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25F7" w14:textId="105FB348" w:rsidR="002767D0" w:rsidRPr="00656CC2" w:rsidRDefault="00697A06" w:rsidP="004F5609">
      <w:pPr>
        <w:spacing w:after="0" w:line="360" w:lineRule="auto"/>
        <w:rPr>
          <w:rFonts w:ascii="Tahoma" w:hAnsi="Tahoma" w:cs="Tahoma"/>
          <w:b/>
          <w:bCs/>
          <w:sz w:val="32"/>
          <w:szCs w:val="32"/>
          <w:shd w:val="clear" w:color="auto" w:fill="FFFFFF"/>
        </w:rPr>
      </w:pPr>
      <w:r w:rsidRPr="00656CC2">
        <w:rPr>
          <w:rFonts w:ascii="Tahoma" w:hAnsi="Tahoma" w:cs="Tahoma"/>
          <w:b/>
          <w:bCs/>
          <w:sz w:val="32"/>
          <w:szCs w:val="32"/>
          <w:shd w:val="clear" w:color="auto" w:fill="FFFFFF"/>
        </w:rPr>
        <w:t>Reflections on channel</w:t>
      </w:r>
      <w:r w:rsidR="00DA1A2B" w:rsidRPr="00656CC2">
        <w:rPr>
          <w:rFonts w:ascii="Tahoma" w:hAnsi="Tahoma" w:cs="Tahoma"/>
          <w:b/>
          <w:bCs/>
          <w:sz w:val="32"/>
          <w:szCs w:val="32"/>
          <w:shd w:val="clear" w:color="auto" w:fill="FFFFFF"/>
        </w:rPr>
        <w:t>ling</w:t>
      </w:r>
      <w:r w:rsidR="008F6A2C" w:rsidRPr="00656CC2">
        <w:rPr>
          <w:rFonts w:ascii="Tahoma" w:hAnsi="Tahoma" w:cs="Tahoma"/>
          <w:b/>
          <w:bCs/>
          <w:sz w:val="32"/>
          <w:szCs w:val="32"/>
          <w:shd w:val="clear" w:color="auto" w:fill="FFFFFF"/>
        </w:rPr>
        <w:t xml:space="preserve"> innovation through Learning Development Support </w:t>
      </w:r>
      <w:r w:rsidR="00DC7426" w:rsidRPr="00656CC2">
        <w:rPr>
          <w:rFonts w:ascii="Tahoma" w:hAnsi="Tahoma" w:cs="Tahoma"/>
          <w:b/>
          <w:bCs/>
          <w:sz w:val="32"/>
          <w:szCs w:val="32"/>
          <w:shd w:val="clear" w:color="auto" w:fill="FFFFFF"/>
        </w:rPr>
        <w:t xml:space="preserve">in business education </w:t>
      </w:r>
      <w:r w:rsidR="00CD7674" w:rsidRPr="00656CC2">
        <w:rPr>
          <w:rFonts w:ascii="Tahoma" w:hAnsi="Tahoma" w:cs="Tahoma"/>
          <w:b/>
          <w:bCs/>
          <w:sz w:val="32"/>
          <w:szCs w:val="32"/>
          <w:shd w:val="clear" w:color="auto" w:fill="FFFFFF"/>
        </w:rPr>
        <w:t xml:space="preserve">in </w:t>
      </w:r>
      <w:r w:rsidR="00DC7426" w:rsidRPr="00656CC2">
        <w:rPr>
          <w:rFonts w:ascii="Tahoma" w:hAnsi="Tahoma" w:cs="Tahoma"/>
          <w:b/>
          <w:bCs/>
          <w:sz w:val="32"/>
          <w:szCs w:val="32"/>
          <w:shd w:val="clear" w:color="auto" w:fill="FFFFFF"/>
        </w:rPr>
        <w:t xml:space="preserve">a </w:t>
      </w:r>
      <w:r w:rsidR="009A733C" w:rsidRPr="00656CC2">
        <w:rPr>
          <w:rFonts w:ascii="Tahoma" w:hAnsi="Tahoma" w:cs="Tahoma"/>
          <w:b/>
          <w:bCs/>
          <w:sz w:val="32"/>
          <w:szCs w:val="32"/>
          <w:shd w:val="clear" w:color="auto" w:fill="FFFFFF"/>
        </w:rPr>
        <w:t>pandemic landscape</w:t>
      </w:r>
    </w:p>
    <w:p w14:paraId="426D9DBC" w14:textId="28B4CEA2" w:rsidR="004A5E05" w:rsidRPr="00F73C5C" w:rsidRDefault="004A5E05" w:rsidP="004F5609">
      <w:pPr>
        <w:spacing w:after="0" w:line="360" w:lineRule="auto"/>
        <w:jc w:val="center"/>
        <w:rPr>
          <w:rFonts w:ascii="Tahoma" w:hAnsi="Tahoma" w:cs="Tahoma"/>
          <w:b/>
          <w:bCs/>
          <w:sz w:val="24"/>
          <w:szCs w:val="24"/>
          <w:shd w:val="clear" w:color="auto" w:fill="FFFFFF"/>
        </w:rPr>
      </w:pPr>
    </w:p>
    <w:p w14:paraId="3B67EC6D" w14:textId="2F16002F" w:rsidR="004A5E05" w:rsidRPr="0017446C" w:rsidRDefault="004A5E05" w:rsidP="004F5609">
      <w:pPr>
        <w:spacing w:after="0" w:line="360" w:lineRule="auto"/>
        <w:rPr>
          <w:rFonts w:ascii="Tahoma" w:hAnsi="Tahoma" w:cs="Tahoma"/>
          <w:b/>
          <w:bCs/>
          <w:sz w:val="24"/>
          <w:szCs w:val="24"/>
          <w:shd w:val="clear" w:color="auto" w:fill="FFFFFF"/>
        </w:rPr>
      </w:pPr>
      <w:r w:rsidRPr="0017446C">
        <w:rPr>
          <w:rFonts w:ascii="Tahoma" w:hAnsi="Tahoma" w:cs="Tahoma"/>
          <w:b/>
          <w:bCs/>
          <w:sz w:val="24"/>
          <w:szCs w:val="24"/>
          <w:shd w:val="clear" w:color="auto" w:fill="FFFFFF"/>
        </w:rPr>
        <w:t>Roisin Donnelly</w:t>
      </w:r>
    </w:p>
    <w:p w14:paraId="1A127E22" w14:textId="2E783B66" w:rsidR="004A5E05" w:rsidRPr="0017446C" w:rsidRDefault="004A5E05" w:rsidP="004F5609">
      <w:pPr>
        <w:spacing w:after="0" w:line="360" w:lineRule="auto"/>
        <w:rPr>
          <w:rFonts w:ascii="Tahoma" w:hAnsi="Tahoma" w:cs="Tahoma"/>
          <w:bCs/>
          <w:sz w:val="24"/>
          <w:szCs w:val="24"/>
          <w:shd w:val="clear" w:color="auto" w:fill="FFFFFF"/>
        </w:rPr>
      </w:pPr>
      <w:r w:rsidRPr="0017446C">
        <w:rPr>
          <w:rFonts w:ascii="Tahoma" w:hAnsi="Tahoma" w:cs="Tahoma"/>
          <w:bCs/>
          <w:sz w:val="24"/>
          <w:szCs w:val="24"/>
          <w:shd w:val="clear" w:color="auto" w:fill="FFFFFF"/>
        </w:rPr>
        <w:t>Faculty of Business</w:t>
      </w:r>
    </w:p>
    <w:p w14:paraId="558B7A71" w14:textId="085C1876" w:rsidR="004A5E05" w:rsidRPr="0017446C" w:rsidRDefault="004A5E05" w:rsidP="004F5609">
      <w:pPr>
        <w:spacing w:after="0" w:line="360" w:lineRule="auto"/>
        <w:rPr>
          <w:rFonts w:ascii="Tahoma" w:hAnsi="Tahoma" w:cs="Tahoma"/>
          <w:bCs/>
          <w:sz w:val="24"/>
          <w:szCs w:val="24"/>
          <w:shd w:val="clear" w:color="auto" w:fill="FFFFFF"/>
        </w:rPr>
      </w:pPr>
      <w:r w:rsidRPr="0017446C">
        <w:rPr>
          <w:rFonts w:ascii="Tahoma" w:hAnsi="Tahoma" w:cs="Tahoma"/>
          <w:bCs/>
          <w:sz w:val="24"/>
          <w:szCs w:val="24"/>
          <w:shd w:val="clear" w:color="auto" w:fill="FFFFFF"/>
        </w:rPr>
        <w:t>Technological University Dublin</w:t>
      </w:r>
    </w:p>
    <w:p w14:paraId="1DA7064F" w14:textId="2D600A64" w:rsidR="00B96A70" w:rsidRPr="0017446C" w:rsidRDefault="00B96A70" w:rsidP="004F5609">
      <w:pPr>
        <w:spacing w:after="0" w:line="360" w:lineRule="auto"/>
        <w:rPr>
          <w:rFonts w:ascii="Tahoma" w:hAnsi="Tahoma" w:cs="Tahoma"/>
          <w:sz w:val="24"/>
          <w:szCs w:val="24"/>
        </w:rPr>
      </w:pPr>
      <w:r w:rsidRPr="0017446C">
        <w:rPr>
          <w:rFonts w:ascii="Tahoma" w:hAnsi="Tahoma" w:cs="Tahoma"/>
          <w:bCs/>
          <w:sz w:val="24"/>
          <w:szCs w:val="24"/>
          <w:lang w:val="en-GB"/>
        </w:rPr>
        <w:t xml:space="preserve">Corresponding author: </w:t>
      </w:r>
      <w:hyperlink r:id="rId7" w:history="1">
        <w:r w:rsidRPr="0017446C">
          <w:rPr>
            <w:rStyle w:val="Hyperlink"/>
            <w:rFonts w:ascii="Tahoma" w:hAnsi="Tahoma" w:cs="Tahoma"/>
            <w:sz w:val="24"/>
            <w:szCs w:val="24"/>
          </w:rPr>
          <w:t>roisin.donnelly@tudublin.ie</w:t>
        </w:r>
      </w:hyperlink>
    </w:p>
    <w:p w14:paraId="502320C9" w14:textId="77777777" w:rsidR="00B96A70" w:rsidRPr="00F73C5C" w:rsidRDefault="00B96A70" w:rsidP="004F5609">
      <w:pPr>
        <w:spacing w:after="0" w:line="360" w:lineRule="auto"/>
        <w:rPr>
          <w:rFonts w:ascii="Tahoma" w:hAnsi="Tahoma" w:cs="Tahoma"/>
          <w:bCs/>
          <w:sz w:val="24"/>
          <w:szCs w:val="24"/>
          <w:shd w:val="clear" w:color="auto" w:fill="FFFFFF"/>
        </w:rPr>
      </w:pPr>
    </w:p>
    <w:p w14:paraId="6684CC26" w14:textId="22C9BA2A" w:rsidR="00CD7674" w:rsidRPr="00DE48DC" w:rsidRDefault="00CD7674" w:rsidP="0017446C">
      <w:pPr>
        <w:shd w:val="clear" w:color="auto" w:fill="FFFFFF"/>
        <w:spacing w:line="360" w:lineRule="auto"/>
        <w:rPr>
          <w:rFonts w:ascii="Tahoma" w:hAnsi="Tahoma" w:cs="Tahoma"/>
          <w:b/>
          <w:sz w:val="32"/>
          <w:szCs w:val="32"/>
        </w:rPr>
      </w:pPr>
      <w:r w:rsidRPr="00DE48DC">
        <w:rPr>
          <w:rFonts w:ascii="Tahoma" w:hAnsi="Tahoma" w:cs="Tahoma"/>
          <w:b/>
          <w:sz w:val="32"/>
          <w:szCs w:val="32"/>
        </w:rPr>
        <w:t>Abstract</w:t>
      </w:r>
    </w:p>
    <w:p w14:paraId="0F98ACAB" w14:textId="68C79A07" w:rsidR="00AC7636" w:rsidRPr="0017446C" w:rsidRDefault="00CD7674" w:rsidP="0017446C">
      <w:pPr>
        <w:pStyle w:val="PlainText"/>
        <w:spacing w:line="360" w:lineRule="auto"/>
        <w:rPr>
          <w:rFonts w:ascii="Tahoma" w:hAnsi="Tahoma" w:cs="Tahoma"/>
          <w:sz w:val="24"/>
          <w:szCs w:val="24"/>
        </w:rPr>
      </w:pPr>
      <w:r w:rsidRPr="0017446C">
        <w:rPr>
          <w:rFonts w:ascii="Tahoma" w:hAnsi="Tahoma" w:cs="Tahoma"/>
          <w:sz w:val="24"/>
          <w:szCs w:val="24"/>
          <w:shd w:val="clear" w:color="auto" w:fill="FFFFFF"/>
        </w:rPr>
        <w:t xml:space="preserve">The pandemic has </w:t>
      </w:r>
      <w:r w:rsidR="00223D0A" w:rsidRPr="0017446C">
        <w:rPr>
          <w:rFonts w:ascii="Tahoma" w:hAnsi="Tahoma" w:cs="Tahoma"/>
          <w:sz w:val="24"/>
          <w:szCs w:val="24"/>
          <w:shd w:val="clear" w:color="auto" w:fill="FFFFFF"/>
        </w:rPr>
        <w:t xml:space="preserve">undoubtedly </w:t>
      </w:r>
      <w:r w:rsidRPr="0017446C">
        <w:rPr>
          <w:rFonts w:ascii="Tahoma" w:hAnsi="Tahoma" w:cs="Tahoma"/>
          <w:sz w:val="24"/>
          <w:szCs w:val="24"/>
          <w:shd w:val="clear" w:color="auto" w:fill="FFFFFF"/>
        </w:rPr>
        <w:t>challenged higher e</w:t>
      </w:r>
      <w:r w:rsidR="0084616D" w:rsidRPr="0017446C">
        <w:rPr>
          <w:rFonts w:ascii="Tahoma" w:hAnsi="Tahoma" w:cs="Tahoma"/>
          <w:sz w:val="24"/>
          <w:szCs w:val="24"/>
          <w:shd w:val="clear" w:color="auto" w:fill="FFFFFF"/>
        </w:rPr>
        <w:t xml:space="preserve">ducation </w:t>
      </w:r>
      <w:r w:rsidR="00B412A0" w:rsidRPr="0017446C">
        <w:rPr>
          <w:rFonts w:ascii="Tahoma" w:hAnsi="Tahoma" w:cs="Tahoma"/>
          <w:sz w:val="24"/>
          <w:szCs w:val="24"/>
          <w:shd w:val="clear" w:color="auto" w:fill="FFFFFF"/>
        </w:rPr>
        <w:t xml:space="preserve">(HE) </w:t>
      </w:r>
      <w:r w:rsidR="0084616D" w:rsidRPr="0017446C">
        <w:rPr>
          <w:rFonts w:ascii="Tahoma" w:hAnsi="Tahoma" w:cs="Tahoma"/>
          <w:sz w:val="24"/>
          <w:szCs w:val="24"/>
          <w:shd w:val="clear" w:color="auto" w:fill="FFFFFF"/>
        </w:rPr>
        <w:t xml:space="preserve">in a multitude of </w:t>
      </w:r>
      <w:r w:rsidR="0017446C" w:rsidRPr="0017446C">
        <w:rPr>
          <w:rFonts w:ascii="Tahoma" w:hAnsi="Tahoma" w:cs="Tahoma"/>
          <w:sz w:val="24"/>
          <w:szCs w:val="24"/>
          <w:shd w:val="clear" w:color="auto" w:fill="FFFFFF"/>
        </w:rPr>
        <w:t>ways but</w:t>
      </w:r>
      <w:r w:rsidR="0084616D" w:rsidRPr="0017446C">
        <w:rPr>
          <w:rFonts w:ascii="Tahoma" w:hAnsi="Tahoma" w:cs="Tahoma"/>
          <w:sz w:val="24"/>
          <w:szCs w:val="24"/>
          <w:shd w:val="clear" w:color="auto" w:fill="FFFFFF"/>
        </w:rPr>
        <w:t xml:space="preserve"> bringing lessons forward </w:t>
      </w:r>
      <w:r w:rsidR="00CE2701" w:rsidRPr="0017446C">
        <w:rPr>
          <w:rFonts w:ascii="Tahoma" w:hAnsi="Tahoma" w:cs="Tahoma"/>
          <w:sz w:val="24"/>
          <w:szCs w:val="24"/>
          <w:shd w:val="clear" w:color="auto" w:fill="FFFFFF"/>
        </w:rPr>
        <w:t>from that time</w:t>
      </w:r>
      <w:r w:rsidR="0084616D" w:rsidRPr="0017446C">
        <w:rPr>
          <w:rFonts w:ascii="Tahoma" w:hAnsi="Tahoma" w:cs="Tahoma"/>
          <w:sz w:val="24"/>
          <w:szCs w:val="24"/>
          <w:shd w:val="clear" w:color="auto" w:fill="FFFFFF"/>
        </w:rPr>
        <w:t xml:space="preserve"> can enable </w:t>
      </w:r>
      <w:r w:rsidR="00B412A0" w:rsidRPr="0017446C">
        <w:rPr>
          <w:rFonts w:ascii="Tahoma" w:hAnsi="Tahoma" w:cs="Tahoma"/>
          <w:sz w:val="24"/>
          <w:szCs w:val="24"/>
          <w:shd w:val="clear" w:color="auto" w:fill="FFFFFF"/>
        </w:rPr>
        <w:t>HE</w:t>
      </w:r>
      <w:r w:rsidR="0084616D" w:rsidRPr="0017446C">
        <w:rPr>
          <w:rFonts w:ascii="Tahoma" w:hAnsi="Tahoma" w:cs="Tahoma"/>
          <w:sz w:val="24"/>
          <w:szCs w:val="24"/>
          <w:shd w:val="clear" w:color="auto" w:fill="FFFFFF"/>
        </w:rPr>
        <w:t xml:space="preserve"> institutions and their staff to </w:t>
      </w:r>
      <w:r w:rsidR="00CE2701" w:rsidRPr="0017446C">
        <w:rPr>
          <w:rFonts w:ascii="Tahoma" w:hAnsi="Tahoma" w:cs="Tahoma"/>
          <w:sz w:val="24"/>
          <w:szCs w:val="24"/>
          <w:shd w:val="clear" w:color="auto" w:fill="FFFFFF"/>
        </w:rPr>
        <w:t>not lose sight of</w:t>
      </w:r>
      <w:r w:rsidR="00B412A0" w:rsidRPr="0017446C">
        <w:rPr>
          <w:rFonts w:ascii="Tahoma" w:hAnsi="Tahoma" w:cs="Tahoma"/>
          <w:sz w:val="24"/>
          <w:szCs w:val="24"/>
          <w:shd w:val="clear" w:color="auto" w:fill="FFFFFF"/>
        </w:rPr>
        <w:t xml:space="preserve"> what innovative practices emerged that had a positive influence on student learning</w:t>
      </w:r>
      <w:r w:rsidR="00106ED0" w:rsidRPr="0017446C">
        <w:rPr>
          <w:rFonts w:ascii="Tahoma" w:hAnsi="Tahoma" w:cs="Tahoma"/>
          <w:sz w:val="24"/>
          <w:szCs w:val="24"/>
          <w:shd w:val="clear" w:color="auto" w:fill="FFFFFF"/>
        </w:rPr>
        <w:t xml:space="preserve">. </w:t>
      </w:r>
      <w:r w:rsidR="00CB1E56" w:rsidRPr="0017446C">
        <w:rPr>
          <w:rFonts w:ascii="Tahoma" w:hAnsi="Tahoma" w:cs="Tahoma"/>
          <w:sz w:val="24"/>
          <w:szCs w:val="24"/>
          <w:shd w:val="clear" w:color="auto" w:fill="FFFFFF"/>
        </w:rPr>
        <w:t>Discussed</w:t>
      </w:r>
      <w:r w:rsidR="002767D0" w:rsidRPr="0017446C">
        <w:rPr>
          <w:rFonts w:ascii="Tahoma" w:hAnsi="Tahoma" w:cs="Tahoma"/>
          <w:sz w:val="24"/>
          <w:szCs w:val="24"/>
          <w:shd w:val="clear" w:color="auto" w:fill="FFFFFF"/>
        </w:rPr>
        <w:t xml:space="preserve"> f</w:t>
      </w:r>
      <w:r w:rsidRPr="0017446C">
        <w:rPr>
          <w:rFonts w:ascii="Tahoma" w:hAnsi="Tahoma" w:cs="Tahoma"/>
          <w:sz w:val="24"/>
          <w:szCs w:val="24"/>
          <w:shd w:val="clear" w:color="auto" w:fill="FFFFFF"/>
        </w:rPr>
        <w:t xml:space="preserve">rom </w:t>
      </w:r>
      <w:r w:rsidR="002767D0" w:rsidRPr="0017446C">
        <w:rPr>
          <w:rFonts w:ascii="Tahoma" w:hAnsi="Tahoma" w:cs="Tahoma"/>
          <w:sz w:val="24"/>
          <w:szCs w:val="24"/>
          <w:shd w:val="clear" w:color="auto" w:fill="FFFFFF"/>
        </w:rPr>
        <w:t xml:space="preserve">the perspective of </w:t>
      </w:r>
      <w:r w:rsidRPr="0017446C">
        <w:rPr>
          <w:rFonts w:ascii="Tahoma" w:hAnsi="Tahoma" w:cs="Tahoma"/>
          <w:sz w:val="24"/>
          <w:szCs w:val="24"/>
          <w:shd w:val="clear" w:color="auto" w:fill="FFFFFF"/>
        </w:rPr>
        <w:t>a Head of Learning Development in a Business</w:t>
      </w:r>
      <w:r w:rsidR="00C205AF" w:rsidRPr="0017446C">
        <w:rPr>
          <w:rFonts w:ascii="Tahoma" w:hAnsi="Tahoma" w:cs="Tahoma"/>
          <w:sz w:val="24"/>
          <w:szCs w:val="24"/>
          <w:shd w:val="clear" w:color="auto" w:fill="FFFFFF"/>
        </w:rPr>
        <w:t xml:space="preserve"> </w:t>
      </w:r>
      <w:r w:rsidR="002767D0" w:rsidRPr="0017446C">
        <w:rPr>
          <w:rFonts w:ascii="Tahoma" w:hAnsi="Tahoma" w:cs="Tahoma"/>
          <w:sz w:val="24"/>
          <w:szCs w:val="24"/>
          <w:shd w:val="clear" w:color="auto" w:fill="FFFFFF"/>
        </w:rPr>
        <w:t>College</w:t>
      </w:r>
      <w:r w:rsidRPr="0017446C">
        <w:rPr>
          <w:rFonts w:ascii="Tahoma" w:hAnsi="Tahoma" w:cs="Tahoma"/>
          <w:sz w:val="24"/>
          <w:szCs w:val="24"/>
          <w:shd w:val="clear" w:color="auto" w:fill="FFFFFF"/>
        </w:rPr>
        <w:t xml:space="preserve"> </w:t>
      </w:r>
      <w:r w:rsidR="002F7CA3">
        <w:rPr>
          <w:rFonts w:ascii="Tahoma" w:hAnsi="Tahoma" w:cs="Tahoma"/>
          <w:sz w:val="24"/>
          <w:szCs w:val="24"/>
          <w:shd w:val="clear" w:color="auto" w:fill="FFFFFF"/>
        </w:rPr>
        <w:t>which is now located in what is a new</w:t>
      </w:r>
      <w:r w:rsidR="00083D1E" w:rsidRPr="0017446C">
        <w:rPr>
          <w:rFonts w:ascii="Tahoma" w:hAnsi="Tahoma" w:cs="Tahoma"/>
          <w:sz w:val="24"/>
          <w:szCs w:val="24"/>
          <w:shd w:val="clear" w:color="auto" w:fill="FFFFFF"/>
        </w:rPr>
        <w:t xml:space="preserve"> </w:t>
      </w:r>
      <w:r w:rsidRPr="0017446C">
        <w:rPr>
          <w:rFonts w:ascii="Tahoma" w:hAnsi="Tahoma" w:cs="Tahoma"/>
          <w:sz w:val="24"/>
          <w:szCs w:val="24"/>
          <w:shd w:val="clear" w:color="auto" w:fill="FFFFFF"/>
        </w:rPr>
        <w:t xml:space="preserve">Technological University in Ireland, this </w:t>
      </w:r>
      <w:r w:rsidR="00B53833" w:rsidRPr="0017446C">
        <w:rPr>
          <w:rFonts w:ascii="Tahoma" w:hAnsi="Tahoma" w:cs="Tahoma"/>
          <w:sz w:val="24"/>
          <w:szCs w:val="24"/>
          <w:shd w:val="clear" w:color="auto" w:fill="FFFFFF"/>
        </w:rPr>
        <w:t>reflective narrative</w:t>
      </w:r>
      <w:r w:rsidRPr="0017446C">
        <w:rPr>
          <w:rFonts w:ascii="Tahoma" w:hAnsi="Tahoma" w:cs="Tahoma"/>
          <w:sz w:val="24"/>
          <w:szCs w:val="24"/>
          <w:shd w:val="clear" w:color="auto" w:fill="FFFFFF"/>
        </w:rPr>
        <w:t xml:space="preserve"> discusses supporting </w:t>
      </w:r>
      <w:r w:rsidR="00083D1E" w:rsidRPr="0017446C">
        <w:rPr>
          <w:rFonts w:ascii="Tahoma" w:hAnsi="Tahoma" w:cs="Tahoma"/>
          <w:sz w:val="24"/>
          <w:szCs w:val="24"/>
          <w:shd w:val="clear" w:color="auto" w:fill="FFFFFF"/>
        </w:rPr>
        <w:t xml:space="preserve">staff </w:t>
      </w:r>
      <w:r w:rsidR="002767D0" w:rsidRPr="0017446C">
        <w:rPr>
          <w:rFonts w:ascii="Tahoma" w:hAnsi="Tahoma" w:cs="Tahoma"/>
          <w:sz w:val="24"/>
          <w:szCs w:val="24"/>
          <w:shd w:val="clear" w:color="auto" w:fill="FFFFFF"/>
        </w:rPr>
        <w:t xml:space="preserve">across </w:t>
      </w:r>
      <w:r w:rsidRPr="0017446C">
        <w:rPr>
          <w:rFonts w:ascii="Tahoma" w:hAnsi="Tahoma" w:cs="Tahoma"/>
          <w:sz w:val="24"/>
          <w:szCs w:val="24"/>
          <w:shd w:val="clear" w:color="auto" w:fill="FFFFFF"/>
        </w:rPr>
        <w:t xml:space="preserve">the diversity of </w:t>
      </w:r>
      <w:r w:rsidR="00AF5411" w:rsidRPr="0017446C">
        <w:rPr>
          <w:rFonts w:ascii="Tahoma" w:hAnsi="Tahoma" w:cs="Tahoma"/>
          <w:sz w:val="24"/>
          <w:szCs w:val="24"/>
          <w:shd w:val="clear" w:color="auto" w:fill="FFFFFF"/>
        </w:rPr>
        <w:t xml:space="preserve">Business </w:t>
      </w:r>
      <w:r w:rsidR="00DF4109" w:rsidRPr="0017446C">
        <w:rPr>
          <w:rFonts w:ascii="Tahoma" w:hAnsi="Tahoma" w:cs="Tahoma"/>
          <w:sz w:val="24"/>
          <w:szCs w:val="24"/>
          <w:shd w:val="clear" w:color="auto" w:fill="FFFFFF"/>
        </w:rPr>
        <w:t xml:space="preserve">disciplines </w:t>
      </w:r>
      <w:r w:rsidR="005F381C" w:rsidRPr="0017446C">
        <w:rPr>
          <w:rFonts w:ascii="Tahoma" w:hAnsi="Tahoma" w:cs="Tahoma"/>
          <w:sz w:val="24"/>
          <w:szCs w:val="24"/>
          <w:shd w:val="clear" w:color="auto" w:fill="FFFFFF"/>
        </w:rPr>
        <w:t>during</w:t>
      </w:r>
      <w:r w:rsidRPr="0017446C">
        <w:rPr>
          <w:rFonts w:ascii="Tahoma" w:hAnsi="Tahoma" w:cs="Tahoma"/>
          <w:sz w:val="24"/>
          <w:szCs w:val="24"/>
          <w:shd w:val="clear" w:color="auto" w:fill="FFFFFF"/>
        </w:rPr>
        <w:t xml:space="preserve"> the impact of</w:t>
      </w:r>
      <w:r w:rsidR="005F381C" w:rsidRPr="0017446C">
        <w:rPr>
          <w:rFonts w:ascii="Tahoma" w:hAnsi="Tahoma" w:cs="Tahoma"/>
          <w:sz w:val="24"/>
          <w:szCs w:val="24"/>
          <w:shd w:val="clear" w:color="auto" w:fill="FFFFFF"/>
        </w:rPr>
        <w:t>,</w:t>
      </w:r>
      <w:r w:rsidRPr="0017446C">
        <w:rPr>
          <w:rFonts w:ascii="Tahoma" w:hAnsi="Tahoma" w:cs="Tahoma"/>
          <w:sz w:val="24"/>
          <w:szCs w:val="24"/>
          <w:shd w:val="clear" w:color="auto" w:fill="FFFFFF"/>
        </w:rPr>
        <w:t xml:space="preserve"> and response to</w:t>
      </w:r>
      <w:r w:rsidR="005F381C" w:rsidRPr="0017446C">
        <w:rPr>
          <w:rFonts w:ascii="Tahoma" w:hAnsi="Tahoma" w:cs="Tahoma"/>
          <w:sz w:val="24"/>
          <w:szCs w:val="24"/>
          <w:shd w:val="clear" w:color="auto" w:fill="FFFFFF"/>
        </w:rPr>
        <w:t>,</w:t>
      </w:r>
      <w:r w:rsidRPr="0017446C">
        <w:rPr>
          <w:rFonts w:ascii="Tahoma" w:hAnsi="Tahoma" w:cs="Tahoma"/>
          <w:sz w:val="24"/>
          <w:szCs w:val="24"/>
          <w:shd w:val="clear" w:color="auto" w:fill="FFFFFF"/>
        </w:rPr>
        <w:t xml:space="preserve"> the pandemic. </w:t>
      </w:r>
      <w:r w:rsidR="00B53833" w:rsidRPr="0017446C">
        <w:rPr>
          <w:rFonts w:ascii="Tahoma" w:hAnsi="Tahoma" w:cs="Tahoma"/>
          <w:sz w:val="24"/>
          <w:szCs w:val="24"/>
          <w:shd w:val="clear" w:color="auto" w:fill="FFFFFF"/>
        </w:rPr>
        <w:t xml:space="preserve">The focus of the piece is on </w:t>
      </w:r>
      <w:r w:rsidR="00B53833" w:rsidRPr="0017446C">
        <w:rPr>
          <w:rFonts w:ascii="Tahoma" w:hAnsi="Tahoma" w:cs="Tahoma"/>
          <w:sz w:val="24"/>
          <w:szCs w:val="24"/>
        </w:rPr>
        <w:t xml:space="preserve">supporting staff development through the pandemic </w:t>
      </w:r>
      <w:r w:rsidR="00751C4D" w:rsidRPr="0017446C">
        <w:rPr>
          <w:rFonts w:ascii="Tahoma" w:hAnsi="Tahoma" w:cs="Tahoma"/>
          <w:sz w:val="24"/>
          <w:szCs w:val="24"/>
        </w:rPr>
        <w:t>with</w:t>
      </w:r>
      <w:r w:rsidR="00B53833" w:rsidRPr="0017446C">
        <w:rPr>
          <w:rFonts w:ascii="Tahoma" w:hAnsi="Tahoma" w:cs="Tahoma"/>
          <w:sz w:val="24"/>
          <w:szCs w:val="24"/>
        </w:rPr>
        <w:t xml:space="preserve"> reflections </w:t>
      </w:r>
      <w:r w:rsidR="00751C4D" w:rsidRPr="0017446C">
        <w:rPr>
          <w:rFonts w:ascii="Tahoma" w:hAnsi="Tahoma" w:cs="Tahoma"/>
          <w:sz w:val="24"/>
          <w:szCs w:val="24"/>
        </w:rPr>
        <w:t xml:space="preserve">presented </w:t>
      </w:r>
      <w:r w:rsidRPr="0017446C">
        <w:rPr>
          <w:rFonts w:ascii="Tahoma" w:hAnsi="Tahoma" w:cs="Tahoma"/>
          <w:sz w:val="24"/>
          <w:szCs w:val="24"/>
        </w:rPr>
        <w:t xml:space="preserve">from two outlooks: </w:t>
      </w:r>
      <w:r w:rsidR="002D5CC0" w:rsidRPr="0017446C">
        <w:rPr>
          <w:rFonts w:ascii="Tahoma" w:hAnsi="Tahoma" w:cs="Tahoma"/>
          <w:sz w:val="24"/>
          <w:szCs w:val="24"/>
        </w:rPr>
        <w:t>academic staff</w:t>
      </w:r>
      <w:r w:rsidR="00AF5411" w:rsidRPr="0017446C">
        <w:rPr>
          <w:rFonts w:ascii="Tahoma" w:hAnsi="Tahoma" w:cs="Tahoma"/>
          <w:sz w:val="24"/>
          <w:szCs w:val="24"/>
        </w:rPr>
        <w:t xml:space="preserve"> </w:t>
      </w:r>
      <w:r w:rsidRPr="0017446C">
        <w:rPr>
          <w:rFonts w:ascii="Tahoma" w:hAnsi="Tahoma" w:cs="Tahoma"/>
          <w:sz w:val="24"/>
          <w:szCs w:val="24"/>
        </w:rPr>
        <w:t>connections sustained and grown</w:t>
      </w:r>
      <w:r w:rsidR="00CB1E56" w:rsidRPr="0017446C">
        <w:rPr>
          <w:rFonts w:ascii="Tahoma" w:hAnsi="Tahoma" w:cs="Tahoma"/>
          <w:sz w:val="24"/>
          <w:szCs w:val="24"/>
        </w:rPr>
        <w:t>,</w:t>
      </w:r>
      <w:r w:rsidRPr="0017446C">
        <w:rPr>
          <w:rFonts w:ascii="Tahoma" w:hAnsi="Tahoma" w:cs="Tahoma"/>
          <w:sz w:val="24"/>
          <w:szCs w:val="24"/>
        </w:rPr>
        <w:t xml:space="preserve"> and the transformational potential of </w:t>
      </w:r>
      <w:r w:rsidR="00751C4D" w:rsidRPr="0017446C">
        <w:rPr>
          <w:rFonts w:ascii="Tahoma" w:hAnsi="Tahoma" w:cs="Tahoma"/>
          <w:sz w:val="24"/>
          <w:szCs w:val="24"/>
        </w:rPr>
        <w:t xml:space="preserve">innovative pedagogic practice </w:t>
      </w:r>
      <w:r w:rsidRPr="0017446C">
        <w:rPr>
          <w:rFonts w:ascii="Tahoma" w:hAnsi="Tahoma" w:cs="Tahoma"/>
          <w:sz w:val="24"/>
          <w:szCs w:val="24"/>
        </w:rPr>
        <w:t xml:space="preserve">across </w:t>
      </w:r>
      <w:r w:rsidR="00013C2F" w:rsidRPr="0017446C">
        <w:rPr>
          <w:rFonts w:ascii="Tahoma" w:hAnsi="Tahoma" w:cs="Tahoma"/>
          <w:sz w:val="24"/>
          <w:szCs w:val="24"/>
        </w:rPr>
        <w:t xml:space="preserve">business </w:t>
      </w:r>
      <w:r w:rsidRPr="0017446C">
        <w:rPr>
          <w:rFonts w:ascii="Tahoma" w:hAnsi="Tahoma" w:cs="Tahoma"/>
          <w:sz w:val="24"/>
          <w:szCs w:val="24"/>
        </w:rPr>
        <w:t>disciplines</w:t>
      </w:r>
      <w:r w:rsidR="002F2E5A" w:rsidRPr="0017446C">
        <w:rPr>
          <w:rFonts w:ascii="Tahoma" w:hAnsi="Tahoma" w:cs="Tahoma"/>
          <w:sz w:val="24"/>
          <w:szCs w:val="24"/>
        </w:rPr>
        <w:t>. T</w:t>
      </w:r>
      <w:r w:rsidR="00B53833" w:rsidRPr="0017446C">
        <w:rPr>
          <w:rFonts w:ascii="Tahoma" w:hAnsi="Tahoma" w:cs="Tahoma"/>
          <w:sz w:val="24"/>
          <w:szCs w:val="24"/>
        </w:rPr>
        <w:t>he latter is</w:t>
      </w:r>
      <w:r w:rsidRPr="0017446C">
        <w:rPr>
          <w:rFonts w:ascii="Tahoma" w:hAnsi="Tahoma" w:cs="Tahoma"/>
          <w:sz w:val="24"/>
          <w:szCs w:val="24"/>
        </w:rPr>
        <w:t xml:space="preserve"> based on </w:t>
      </w:r>
      <w:r w:rsidRPr="0017446C">
        <w:rPr>
          <w:rFonts w:ascii="Tahoma" w:hAnsi="Tahoma" w:cs="Tahoma"/>
          <w:spacing w:val="3"/>
          <w:sz w:val="24"/>
          <w:szCs w:val="24"/>
          <w:shd w:val="clear" w:color="auto" w:fill="FFFFFF"/>
        </w:rPr>
        <w:t xml:space="preserve">academics’ experiences and perceptions of the </w:t>
      </w:r>
      <w:r w:rsidR="002D5CC0" w:rsidRPr="0017446C">
        <w:rPr>
          <w:rFonts w:ascii="Tahoma" w:hAnsi="Tahoma" w:cs="Tahoma"/>
          <w:spacing w:val="3"/>
          <w:sz w:val="24"/>
          <w:szCs w:val="24"/>
          <w:shd w:val="clear" w:color="auto" w:fill="FFFFFF"/>
        </w:rPr>
        <w:t xml:space="preserve">innovative teaching and </w:t>
      </w:r>
      <w:r w:rsidRPr="0017446C">
        <w:rPr>
          <w:rFonts w:ascii="Tahoma" w:hAnsi="Tahoma" w:cs="Tahoma"/>
          <w:spacing w:val="3"/>
          <w:sz w:val="24"/>
          <w:szCs w:val="24"/>
          <w:shd w:val="clear" w:color="auto" w:fill="FFFFFF"/>
        </w:rPr>
        <w:t xml:space="preserve">alternative assessment practices they applied during </w:t>
      </w:r>
      <w:r w:rsidR="002F2E5A" w:rsidRPr="0017446C">
        <w:rPr>
          <w:rFonts w:ascii="Tahoma" w:hAnsi="Tahoma" w:cs="Tahoma"/>
          <w:spacing w:val="3"/>
          <w:sz w:val="24"/>
          <w:szCs w:val="24"/>
          <w:shd w:val="clear" w:color="auto" w:fill="FFFFFF"/>
        </w:rPr>
        <w:t>a time of what was called ‘</w:t>
      </w:r>
      <w:r w:rsidRPr="0017446C">
        <w:rPr>
          <w:rFonts w:ascii="Tahoma" w:hAnsi="Tahoma" w:cs="Tahoma"/>
          <w:spacing w:val="3"/>
          <w:sz w:val="24"/>
          <w:szCs w:val="24"/>
          <w:shd w:val="clear" w:color="auto" w:fill="FFFFFF"/>
        </w:rPr>
        <w:t>emergency remote teaching</w:t>
      </w:r>
      <w:r w:rsidR="002F2E5A" w:rsidRPr="0017446C">
        <w:rPr>
          <w:rFonts w:ascii="Tahoma" w:hAnsi="Tahoma" w:cs="Tahoma"/>
          <w:spacing w:val="3"/>
          <w:sz w:val="24"/>
          <w:szCs w:val="24"/>
          <w:shd w:val="clear" w:color="auto" w:fill="FFFFFF"/>
        </w:rPr>
        <w:t>’</w:t>
      </w:r>
      <w:r w:rsidRPr="0017446C">
        <w:rPr>
          <w:rFonts w:ascii="Tahoma" w:hAnsi="Tahoma" w:cs="Tahoma"/>
          <w:spacing w:val="3"/>
          <w:sz w:val="24"/>
          <w:szCs w:val="24"/>
          <w:shd w:val="clear" w:color="auto" w:fill="FFFFFF"/>
        </w:rPr>
        <w:t xml:space="preserve">. </w:t>
      </w:r>
      <w:r w:rsidRPr="0017446C">
        <w:rPr>
          <w:rFonts w:ascii="Tahoma" w:hAnsi="Tahoma" w:cs="Tahoma"/>
          <w:sz w:val="24"/>
          <w:szCs w:val="24"/>
        </w:rPr>
        <w:t xml:space="preserve">It is important to acknowledge that this work was undertaken during a period when there was </w:t>
      </w:r>
      <w:r w:rsidRPr="0017446C">
        <w:rPr>
          <w:rFonts w:ascii="Tahoma" w:hAnsi="Tahoma" w:cs="Tahoma"/>
          <w:sz w:val="24"/>
          <w:szCs w:val="24"/>
          <w:shd w:val="clear" w:color="auto" w:fill="FFFFFF"/>
        </w:rPr>
        <w:t xml:space="preserve">no national clarity available on how long the current circumstances would continue, and </w:t>
      </w:r>
      <w:r w:rsidR="00DF16C8" w:rsidRPr="0017446C">
        <w:rPr>
          <w:rFonts w:ascii="Tahoma" w:hAnsi="Tahoma" w:cs="Tahoma"/>
          <w:sz w:val="24"/>
          <w:szCs w:val="24"/>
          <w:shd w:val="clear" w:color="auto" w:fill="FFFFFF"/>
        </w:rPr>
        <w:t>staff</w:t>
      </w:r>
      <w:r w:rsidRPr="0017446C">
        <w:rPr>
          <w:rFonts w:ascii="Tahoma" w:hAnsi="Tahoma" w:cs="Tahoma"/>
          <w:sz w:val="24"/>
          <w:szCs w:val="24"/>
          <w:shd w:val="clear" w:color="auto" w:fill="FFFFFF"/>
        </w:rPr>
        <w:t xml:space="preserve"> continue</w:t>
      </w:r>
      <w:r w:rsidR="00BF4438" w:rsidRPr="0017446C">
        <w:rPr>
          <w:rFonts w:ascii="Tahoma" w:hAnsi="Tahoma" w:cs="Tahoma"/>
          <w:sz w:val="24"/>
          <w:szCs w:val="24"/>
          <w:shd w:val="clear" w:color="auto" w:fill="FFFFFF"/>
        </w:rPr>
        <w:t>d</w:t>
      </w:r>
      <w:r w:rsidRPr="0017446C">
        <w:rPr>
          <w:rFonts w:ascii="Tahoma" w:hAnsi="Tahoma" w:cs="Tahoma"/>
          <w:sz w:val="24"/>
          <w:szCs w:val="24"/>
          <w:shd w:val="clear" w:color="auto" w:fill="FFFFFF"/>
        </w:rPr>
        <w:t xml:space="preserve"> to work diligently to keep on top of the fluid situation. Currently this practice-based work is positioned as a reflection rather than a research </w:t>
      </w:r>
      <w:r w:rsidR="0017446C" w:rsidRPr="0017446C">
        <w:rPr>
          <w:rFonts w:ascii="Tahoma" w:hAnsi="Tahoma" w:cs="Tahoma"/>
          <w:sz w:val="24"/>
          <w:szCs w:val="24"/>
          <w:shd w:val="clear" w:color="auto" w:fill="FFFFFF"/>
        </w:rPr>
        <w:t>study and</w:t>
      </w:r>
      <w:r w:rsidRPr="0017446C">
        <w:rPr>
          <w:rFonts w:ascii="Tahoma" w:hAnsi="Tahoma" w:cs="Tahoma"/>
          <w:sz w:val="24"/>
          <w:szCs w:val="24"/>
          <w:shd w:val="clear" w:color="auto" w:fill="FFFFFF"/>
        </w:rPr>
        <w:t xml:space="preserve"> is not presenting </w:t>
      </w:r>
      <w:r w:rsidR="00EE030C" w:rsidRPr="0017446C">
        <w:rPr>
          <w:rFonts w:ascii="Tahoma" w:hAnsi="Tahoma" w:cs="Tahoma"/>
          <w:sz w:val="24"/>
          <w:szCs w:val="24"/>
        </w:rPr>
        <w:t>data on the process experienced. Instead,</w:t>
      </w:r>
      <w:r w:rsidRPr="0017446C">
        <w:rPr>
          <w:rFonts w:ascii="Tahoma" w:hAnsi="Tahoma" w:cs="Tahoma"/>
          <w:sz w:val="24"/>
          <w:szCs w:val="24"/>
        </w:rPr>
        <w:t xml:space="preserve"> extrapolations are </w:t>
      </w:r>
      <w:r w:rsidRPr="0017446C">
        <w:rPr>
          <w:rFonts w:ascii="Tahoma" w:hAnsi="Tahoma" w:cs="Tahoma"/>
          <w:sz w:val="24"/>
          <w:szCs w:val="24"/>
        </w:rPr>
        <w:lastRenderedPageBreak/>
        <w:t xml:space="preserve">based on anecdotal reflections. </w:t>
      </w:r>
      <w:r w:rsidR="001361DA" w:rsidRPr="0017446C">
        <w:rPr>
          <w:rFonts w:ascii="Tahoma" w:hAnsi="Tahoma" w:cs="Tahoma"/>
          <w:sz w:val="24"/>
          <w:szCs w:val="24"/>
        </w:rPr>
        <w:t xml:space="preserve">An interesting future lens that can be applied to this context is autoethnography, where </w:t>
      </w:r>
      <w:r w:rsidR="001361DA" w:rsidRPr="0017446C">
        <w:rPr>
          <w:rFonts w:ascii="Tahoma" w:hAnsi="Tahoma" w:cs="Tahoma"/>
          <w:sz w:val="24"/>
          <w:szCs w:val="24"/>
          <w:shd w:val="clear" w:color="auto" w:fill="FFFFFF"/>
        </w:rPr>
        <w:t xml:space="preserve">personal experiences </w:t>
      </w:r>
      <w:r w:rsidR="002F2E5A" w:rsidRPr="0017446C">
        <w:rPr>
          <w:rFonts w:ascii="Tahoma" w:hAnsi="Tahoma" w:cs="Tahoma"/>
          <w:sz w:val="24"/>
          <w:szCs w:val="24"/>
          <w:shd w:val="clear" w:color="auto" w:fill="FFFFFF"/>
        </w:rPr>
        <w:t xml:space="preserve">can be connected </w:t>
      </w:r>
      <w:r w:rsidR="001361DA" w:rsidRPr="0017446C">
        <w:rPr>
          <w:rFonts w:ascii="Tahoma" w:hAnsi="Tahoma" w:cs="Tahoma"/>
          <w:sz w:val="24"/>
          <w:szCs w:val="24"/>
          <w:shd w:val="clear" w:color="auto" w:fill="FFFFFF"/>
        </w:rPr>
        <w:t>to wider social meanings and understandings in the business education context.</w:t>
      </w:r>
    </w:p>
    <w:p w14:paraId="2FE397E9" w14:textId="77777777" w:rsidR="00AC459C" w:rsidRPr="0017446C" w:rsidRDefault="00AC459C" w:rsidP="0017446C">
      <w:pPr>
        <w:pStyle w:val="PlainText"/>
        <w:spacing w:line="360" w:lineRule="auto"/>
        <w:rPr>
          <w:rFonts w:ascii="Tahoma" w:hAnsi="Tahoma" w:cs="Tahoma"/>
          <w:b/>
          <w:sz w:val="24"/>
          <w:szCs w:val="24"/>
        </w:rPr>
      </w:pPr>
    </w:p>
    <w:p w14:paraId="6F24CDF2" w14:textId="0CDA2153" w:rsidR="00CD7674" w:rsidRPr="0017446C" w:rsidRDefault="00CD7674" w:rsidP="0017446C">
      <w:pPr>
        <w:pStyle w:val="PlainText"/>
        <w:spacing w:line="360" w:lineRule="auto"/>
        <w:rPr>
          <w:rFonts w:ascii="Tahoma" w:hAnsi="Tahoma" w:cs="Tahoma"/>
          <w:sz w:val="24"/>
          <w:szCs w:val="24"/>
        </w:rPr>
      </w:pPr>
      <w:r w:rsidRPr="00DE48DC">
        <w:rPr>
          <w:rFonts w:ascii="Tahoma" w:hAnsi="Tahoma" w:cs="Tahoma"/>
          <w:b/>
          <w:sz w:val="32"/>
          <w:szCs w:val="32"/>
        </w:rPr>
        <w:t>Keywords:</w:t>
      </w:r>
      <w:r w:rsidR="00AC7636" w:rsidRPr="00DE48DC">
        <w:rPr>
          <w:rFonts w:ascii="Tahoma" w:hAnsi="Tahoma" w:cs="Tahoma"/>
          <w:sz w:val="32"/>
          <w:szCs w:val="32"/>
        </w:rPr>
        <w:t xml:space="preserve"> </w:t>
      </w:r>
      <w:r w:rsidR="00AC7636" w:rsidRPr="0017446C">
        <w:rPr>
          <w:rFonts w:ascii="Tahoma" w:hAnsi="Tahoma" w:cs="Tahoma"/>
          <w:sz w:val="24"/>
          <w:szCs w:val="24"/>
        </w:rPr>
        <w:t>b</w:t>
      </w:r>
      <w:r w:rsidRPr="0017446C">
        <w:rPr>
          <w:rFonts w:ascii="Tahoma" w:hAnsi="Tahoma" w:cs="Tahoma"/>
          <w:sz w:val="24"/>
          <w:szCs w:val="24"/>
        </w:rPr>
        <w:t>usiness education, blended</w:t>
      </w:r>
      <w:r w:rsidR="00BF4438" w:rsidRPr="0017446C">
        <w:rPr>
          <w:rFonts w:ascii="Tahoma" w:hAnsi="Tahoma" w:cs="Tahoma"/>
          <w:sz w:val="24"/>
          <w:szCs w:val="24"/>
        </w:rPr>
        <w:t xml:space="preserve"> delivery</w:t>
      </w:r>
      <w:r w:rsidRPr="0017446C">
        <w:rPr>
          <w:rFonts w:ascii="Tahoma" w:hAnsi="Tahoma" w:cs="Tahoma"/>
          <w:sz w:val="24"/>
          <w:szCs w:val="24"/>
        </w:rPr>
        <w:t xml:space="preserve">, </w:t>
      </w:r>
      <w:r w:rsidR="009F0D35" w:rsidRPr="0017446C">
        <w:rPr>
          <w:rFonts w:ascii="Tahoma" w:hAnsi="Tahoma" w:cs="Tahoma"/>
          <w:sz w:val="24"/>
          <w:szCs w:val="24"/>
        </w:rPr>
        <w:t xml:space="preserve">emergency remote teaching, </w:t>
      </w:r>
      <w:r w:rsidR="001B524E" w:rsidRPr="0017446C">
        <w:rPr>
          <w:rFonts w:ascii="Tahoma" w:hAnsi="Tahoma" w:cs="Tahoma"/>
          <w:sz w:val="24"/>
          <w:szCs w:val="24"/>
        </w:rPr>
        <w:t>innovative practice</w:t>
      </w:r>
      <w:r w:rsidR="002F2E5A" w:rsidRPr="0017446C">
        <w:rPr>
          <w:rFonts w:ascii="Tahoma" w:hAnsi="Tahoma" w:cs="Tahoma"/>
          <w:sz w:val="24"/>
          <w:szCs w:val="24"/>
        </w:rPr>
        <w:t xml:space="preserve">, </w:t>
      </w:r>
      <w:r w:rsidR="00714878" w:rsidRPr="0017446C">
        <w:rPr>
          <w:rFonts w:ascii="Tahoma" w:hAnsi="Tahoma" w:cs="Tahoma"/>
          <w:sz w:val="24"/>
          <w:szCs w:val="24"/>
        </w:rPr>
        <w:t xml:space="preserve">instructional design, </w:t>
      </w:r>
      <w:r w:rsidR="00BF4438" w:rsidRPr="0017446C">
        <w:rPr>
          <w:rFonts w:ascii="Tahoma" w:hAnsi="Tahoma" w:cs="Tahoma"/>
          <w:sz w:val="24"/>
          <w:szCs w:val="24"/>
        </w:rPr>
        <w:t>reflection</w:t>
      </w:r>
      <w:r w:rsidR="00AC459C" w:rsidRPr="0017446C">
        <w:rPr>
          <w:rFonts w:ascii="Tahoma" w:hAnsi="Tahoma" w:cs="Tahoma"/>
          <w:sz w:val="24"/>
          <w:szCs w:val="24"/>
        </w:rPr>
        <w:t>, technologies</w:t>
      </w:r>
    </w:p>
    <w:p w14:paraId="2D196769" w14:textId="5727FC82" w:rsidR="00CD7674" w:rsidRPr="0017446C" w:rsidRDefault="00946394" w:rsidP="0017446C">
      <w:pPr>
        <w:spacing w:line="360" w:lineRule="auto"/>
        <w:rPr>
          <w:rFonts w:ascii="Tahoma" w:hAnsi="Tahoma" w:cs="Tahoma"/>
          <w:b/>
          <w:sz w:val="24"/>
          <w:szCs w:val="24"/>
        </w:rPr>
      </w:pPr>
      <w:r w:rsidRPr="0017446C">
        <w:rPr>
          <w:rFonts w:ascii="Tahoma" w:hAnsi="Tahoma" w:cs="Tahoma"/>
          <w:b/>
          <w:sz w:val="24"/>
          <w:szCs w:val="24"/>
        </w:rPr>
        <w:br w:type="page"/>
      </w:r>
      <w:r w:rsidR="00CD7674" w:rsidRPr="00DE48DC">
        <w:rPr>
          <w:rFonts w:ascii="Tahoma" w:hAnsi="Tahoma" w:cs="Tahoma"/>
          <w:b/>
          <w:sz w:val="32"/>
          <w:szCs w:val="32"/>
        </w:rPr>
        <w:lastRenderedPageBreak/>
        <w:t>Introduction</w:t>
      </w:r>
    </w:p>
    <w:p w14:paraId="484BECC8" w14:textId="738A6305" w:rsidR="004A0881" w:rsidRPr="0017446C" w:rsidRDefault="0075655C" w:rsidP="0017446C">
      <w:pPr>
        <w:spacing w:line="360" w:lineRule="auto"/>
        <w:rPr>
          <w:rFonts w:ascii="Tahoma" w:hAnsi="Tahoma" w:cs="Tahoma"/>
          <w:sz w:val="24"/>
          <w:szCs w:val="24"/>
          <w:shd w:val="clear" w:color="auto" w:fill="FFFFFF"/>
        </w:rPr>
      </w:pPr>
      <w:r w:rsidRPr="0017446C">
        <w:rPr>
          <w:rFonts w:ascii="Tahoma" w:hAnsi="Tahoma" w:cs="Tahoma"/>
          <w:color w:val="000000"/>
          <w:sz w:val="24"/>
          <w:szCs w:val="24"/>
        </w:rPr>
        <w:t xml:space="preserve">This paper </w:t>
      </w:r>
      <w:r w:rsidR="003D4C8F" w:rsidRPr="0017446C">
        <w:rPr>
          <w:rFonts w:ascii="Tahoma" w:hAnsi="Tahoma" w:cs="Tahoma"/>
          <w:color w:val="000000"/>
          <w:sz w:val="24"/>
          <w:szCs w:val="24"/>
          <w:shd w:val="clear" w:color="auto" w:fill="FFFFFF"/>
        </w:rPr>
        <w:t>reflects</w:t>
      </w:r>
      <w:r w:rsidRPr="0017446C">
        <w:rPr>
          <w:rFonts w:ascii="Tahoma" w:hAnsi="Tahoma" w:cs="Tahoma"/>
          <w:color w:val="000000"/>
          <w:sz w:val="24"/>
          <w:szCs w:val="24"/>
          <w:shd w:val="clear" w:color="auto" w:fill="FFFFFF"/>
        </w:rPr>
        <w:t xml:space="preserve"> on work </w:t>
      </w:r>
      <w:r w:rsidR="003D4C8F" w:rsidRPr="0017446C">
        <w:rPr>
          <w:rFonts w:ascii="Tahoma" w:hAnsi="Tahoma" w:cs="Tahoma"/>
          <w:color w:val="000000"/>
          <w:sz w:val="24"/>
          <w:szCs w:val="24"/>
          <w:shd w:val="clear" w:color="auto" w:fill="FFFFFF"/>
        </w:rPr>
        <w:t xml:space="preserve">that was undertaken from the perspective of a </w:t>
      </w:r>
      <w:r w:rsidR="00E54AE2" w:rsidRPr="0017446C">
        <w:rPr>
          <w:rFonts w:ascii="Tahoma" w:hAnsi="Tahoma" w:cs="Tahoma"/>
          <w:color w:val="000000"/>
          <w:sz w:val="24"/>
          <w:szCs w:val="24"/>
          <w:shd w:val="clear" w:color="auto" w:fill="FFFFFF"/>
        </w:rPr>
        <w:t>Head of Learning D</w:t>
      </w:r>
      <w:r w:rsidR="003D4C8F" w:rsidRPr="0017446C">
        <w:rPr>
          <w:rFonts w:ascii="Tahoma" w:hAnsi="Tahoma" w:cs="Tahoma"/>
          <w:color w:val="000000"/>
          <w:sz w:val="24"/>
          <w:szCs w:val="24"/>
          <w:shd w:val="clear" w:color="auto" w:fill="FFFFFF"/>
        </w:rPr>
        <w:t xml:space="preserve">evelopment </w:t>
      </w:r>
      <w:r w:rsidR="00E54AE2" w:rsidRPr="0017446C">
        <w:rPr>
          <w:rFonts w:ascii="Tahoma" w:hAnsi="Tahoma" w:cs="Tahoma"/>
          <w:color w:val="000000"/>
          <w:sz w:val="24"/>
          <w:szCs w:val="24"/>
          <w:shd w:val="clear" w:color="auto" w:fill="FFFFFF"/>
        </w:rPr>
        <w:t xml:space="preserve">(HoLD) </w:t>
      </w:r>
      <w:r w:rsidR="003D4C8F" w:rsidRPr="0017446C">
        <w:rPr>
          <w:rFonts w:ascii="Tahoma" w:hAnsi="Tahoma" w:cs="Tahoma"/>
          <w:color w:val="000000"/>
          <w:sz w:val="24"/>
          <w:szCs w:val="24"/>
          <w:shd w:val="clear" w:color="auto" w:fill="FFFFFF"/>
        </w:rPr>
        <w:t>support role in a College of Business in Ireland</w:t>
      </w:r>
      <w:r w:rsidR="00AA23FE" w:rsidRPr="0017446C">
        <w:rPr>
          <w:rFonts w:ascii="Tahoma" w:hAnsi="Tahoma" w:cs="Tahoma"/>
          <w:color w:val="000000"/>
          <w:sz w:val="24"/>
          <w:szCs w:val="24"/>
          <w:shd w:val="clear" w:color="auto" w:fill="FFFFFF"/>
        </w:rPr>
        <w:t>,</w:t>
      </w:r>
      <w:r w:rsidR="0058260D" w:rsidRPr="0017446C">
        <w:rPr>
          <w:rFonts w:ascii="Tahoma" w:hAnsi="Tahoma" w:cs="Tahoma"/>
          <w:color w:val="000000"/>
          <w:sz w:val="24"/>
          <w:szCs w:val="24"/>
          <w:shd w:val="clear" w:color="auto" w:fill="FFFFFF"/>
        </w:rPr>
        <w:t xml:space="preserve"> </w:t>
      </w:r>
      <w:r w:rsidR="0058260D" w:rsidRPr="0017446C">
        <w:rPr>
          <w:rFonts w:ascii="Tahoma" w:hAnsi="Tahoma" w:cs="Tahoma"/>
          <w:sz w:val="24"/>
          <w:szCs w:val="24"/>
        </w:rPr>
        <w:t xml:space="preserve">drawing initial conclusions from the </w:t>
      </w:r>
      <w:r w:rsidR="00AE292D" w:rsidRPr="0017446C">
        <w:rPr>
          <w:rFonts w:ascii="Tahoma" w:hAnsi="Tahoma" w:cs="Tahoma"/>
          <w:sz w:val="24"/>
          <w:szCs w:val="24"/>
        </w:rPr>
        <w:t xml:space="preserve">time of </w:t>
      </w:r>
      <w:r w:rsidR="0058260D" w:rsidRPr="0017446C">
        <w:rPr>
          <w:rFonts w:ascii="Tahoma" w:hAnsi="Tahoma" w:cs="Tahoma"/>
          <w:sz w:val="24"/>
          <w:szCs w:val="24"/>
        </w:rPr>
        <w:t>pandemic emergency remote teaching</w:t>
      </w:r>
      <w:r w:rsidRPr="0017446C">
        <w:rPr>
          <w:rFonts w:ascii="Tahoma" w:hAnsi="Tahoma" w:cs="Tahoma"/>
          <w:color w:val="000000"/>
          <w:sz w:val="24"/>
          <w:szCs w:val="24"/>
          <w:shd w:val="clear" w:color="auto" w:fill="FFFFFF"/>
        </w:rPr>
        <w:t>.</w:t>
      </w:r>
      <w:r w:rsidR="003D4C8F" w:rsidRPr="0017446C">
        <w:rPr>
          <w:rFonts w:ascii="Tahoma" w:hAnsi="Tahoma" w:cs="Tahoma"/>
          <w:color w:val="000000"/>
          <w:sz w:val="24"/>
          <w:szCs w:val="24"/>
          <w:shd w:val="clear" w:color="auto" w:fill="FFFFFF"/>
        </w:rPr>
        <w:t xml:space="preserve"> </w:t>
      </w:r>
      <w:r w:rsidR="00E76023" w:rsidRPr="0017446C">
        <w:rPr>
          <w:rFonts w:ascii="Tahoma" w:hAnsi="Tahoma" w:cs="Tahoma"/>
          <w:sz w:val="24"/>
          <w:szCs w:val="24"/>
        </w:rPr>
        <w:t>This reflective account of what happened</w:t>
      </w:r>
      <w:r w:rsidR="006F7C71" w:rsidRPr="0017446C">
        <w:rPr>
          <w:rFonts w:ascii="Tahoma" w:hAnsi="Tahoma" w:cs="Tahoma"/>
          <w:sz w:val="24"/>
          <w:szCs w:val="24"/>
        </w:rPr>
        <w:t xml:space="preserve"> is looking </w:t>
      </w:r>
      <w:r w:rsidR="00B27B1F" w:rsidRPr="0017446C">
        <w:rPr>
          <w:rFonts w:ascii="Tahoma" w:hAnsi="Tahoma" w:cs="Tahoma"/>
          <w:sz w:val="24"/>
          <w:szCs w:val="24"/>
        </w:rPr>
        <w:t xml:space="preserve">back </w:t>
      </w:r>
      <w:r w:rsidR="006F7C71" w:rsidRPr="0017446C">
        <w:rPr>
          <w:rFonts w:ascii="Tahoma" w:hAnsi="Tahoma" w:cs="Tahoma"/>
          <w:sz w:val="24"/>
          <w:szCs w:val="24"/>
        </w:rPr>
        <w:t xml:space="preserve">at the experiences and lessons learnt </w:t>
      </w:r>
      <w:r w:rsidR="00C62572" w:rsidRPr="0017446C">
        <w:rPr>
          <w:rFonts w:ascii="Tahoma" w:hAnsi="Tahoma" w:cs="Tahoma"/>
          <w:sz w:val="24"/>
          <w:szCs w:val="24"/>
        </w:rPr>
        <w:t>from supporting staff development through</w:t>
      </w:r>
      <w:r w:rsidR="00B27B1F" w:rsidRPr="0017446C">
        <w:rPr>
          <w:rFonts w:ascii="Tahoma" w:hAnsi="Tahoma" w:cs="Tahoma"/>
          <w:sz w:val="24"/>
          <w:szCs w:val="24"/>
        </w:rPr>
        <w:t xml:space="preserve"> this unprecedented</w:t>
      </w:r>
      <w:r w:rsidR="006F7C71" w:rsidRPr="0017446C">
        <w:rPr>
          <w:rFonts w:ascii="Tahoma" w:hAnsi="Tahoma" w:cs="Tahoma"/>
          <w:sz w:val="24"/>
          <w:szCs w:val="24"/>
        </w:rPr>
        <w:t xml:space="preserve"> period in 2020. </w:t>
      </w:r>
      <w:r w:rsidR="0084616D" w:rsidRPr="0017446C">
        <w:rPr>
          <w:rFonts w:ascii="Tahoma" w:hAnsi="Tahoma" w:cs="Tahoma"/>
          <w:sz w:val="24"/>
          <w:szCs w:val="24"/>
        </w:rPr>
        <w:t>As</w:t>
      </w:r>
      <w:r w:rsidR="0084616D" w:rsidRPr="0017446C">
        <w:rPr>
          <w:rFonts w:ascii="Tahoma" w:hAnsi="Tahoma" w:cs="Tahoma"/>
          <w:sz w:val="24"/>
          <w:szCs w:val="24"/>
          <w:shd w:val="clear" w:color="auto" w:fill="FFFFFF"/>
        </w:rPr>
        <w:t xml:space="preserve"> Grajek highlighted, there was no singular </w:t>
      </w:r>
      <w:r w:rsidR="00BC7F34">
        <w:rPr>
          <w:rFonts w:ascii="Tahoma" w:hAnsi="Tahoma" w:cs="Tahoma"/>
          <w:sz w:val="24"/>
          <w:szCs w:val="24"/>
          <w:shd w:val="clear" w:color="auto" w:fill="FFFFFF"/>
        </w:rPr>
        <w:t>“</w:t>
      </w:r>
      <w:r w:rsidR="0084616D" w:rsidRPr="0017446C">
        <w:rPr>
          <w:rFonts w:ascii="Tahoma" w:hAnsi="Tahoma" w:cs="Tahoma"/>
          <w:sz w:val="24"/>
          <w:szCs w:val="24"/>
          <w:shd w:val="clear" w:color="auto" w:fill="FFFFFF"/>
        </w:rPr>
        <w:t>pandemic playbook</w:t>
      </w:r>
      <w:r w:rsidR="00BC7F34">
        <w:rPr>
          <w:rFonts w:ascii="Tahoma" w:hAnsi="Tahoma" w:cs="Tahoma"/>
          <w:sz w:val="24"/>
          <w:szCs w:val="24"/>
          <w:shd w:val="clear" w:color="auto" w:fill="FFFFFF"/>
        </w:rPr>
        <w:t>”</w:t>
      </w:r>
      <w:r w:rsidR="0084616D" w:rsidRPr="0017446C">
        <w:rPr>
          <w:rFonts w:ascii="Tahoma" w:hAnsi="Tahoma" w:cs="Tahoma"/>
          <w:sz w:val="24"/>
          <w:szCs w:val="24"/>
          <w:shd w:val="clear" w:color="auto" w:fill="FFFFFF"/>
        </w:rPr>
        <w:t xml:space="preserve"> for staff</w:t>
      </w:r>
      <w:r w:rsidR="00BC7F34">
        <w:rPr>
          <w:rFonts w:ascii="Tahoma" w:hAnsi="Tahoma" w:cs="Tahoma"/>
          <w:sz w:val="24"/>
          <w:szCs w:val="24"/>
          <w:shd w:val="clear" w:color="auto" w:fill="FFFFFF"/>
        </w:rPr>
        <w:t xml:space="preserve"> (2020</w:t>
      </w:r>
      <w:r w:rsidR="007D3334">
        <w:rPr>
          <w:rFonts w:ascii="Tahoma" w:hAnsi="Tahoma" w:cs="Tahoma"/>
          <w:sz w:val="24"/>
          <w:szCs w:val="24"/>
          <w:shd w:val="clear" w:color="auto" w:fill="FFFFFF"/>
        </w:rPr>
        <w:t>)</w:t>
      </w:r>
      <w:r w:rsidR="0084616D" w:rsidRPr="0017446C">
        <w:rPr>
          <w:rFonts w:ascii="Tahoma" w:hAnsi="Tahoma" w:cs="Tahoma"/>
          <w:sz w:val="24"/>
          <w:szCs w:val="24"/>
          <w:shd w:val="clear" w:color="auto" w:fill="FFFFFF"/>
        </w:rPr>
        <w:t xml:space="preserve">, arguably requiring what was a decade's worth of effort and change being distilled into in an academic year. </w:t>
      </w:r>
    </w:p>
    <w:p w14:paraId="2BFDFDDD" w14:textId="124AAD8D" w:rsidR="004A0881" w:rsidRPr="0017446C" w:rsidRDefault="006F7C71" w:rsidP="0017446C">
      <w:pPr>
        <w:pStyle w:val="PlainText"/>
        <w:spacing w:line="360" w:lineRule="auto"/>
        <w:rPr>
          <w:rFonts w:ascii="Tahoma" w:hAnsi="Tahoma" w:cs="Tahoma"/>
          <w:sz w:val="24"/>
          <w:szCs w:val="24"/>
        </w:rPr>
      </w:pPr>
      <w:r w:rsidRPr="0017446C">
        <w:rPr>
          <w:rFonts w:ascii="Tahoma" w:hAnsi="Tahoma" w:cs="Tahoma"/>
          <w:sz w:val="24"/>
          <w:szCs w:val="24"/>
        </w:rPr>
        <w:t xml:space="preserve">The experiences </w:t>
      </w:r>
      <w:r w:rsidR="00B27B1F" w:rsidRPr="0017446C">
        <w:rPr>
          <w:rFonts w:ascii="Tahoma" w:hAnsi="Tahoma" w:cs="Tahoma"/>
          <w:sz w:val="24"/>
          <w:szCs w:val="24"/>
        </w:rPr>
        <w:t>shared</w:t>
      </w:r>
      <w:r w:rsidRPr="0017446C">
        <w:rPr>
          <w:rFonts w:ascii="Tahoma" w:hAnsi="Tahoma" w:cs="Tahoma"/>
          <w:sz w:val="24"/>
          <w:szCs w:val="24"/>
        </w:rPr>
        <w:t xml:space="preserve"> were common to many ac</w:t>
      </w:r>
      <w:r w:rsidR="00B27B1F" w:rsidRPr="0017446C">
        <w:rPr>
          <w:rFonts w:ascii="Tahoma" w:hAnsi="Tahoma" w:cs="Tahoma"/>
          <w:sz w:val="24"/>
          <w:szCs w:val="24"/>
        </w:rPr>
        <w:t>ademics during this period and</w:t>
      </w:r>
      <w:r w:rsidRPr="0017446C">
        <w:rPr>
          <w:rFonts w:ascii="Tahoma" w:hAnsi="Tahoma" w:cs="Tahoma"/>
          <w:sz w:val="24"/>
          <w:szCs w:val="24"/>
        </w:rPr>
        <w:t xml:space="preserve"> the strategies and methods used to address the </w:t>
      </w:r>
      <w:r w:rsidR="00B27B1F" w:rsidRPr="0017446C">
        <w:rPr>
          <w:rFonts w:ascii="Tahoma" w:hAnsi="Tahoma" w:cs="Tahoma"/>
          <w:sz w:val="24"/>
          <w:szCs w:val="24"/>
        </w:rPr>
        <w:t>challenging</w:t>
      </w:r>
      <w:r w:rsidRPr="0017446C">
        <w:rPr>
          <w:rFonts w:ascii="Tahoma" w:hAnsi="Tahoma" w:cs="Tahoma"/>
          <w:sz w:val="24"/>
          <w:szCs w:val="24"/>
        </w:rPr>
        <w:t xml:space="preserve"> situation</w:t>
      </w:r>
      <w:r w:rsidR="00B27B1F" w:rsidRPr="0017446C">
        <w:rPr>
          <w:rFonts w:ascii="Tahoma" w:hAnsi="Tahoma" w:cs="Tahoma"/>
          <w:sz w:val="24"/>
          <w:szCs w:val="24"/>
        </w:rPr>
        <w:t xml:space="preserve"> were adapted from academics doing what they can do best – openly sharing among each other at local, </w:t>
      </w:r>
      <w:r w:rsidR="007D3334" w:rsidRPr="0017446C">
        <w:rPr>
          <w:rFonts w:ascii="Tahoma" w:hAnsi="Tahoma" w:cs="Tahoma"/>
          <w:sz w:val="24"/>
          <w:szCs w:val="24"/>
        </w:rPr>
        <w:t>national,</w:t>
      </w:r>
      <w:r w:rsidR="00B27B1F" w:rsidRPr="0017446C">
        <w:rPr>
          <w:rFonts w:ascii="Tahoma" w:hAnsi="Tahoma" w:cs="Tahoma"/>
          <w:sz w:val="24"/>
          <w:szCs w:val="24"/>
        </w:rPr>
        <w:t xml:space="preserve"> and international levels</w:t>
      </w:r>
      <w:r w:rsidRPr="0017446C">
        <w:rPr>
          <w:rFonts w:ascii="Tahoma" w:hAnsi="Tahoma" w:cs="Tahoma"/>
          <w:sz w:val="24"/>
          <w:szCs w:val="24"/>
        </w:rPr>
        <w:t xml:space="preserve">. </w:t>
      </w:r>
      <w:r w:rsidR="00106ED0" w:rsidRPr="0017446C">
        <w:rPr>
          <w:rFonts w:ascii="Tahoma" w:hAnsi="Tahoma" w:cs="Tahoma"/>
          <w:sz w:val="24"/>
          <w:szCs w:val="24"/>
          <w:shd w:val="clear" w:color="auto" w:fill="FFFFFF"/>
        </w:rPr>
        <w:t xml:space="preserve">A study by Shankar et al. (2021) in the Irish HE context </w:t>
      </w:r>
      <w:r w:rsidR="00106ED0" w:rsidRPr="0017446C">
        <w:rPr>
          <w:rFonts w:ascii="Tahoma" w:hAnsi="Tahoma" w:cs="Tahoma"/>
          <w:sz w:val="24"/>
          <w:szCs w:val="24"/>
        </w:rPr>
        <w:t>explored the experiences and concerns of academic staff (</w:t>
      </w:r>
      <w:r w:rsidR="00106ED0" w:rsidRPr="0017446C">
        <w:rPr>
          <w:rFonts w:ascii="Tahoma" w:hAnsi="Tahoma" w:cs="Tahoma"/>
          <w:i/>
          <w:iCs/>
          <w:sz w:val="24"/>
          <w:szCs w:val="24"/>
        </w:rPr>
        <w:t>n </w:t>
      </w:r>
      <w:r w:rsidR="00106ED0" w:rsidRPr="0017446C">
        <w:rPr>
          <w:rFonts w:ascii="Tahoma" w:hAnsi="Tahoma" w:cs="Tahoma"/>
          <w:sz w:val="24"/>
          <w:szCs w:val="24"/>
        </w:rPr>
        <w:t xml:space="preserve">= 167) working in universities in Ireland and their perceptions of their institutions’ early response to the pandemic. Respondents wrote of potential positive changes, particularly in the delivery of teaching, and findings suggest potential avenues for building on successes in coping with the pandemic with some recommendations for mitigating some of the harms. </w:t>
      </w:r>
      <w:r w:rsidR="00CE2701" w:rsidRPr="0017446C">
        <w:rPr>
          <w:rFonts w:ascii="Tahoma" w:hAnsi="Tahoma" w:cs="Tahoma"/>
          <w:sz w:val="24"/>
          <w:szCs w:val="24"/>
        </w:rPr>
        <w:t xml:space="preserve">A </w:t>
      </w:r>
      <w:r w:rsidR="00106ED0" w:rsidRPr="0017446C">
        <w:rPr>
          <w:rFonts w:ascii="Tahoma" w:hAnsi="Tahoma" w:cs="Tahoma"/>
          <w:sz w:val="24"/>
          <w:szCs w:val="24"/>
        </w:rPr>
        <w:t xml:space="preserve">more </w:t>
      </w:r>
      <w:r w:rsidR="00CE2701" w:rsidRPr="0017446C">
        <w:rPr>
          <w:rFonts w:ascii="Tahoma" w:hAnsi="Tahoma" w:cs="Tahoma"/>
          <w:sz w:val="24"/>
          <w:szCs w:val="24"/>
        </w:rPr>
        <w:t xml:space="preserve">recent study by </w:t>
      </w:r>
      <w:r w:rsidR="00CE2701" w:rsidRPr="0017446C">
        <w:rPr>
          <w:rFonts w:ascii="Tahoma" w:hAnsi="Tahoma" w:cs="Tahoma"/>
          <w:sz w:val="24"/>
          <w:szCs w:val="24"/>
          <w:shd w:val="clear" w:color="auto" w:fill="FFFFFF"/>
        </w:rPr>
        <w:t>Ekanayake</w:t>
      </w:r>
      <w:r w:rsidR="00CE2701" w:rsidRPr="0017446C">
        <w:rPr>
          <w:rFonts w:ascii="Tahoma" w:hAnsi="Tahoma" w:cs="Tahoma"/>
          <w:sz w:val="24"/>
          <w:szCs w:val="24"/>
        </w:rPr>
        <w:t xml:space="preserve"> (2023) in a</w:t>
      </w:r>
      <w:r w:rsidR="008D4DE0" w:rsidRPr="0017446C">
        <w:rPr>
          <w:rFonts w:ascii="Tahoma" w:hAnsi="Tahoma" w:cs="Tahoma"/>
          <w:sz w:val="24"/>
          <w:szCs w:val="24"/>
        </w:rPr>
        <w:t>n English</w:t>
      </w:r>
      <w:r w:rsidR="00CE2701" w:rsidRPr="0017446C">
        <w:rPr>
          <w:rFonts w:ascii="Tahoma" w:hAnsi="Tahoma" w:cs="Tahoma"/>
          <w:sz w:val="24"/>
          <w:szCs w:val="24"/>
        </w:rPr>
        <w:t xml:space="preserve"> business sc</w:t>
      </w:r>
      <w:r w:rsidR="008D4DE0" w:rsidRPr="0017446C">
        <w:rPr>
          <w:rFonts w:ascii="Tahoma" w:hAnsi="Tahoma" w:cs="Tahoma"/>
          <w:sz w:val="24"/>
          <w:szCs w:val="24"/>
        </w:rPr>
        <w:t>h</w:t>
      </w:r>
      <w:r w:rsidR="00CE2701" w:rsidRPr="0017446C">
        <w:rPr>
          <w:rFonts w:ascii="Tahoma" w:hAnsi="Tahoma" w:cs="Tahoma"/>
          <w:sz w:val="24"/>
          <w:szCs w:val="24"/>
        </w:rPr>
        <w:t>ool context</w:t>
      </w:r>
      <w:r w:rsidR="008D4DE0" w:rsidRPr="0017446C">
        <w:rPr>
          <w:rFonts w:ascii="Tahoma" w:hAnsi="Tahoma" w:cs="Tahoma"/>
          <w:sz w:val="24"/>
          <w:szCs w:val="24"/>
        </w:rPr>
        <w:t xml:space="preserve"> provides practical advice for enhancing </w:t>
      </w:r>
      <w:r w:rsidR="008D4DE0" w:rsidRPr="0017446C">
        <w:rPr>
          <w:rFonts w:ascii="Tahoma" w:hAnsi="Tahoma" w:cs="Tahoma"/>
          <w:iCs/>
          <w:sz w:val="24"/>
          <w:szCs w:val="24"/>
          <w:lang w:eastAsia="en-GB"/>
        </w:rPr>
        <w:t>active student learning and tutor engage</w:t>
      </w:r>
      <w:r w:rsidR="00C52869" w:rsidRPr="0017446C">
        <w:rPr>
          <w:rFonts w:ascii="Tahoma" w:hAnsi="Tahoma" w:cs="Tahoma"/>
          <w:iCs/>
          <w:sz w:val="24"/>
          <w:szCs w:val="24"/>
          <w:lang w:eastAsia="en-GB"/>
        </w:rPr>
        <w:t xml:space="preserve">ment in the digital environment given the </w:t>
      </w:r>
      <w:r w:rsidR="00C52869" w:rsidRPr="0017446C">
        <w:rPr>
          <w:rFonts w:ascii="Tahoma" w:hAnsi="Tahoma" w:cs="Tahoma"/>
          <w:sz w:val="24"/>
          <w:szCs w:val="24"/>
        </w:rPr>
        <w:t xml:space="preserve">rapid transition that </w:t>
      </w:r>
      <w:r w:rsidR="007D3334">
        <w:rPr>
          <w:rFonts w:ascii="Tahoma" w:hAnsi="Tahoma" w:cs="Tahoma"/>
          <w:sz w:val="24"/>
          <w:szCs w:val="24"/>
        </w:rPr>
        <w:t>Higher Education Institutions (</w:t>
      </w:r>
      <w:r w:rsidR="00C52869" w:rsidRPr="0017446C">
        <w:rPr>
          <w:rFonts w:ascii="Tahoma" w:hAnsi="Tahoma" w:cs="Tahoma"/>
          <w:sz w:val="24"/>
          <w:szCs w:val="24"/>
        </w:rPr>
        <w:t>HEis</w:t>
      </w:r>
      <w:r w:rsidR="007D3334">
        <w:rPr>
          <w:rFonts w:ascii="Tahoma" w:hAnsi="Tahoma" w:cs="Tahoma"/>
          <w:sz w:val="24"/>
          <w:szCs w:val="24"/>
        </w:rPr>
        <w:t>)</w:t>
      </w:r>
      <w:r w:rsidR="00C52869" w:rsidRPr="0017446C">
        <w:rPr>
          <w:rFonts w:ascii="Tahoma" w:hAnsi="Tahoma" w:cs="Tahoma"/>
          <w:sz w:val="24"/>
          <w:szCs w:val="24"/>
        </w:rPr>
        <w:t xml:space="preserve"> faced in recent years due to the pandemic.</w:t>
      </w:r>
      <w:r w:rsidR="00CE2071" w:rsidRPr="0017446C">
        <w:rPr>
          <w:rFonts w:ascii="Tahoma" w:hAnsi="Tahoma" w:cs="Tahoma"/>
          <w:sz w:val="24"/>
          <w:szCs w:val="24"/>
        </w:rPr>
        <w:t xml:space="preserve"> </w:t>
      </w:r>
      <w:r w:rsidR="00EE7B13" w:rsidRPr="0017446C">
        <w:rPr>
          <w:rFonts w:ascii="Tahoma" w:hAnsi="Tahoma" w:cs="Tahoma"/>
          <w:sz w:val="24"/>
          <w:szCs w:val="24"/>
        </w:rPr>
        <w:t>Like these studies, t</w:t>
      </w:r>
      <w:r w:rsidR="00CE2071" w:rsidRPr="0017446C">
        <w:rPr>
          <w:rFonts w:ascii="Tahoma" w:hAnsi="Tahoma" w:cs="Tahoma"/>
          <w:sz w:val="24"/>
          <w:szCs w:val="24"/>
        </w:rPr>
        <w:t>his current</w:t>
      </w:r>
      <w:r w:rsidRPr="0017446C">
        <w:rPr>
          <w:rFonts w:ascii="Tahoma" w:hAnsi="Tahoma" w:cs="Tahoma"/>
          <w:sz w:val="24"/>
          <w:szCs w:val="24"/>
        </w:rPr>
        <w:t xml:space="preserve"> </w:t>
      </w:r>
      <w:r w:rsidR="00C62572" w:rsidRPr="0017446C">
        <w:rPr>
          <w:rFonts w:ascii="Tahoma" w:hAnsi="Tahoma" w:cs="Tahoma"/>
          <w:sz w:val="24"/>
          <w:szCs w:val="24"/>
        </w:rPr>
        <w:t>reflective paper</w:t>
      </w:r>
      <w:r w:rsidRPr="0017446C">
        <w:rPr>
          <w:rFonts w:ascii="Tahoma" w:hAnsi="Tahoma" w:cs="Tahoma"/>
          <w:sz w:val="24"/>
          <w:szCs w:val="24"/>
        </w:rPr>
        <w:t xml:space="preserve"> gives some consideration to </w:t>
      </w:r>
      <w:r w:rsidR="00B27B1F" w:rsidRPr="0017446C">
        <w:rPr>
          <w:rFonts w:ascii="Tahoma" w:hAnsi="Tahoma" w:cs="Tahoma"/>
          <w:sz w:val="24"/>
          <w:szCs w:val="24"/>
        </w:rPr>
        <w:t>broader</w:t>
      </w:r>
      <w:r w:rsidRPr="0017446C">
        <w:rPr>
          <w:rFonts w:ascii="Tahoma" w:hAnsi="Tahoma" w:cs="Tahoma"/>
          <w:sz w:val="24"/>
          <w:szCs w:val="24"/>
        </w:rPr>
        <w:t xml:space="preserve"> and </w:t>
      </w:r>
      <w:r w:rsidR="007D3334" w:rsidRPr="0017446C">
        <w:rPr>
          <w:rFonts w:ascii="Tahoma" w:hAnsi="Tahoma" w:cs="Tahoma"/>
          <w:sz w:val="24"/>
          <w:szCs w:val="24"/>
        </w:rPr>
        <w:t>longer-term</w:t>
      </w:r>
      <w:r w:rsidRPr="0017446C">
        <w:rPr>
          <w:rFonts w:ascii="Tahoma" w:hAnsi="Tahoma" w:cs="Tahoma"/>
          <w:sz w:val="24"/>
          <w:szCs w:val="24"/>
        </w:rPr>
        <w:t xml:space="preserve"> lessons that can be applied in the post-pandemic period.</w:t>
      </w:r>
      <w:r w:rsidR="008D4DE0" w:rsidRPr="0017446C">
        <w:rPr>
          <w:rFonts w:ascii="Tahoma" w:hAnsi="Tahoma" w:cs="Tahoma"/>
          <w:sz w:val="24"/>
          <w:szCs w:val="24"/>
        </w:rPr>
        <w:t xml:space="preserve"> </w:t>
      </w:r>
    </w:p>
    <w:p w14:paraId="2970D65B" w14:textId="77777777" w:rsidR="00EE7B13" w:rsidRPr="0017446C" w:rsidRDefault="00EE7B13" w:rsidP="0017446C">
      <w:pPr>
        <w:spacing w:line="360" w:lineRule="auto"/>
        <w:rPr>
          <w:rFonts w:ascii="Tahoma" w:hAnsi="Tahoma" w:cs="Tahoma"/>
          <w:b/>
          <w:color w:val="000000"/>
          <w:sz w:val="24"/>
          <w:szCs w:val="24"/>
        </w:rPr>
      </w:pPr>
    </w:p>
    <w:p w14:paraId="1140A354" w14:textId="77777777" w:rsidR="00B32C12" w:rsidRDefault="00B32C12" w:rsidP="0017446C">
      <w:pPr>
        <w:spacing w:line="360" w:lineRule="auto"/>
        <w:rPr>
          <w:rFonts w:ascii="Tahoma" w:hAnsi="Tahoma" w:cs="Tahoma"/>
          <w:b/>
          <w:color w:val="000000"/>
          <w:sz w:val="32"/>
          <w:szCs w:val="32"/>
        </w:rPr>
      </w:pPr>
    </w:p>
    <w:p w14:paraId="545DDC4A" w14:textId="5C38FCA1" w:rsidR="007D3334" w:rsidRPr="00DE48DC" w:rsidRDefault="00F04687" w:rsidP="0017446C">
      <w:pPr>
        <w:spacing w:line="360" w:lineRule="auto"/>
        <w:rPr>
          <w:rFonts w:ascii="Tahoma" w:hAnsi="Tahoma" w:cs="Tahoma"/>
          <w:b/>
          <w:color w:val="000000"/>
          <w:sz w:val="32"/>
          <w:szCs w:val="32"/>
        </w:rPr>
      </w:pPr>
      <w:r w:rsidRPr="00DE48DC">
        <w:rPr>
          <w:rFonts w:ascii="Tahoma" w:hAnsi="Tahoma" w:cs="Tahoma"/>
          <w:b/>
          <w:color w:val="000000"/>
          <w:sz w:val="32"/>
          <w:szCs w:val="32"/>
        </w:rPr>
        <w:lastRenderedPageBreak/>
        <w:t xml:space="preserve">Context </w:t>
      </w:r>
    </w:p>
    <w:p w14:paraId="51E76718" w14:textId="1D3D511F" w:rsidR="00F04687" w:rsidRPr="0017446C" w:rsidRDefault="00BF4438" w:rsidP="0017446C">
      <w:pPr>
        <w:spacing w:line="360" w:lineRule="auto"/>
        <w:rPr>
          <w:rFonts w:ascii="Tahoma" w:hAnsi="Tahoma" w:cs="Tahoma"/>
          <w:sz w:val="24"/>
          <w:szCs w:val="24"/>
        </w:rPr>
      </w:pPr>
      <w:r w:rsidRPr="0017446C">
        <w:rPr>
          <w:rFonts w:ascii="Tahoma" w:hAnsi="Tahoma" w:cs="Tahoma"/>
          <w:color w:val="000000"/>
          <w:sz w:val="24"/>
          <w:szCs w:val="24"/>
        </w:rPr>
        <w:t xml:space="preserve">Universities and business schools </w:t>
      </w:r>
      <w:r w:rsidR="006817CD" w:rsidRPr="0017446C">
        <w:rPr>
          <w:rFonts w:ascii="Tahoma" w:hAnsi="Tahoma" w:cs="Tahoma"/>
          <w:color w:val="000000"/>
          <w:sz w:val="24"/>
          <w:szCs w:val="24"/>
        </w:rPr>
        <w:t>have been</w:t>
      </w:r>
      <w:r w:rsidRPr="0017446C">
        <w:rPr>
          <w:rFonts w:ascii="Tahoma" w:hAnsi="Tahoma" w:cs="Tahoma"/>
          <w:color w:val="000000"/>
          <w:sz w:val="24"/>
          <w:szCs w:val="24"/>
        </w:rPr>
        <w:t xml:space="preserve"> facing unprecedented challenges across the world (F</w:t>
      </w:r>
      <w:r w:rsidR="00521E9D">
        <w:rPr>
          <w:rFonts w:ascii="Tahoma" w:hAnsi="Tahoma" w:cs="Tahoma"/>
          <w:color w:val="000000"/>
          <w:sz w:val="24"/>
          <w:szCs w:val="24"/>
        </w:rPr>
        <w:t xml:space="preserve">inancial </w:t>
      </w:r>
      <w:r w:rsidRPr="0017446C">
        <w:rPr>
          <w:rFonts w:ascii="Tahoma" w:hAnsi="Tahoma" w:cs="Tahoma"/>
          <w:color w:val="000000"/>
          <w:sz w:val="24"/>
          <w:szCs w:val="24"/>
        </w:rPr>
        <w:t>T</w:t>
      </w:r>
      <w:r w:rsidR="00521E9D">
        <w:rPr>
          <w:rFonts w:ascii="Tahoma" w:hAnsi="Tahoma" w:cs="Tahoma"/>
          <w:color w:val="000000"/>
          <w:sz w:val="24"/>
          <w:szCs w:val="24"/>
        </w:rPr>
        <w:t>imes</w:t>
      </w:r>
      <w:r w:rsidRPr="0017446C">
        <w:rPr>
          <w:rFonts w:ascii="Tahoma" w:hAnsi="Tahoma" w:cs="Tahoma"/>
          <w:color w:val="000000"/>
          <w:sz w:val="24"/>
          <w:szCs w:val="24"/>
        </w:rPr>
        <w:t xml:space="preserve">, 2020), and this continues to be the case </w:t>
      </w:r>
      <w:r w:rsidR="00EF2B34" w:rsidRPr="0017446C">
        <w:rPr>
          <w:rFonts w:ascii="Tahoma" w:hAnsi="Tahoma" w:cs="Tahoma"/>
          <w:color w:val="000000"/>
          <w:sz w:val="24"/>
          <w:szCs w:val="24"/>
        </w:rPr>
        <w:t>several</w:t>
      </w:r>
      <w:r w:rsidRPr="0017446C">
        <w:rPr>
          <w:rFonts w:ascii="Tahoma" w:hAnsi="Tahoma" w:cs="Tahoma"/>
          <w:color w:val="000000"/>
          <w:sz w:val="24"/>
          <w:szCs w:val="24"/>
        </w:rPr>
        <w:t xml:space="preserve"> years on from the pandemic outbreak. </w:t>
      </w:r>
      <w:r w:rsidR="00F04687" w:rsidRPr="0017446C">
        <w:rPr>
          <w:rFonts w:ascii="Tahoma" w:hAnsi="Tahoma" w:cs="Tahoma"/>
          <w:color w:val="212529"/>
          <w:sz w:val="24"/>
          <w:szCs w:val="24"/>
        </w:rPr>
        <w:t xml:space="preserve">This work </w:t>
      </w:r>
      <w:r w:rsidR="007A61E5" w:rsidRPr="0017446C">
        <w:rPr>
          <w:rFonts w:ascii="Tahoma" w:hAnsi="Tahoma" w:cs="Tahoma"/>
          <w:color w:val="212529"/>
          <w:sz w:val="24"/>
          <w:szCs w:val="24"/>
        </w:rPr>
        <w:t xml:space="preserve">describes </w:t>
      </w:r>
      <w:r w:rsidRPr="0017446C">
        <w:rPr>
          <w:rFonts w:ascii="Tahoma" w:hAnsi="Tahoma" w:cs="Tahoma"/>
          <w:color w:val="212529"/>
          <w:sz w:val="24"/>
          <w:szCs w:val="24"/>
        </w:rPr>
        <w:t xml:space="preserve">and explains </w:t>
      </w:r>
      <w:r w:rsidR="007A61E5" w:rsidRPr="0017446C">
        <w:rPr>
          <w:rFonts w:ascii="Tahoma" w:hAnsi="Tahoma" w:cs="Tahoma"/>
          <w:color w:val="212529"/>
          <w:sz w:val="24"/>
          <w:szCs w:val="24"/>
        </w:rPr>
        <w:t xml:space="preserve">how a </w:t>
      </w:r>
      <w:r w:rsidR="007A61E5" w:rsidRPr="0017446C">
        <w:rPr>
          <w:rFonts w:ascii="Tahoma" w:hAnsi="Tahoma" w:cs="Tahoma"/>
          <w:sz w:val="24"/>
          <w:szCs w:val="24"/>
        </w:rPr>
        <w:t xml:space="preserve">College of Business </w:t>
      </w:r>
      <w:r w:rsidR="00EF2B34" w:rsidRPr="0017446C">
        <w:rPr>
          <w:rFonts w:ascii="Tahoma" w:hAnsi="Tahoma" w:cs="Tahoma"/>
          <w:sz w:val="24"/>
          <w:szCs w:val="24"/>
        </w:rPr>
        <w:t>has been</w:t>
      </w:r>
      <w:r w:rsidR="00A516B3" w:rsidRPr="0017446C">
        <w:rPr>
          <w:rFonts w:ascii="Tahoma" w:hAnsi="Tahoma" w:cs="Tahoma"/>
          <w:sz w:val="24"/>
          <w:szCs w:val="24"/>
        </w:rPr>
        <w:t xml:space="preserve"> focusing on </w:t>
      </w:r>
      <w:r w:rsidR="00A516B3" w:rsidRPr="0017446C">
        <w:rPr>
          <w:rFonts w:ascii="Tahoma" w:hAnsi="Tahoma" w:cs="Tahoma"/>
          <w:sz w:val="24"/>
          <w:szCs w:val="24"/>
          <w:shd w:val="clear" w:color="auto" w:fill="FFFFFF"/>
        </w:rPr>
        <w:t xml:space="preserve">what was learned from </w:t>
      </w:r>
      <w:r w:rsidR="00EF2B34" w:rsidRPr="0017446C">
        <w:rPr>
          <w:rFonts w:ascii="Tahoma" w:hAnsi="Tahoma" w:cs="Tahoma"/>
          <w:sz w:val="24"/>
          <w:szCs w:val="24"/>
          <w:shd w:val="clear" w:color="auto" w:fill="FFFFFF"/>
        </w:rPr>
        <w:t xml:space="preserve">what was called </w:t>
      </w:r>
      <w:r w:rsidR="00A516B3" w:rsidRPr="0017446C">
        <w:rPr>
          <w:rFonts w:ascii="Tahoma" w:hAnsi="Tahoma" w:cs="Tahoma"/>
          <w:sz w:val="24"/>
          <w:szCs w:val="24"/>
          <w:shd w:val="clear" w:color="auto" w:fill="FFFFFF"/>
        </w:rPr>
        <w:t>emergency remote teaching</w:t>
      </w:r>
      <w:r w:rsidR="00EF2B34" w:rsidRPr="0017446C">
        <w:rPr>
          <w:rFonts w:ascii="Tahoma" w:hAnsi="Tahoma" w:cs="Tahoma"/>
          <w:sz w:val="24"/>
          <w:szCs w:val="24"/>
          <w:shd w:val="clear" w:color="auto" w:fill="FFFFFF"/>
        </w:rPr>
        <w:t xml:space="preserve"> and learning, </w:t>
      </w:r>
      <w:r w:rsidR="00A516B3" w:rsidRPr="0017446C">
        <w:rPr>
          <w:rFonts w:ascii="Tahoma" w:hAnsi="Tahoma" w:cs="Tahoma"/>
          <w:sz w:val="24"/>
          <w:szCs w:val="24"/>
          <w:shd w:val="clear" w:color="auto" w:fill="FFFFFF"/>
        </w:rPr>
        <w:t xml:space="preserve">and what needs to be in place in the future to </w:t>
      </w:r>
      <w:r w:rsidR="00A516B3" w:rsidRPr="0017446C">
        <w:rPr>
          <w:rFonts w:ascii="Tahoma" w:hAnsi="Tahoma" w:cs="Tahoma"/>
          <w:sz w:val="24"/>
          <w:szCs w:val="24"/>
        </w:rPr>
        <w:t>address</w:t>
      </w:r>
      <w:r w:rsidRPr="0017446C">
        <w:rPr>
          <w:rFonts w:ascii="Tahoma" w:hAnsi="Tahoma" w:cs="Tahoma"/>
          <w:sz w:val="24"/>
          <w:szCs w:val="24"/>
        </w:rPr>
        <w:t xml:space="preserve"> </w:t>
      </w:r>
      <w:r w:rsidR="0070698C" w:rsidRPr="0017446C">
        <w:rPr>
          <w:rFonts w:ascii="Tahoma" w:hAnsi="Tahoma" w:cs="Tahoma"/>
          <w:sz w:val="24"/>
          <w:szCs w:val="24"/>
        </w:rPr>
        <w:t xml:space="preserve">ongoing </w:t>
      </w:r>
      <w:r w:rsidRPr="0017446C">
        <w:rPr>
          <w:rFonts w:ascii="Tahoma" w:hAnsi="Tahoma" w:cs="Tahoma"/>
          <w:sz w:val="24"/>
          <w:szCs w:val="24"/>
        </w:rPr>
        <w:t>challenges of student disengagement, disconnectedness</w:t>
      </w:r>
      <w:r w:rsidR="004911E3" w:rsidRPr="0017446C">
        <w:rPr>
          <w:rFonts w:ascii="Tahoma" w:hAnsi="Tahoma" w:cs="Tahoma"/>
          <w:sz w:val="24"/>
          <w:szCs w:val="24"/>
        </w:rPr>
        <w:t xml:space="preserve"> </w:t>
      </w:r>
      <w:r w:rsidRPr="0017446C">
        <w:rPr>
          <w:rFonts w:ascii="Tahoma" w:hAnsi="Tahoma" w:cs="Tahoma"/>
          <w:sz w:val="24"/>
          <w:szCs w:val="24"/>
        </w:rPr>
        <w:t xml:space="preserve">and </w:t>
      </w:r>
      <w:r w:rsidR="00E349B0" w:rsidRPr="0017446C">
        <w:rPr>
          <w:rFonts w:ascii="Tahoma" w:hAnsi="Tahoma" w:cs="Tahoma"/>
          <w:sz w:val="24"/>
          <w:szCs w:val="24"/>
        </w:rPr>
        <w:t>dissatisfaction.</w:t>
      </w:r>
      <w:r w:rsidRPr="0017446C">
        <w:rPr>
          <w:rFonts w:ascii="Tahoma" w:hAnsi="Tahoma" w:cs="Tahoma"/>
          <w:sz w:val="24"/>
          <w:szCs w:val="24"/>
        </w:rPr>
        <w:t xml:space="preserve"> </w:t>
      </w:r>
    </w:p>
    <w:p w14:paraId="42A0ED34" w14:textId="48272662" w:rsidR="00DF57E0" w:rsidRPr="0017446C" w:rsidRDefault="007561BD" w:rsidP="0017446C">
      <w:pPr>
        <w:spacing w:line="360" w:lineRule="auto"/>
        <w:rPr>
          <w:rFonts w:ascii="Tahoma" w:hAnsi="Tahoma" w:cs="Tahoma"/>
          <w:sz w:val="24"/>
          <w:szCs w:val="24"/>
        </w:rPr>
      </w:pPr>
      <w:r w:rsidRPr="0017446C">
        <w:rPr>
          <w:rFonts w:ascii="Tahoma" w:hAnsi="Tahoma" w:cs="Tahoma"/>
          <w:sz w:val="24"/>
          <w:szCs w:val="24"/>
        </w:rPr>
        <w:t>This is not a local challenge</w:t>
      </w:r>
      <w:r w:rsidR="004911E3" w:rsidRPr="0017446C">
        <w:rPr>
          <w:rFonts w:ascii="Tahoma" w:hAnsi="Tahoma" w:cs="Tahoma"/>
          <w:sz w:val="24"/>
          <w:szCs w:val="24"/>
        </w:rPr>
        <w:t>,</w:t>
      </w:r>
      <w:r w:rsidRPr="0017446C">
        <w:rPr>
          <w:rFonts w:ascii="Tahoma" w:hAnsi="Tahoma" w:cs="Tahoma"/>
          <w:sz w:val="24"/>
          <w:szCs w:val="24"/>
        </w:rPr>
        <w:t xml:space="preserve"> </w:t>
      </w:r>
      <w:proofErr w:type="gramStart"/>
      <w:r w:rsidRPr="0017446C">
        <w:rPr>
          <w:rFonts w:ascii="Tahoma" w:hAnsi="Tahoma" w:cs="Tahoma"/>
          <w:sz w:val="24"/>
          <w:szCs w:val="24"/>
        </w:rPr>
        <w:t xml:space="preserve">as </w:t>
      </w:r>
      <w:r w:rsidR="00EE7B13" w:rsidRPr="0017446C">
        <w:rPr>
          <w:rFonts w:ascii="Tahoma" w:hAnsi="Tahoma" w:cs="Tahoma"/>
          <w:sz w:val="24"/>
          <w:szCs w:val="24"/>
        </w:rPr>
        <w:t>a consequence of</w:t>
      </w:r>
      <w:proofErr w:type="gramEnd"/>
      <w:r w:rsidR="00EE7B13" w:rsidRPr="0017446C">
        <w:rPr>
          <w:rFonts w:ascii="Tahoma" w:hAnsi="Tahoma" w:cs="Tahoma"/>
          <w:sz w:val="24"/>
          <w:szCs w:val="24"/>
        </w:rPr>
        <w:t xml:space="preserve"> the pandemic has</w:t>
      </w:r>
      <w:r w:rsidR="00A516B3" w:rsidRPr="0017446C">
        <w:rPr>
          <w:rFonts w:ascii="Tahoma" w:hAnsi="Tahoma" w:cs="Tahoma"/>
          <w:sz w:val="24"/>
          <w:szCs w:val="24"/>
        </w:rPr>
        <w:t xml:space="preserve"> resulted in s</w:t>
      </w:r>
      <w:r w:rsidR="00A516B3" w:rsidRPr="0017446C">
        <w:rPr>
          <w:rFonts w:ascii="Tahoma" w:hAnsi="Tahoma" w:cs="Tahoma"/>
          <w:sz w:val="24"/>
          <w:szCs w:val="24"/>
          <w:shd w:val="clear" w:color="auto" w:fill="FFFFFF"/>
        </w:rPr>
        <w:t>tudent attendance and in-class participation remaining at a far lower level compared with </w:t>
      </w:r>
      <w:r w:rsidR="00EE7B13" w:rsidRPr="0017446C">
        <w:rPr>
          <w:rFonts w:ascii="Tahoma" w:hAnsi="Tahoma" w:cs="Tahoma"/>
          <w:sz w:val="24"/>
          <w:szCs w:val="24"/>
          <w:shd w:val="clear" w:color="auto" w:fill="FFFFFF"/>
        </w:rPr>
        <w:t>pre-2020</w:t>
      </w:r>
      <w:r w:rsidR="00E349B0" w:rsidRPr="0017446C">
        <w:rPr>
          <w:rFonts w:ascii="Tahoma" w:hAnsi="Tahoma" w:cs="Tahoma"/>
          <w:sz w:val="24"/>
          <w:szCs w:val="24"/>
          <w:shd w:val="clear" w:color="auto" w:fill="FFFFFF"/>
        </w:rPr>
        <w:t>, according to a global survey of academics (</w:t>
      </w:r>
      <w:r w:rsidR="006473F2" w:rsidRPr="0017446C">
        <w:rPr>
          <w:rFonts w:ascii="Tahoma" w:hAnsi="Tahoma" w:cs="Tahoma"/>
          <w:sz w:val="24"/>
          <w:szCs w:val="24"/>
          <w:shd w:val="clear" w:color="auto" w:fill="FFFFFF"/>
        </w:rPr>
        <w:t xml:space="preserve">Williams, </w:t>
      </w:r>
      <w:r w:rsidR="00E349B0" w:rsidRPr="0017446C">
        <w:rPr>
          <w:rFonts w:ascii="Tahoma" w:hAnsi="Tahoma" w:cs="Tahoma"/>
          <w:sz w:val="24"/>
          <w:szCs w:val="24"/>
          <w:shd w:val="clear" w:color="auto" w:fill="FFFFFF"/>
        </w:rPr>
        <w:t>2022).</w:t>
      </w:r>
      <w:r w:rsidR="002D5CC0" w:rsidRPr="0017446C">
        <w:rPr>
          <w:rFonts w:ascii="Tahoma" w:hAnsi="Tahoma" w:cs="Tahoma"/>
          <w:color w:val="212529"/>
          <w:sz w:val="24"/>
          <w:szCs w:val="24"/>
        </w:rPr>
        <w:t xml:space="preserve"> </w:t>
      </w:r>
      <w:r w:rsidR="00EE7B13" w:rsidRPr="0017446C">
        <w:rPr>
          <w:rFonts w:ascii="Tahoma" w:hAnsi="Tahoma" w:cs="Tahoma"/>
          <w:color w:val="212529"/>
          <w:sz w:val="24"/>
          <w:szCs w:val="24"/>
        </w:rPr>
        <w:t>Like many HEIs. t</w:t>
      </w:r>
      <w:r w:rsidR="002D5CC0" w:rsidRPr="0017446C">
        <w:rPr>
          <w:rFonts w:ascii="Tahoma" w:hAnsi="Tahoma" w:cs="Tahoma"/>
          <w:color w:val="212529"/>
          <w:sz w:val="24"/>
          <w:szCs w:val="24"/>
        </w:rPr>
        <w:t xml:space="preserve">he College of Business used </w:t>
      </w:r>
      <w:r w:rsidR="00EE7B13" w:rsidRPr="0017446C">
        <w:rPr>
          <w:rFonts w:ascii="Tahoma" w:hAnsi="Tahoma" w:cs="Tahoma"/>
          <w:color w:val="212529"/>
          <w:sz w:val="24"/>
          <w:szCs w:val="24"/>
        </w:rPr>
        <w:t>the post-pandemic</w:t>
      </w:r>
      <w:r w:rsidR="002D5CC0" w:rsidRPr="0017446C">
        <w:rPr>
          <w:rFonts w:ascii="Tahoma" w:hAnsi="Tahoma" w:cs="Tahoma"/>
          <w:color w:val="212529"/>
          <w:sz w:val="24"/>
          <w:szCs w:val="24"/>
        </w:rPr>
        <w:t xml:space="preserve"> time to plan</w:t>
      </w:r>
      <w:r w:rsidR="007A61E5" w:rsidRPr="0017446C">
        <w:rPr>
          <w:rFonts w:ascii="Tahoma" w:hAnsi="Tahoma" w:cs="Tahoma"/>
          <w:color w:val="212529"/>
          <w:sz w:val="24"/>
          <w:szCs w:val="24"/>
        </w:rPr>
        <w:t xml:space="preserve"> for consolidating and embedding into practice a range of innovative teaching</w:t>
      </w:r>
      <w:r w:rsidR="002D5CC0" w:rsidRPr="0017446C">
        <w:rPr>
          <w:rFonts w:ascii="Tahoma" w:hAnsi="Tahoma" w:cs="Tahoma"/>
          <w:color w:val="212529"/>
          <w:sz w:val="24"/>
          <w:szCs w:val="24"/>
        </w:rPr>
        <w:t xml:space="preserve">, </w:t>
      </w:r>
      <w:r w:rsidR="002D5CC0" w:rsidRPr="0017446C">
        <w:rPr>
          <w:rFonts w:ascii="Tahoma" w:hAnsi="Tahoma" w:cs="Tahoma"/>
          <w:sz w:val="24"/>
          <w:szCs w:val="24"/>
        </w:rPr>
        <w:t>learning</w:t>
      </w:r>
      <w:r w:rsidR="007A61E5" w:rsidRPr="0017446C">
        <w:rPr>
          <w:rFonts w:ascii="Tahoma" w:hAnsi="Tahoma" w:cs="Tahoma"/>
          <w:sz w:val="24"/>
          <w:szCs w:val="24"/>
        </w:rPr>
        <w:t xml:space="preserve"> and assessment </w:t>
      </w:r>
      <w:r w:rsidR="00E54AE2" w:rsidRPr="0017446C">
        <w:rPr>
          <w:rFonts w:ascii="Tahoma" w:hAnsi="Tahoma" w:cs="Tahoma"/>
          <w:sz w:val="24"/>
          <w:szCs w:val="24"/>
        </w:rPr>
        <w:t xml:space="preserve">(TLA) </w:t>
      </w:r>
      <w:r w:rsidR="002D5CC0" w:rsidRPr="0017446C">
        <w:rPr>
          <w:rFonts w:ascii="Tahoma" w:hAnsi="Tahoma" w:cs="Tahoma"/>
          <w:sz w:val="24"/>
          <w:szCs w:val="24"/>
        </w:rPr>
        <w:t xml:space="preserve">strategies </w:t>
      </w:r>
      <w:r w:rsidR="007A61E5" w:rsidRPr="0017446C">
        <w:rPr>
          <w:rFonts w:ascii="Tahoma" w:hAnsi="Tahoma" w:cs="Tahoma"/>
          <w:sz w:val="24"/>
          <w:szCs w:val="24"/>
        </w:rPr>
        <w:t xml:space="preserve">which emerged </w:t>
      </w:r>
      <w:r w:rsidR="00BF4438" w:rsidRPr="0017446C">
        <w:rPr>
          <w:rFonts w:ascii="Tahoma" w:hAnsi="Tahoma" w:cs="Tahoma"/>
          <w:sz w:val="24"/>
          <w:szCs w:val="24"/>
        </w:rPr>
        <w:t xml:space="preserve">from </w:t>
      </w:r>
      <w:r w:rsidR="002D5CC0" w:rsidRPr="0017446C">
        <w:rPr>
          <w:rFonts w:ascii="Tahoma" w:hAnsi="Tahoma" w:cs="Tahoma"/>
          <w:sz w:val="24"/>
          <w:szCs w:val="24"/>
        </w:rPr>
        <w:t>staff</w:t>
      </w:r>
      <w:r w:rsidR="00BF4438" w:rsidRPr="0017446C">
        <w:rPr>
          <w:rFonts w:ascii="Tahoma" w:hAnsi="Tahoma" w:cs="Tahoma"/>
          <w:sz w:val="24"/>
          <w:szCs w:val="24"/>
        </w:rPr>
        <w:t xml:space="preserve"> trying </w:t>
      </w:r>
      <w:r w:rsidR="002D5CC0" w:rsidRPr="0017446C">
        <w:rPr>
          <w:rFonts w:ascii="Tahoma" w:hAnsi="Tahoma" w:cs="Tahoma"/>
          <w:sz w:val="24"/>
          <w:szCs w:val="24"/>
        </w:rPr>
        <w:t xml:space="preserve">relevant and </w:t>
      </w:r>
      <w:r w:rsidR="00BF4438" w:rsidRPr="0017446C">
        <w:rPr>
          <w:rFonts w:ascii="Tahoma" w:hAnsi="Tahoma" w:cs="Tahoma"/>
          <w:sz w:val="24"/>
          <w:szCs w:val="24"/>
        </w:rPr>
        <w:t>new</w:t>
      </w:r>
      <w:r w:rsidR="00F04687" w:rsidRPr="0017446C">
        <w:rPr>
          <w:rFonts w:ascii="Tahoma" w:hAnsi="Tahoma" w:cs="Tahoma"/>
          <w:sz w:val="24"/>
          <w:szCs w:val="24"/>
        </w:rPr>
        <w:t>/innovative</w:t>
      </w:r>
      <w:r w:rsidR="00BF4438" w:rsidRPr="0017446C">
        <w:rPr>
          <w:rFonts w:ascii="Tahoma" w:hAnsi="Tahoma" w:cs="Tahoma"/>
          <w:sz w:val="24"/>
          <w:szCs w:val="24"/>
        </w:rPr>
        <w:t xml:space="preserve"> (for them) </w:t>
      </w:r>
      <w:r w:rsidR="00F04687" w:rsidRPr="0017446C">
        <w:rPr>
          <w:rFonts w:ascii="Tahoma" w:hAnsi="Tahoma" w:cs="Tahoma"/>
          <w:sz w:val="24"/>
          <w:szCs w:val="24"/>
        </w:rPr>
        <w:t>practices</w:t>
      </w:r>
      <w:r w:rsidR="002D5CC0" w:rsidRPr="0017446C">
        <w:rPr>
          <w:rFonts w:ascii="Tahoma" w:hAnsi="Tahoma" w:cs="Tahoma"/>
          <w:sz w:val="24"/>
          <w:szCs w:val="24"/>
        </w:rPr>
        <w:t xml:space="preserve"> </w:t>
      </w:r>
      <w:r w:rsidR="007A61E5" w:rsidRPr="0017446C">
        <w:rPr>
          <w:rFonts w:ascii="Tahoma" w:hAnsi="Tahoma" w:cs="Tahoma"/>
          <w:sz w:val="24"/>
          <w:szCs w:val="24"/>
        </w:rPr>
        <w:t>during the pandemic.</w:t>
      </w:r>
      <w:r w:rsidR="001368C7" w:rsidRPr="0017446C">
        <w:rPr>
          <w:rFonts w:ascii="Tahoma" w:hAnsi="Tahoma" w:cs="Tahoma"/>
          <w:sz w:val="24"/>
          <w:szCs w:val="24"/>
        </w:rPr>
        <w:t xml:space="preserve"> </w:t>
      </w:r>
    </w:p>
    <w:p w14:paraId="02889DDB" w14:textId="3900AD46" w:rsidR="00987DB4" w:rsidRPr="0017446C" w:rsidRDefault="00CD7674" w:rsidP="0017446C">
      <w:pPr>
        <w:shd w:val="clear" w:color="auto" w:fill="FFFFFF"/>
        <w:spacing w:line="360" w:lineRule="auto"/>
        <w:rPr>
          <w:rFonts w:ascii="Tahoma" w:hAnsi="Tahoma" w:cs="Tahoma"/>
          <w:sz w:val="24"/>
          <w:szCs w:val="24"/>
        </w:rPr>
      </w:pPr>
      <w:r w:rsidRPr="0017446C">
        <w:rPr>
          <w:rFonts w:ascii="Tahoma" w:hAnsi="Tahoma" w:cs="Tahoma"/>
          <w:sz w:val="24"/>
          <w:szCs w:val="24"/>
        </w:rPr>
        <w:t xml:space="preserve">Whilst the educational landscape for many across the globe </w:t>
      </w:r>
      <w:r w:rsidR="004A7B50" w:rsidRPr="0017446C">
        <w:rPr>
          <w:rFonts w:ascii="Tahoma" w:hAnsi="Tahoma" w:cs="Tahoma"/>
          <w:sz w:val="24"/>
          <w:szCs w:val="24"/>
        </w:rPr>
        <w:t>shifted</w:t>
      </w:r>
      <w:r w:rsidRPr="0017446C">
        <w:rPr>
          <w:rFonts w:ascii="Tahoma" w:hAnsi="Tahoma" w:cs="Tahoma"/>
          <w:sz w:val="24"/>
          <w:szCs w:val="24"/>
        </w:rPr>
        <w:t xml:space="preserve"> </w:t>
      </w:r>
      <w:r w:rsidR="006817CD" w:rsidRPr="0017446C">
        <w:rPr>
          <w:rFonts w:ascii="Tahoma" w:hAnsi="Tahoma" w:cs="Tahoma"/>
          <w:sz w:val="24"/>
          <w:szCs w:val="24"/>
        </w:rPr>
        <w:t>to</w:t>
      </w:r>
      <w:r w:rsidRPr="0017446C">
        <w:rPr>
          <w:rFonts w:ascii="Tahoma" w:hAnsi="Tahoma" w:cs="Tahoma"/>
          <w:sz w:val="24"/>
          <w:szCs w:val="24"/>
        </w:rPr>
        <w:t xml:space="preserve"> a </w:t>
      </w:r>
      <w:r w:rsidR="00B26242" w:rsidRPr="0017446C">
        <w:rPr>
          <w:rFonts w:ascii="Tahoma" w:hAnsi="Tahoma" w:cs="Tahoma"/>
          <w:sz w:val="24"/>
          <w:szCs w:val="24"/>
        </w:rPr>
        <w:t>digital</w:t>
      </w:r>
      <w:r w:rsidRPr="0017446C">
        <w:rPr>
          <w:rFonts w:ascii="Tahoma" w:hAnsi="Tahoma" w:cs="Tahoma"/>
          <w:sz w:val="24"/>
          <w:szCs w:val="24"/>
        </w:rPr>
        <w:t xml:space="preserve"> setting</w:t>
      </w:r>
      <w:r w:rsidR="004A7B50" w:rsidRPr="0017446C">
        <w:rPr>
          <w:rFonts w:ascii="Tahoma" w:hAnsi="Tahoma" w:cs="Tahoma"/>
          <w:sz w:val="24"/>
          <w:szCs w:val="24"/>
        </w:rPr>
        <w:t xml:space="preserve"> in 2020-21</w:t>
      </w:r>
      <w:r w:rsidRPr="0017446C">
        <w:rPr>
          <w:rFonts w:ascii="Tahoma" w:hAnsi="Tahoma" w:cs="Tahoma"/>
          <w:sz w:val="24"/>
          <w:szCs w:val="24"/>
        </w:rPr>
        <w:t xml:space="preserve">, </w:t>
      </w:r>
      <w:r w:rsidR="004A7B50" w:rsidRPr="0017446C">
        <w:rPr>
          <w:rFonts w:ascii="Tahoma" w:hAnsi="Tahoma" w:cs="Tahoma"/>
          <w:sz w:val="24"/>
          <w:szCs w:val="24"/>
        </w:rPr>
        <w:t>since then, academic staff</w:t>
      </w:r>
      <w:r w:rsidRPr="0017446C">
        <w:rPr>
          <w:rFonts w:ascii="Tahoma" w:hAnsi="Tahoma" w:cs="Tahoma"/>
          <w:sz w:val="24"/>
          <w:szCs w:val="24"/>
        </w:rPr>
        <w:t xml:space="preserve"> (and their students) </w:t>
      </w:r>
      <w:r w:rsidR="004A7B50" w:rsidRPr="0017446C">
        <w:rPr>
          <w:rFonts w:ascii="Tahoma" w:hAnsi="Tahoma" w:cs="Tahoma"/>
          <w:sz w:val="24"/>
          <w:szCs w:val="24"/>
        </w:rPr>
        <w:t>have been</w:t>
      </w:r>
      <w:r w:rsidRPr="0017446C">
        <w:rPr>
          <w:rFonts w:ascii="Tahoma" w:hAnsi="Tahoma" w:cs="Tahoma"/>
          <w:sz w:val="24"/>
          <w:szCs w:val="24"/>
        </w:rPr>
        <w:t xml:space="preserve"> finding innovative and creative ways of working in a blended app</w:t>
      </w:r>
      <w:r w:rsidR="00E54AE2" w:rsidRPr="0017446C">
        <w:rPr>
          <w:rFonts w:ascii="Tahoma" w:hAnsi="Tahoma" w:cs="Tahoma"/>
          <w:sz w:val="24"/>
          <w:szCs w:val="24"/>
        </w:rPr>
        <w:t xml:space="preserve">roach to teaching and learning, </w:t>
      </w:r>
      <w:r w:rsidRPr="0017446C">
        <w:rPr>
          <w:rFonts w:ascii="Tahoma" w:hAnsi="Tahoma" w:cs="Tahoma"/>
          <w:sz w:val="24"/>
          <w:szCs w:val="24"/>
        </w:rPr>
        <w:t xml:space="preserve">fluctuating  ‘between’ what has been suggested </w:t>
      </w:r>
      <w:r w:rsidR="006817CD" w:rsidRPr="0017446C">
        <w:rPr>
          <w:rFonts w:ascii="Tahoma" w:hAnsi="Tahoma" w:cs="Tahoma"/>
          <w:sz w:val="24"/>
          <w:szCs w:val="24"/>
        </w:rPr>
        <w:t xml:space="preserve">by </w:t>
      </w:r>
      <w:r w:rsidR="00EF094E" w:rsidRPr="0017446C">
        <w:rPr>
          <w:rFonts w:ascii="Tahoma" w:hAnsi="Tahoma" w:cs="Tahoma"/>
          <w:sz w:val="24"/>
          <w:szCs w:val="24"/>
        </w:rPr>
        <w:t>Li et al. (2021)</w:t>
      </w:r>
      <w:r w:rsidR="006817CD" w:rsidRPr="0017446C">
        <w:rPr>
          <w:rFonts w:ascii="Tahoma" w:hAnsi="Tahoma" w:cs="Tahoma"/>
          <w:sz w:val="24"/>
          <w:szCs w:val="24"/>
        </w:rPr>
        <w:t xml:space="preserve"> </w:t>
      </w:r>
      <w:r w:rsidR="00EF094E" w:rsidRPr="0017446C">
        <w:rPr>
          <w:rFonts w:ascii="Tahoma" w:hAnsi="Tahoma" w:cs="Tahoma"/>
          <w:sz w:val="24"/>
          <w:szCs w:val="24"/>
        </w:rPr>
        <w:t xml:space="preserve">as the </w:t>
      </w:r>
      <w:r w:rsidRPr="0017446C">
        <w:rPr>
          <w:rFonts w:ascii="Tahoma" w:hAnsi="Tahoma" w:cs="Tahoma"/>
          <w:sz w:val="24"/>
          <w:szCs w:val="24"/>
        </w:rPr>
        <w:t xml:space="preserve">porous </w:t>
      </w:r>
      <w:r w:rsidR="00EF094E" w:rsidRPr="0017446C">
        <w:rPr>
          <w:rFonts w:ascii="Tahoma" w:hAnsi="Tahoma" w:cs="Tahoma"/>
          <w:sz w:val="24"/>
          <w:szCs w:val="24"/>
        </w:rPr>
        <w:t>‘</w:t>
      </w:r>
      <w:r w:rsidRPr="0017446C">
        <w:rPr>
          <w:rFonts w:ascii="Tahoma" w:hAnsi="Tahoma" w:cs="Tahoma"/>
          <w:sz w:val="24"/>
          <w:szCs w:val="24"/>
        </w:rPr>
        <w:t>ecologies’ of physical and digital environments</w:t>
      </w:r>
      <w:r w:rsidR="00EF094E" w:rsidRPr="0017446C">
        <w:rPr>
          <w:rFonts w:ascii="Tahoma" w:hAnsi="Tahoma" w:cs="Tahoma"/>
          <w:sz w:val="24"/>
          <w:szCs w:val="24"/>
        </w:rPr>
        <w:t>, where universities have had to explore and adopt all potential digital learning opportunities that are able to keep students and teachers engaged in a short period</w:t>
      </w:r>
      <w:r w:rsidR="00E54AE2" w:rsidRPr="0017446C">
        <w:rPr>
          <w:rFonts w:ascii="Tahoma" w:hAnsi="Tahoma" w:cs="Tahoma"/>
          <w:sz w:val="24"/>
          <w:szCs w:val="24"/>
        </w:rPr>
        <w:t>.</w:t>
      </w:r>
    </w:p>
    <w:p w14:paraId="0A864404" w14:textId="445E869F" w:rsidR="006817CD" w:rsidRPr="0017446C" w:rsidRDefault="00AC459C" w:rsidP="0017446C">
      <w:pPr>
        <w:shd w:val="clear" w:color="auto" w:fill="FFFFFF"/>
        <w:spacing w:line="360" w:lineRule="auto"/>
        <w:rPr>
          <w:rFonts w:ascii="Tahoma" w:hAnsi="Tahoma" w:cs="Tahoma"/>
          <w:sz w:val="24"/>
          <w:szCs w:val="24"/>
        </w:rPr>
      </w:pPr>
      <w:r w:rsidRPr="0017446C">
        <w:rPr>
          <w:rFonts w:ascii="Tahoma" w:hAnsi="Tahoma" w:cs="Tahoma"/>
          <w:color w:val="000000"/>
          <w:sz w:val="24"/>
          <w:szCs w:val="24"/>
        </w:rPr>
        <w:t>From a positive perspective, t</w:t>
      </w:r>
      <w:r w:rsidR="00CD7674" w:rsidRPr="0017446C">
        <w:rPr>
          <w:rFonts w:ascii="Tahoma" w:hAnsi="Tahoma" w:cs="Tahoma"/>
          <w:color w:val="000000"/>
          <w:sz w:val="24"/>
          <w:szCs w:val="24"/>
        </w:rPr>
        <w:t xml:space="preserve">he pandemic has caused us to reflect on and rethink our work both as </w:t>
      </w:r>
      <w:r w:rsidR="00402469" w:rsidRPr="0017446C">
        <w:rPr>
          <w:rFonts w:ascii="Tahoma" w:hAnsi="Tahoma" w:cs="Tahoma"/>
          <w:color w:val="000000"/>
          <w:sz w:val="24"/>
          <w:szCs w:val="24"/>
        </w:rPr>
        <w:t>teachers</w:t>
      </w:r>
      <w:r w:rsidR="00CD7674" w:rsidRPr="0017446C">
        <w:rPr>
          <w:rFonts w:ascii="Tahoma" w:hAnsi="Tahoma" w:cs="Tahoma"/>
          <w:color w:val="000000"/>
          <w:sz w:val="24"/>
          <w:szCs w:val="24"/>
        </w:rPr>
        <w:t xml:space="preserve"> and scholars. </w:t>
      </w:r>
      <w:r w:rsidR="00987DB4" w:rsidRPr="0017446C">
        <w:rPr>
          <w:rFonts w:ascii="Tahoma" w:hAnsi="Tahoma" w:cs="Tahoma"/>
          <w:color w:val="000000"/>
          <w:sz w:val="24"/>
          <w:szCs w:val="24"/>
        </w:rPr>
        <w:t>Thus t</w:t>
      </w:r>
      <w:r w:rsidR="00CD7674" w:rsidRPr="0017446C">
        <w:rPr>
          <w:rFonts w:ascii="Tahoma" w:hAnsi="Tahoma" w:cs="Tahoma"/>
          <w:color w:val="000000"/>
          <w:sz w:val="24"/>
          <w:szCs w:val="24"/>
        </w:rPr>
        <w:t>o record some of the challenges, recognitions, and</w:t>
      </w:r>
      <w:r w:rsidR="00987DB4" w:rsidRPr="0017446C">
        <w:rPr>
          <w:rFonts w:ascii="Tahoma" w:hAnsi="Tahoma" w:cs="Tahoma"/>
          <w:color w:val="000000"/>
          <w:sz w:val="24"/>
          <w:szCs w:val="24"/>
        </w:rPr>
        <w:t xml:space="preserve"> innovations occasioned by the </w:t>
      </w:r>
      <w:r w:rsidR="00CD7674" w:rsidRPr="0017446C">
        <w:rPr>
          <w:rFonts w:ascii="Tahoma" w:hAnsi="Tahoma" w:cs="Tahoma"/>
          <w:color w:val="000000"/>
          <w:sz w:val="24"/>
          <w:szCs w:val="24"/>
        </w:rPr>
        <w:t xml:space="preserve">crisis, this series of exemplars capture the approaches to </w:t>
      </w:r>
      <w:r w:rsidR="00E54AE2" w:rsidRPr="0017446C">
        <w:rPr>
          <w:rFonts w:ascii="Tahoma" w:hAnsi="Tahoma" w:cs="Tahoma"/>
          <w:color w:val="000000"/>
          <w:sz w:val="24"/>
          <w:szCs w:val="24"/>
        </w:rPr>
        <w:t>TLA</w:t>
      </w:r>
      <w:r w:rsidR="00CD7674" w:rsidRPr="0017446C">
        <w:rPr>
          <w:rFonts w:ascii="Tahoma" w:hAnsi="Tahoma" w:cs="Tahoma"/>
          <w:color w:val="000000"/>
          <w:sz w:val="24"/>
          <w:szCs w:val="24"/>
        </w:rPr>
        <w:t xml:space="preserve"> in the </w:t>
      </w:r>
      <w:r w:rsidR="00402469" w:rsidRPr="0017446C">
        <w:rPr>
          <w:rFonts w:ascii="Tahoma" w:hAnsi="Tahoma" w:cs="Tahoma"/>
          <w:color w:val="000000"/>
          <w:sz w:val="24"/>
          <w:szCs w:val="24"/>
        </w:rPr>
        <w:t>College</w:t>
      </w:r>
      <w:r w:rsidR="00CD7674" w:rsidRPr="0017446C">
        <w:rPr>
          <w:rFonts w:ascii="Tahoma" w:hAnsi="Tahoma" w:cs="Tahoma"/>
          <w:color w:val="000000"/>
          <w:sz w:val="24"/>
          <w:szCs w:val="24"/>
        </w:rPr>
        <w:t xml:space="preserve"> of Business </w:t>
      </w:r>
      <w:r w:rsidR="00987DB4" w:rsidRPr="0017446C">
        <w:rPr>
          <w:rFonts w:ascii="Tahoma" w:hAnsi="Tahoma" w:cs="Tahoma"/>
          <w:color w:val="000000"/>
          <w:sz w:val="24"/>
          <w:szCs w:val="24"/>
        </w:rPr>
        <w:t>in that extraordinary time</w:t>
      </w:r>
      <w:r w:rsidR="00F04687" w:rsidRPr="0017446C">
        <w:rPr>
          <w:rFonts w:ascii="Tahoma" w:hAnsi="Tahoma" w:cs="Tahoma"/>
          <w:sz w:val="24"/>
          <w:szCs w:val="24"/>
        </w:rPr>
        <w:t>.</w:t>
      </w:r>
      <w:r w:rsidRPr="0017446C">
        <w:rPr>
          <w:rFonts w:ascii="Tahoma" w:hAnsi="Tahoma" w:cs="Tahoma"/>
          <w:sz w:val="24"/>
          <w:szCs w:val="24"/>
        </w:rPr>
        <w:t xml:space="preserve"> </w:t>
      </w:r>
      <w:proofErr w:type="gramStart"/>
      <w:r w:rsidR="00CD7674" w:rsidRPr="0017446C">
        <w:rPr>
          <w:rFonts w:ascii="Tahoma" w:hAnsi="Tahoma" w:cs="Tahoma"/>
          <w:sz w:val="24"/>
          <w:szCs w:val="24"/>
        </w:rPr>
        <w:t>Similar to</w:t>
      </w:r>
      <w:proofErr w:type="gramEnd"/>
      <w:r w:rsidR="00CD7674" w:rsidRPr="0017446C">
        <w:rPr>
          <w:rFonts w:ascii="Tahoma" w:hAnsi="Tahoma" w:cs="Tahoma"/>
          <w:sz w:val="24"/>
          <w:szCs w:val="24"/>
        </w:rPr>
        <w:t xml:space="preserve"> other HEIs, t</w:t>
      </w:r>
      <w:r w:rsidR="00CD7674" w:rsidRPr="0017446C">
        <w:rPr>
          <w:rFonts w:ascii="Tahoma" w:hAnsi="Tahoma" w:cs="Tahoma"/>
          <w:color w:val="201F1E"/>
          <w:sz w:val="24"/>
          <w:szCs w:val="24"/>
          <w:bdr w:val="none" w:sz="0" w:space="0" w:color="auto" w:frame="1"/>
        </w:rPr>
        <w:t xml:space="preserve">he University ensured continuity of student learning through continued remote delivery and the implementation of revised assessment strategies that </w:t>
      </w:r>
      <w:r w:rsidR="006817CD" w:rsidRPr="0017446C">
        <w:rPr>
          <w:rFonts w:ascii="Tahoma" w:hAnsi="Tahoma" w:cs="Tahoma"/>
          <w:color w:val="201F1E"/>
          <w:sz w:val="24"/>
          <w:szCs w:val="24"/>
          <w:bdr w:val="none" w:sz="0" w:space="0" w:color="auto" w:frame="1"/>
        </w:rPr>
        <w:t>were</w:t>
      </w:r>
      <w:r w:rsidR="00CD7674" w:rsidRPr="0017446C">
        <w:rPr>
          <w:rFonts w:ascii="Tahoma" w:hAnsi="Tahoma" w:cs="Tahoma"/>
          <w:color w:val="201F1E"/>
          <w:sz w:val="24"/>
          <w:szCs w:val="24"/>
          <w:bdr w:val="none" w:sz="0" w:space="0" w:color="auto" w:frame="1"/>
        </w:rPr>
        <w:t xml:space="preserve"> supported by ongoing student </w:t>
      </w:r>
      <w:r w:rsidR="00CD7674" w:rsidRPr="0017446C">
        <w:rPr>
          <w:rFonts w:ascii="Tahoma" w:hAnsi="Tahoma" w:cs="Tahoma"/>
          <w:color w:val="201F1E"/>
          <w:sz w:val="24"/>
          <w:szCs w:val="24"/>
          <w:bdr w:val="none" w:sz="0" w:space="0" w:color="auto" w:frame="1"/>
        </w:rPr>
        <w:lastRenderedPageBreak/>
        <w:t xml:space="preserve">engagement with the programme team through tutorials, meetings, discussions, sharing of learning resources, formative assessments and continued delivery of </w:t>
      </w:r>
      <w:r w:rsidR="00987DB4" w:rsidRPr="0017446C">
        <w:rPr>
          <w:rFonts w:ascii="Tahoma" w:hAnsi="Tahoma" w:cs="Tahoma"/>
          <w:color w:val="201F1E"/>
          <w:sz w:val="24"/>
          <w:szCs w:val="24"/>
          <w:bdr w:val="none" w:sz="0" w:space="0" w:color="auto" w:frame="1"/>
        </w:rPr>
        <w:t>practical classes in new formats</w:t>
      </w:r>
      <w:r w:rsidR="00CD7674" w:rsidRPr="0017446C">
        <w:rPr>
          <w:rFonts w:ascii="Tahoma" w:hAnsi="Tahoma" w:cs="Tahoma"/>
          <w:color w:val="201F1E"/>
          <w:sz w:val="24"/>
          <w:szCs w:val="24"/>
          <w:bdr w:val="none" w:sz="0" w:space="0" w:color="auto" w:frame="1"/>
        </w:rPr>
        <w:t xml:space="preserve">. </w:t>
      </w:r>
      <w:r w:rsidR="00CD7674" w:rsidRPr="0017446C">
        <w:rPr>
          <w:rFonts w:ascii="Tahoma" w:hAnsi="Tahoma" w:cs="Tahoma"/>
          <w:sz w:val="24"/>
          <w:szCs w:val="24"/>
        </w:rPr>
        <w:t xml:space="preserve">This </w:t>
      </w:r>
      <w:r w:rsidR="006817CD" w:rsidRPr="0017446C">
        <w:rPr>
          <w:rFonts w:ascii="Tahoma" w:hAnsi="Tahoma" w:cs="Tahoma"/>
          <w:sz w:val="24"/>
          <w:szCs w:val="24"/>
        </w:rPr>
        <w:t>reflective paper</w:t>
      </w:r>
      <w:r w:rsidR="00CD7674" w:rsidRPr="0017446C">
        <w:rPr>
          <w:rFonts w:ascii="Tahoma" w:hAnsi="Tahoma" w:cs="Tahoma"/>
          <w:sz w:val="24"/>
          <w:szCs w:val="24"/>
        </w:rPr>
        <w:t xml:space="preserve"> also discusses the connections that the </w:t>
      </w:r>
      <w:r w:rsidR="00AD36B2" w:rsidRPr="0017446C">
        <w:rPr>
          <w:rFonts w:ascii="Tahoma" w:hAnsi="Tahoma" w:cs="Tahoma"/>
          <w:sz w:val="24"/>
          <w:szCs w:val="24"/>
        </w:rPr>
        <w:t>HoLD</w:t>
      </w:r>
      <w:r w:rsidR="00CD7674" w:rsidRPr="0017446C">
        <w:rPr>
          <w:rFonts w:ascii="Tahoma" w:hAnsi="Tahoma" w:cs="Tahoma"/>
          <w:sz w:val="24"/>
          <w:szCs w:val="24"/>
        </w:rPr>
        <w:t xml:space="preserve"> built upon during the contingency times: with Quality Assurance, Deans of College, Heads and Assistant of School, Programme Chairs, College Managers, </w:t>
      </w:r>
      <w:r w:rsidR="00402469" w:rsidRPr="0017446C">
        <w:rPr>
          <w:rFonts w:ascii="Tahoma" w:hAnsi="Tahoma" w:cs="Tahoma"/>
          <w:sz w:val="24"/>
          <w:szCs w:val="24"/>
        </w:rPr>
        <w:t xml:space="preserve">and </w:t>
      </w:r>
      <w:r w:rsidR="00987DB4" w:rsidRPr="0017446C">
        <w:rPr>
          <w:rFonts w:ascii="Tahoma" w:hAnsi="Tahoma" w:cs="Tahoma"/>
          <w:sz w:val="24"/>
          <w:szCs w:val="24"/>
        </w:rPr>
        <w:t xml:space="preserve">all </w:t>
      </w:r>
      <w:r w:rsidR="00CD7674" w:rsidRPr="0017446C">
        <w:rPr>
          <w:rFonts w:ascii="Tahoma" w:hAnsi="Tahoma" w:cs="Tahoma"/>
          <w:sz w:val="24"/>
          <w:szCs w:val="24"/>
        </w:rPr>
        <w:t>Professional Services.</w:t>
      </w:r>
      <w:r w:rsidR="006817CD" w:rsidRPr="0017446C">
        <w:rPr>
          <w:rFonts w:ascii="Tahoma" w:hAnsi="Tahoma" w:cs="Tahoma"/>
          <w:sz w:val="24"/>
          <w:szCs w:val="24"/>
        </w:rPr>
        <w:t xml:space="preserve"> It is important to note that what is presented here needs caveating to the circ</w:t>
      </w:r>
      <w:r w:rsidR="002D5FA4" w:rsidRPr="0017446C">
        <w:rPr>
          <w:rFonts w:ascii="Tahoma" w:hAnsi="Tahoma" w:cs="Tahoma"/>
          <w:sz w:val="24"/>
          <w:szCs w:val="24"/>
        </w:rPr>
        <w:t xml:space="preserve">umstances of the time and </w:t>
      </w:r>
      <w:r w:rsidR="0016329E" w:rsidRPr="0017446C">
        <w:rPr>
          <w:rFonts w:ascii="Tahoma" w:hAnsi="Tahoma" w:cs="Tahoma"/>
          <w:sz w:val="24"/>
          <w:szCs w:val="24"/>
        </w:rPr>
        <w:t>place and</w:t>
      </w:r>
      <w:r w:rsidR="002D5FA4" w:rsidRPr="0017446C">
        <w:rPr>
          <w:rFonts w:ascii="Tahoma" w:hAnsi="Tahoma" w:cs="Tahoma"/>
          <w:sz w:val="24"/>
          <w:szCs w:val="24"/>
        </w:rPr>
        <w:t xml:space="preserve"> may not be applicable to all </w:t>
      </w:r>
      <w:r w:rsidR="00052417" w:rsidRPr="0017446C">
        <w:rPr>
          <w:rFonts w:ascii="Tahoma" w:hAnsi="Tahoma" w:cs="Tahoma"/>
          <w:sz w:val="24"/>
          <w:szCs w:val="24"/>
        </w:rPr>
        <w:t xml:space="preserve">business education </w:t>
      </w:r>
      <w:r w:rsidR="002D5FA4" w:rsidRPr="0017446C">
        <w:rPr>
          <w:rFonts w:ascii="Tahoma" w:hAnsi="Tahoma" w:cs="Tahoma"/>
          <w:sz w:val="24"/>
          <w:szCs w:val="24"/>
        </w:rPr>
        <w:t>contexts.</w:t>
      </w:r>
    </w:p>
    <w:p w14:paraId="5D047531" w14:textId="77777777" w:rsidR="0016329E" w:rsidRDefault="0016329E" w:rsidP="0017446C">
      <w:pPr>
        <w:pStyle w:val="NormalWeb"/>
        <w:shd w:val="clear" w:color="auto" w:fill="FFFFFF"/>
        <w:spacing w:before="0" w:beforeAutospacing="0" w:after="160" w:afterAutospacing="0" w:line="360" w:lineRule="auto"/>
        <w:rPr>
          <w:rFonts w:ascii="Tahoma" w:hAnsi="Tahoma" w:cs="Tahoma"/>
          <w:b/>
        </w:rPr>
      </w:pPr>
    </w:p>
    <w:p w14:paraId="702D3307" w14:textId="795F6DCE" w:rsidR="00092375" w:rsidRPr="00DE48DC" w:rsidRDefault="002C155C" w:rsidP="0017446C">
      <w:pPr>
        <w:pStyle w:val="NormalWeb"/>
        <w:shd w:val="clear" w:color="auto" w:fill="FFFFFF"/>
        <w:spacing w:before="0" w:beforeAutospacing="0" w:after="160" w:afterAutospacing="0" w:line="360" w:lineRule="auto"/>
        <w:rPr>
          <w:rFonts w:ascii="Tahoma" w:hAnsi="Tahoma" w:cs="Tahoma"/>
          <w:b/>
          <w:sz w:val="32"/>
          <w:szCs w:val="32"/>
        </w:rPr>
      </w:pPr>
      <w:r w:rsidRPr="00DE48DC">
        <w:rPr>
          <w:rFonts w:ascii="Tahoma" w:hAnsi="Tahoma" w:cs="Tahoma"/>
          <w:b/>
          <w:sz w:val="32"/>
          <w:szCs w:val="32"/>
        </w:rPr>
        <w:t xml:space="preserve">Reflecting on pandemic </w:t>
      </w:r>
      <w:r w:rsidR="00092375" w:rsidRPr="00DE48DC">
        <w:rPr>
          <w:rFonts w:ascii="Tahoma" w:hAnsi="Tahoma" w:cs="Tahoma"/>
          <w:b/>
          <w:sz w:val="32"/>
          <w:szCs w:val="32"/>
        </w:rPr>
        <w:t>learning</w:t>
      </w:r>
      <w:r w:rsidR="00F04687" w:rsidRPr="00DE48DC">
        <w:rPr>
          <w:rFonts w:ascii="Tahoma" w:hAnsi="Tahoma" w:cs="Tahoma"/>
          <w:b/>
          <w:sz w:val="32"/>
          <w:szCs w:val="32"/>
        </w:rPr>
        <w:t xml:space="preserve"> development</w:t>
      </w:r>
      <w:r w:rsidR="00092375" w:rsidRPr="00DE48DC">
        <w:rPr>
          <w:rFonts w:ascii="Tahoma" w:hAnsi="Tahoma" w:cs="Tahoma"/>
          <w:b/>
          <w:sz w:val="32"/>
          <w:szCs w:val="32"/>
        </w:rPr>
        <w:t xml:space="preserve"> support </w:t>
      </w:r>
    </w:p>
    <w:p w14:paraId="505FA646" w14:textId="5AF2AD0B" w:rsidR="00092375" w:rsidRPr="0017446C" w:rsidRDefault="0067507D" w:rsidP="0017446C">
      <w:pPr>
        <w:spacing w:line="360" w:lineRule="auto"/>
        <w:rPr>
          <w:rFonts w:ascii="Tahoma" w:hAnsi="Tahoma" w:cs="Tahoma"/>
          <w:sz w:val="24"/>
          <w:szCs w:val="24"/>
        </w:rPr>
      </w:pPr>
      <w:r w:rsidRPr="0017446C">
        <w:rPr>
          <w:rFonts w:ascii="Tahoma" w:hAnsi="Tahoma" w:cs="Tahoma"/>
          <w:sz w:val="24"/>
          <w:szCs w:val="24"/>
        </w:rPr>
        <w:t xml:space="preserve">Locating the </w:t>
      </w:r>
      <w:r w:rsidR="00AD36B2" w:rsidRPr="0017446C">
        <w:rPr>
          <w:rFonts w:ascii="Tahoma" w:hAnsi="Tahoma" w:cs="Tahoma"/>
          <w:sz w:val="24"/>
          <w:szCs w:val="24"/>
        </w:rPr>
        <w:t xml:space="preserve">TLA </w:t>
      </w:r>
      <w:r w:rsidRPr="0017446C">
        <w:rPr>
          <w:rFonts w:ascii="Tahoma" w:hAnsi="Tahoma" w:cs="Tahoma"/>
          <w:sz w:val="24"/>
          <w:szCs w:val="24"/>
        </w:rPr>
        <w:t xml:space="preserve">processes in the College of Business </w:t>
      </w:r>
      <w:r w:rsidRPr="0017446C">
        <w:rPr>
          <w:rFonts w:ascii="Tahoma" w:hAnsi="Tahoma" w:cs="Tahoma"/>
          <w:sz w:val="24"/>
          <w:szCs w:val="24"/>
          <w:shd w:val="clear" w:color="auto" w:fill="FFFFFF"/>
        </w:rPr>
        <w:t xml:space="preserve">seeks to describe and systematically </w:t>
      </w:r>
      <w:r w:rsidR="0016329E" w:rsidRPr="0017446C">
        <w:rPr>
          <w:rFonts w:ascii="Tahoma" w:hAnsi="Tahoma" w:cs="Tahoma"/>
          <w:sz w:val="24"/>
          <w:szCs w:val="24"/>
          <w:shd w:val="clear" w:color="auto" w:fill="FFFFFF"/>
        </w:rPr>
        <w:t>analyse</w:t>
      </w:r>
      <w:r w:rsidRPr="0017446C">
        <w:rPr>
          <w:rFonts w:ascii="Tahoma" w:hAnsi="Tahoma" w:cs="Tahoma"/>
          <w:sz w:val="24"/>
          <w:szCs w:val="24"/>
          <w:shd w:val="clear" w:color="auto" w:fill="FFFFFF"/>
        </w:rPr>
        <w:t xml:space="preserve"> the </w:t>
      </w:r>
      <w:r w:rsidR="00A94675" w:rsidRPr="0017446C">
        <w:rPr>
          <w:rFonts w:ascii="Tahoma" w:hAnsi="Tahoma" w:cs="Tahoma"/>
          <w:sz w:val="24"/>
          <w:szCs w:val="24"/>
          <w:shd w:val="clear" w:color="auto" w:fill="FFFFFF"/>
        </w:rPr>
        <w:t>Head of L</w:t>
      </w:r>
      <w:r w:rsidRPr="0017446C">
        <w:rPr>
          <w:rFonts w:ascii="Tahoma" w:hAnsi="Tahoma" w:cs="Tahoma"/>
          <w:sz w:val="24"/>
          <w:szCs w:val="24"/>
          <w:shd w:val="clear" w:color="auto" w:fill="FFFFFF"/>
        </w:rPr>
        <w:t>earning</w:t>
      </w:r>
      <w:r w:rsidR="00A94675" w:rsidRPr="0017446C">
        <w:rPr>
          <w:rFonts w:ascii="Tahoma" w:hAnsi="Tahoma" w:cs="Tahoma"/>
          <w:sz w:val="24"/>
          <w:szCs w:val="24"/>
          <w:shd w:val="clear" w:color="auto" w:fill="FFFFFF"/>
        </w:rPr>
        <w:t xml:space="preserve"> Development’s</w:t>
      </w:r>
      <w:r w:rsidRPr="0017446C">
        <w:rPr>
          <w:rFonts w:ascii="Tahoma" w:hAnsi="Tahoma" w:cs="Tahoma"/>
          <w:sz w:val="24"/>
          <w:szCs w:val="24"/>
          <w:shd w:val="clear" w:color="auto" w:fill="FFFFFF"/>
        </w:rPr>
        <w:t xml:space="preserve"> personal experience </w:t>
      </w:r>
      <w:proofErr w:type="gramStart"/>
      <w:r w:rsidRPr="0017446C">
        <w:rPr>
          <w:rFonts w:ascii="Tahoma" w:hAnsi="Tahoma" w:cs="Tahoma"/>
          <w:sz w:val="24"/>
          <w:szCs w:val="24"/>
          <w:shd w:val="clear" w:color="auto" w:fill="FFFFFF"/>
        </w:rPr>
        <w:t>in order to</w:t>
      </w:r>
      <w:proofErr w:type="gramEnd"/>
      <w:r w:rsidRPr="0017446C">
        <w:rPr>
          <w:rFonts w:ascii="Tahoma" w:hAnsi="Tahoma" w:cs="Tahoma"/>
          <w:sz w:val="24"/>
          <w:szCs w:val="24"/>
          <w:shd w:val="clear" w:color="auto" w:fill="FFFFFF"/>
        </w:rPr>
        <w:t xml:space="preserve"> understand the cultural experience of academics through the pandemic teaching period. </w:t>
      </w:r>
      <w:r w:rsidR="00A94675" w:rsidRPr="0017446C">
        <w:rPr>
          <w:rFonts w:ascii="Tahoma" w:hAnsi="Tahoma" w:cs="Tahoma"/>
          <w:sz w:val="24"/>
          <w:szCs w:val="24"/>
          <w:shd w:val="clear" w:color="auto" w:fill="FFFFFF"/>
        </w:rPr>
        <w:t xml:space="preserve">These experiences are assembled from a reflective diary kept by the </w:t>
      </w:r>
      <w:r w:rsidR="00D84A55" w:rsidRPr="0017446C">
        <w:rPr>
          <w:rFonts w:ascii="Tahoma" w:hAnsi="Tahoma" w:cs="Tahoma"/>
          <w:sz w:val="24"/>
          <w:szCs w:val="24"/>
          <w:shd w:val="clear" w:color="auto" w:fill="FFFFFF"/>
        </w:rPr>
        <w:t xml:space="preserve">HoLD </w:t>
      </w:r>
      <w:r w:rsidR="00A94675" w:rsidRPr="0017446C">
        <w:rPr>
          <w:rFonts w:ascii="Tahoma" w:hAnsi="Tahoma" w:cs="Tahoma"/>
          <w:sz w:val="24"/>
          <w:szCs w:val="24"/>
          <w:shd w:val="clear" w:color="auto" w:fill="FFFFFF"/>
        </w:rPr>
        <w:t xml:space="preserve">through the pandemic </w:t>
      </w:r>
      <w:proofErr w:type="gramStart"/>
      <w:r w:rsidR="00A94675" w:rsidRPr="0017446C">
        <w:rPr>
          <w:rFonts w:ascii="Tahoma" w:hAnsi="Tahoma" w:cs="Tahoma"/>
          <w:sz w:val="24"/>
          <w:szCs w:val="24"/>
          <w:shd w:val="clear" w:color="auto" w:fill="FFFFFF"/>
        </w:rPr>
        <w:t>and</w:t>
      </w:r>
      <w:r w:rsidR="00A94675" w:rsidRPr="0017446C">
        <w:rPr>
          <w:rFonts w:ascii="Tahoma" w:hAnsi="Tahoma" w:cs="Tahoma"/>
          <w:color w:val="000000"/>
          <w:sz w:val="24"/>
          <w:szCs w:val="24"/>
          <w:shd w:val="clear" w:color="auto" w:fill="FFFFFF"/>
        </w:rPr>
        <w:t xml:space="preserve"> </w:t>
      </w:r>
      <w:r w:rsidR="00FD1BD5" w:rsidRPr="0017446C">
        <w:rPr>
          <w:rFonts w:ascii="Tahoma" w:hAnsi="Tahoma" w:cs="Tahoma"/>
          <w:color w:val="000000"/>
          <w:sz w:val="24"/>
          <w:szCs w:val="24"/>
          <w:shd w:val="clear" w:color="auto" w:fill="FFFFFF"/>
        </w:rPr>
        <w:t>also</w:t>
      </w:r>
      <w:proofErr w:type="gramEnd"/>
      <w:r w:rsidR="00FD1BD5" w:rsidRPr="0017446C">
        <w:rPr>
          <w:rFonts w:ascii="Tahoma" w:hAnsi="Tahoma" w:cs="Tahoma"/>
          <w:color w:val="000000"/>
          <w:sz w:val="24"/>
          <w:szCs w:val="24"/>
          <w:shd w:val="clear" w:color="auto" w:fill="FFFFFF"/>
        </w:rPr>
        <w:t xml:space="preserve"> </w:t>
      </w:r>
      <w:r w:rsidR="00A94675" w:rsidRPr="0017446C">
        <w:rPr>
          <w:rFonts w:ascii="Tahoma" w:hAnsi="Tahoma" w:cs="Tahoma"/>
          <w:color w:val="000000"/>
          <w:sz w:val="24"/>
          <w:szCs w:val="24"/>
          <w:shd w:val="clear" w:color="auto" w:fill="FFFFFF"/>
        </w:rPr>
        <w:t>using hindsight.</w:t>
      </w:r>
      <w:r w:rsidR="00FD1BD5" w:rsidRPr="0017446C">
        <w:rPr>
          <w:rFonts w:ascii="Tahoma" w:hAnsi="Tahoma" w:cs="Tahoma"/>
          <w:color w:val="000000"/>
          <w:sz w:val="24"/>
          <w:szCs w:val="24"/>
          <w:shd w:val="clear" w:color="auto" w:fill="FFFFFF"/>
        </w:rPr>
        <w:t xml:space="preserve"> The process required </w:t>
      </w:r>
      <w:proofErr w:type="gramStart"/>
      <w:r w:rsidR="00FD1BD5" w:rsidRPr="0017446C">
        <w:rPr>
          <w:rFonts w:ascii="Tahoma" w:hAnsi="Tahoma" w:cs="Tahoma"/>
          <w:color w:val="000000"/>
          <w:sz w:val="24"/>
          <w:szCs w:val="24"/>
          <w:shd w:val="clear" w:color="auto" w:fill="FFFFFF"/>
        </w:rPr>
        <w:t>comparing and contrasting</w:t>
      </w:r>
      <w:proofErr w:type="gramEnd"/>
      <w:r w:rsidR="00FD1BD5" w:rsidRPr="0017446C">
        <w:rPr>
          <w:rFonts w:ascii="Tahoma" w:hAnsi="Tahoma" w:cs="Tahoma"/>
          <w:color w:val="000000"/>
          <w:sz w:val="24"/>
          <w:szCs w:val="24"/>
          <w:shd w:val="clear" w:color="auto" w:fill="FFFFFF"/>
        </w:rPr>
        <w:t xml:space="preserve"> personal experience against existing research.</w:t>
      </w:r>
      <w:r w:rsidR="00663573" w:rsidRPr="0017446C">
        <w:rPr>
          <w:rFonts w:ascii="Tahoma" w:hAnsi="Tahoma" w:cs="Tahoma"/>
          <w:color w:val="000000"/>
          <w:sz w:val="24"/>
          <w:szCs w:val="24"/>
          <w:shd w:val="clear" w:color="auto" w:fill="FFFFFF"/>
        </w:rPr>
        <w:t xml:space="preserve"> Throughout these reflections, </w:t>
      </w:r>
      <w:r w:rsidR="00663573" w:rsidRPr="0017446C">
        <w:rPr>
          <w:rFonts w:ascii="Tahoma" w:hAnsi="Tahoma" w:cs="Tahoma"/>
          <w:sz w:val="24"/>
          <w:szCs w:val="24"/>
          <w:shd w:val="clear" w:color="auto" w:fill="FFFFFF"/>
        </w:rPr>
        <w:t>a</w:t>
      </w:r>
      <w:r w:rsidR="00663573" w:rsidRPr="0017446C">
        <w:rPr>
          <w:rFonts w:ascii="Tahoma" w:hAnsi="Tahoma" w:cs="Tahoma"/>
          <w:sz w:val="24"/>
          <w:szCs w:val="24"/>
        </w:rPr>
        <w:t xml:space="preserve">n evidence-base is presented based on crystallisation of what the pertinent research has been sharing about </w:t>
      </w:r>
      <w:r w:rsidR="009F6958" w:rsidRPr="0017446C">
        <w:rPr>
          <w:rFonts w:ascii="Tahoma" w:hAnsi="Tahoma" w:cs="Tahoma"/>
          <w:sz w:val="24"/>
          <w:szCs w:val="24"/>
        </w:rPr>
        <w:t xml:space="preserve">innovative practice involving </w:t>
      </w:r>
      <w:r w:rsidR="00663573" w:rsidRPr="0017446C">
        <w:rPr>
          <w:rFonts w:ascii="Tahoma" w:hAnsi="Tahoma" w:cs="Tahoma"/>
          <w:sz w:val="24"/>
          <w:szCs w:val="24"/>
        </w:rPr>
        <w:t>moving</w:t>
      </w:r>
      <w:r w:rsidR="009F6958" w:rsidRPr="0017446C">
        <w:rPr>
          <w:rFonts w:ascii="Tahoma" w:hAnsi="Tahoma" w:cs="Tahoma"/>
          <w:sz w:val="24"/>
          <w:szCs w:val="24"/>
        </w:rPr>
        <w:t xml:space="preserve"> rapidly to</w:t>
      </w:r>
      <w:r w:rsidR="00663573" w:rsidRPr="0017446C">
        <w:rPr>
          <w:rFonts w:ascii="Tahoma" w:hAnsi="Tahoma" w:cs="Tahoma"/>
          <w:sz w:val="24"/>
          <w:szCs w:val="24"/>
        </w:rPr>
        <w:t xml:space="preserve"> teaching online.</w:t>
      </w:r>
    </w:p>
    <w:p w14:paraId="7D5EA009" w14:textId="3EFFEDED" w:rsidR="00105507" w:rsidRPr="0017446C" w:rsidRDefault="005F20E0" w:rsidP="0017446C">
      <w:pPr>
        <w:pStyle w:val="NormalWeb"/>
        <w:spacing w:before="0" w:beforeAutospacing="0" w:after="160" w:afterAutospacing="0" w:line="360" w:lineRule="auto"/>
        <w:rPr>
          <w:rFonts w:ascii="Tahoma" w:hAnsi="Tahoma" w:cs="Tahoma"/>
          <w:shd w:val="clear" w:color="auto" w:fill="FFFFFF"/>
        </w:rPr>
      </w:pPr>
      <w:r w:rsidRPr="0017446C">
        <w:rPr>
          <w:rFonts w:ascii="Tahoma" w:hAnsi="Tahoma" w:cs="Tahoma"/>
          <w:shd w:val="clear" w:color="auto" w:fill="FFFFFF"/>
        </w:rPr>
        <w:t xml:space="preserve">From the outset of lockdown, </w:t>
      </w:r>
      <w:r w:rsidR="00CD7674" w:rsidRPr="0017446C">
        <w:rPr>
          <w:rFonts w:ascii="Tahoma" w:hAnsi="Tahoma" w:cs="Tahoma"/>
          <w:shd w:val="clear" w:color="auto" w:fill="FFFFFF"/>
        </w:rPr>
        <w:t xml:space="preserve">regular liaison took place between the </w:t>
      </w:r>
      <w:r w:rsidR="00D84A55" w:rsidRPr="0017446C">
        <w:rPr>
          <w:rFonts w:ascii="Tahoma" w:hAnsi="Tahoma" w:cs="Tahoma"/>
          <w:shd w:val="clear" w:color="auto" w:fill="FFFFFF"/>
        </w:rPr>
        <w:t>HoLD</w:t>
      </w:r>
      <w:r w:rsidR="00CD7674" w:rsidRPr="0017446C">
        <w:rPr>
          <w:rFonts w:ascii="Tahoma" w:hAnsi="Tahoma" w:cs="Tahoma"/>
          <w:shd w:val="clear" w:color="auto" w:fill="FFFFFF"/>
        </w:rPr>
        <w:t xml:space="preserve">, the College’s senior management team and the university’s Learning Teaching </w:t>
      </w:r>
      <w:r w:rsidR="00D84A55" w:rsidRPr="0017446C">
        <w:rPr>
          <w:rFonts w:ascii="Tahoma" w:hAnsi="Tahoma" w:cs="Tahoma"/>
          <w:shd w:val="clear" w:color="auto" w:fill="FFFFFF"/>
        </w:rPr>
        <w:t xml:space="preserve">and Technology </w:t>
      </w:r>
      <w:r w:rsidR="00CD7674" w:rsidRPr="0017446C">
        <w:rPr>
          <w:rFonts w:ascii="Tahoma" w:hAnsi="Tahoma" w:cs="Tahoma"/>
          <w:shd w:val="clear" w:color="auto" w:fill="FFFFFF"/>
        </w:rPr>
        <w:t>Centre to identify and plan professional development and training of academic staff to deploy learning technologies</w:t>
      </w:r>
      <w:r w:rsidR="009F6958" w:rsidRPr="0017446C">
        <w:rPr>
          <w:rFonts w:ascii="Tahoma" w:hAnsi="Tahoma" w:cs="Tahoma"/>
          <w:shd w:val="clear" w:color="auto" w:fill="FFFFFF"/>
        </w:rPr>
        <w:t xml:space="preserve"> rapidly but</w:t>
      </w:r>
      <w:r w:rsidR="00CD7674" w:rsidRPr="0017446C">
        <w:rPr>
          <w:rFonts w:ascii="Tahoma" w:hAnsi="Tahoma" w:cs="Tahoma"/>
          <w:shd w:val="clear" w:color="auto" w:fill="FFFFFF"/>
        </w:rPr>
        <w:t xml:space="preserve"> as productively as possible for delivery of alternative assessments and online teaching. In the first weeks of the move to remote delivery, there </w:t>
      </w:r>
      <w:r w:rsidRPr="0017446C">
        <w:rPr>
          <w:rFonts w:ascii="Tahoma" w:hAnsi="Tahoma" w:cs="Tahoma"/>
          <w:shd w:val="clear" w:color="auto" w:fill="FFFFFF"/>
        </w:rPr>
        <w:t>was</w:t>
      </w:r>
      <w:r w:rsidR="00CD7674" w:rsidRPr="0017446C">
        <w:rPr>
          <w:rFonts w:ascii="Tahoma" w:hAnsi="Tahoma" w:cs="Tahoma"/>
          <w:shd w:val="clear" w:color="auto" w:fill="FFFFFF"/>
        </w:rPr>
        <w:t xml:space="preserve"> a wide range of advice, </w:t>
      </w:r>
      <w:proofErr w:type="gramStart"/>
      <w:r w:rsidR="00CD7674" w:rsidRPr="0017446C">
        <w:rPr>
          <w:rFonts w:ascii="Tahoma" w:hAnsi="Tahoma" w:cs="Tahoma"/>
          <w:shd w:val="clear" w:color="auto" w:fill="FFFFFF"/>
        </w:rPr>
        <w:t>information</w:t>
      </w:r>
      <w:proofErr w:type="gramEnd"/>
      <w:r w:rsidR="00CD7674" w:rsidRPr="0017446C">
        <w:rPr>
          <w:rFonts w:ascii="Tahoma" w:hAnsi="Tahoma" w:cs="Tahoma"/>
          <w:shd w:val="clear" w:color="auto" w:fill="FFFFFF"/>
        </w:rPr>
        <w:t xml:space="preserve"> and support for staff new to the technologies</w:t>
      </w:r>
      <w:r w:rsidRPr="0017446C">
        <w:rPr>
          <w:rFonts w:ascii="Tahoma" w:hAnsi="Tahoma" w:cs="Tahoma"/>
          <w:shd w:val="clear" w:color="auto" w:fill="FFFFFF"/>
        </w:rPr>
        <w:t xml:space="preserve"> and pedagogies involved. Vega (2023) explains that each innovation presents </w:t>
      </w:r>
      <w:r w:rsidRPr="0017446C">
        <w:rPr>
          <w:rFonts w:ascii="Tahoma" w:hAnsi="Tahoma" w:cs="Tahoma"/>
          <w:shd w:val="clear" w:color="auto" w:fill="FFFFFF"/>
        </w:rPr>
        <w:lastRenderedPageBreak/>
        <w:t xml:space="preserve">a new challenge, and keeping pace with change can be stressful and overwhelming, particularly for those less familiar with new tech. </w:t>
      </w:r>
    </w:p>
    <w:p w14:paraId="39F18A28" w14:textId="77777777" w:rsidR="00105507" w:rsidRPr="0017446C" w:rsidRDefault="00105507" w:rsidP="0017446C">
      <w:pPr>
        <w:pStyle w:val="NormalWeb"/>
        <w:spacing w:before="0" w:beforeAutospacing="0" w:after="160" w:afterAutospacing="0" w:line="360" w:lineRule="auto"/>
        <w:rPr>
          <w:rFonts w:ascii="Tahoma" w:hAnsi="Tahoma" w:cs="Tahoma"/>
          <w:shd w:val="clear" w:color="auto" w:fill="FFFFFF"/>
        </w:rPr>
      </w:pPr>
    </w:p>
    <w:p w14:paraId="7EA098B1" w14:textId="0224A376" w:rsidR="00CD7674" w:rsidRPr="0017446C" w:rsidRDefault="00CD7674" w:rsidP="0017446C">
      <w:pPr>
        <w:pStyle w:val="NormalWeb"/>
        <w:spacing w:before="0" w:beforeAutospacing="0" w:after="160" w:afterAutospacing="0" w:line="360" w:lineRule="auto"/>
        <w:rPr>
          <w:rFonts w:ascii="Tahoma" w:hAnsi="Tahoma" w:cs="Tahoma"/>
          <w:shd w:val="clear" w:color="auto" w:fill="FFFFFF"/>
        </w:rPr>
      </w:pPr>
      <w:r w:rsidRPr="0017446C">
        <w:rPr>
          <w:rFonts w:ascii="Tahoma" w:hAnsi="Tahoma" w:cs="Tahoma"/>
          <w:shd w:val="clear" w:color="auto" w:fill="FFFFFF"/>
        </w:rPr>
        <w:t xml:space="preserve">Within the College, </w:t>
      </w:r>
      <w:r w:rsidRPr="0017446C">
        <w:rPr>
          <w:rFonts w:ascii="Tahoma" w:hAnsi="Tahoma" w:cs="Tahoma"/>
        </w:rPr>
        <w:t xml:space="preserve">all programmes now have </w:t>
      </w:r>
      <w:r w:rsidR="00D84A55" w:rsidRPr="0017446C">
        <w:rPr>
          <w:rFonts w:ascii="Tahoma" w:hAnsi="Tahoma" w:cs="Tahoma"/>
        </w:rPr>
        <w:t xml:space="preserve">a baseline of </w:t>
      </w:r>
      <w:r w:rsidRPr="0017446C">
        <w:rPr>
          <w:rFonts w:ascii="Tahoma" w:hAnsi="Tahoma" w:cs="Tahoma"/>
        </w:rPr>
        <w:t xml:space="preserve">online provision of resource materials/instructional content/activities in varying contexts, with a focus on delivery via the VLE, supplemented with support to students via phone, </w:t>
      </w:r>
      <w:proofErr w:type="gramStart"/>
      <w:r w:rsidRPr="0017446C">
        <w:rPr>
          <w:rFonts w:ascii="Tahoma" w:hAnsi="Tahoma" w:cs="Tahoma"/>
        </w:rPr>
        <w:t>email</w:t>
      </w:r>
      <w:proofErr w:type="gramEnd"/>
      <w:r w:rsidRPr="0017446C">
        <w:rPr>
          <w:rFonts w:ascii="Tahoma" w:hAnsi="Tahoma" w:cs="Tahoma"/>
        </w:rPr>
        <w:t xml:space="preserve"> and conferencing software. </w:t>
      </w:r>
      <w:r w:rsidRPr="0017446C">
        <w:rPr>
          <w:rFonts w:ascii="Tahoma" w:hAnsi="Tahoma" w:cs="Tahoma"/>
          <w:bdr w:val="none" w:sz="0" w:space="0" w:color="auto" w:frame="1"/>
          <w:lang w:eastAsia="en-IE"/>
        </w:rPr>
        <w:t>In terms of technological platforms/supports, the following were used to good effect during this period: for supporting student continuity of learning (the virtual learning environment); for dedicated student support sessions (MS Teams, Skype or Zoom); for staff meetings at all levels (MS Teams); and for operating external examination boards (MS Teams).</w:t>
      </w:r>
      <w:r w:rsidR="005F20E0" w:rsidRPr="0017446C">
        <w:rPr>
          <w:rFonts w:ascii="Tahoma" w:hAnsi="Tahoma" w:cs="Tahoma"/>
          <w:bdr w:val="none" w:sz="0" w:space="0" w:color="auto" w:frame="1"/>
          <w:lang w:eastAsia="en-IE"/>
        </w:rPr>
        <w:t xml:space="preserve"> Key learnings for staff were to </w:t>
      </w:r>
      <w:r w:rsidR="005F20E0" w:rsidRPr="0017446C">
        <w:rPr>
          <w:rFonts w:ascii="Tahoma" w:hAnsi="Tahoma" w:cs="Tahoma"/>
          <w:shd w:val="clear" w:color="auto" w:fill="FFFFFF"/>
        </w:rPr>
        <w:t xml:space="preserve">identify the most useful technology, look for specific business resources, </w:t>
      </w:r>
      <w:r w:rsidR="00AB65F7" w:rsidRPr="0017446C">
        <w:rPr>
          <w:rFonts w:ascii="Tahoma" w:hAnsi="Tahoma" w:cs="Tahoma"/>
          <w:shd w:val="clear" w:color="auto" w:fill="FFFFFF"/>
        </w:rPr>
        <w:t>practice</w:t>
      </w:r>
      <w:r w:rsidR="005F20E0" w:rsidRPr="0017446C">
        <w:rPr>
          <w:rFonts w:ascii="Tahoma" w:hAnsi="Tahoma" w:cs="Tahoma"/>
          <w:shd w:val="clear" w:color="auto" w:fill="FFFFFF"/>
        </w:rPr>
        <w:t xml:space="preserve"> what they learn, collaborate with other </w:t>
      </w:r>
      <w:proofErr w:type="gramStart"/>
      <w:r w:rsidR="005F20E0" w:rsidRPr="0017446C">
        <w:rPr>
          <w:rFonts w:ascii="Tahoma" w:hAnsi="Tahoma" w:cs="Tahoma"/>
          <w:shd w:val="clear" w:color="auto" w:fill="FFFFFF"/>
        </w:rPr>
        <w:t>professionals</w:t>
      </w:r>
      <w:proofErr w:type="gramEnd"/>
      <w:r w:rsidR="005F20E0" w:rsidRPr="0017446C">
        <w:rPr>
          <w:rFonts w:ascii="Tahoma" w:hAnsi="Tahoma" w:cs="Tahoma"/>
          <w:shd w:val="clear" w:color="auto" w:fill="FFFFFF"/>
        </w:rPr>
        <w:t xml:space="preserve"> and keep </w:t>
      </w:r>
      <w:r w:rsidR="009C2EA5" w:rsidRPr="0017446C">
        <w:rPr>
          <w:rFonts w:ascii="Tahoma" w:hAnsi="Tahoma" w:cs="Tahoma"/>
          <w:shd w:val="clear" w:color="auto" w:fill="FFFFFF"/>
        </w:rPr>
        <w:t>up to date</w:t>
      </w:r>
      <w:r w:rsidR="005F20E0" w:rsidRPr="0017446C">
        <w:rPr>
          <w:rFonts w:ascii="Tahoma" w:hAnsi="Tahoma" w:cs="Tahoma"/>
          <w:shd w:val="clear" w:color="auto" w:fill="FFFFFF"/>
        </w:rPr>
        <w:t xml:space="preserve"> with the latest trends. All this takes time, so carving out some space in their timetable to hold regular Programme Chair’s Forum where discussion and sharing of new knowledge and insights with Programme Chairs and their teams took place alongside resource provis</w:t>
      </w:r>
      <w:r w:rsidR="00E22CAF" w:rsidRPr="0017446C">
        <w:rPr>
          <w:rFonts w:ascii="Tahoma" w:hAnsi="Tahoma" w:cs="Tahoma"/>
          <w:shd w:val="clear" w:color="auto" w:fill="FFFFFF"/>
        </w:rPr>
        <w:t>ion through a central online TLA</w:t>
      </w:r>
      <w:r w:rsidR="005F20E0" w:rsidRPr="0017446C">
        <w:rPr>
          <w:rFonts w:ascii="Tahoma" w:hAnsi="Tahoma" w:cs="Tahoma"/>
          <w:shd w:val="clear" w:color="auto" w:fill="FFFFFF"/>
        </w:rPr>
        <w:t xml:space="preserve"> repository.</w:t>
      </w:r>
      <w:r w:rsidR="00F04687" w:rsidRPr="0017446C">
        <w:rPr>
          <w:rFonts w:ascii="Tahoma" w:hAnsi="Tahoma" w:cs="Tahoma"/>
          <w:shd w:val="clear" w:color="auto" w:fill="FFFFFF"/>
        </w:rPr>
        <w:t xml:space="preserve"> </w:t>
      </w:r>
    </w:p>
    <w:p w14:paraId="1E160688" w14:textId="77777777" w:rsidR="00821F90" w:rsidRPr="0017446C" w:rsidRDefault="00821F90" w:rsidP="0017446C">
      <w:pPr>
        <w:pStyle w:val="NormalWeb"/>
        <w:spacing w:before="0" w:beforeAutospacing="0" w:after="160" w:afterAutospacing="0" w:line="360" w:lineRule="auto"/>
        <w:rPr>
          <w:rFonts w:ascii="Tahoma" w:hAnsi="Tahoma" w:cs="Tahoma"/>
          <w:color w:val="FF0000"/>
          <w:shd w:val="clear" w:color="auto" w:fill="FFFFFF"/>
        </w:rPr>
      </w:pPr>
    </w:p>
    <w:p w14:paraId="720EAA7F" w14:textId="5081E37F" w:rsidR="00CD7674" w:rsidRPr="0017446C" w:rsidRDefault="00821F90" w:rsidP="0017446C">
      <w:pPr>
        <w:pStyle w:val="NormalWeb"/>
        <w:spacing w:before="0" w:beforeAutospacing="0" w:after="160" w:afterAutospacing="0" w:line="360" w:lineRule="auto"/>
        <w:rPr>
          <w:rFonts w:ascii="Tahoma" w:hAnsi="Tahoma" w:cs="Tahoma"/>
          <w:shd w:val="clear" w:color="auto" w:fill="FFFFFF"/>
        </w:rPr>
      </w:pPr>
      <w:r w:rsidRPr="0017446C">
        <w:rPr>
          <w:rFonts w:ascii="Tahoma" w:hAnsi="Tahoma" w:cs="Tahoma"/>
          <w:color w:val="000000"/>
          <w:bdr w:val="none" w:sz="0" w:space="0" w:color="auto" w:frame="1"/>
          <w:lang w:eastAsia="en-IE"/>
        </w:rPr>
        <w:t xml:space="preserve">So much was written </w:t>
      </w:r>
      <w:r w:rsidR="000E7A95" w:rsidRPr="0017446C">
        <w:rPr>
          <w:rFonts w:ascii="Tahoma" w:hAnsi="Tahoma" w:cs="Tahoma"/>
          <w:color w:val="000000"/>
          <w:bdr w:val="none" w:sz="0" w:space="0" w:color="auto" w:frame="1"/>
          <w:lang w:eastAsia="en-IE"/>
        </w:rPr>
        <w:t>on support needs that s</w:t>
      </w:r>
      <w:r w:rsidR="00CD7674" w:rsidRPr="0017446C">
        <w:rPr>
          <w:rFonts w:ascii="Tahoma" w:hAnsi="Tahoma" w:cs="Tahoma"/>
          <w:color w:val="000000"/>
          <w:bdr w:val="none" w:sz="0" w:space="0" w:color="auto" w:frame="1"/>
          <w:lang w:eastAsia="en-IE"/>
        </w:rPr>
        <w:t>hould be put in place to ensure continuity for students who may not have had access to technology or were exp</w:t>
      </w:r>
      <w:r w:rsidR="00105507" w:rsidRPr="0017446C">
        <w:rPr>
          <w:rFonts w:ascii="Tahoma" w:hAnsi="Tahoma" w:cs="Tahoma"/>
          <w:color w:val="000000"/>
          <w:bdr w:val="none" w:sz="0" w:space="0" w:color="auto" w:frame="1"/>
          <w:lang w:eastAsia="en-IE"/>
        </w:rPr>
        <w:t>eriencing connectivity issues. </w:t>
      </w:r>
      <w:r w:rsidR="009C2EA5" w:rsidRPr="0017446C">
        <w:rPr>
          <w:rFonts w:ascii="Tahoma" w:hAnsi="Tahoma" w:cs="Tahoma"/>
          <w:color w:val="000000"/>
          <w:bdr w:val="none" w:sz="0" w:space="0" w:color="auto" w:frame="1"/>
          <w:lang w:eastAsia="en-IE"/>
        </w:rPr>
        <w:t>However,</w:t>
      </w:r>
      <w:r w:rsidR="000E7A95" w:rsidRPr="0017446C">
        <w:rPr>
          <w:rFonts w:ascii="Tahoma" w:hAnsi="Tahoma" w:cs="Tahoma"/>
          <w:color w:val="000000"/>
          <w:bdr w:val="none" w:sz="0" w:space="0" w:color="auto" w:frame="1"/>
          <w:lang w:eastAsia="en-IE"/>
        </w:rPr>
        <w:t xml:space="preserve"> student support needed to be extended. </w:t>
      </w:r>
      <w:r w:rsidRPr="0017446C">
        <w:rPr>
          <w:rFonts w:ascii="Tahoma" w:hAnsi="Tahoma" w:cs="Tahoma"/>
          <w:shd w:val="clear" w:color="auto" w:fill="FFFFFF"/>
        </w:rPr>
        <w:t>Yang (</w:t>
      </w:r>
      <w:r w:rsidR="00325BE9" w:rsidRPr="0017446C">
        <w:rPr>
          <w:rFonts w:ascii="Tahoma" w:hAnsi="Tahoma" w:cs="Tahoma"/>
          <w:shd w:val="clear" w:color="auto" w:fill="FFFFFF"/>
        </w:rPr>
        <w:t>2021</w:t>
      </w:r>
      <w:r w:rsidRPr="0017446C">
        <w:rPr>
          <w:rFonts w:ascii="Tahoma" w:hAnsi="Tahoma" w:cs="Tahoma"/>
          <w:shd w:val="clear" w:color="auto" w:fill="FFFFFF"/>
        </w:rPr>
        <w:t xml:space="preserve">) in an Irish HE </w:t>
      </w:r>
      <w:r w:rsidR="00325BE9" w:rsidRPr="0017446C">
        <w:rPr>
          <w:rFonts w:ascii="Tahoma" w:hAnsi="Tahoma" w:cs="Tahoma"/>
          <w:shd w:val="clear" w:color="auto" w:fill="FFFFFF"/>
        </w:rPr>
        <w:t xml:space="preserve">pandemic teaching </w:t>
      </w:r>
      <w:r w:rsidRPr="0017446C">
        <w:rPr>
          <w:rFonts w:ascii="Tahoma" w:hAnsi="Tahoma" w:cs="Tahoma"/>
          <w:shd w:val="clear" w:color="auto" w:fill="FFFFFF"/>
        </w:rPr>
        <w:t xml:space="preserve">context reported lack of live classes, feeling isolated, hard to remain focused, difficulties in virtual teamwork, communication and technical issues as the main ‘pain </w:t>
      </w:r>
      <w:proofErr w:type="gramStart"/>
      <w:r w:rsidRPr="0017446C">
        <w:rPr>
          <w:rFonts w:ascii="Tahoma" w:hAnsi="Tahoma" w:cs="Tahoma"/>
          <w:shd w:val="clear" w:color="auto" w:fill="FFFFFF"/>
        </w:rPr>
        <w:t>points’</w:t>
      </w:r>
      <w:proofErr w:type="gramEnd"/>
      <w:r w:rsidRPr="0017446C">
        <w:rPr>
          <w:rFonts w:ascii="Tahoma" w:hAnsi="Tahoma" w:cs="Tahoma"/>
          <w:shd w:val="clear" w:color="auto" w:fill="FFFFFF"/>
        </w:rPr>
        <w:t xml:space="preserve"> or inhibitors that </w:t>
      </w:r>
      <w:r w:rsidR="00325BE9" w:rsidRPr="0017446C">
        <w:rPr>
          <w:rFonts w:ascii="Tahoma" w:hAnsi="Tahoma" w:cs="Tahoma"/>
          <w:shd w:val="clear" w:color="auto" w:fill="FFFFFF"/>
        </w:rPr>
        <w:t>students, and this mirrors experiences in our College.</w:t>
      </w:r>
      <w:r w:rsidR="00F04687" w:rsidRPr="0017446C">
        <w:rPr>
          <w:rFonts w:ascii="Tahoma" w:hAnsi="Tahoma" w:cs="Tahoma"/>
          <w:shd w:val="clear" w:color="auto" w:fill="FFFFFF"/>
        </w:rPr>
        <w:t xml:space="preserve"> </w:t>
      </w:r>
      <w:r w:rsidR="00325BE9" w:rsidRPr="0017446C">
        <w:rPr>
          <w:rFonts w:ascii="Tahoma" w:hAnsi="Tahoma" w:cs="Tahoma"/>
          <w:shd w:val="clear" w:color="auto" w:fill="FFFFFF"/>
        </w:rPr>
        <w:t xml:space="preserve">We </w:t>
      </w:r>
      <w:r w:rsidR="00CD7674" w:rsidRPr="0017446C">
        <w:rPr>
          <w:rFonts w:ascii="Tahoma" w:hAnsi="Tahoma" w:cs="Tahoma"/>
          <w:shd w:val="clear" w:color="auto" w:fill="FFFFFF"/>
        </w:rPr>
        <w:t>made use of national collation of websites and other online resources for students which pulled together advice so they would feel included and in receipt of university support at this difficult time</w:t>
      </w:r>
      <w:r w:rsidR="006D6C53" w:rsidRPr="0017446C">
        <w:rPr>
          <w:rFonts w:ascii="Tahoma" w:hAnsi="Tahoma" w:cs="Tahoma"/>
          <w:shd w:val="clear" w:color="auto" w:fill="FFFFFF"/>
        </w:rPr>
        <w:t xml:space="preserve"> e.g. Disability Liaison Office</w:t>
      </w:r>
      <w:r w:rsidR="00566437" w:rsidRPr="0017446C">
        <w:rPr>
          <w:rFonts w:ascii="Tahoma" w:hAnsi="Tahoma" w:cs="Tahoma"/>
          <w:shd w:val="clear" w:color="auto" w:fill="FFFFFF"/>
        </w:rPr>
        <w:t>,</w:t>
      </w:r>
      <w:r w:rsidR="00CD7674" w:rsidRPr="0017446C">
        <w:rPr>
          <w:rFonts w:ascii="Tahoma" w:hAnsi="Tahoma" w:cs="Tahoma"/>
          <w:shd w:val="clear" w:color="auto" w:fill="FFFFFF"/>
        </w:rPr>
        <w:t xml:space="preserve"> the National Forum of Teaching and Learning</w:t>
      </w:r>
      <w:r w:rsidR="00E117F7">
        <w:rPr>
          <w:rFonts w:ascii="Tahoma" w:hAnsi="Tahoma" w:cs="Tahoma"/>
          <w:shd w:val="clear" w:color="auto" w:fill="FFFFFF"/>
        </w:rPr>
        <w:t xml:space="preserve"> (2020)</w:t>
      </w:r>
      <w:r w:rsidR="00CD7674" w:rsidRPr="0017446C">
        <w:rPr>
          <w:rFonts w:ascii="Tahoma" w:hAnsi="Tahoma" w:cs="Tahoma"/>
          <w:shd w:val="clear" w:color="auto" w:fill="FFFFFF"/>
        </w:rPr>
        <w:t xml:space="preserve"> and the Students Union </w:t>
      </w:r>
      <w:r w:rsidR="00CD7674" w:rsidRPr="0017446C">
        <w:rPr>
          <w:rFonts w:ascii="Tahoma" w:hAnsi="Tahoma" w:cs="Tahoma"/>
          <w:shd w:val="clear" w:color="auto" w:fill="FFFFFF"/>
        </w:rPr>
        <w:lastRenderedPageBreak/>
        <w:t>of Ireland. Some of these resources were repurposed advice on online learning or study skills developed under more normal circumstances and repackaged for ease of reference in the crisis. Students were given advice on how to organise online learning into their day, preparing their working area, factoring in time. Students studying under these challenging circumstances will continue to need advice on managing their time and learning rather more independently than they had anticipated, as well as on completing assignments which have had to be adapted to suit the constraints of the situation.</w:t>
      </w:r>
      <w:r w:rsidR="00F04687" w:rsidRPr="0017446C">
        <w:rPr>
          <w:rFonts w:ascii="Tahoma" w:hAnsi="Tahoma" w:cs="Tahoma"/>
          <w:shd w:val="clear" w:color="auto" w:fill="FFFFFF"/>
        </w:rPr>
        <w:t xml:space="preserve"> </w:t>
      </w:r>
    </w:p>
    <w:p w14:paraId="57B50A3C" w14:textId="77777777" w:rsidR="00991A46" w:rsidRDefault="00CD7674" w:rsidP="00991A46">
      <w:pPr>
        <w:spacing w:line="360" w:lineRule="auto"/>
        <w:rPr>
          <w:rFonts w:ascii="Tahoma" w:hAnsi="Tahoma" w:cs="Tahoma"/>
          <w:sz w:val="24"/>
          <w:szCs w:val="24"/>
        </w:rPr>
      </w:pPr>
      <w:r w:rsidRPr="00905F56">
        <w:rPr>
          <w:rFonts w:ascii="Tahoma" w:hAnsi="Tahoma" w:cs="Tahoma"/>
          <w:sz w:val="24"/>
          <w:szCs w:val="24"/>
        </w:rPr>
        <w:t xml:space="preserve">From the first week of campus shutdown, </w:t>
      </w:r>
      <w:r w:rsidR="00695C60" w:rsidRPr="00905F56">
        <w:rPr>
          <w:rFonts w:ascii="Tahoma" w:hAnsi="Tahoma" w:cs="Tahoma"/>
          <w:sz w:val="24"/>
          <w:szCs w:val="24"/>
        </w:rPr>
        <w:t>a key area</w:t>
      </w:r>
      <w:r w:rsidRPr="00905F56">
        <w:rPr>
          <w:rFonts w:ascii="Tahoma" w:hAnsi="Tahoma" w:cs="Tahoma"/>
          <w:sz w:val="24"/>
          <w:szCs w:val="24"/>
        </w:rPr>
        <w:t xml:space="preserve"> where students needed </w:t>
      </w:r>
      <w:r w:rsidR="00DA1A2B" w:rsidRPr="00905F56">
        <w:rPr>
          <w:rFonts w:ascii="Tahoma" w:hAnsi="Tahoma" w:cs="Tahoma"/>
          <w:sz w:val="24"/>
          <w:szCs w:val="24"/>
        </w:rPr>
        <w:t xml:space="preserve">strong </w:t>
      </w:r>
      <w:r w:rsidRPr="00905F56">
        <w:rPr>
          <w:rFonts w:ascii="Tahoma" w:hAnsi="Tahoma" w:cs="Tahoma"/>
          <w:sz w:val="24"/>
          <w:szCs w:val="24"/>
        </w:rPr>
        <w:t xml:space="preserve">support and prioritized </w:t>
      </w:r>
      <w:r w:rsidR="00E54AE2" w:rsidRPr="00905F56">
        <w:rPr>
          <w:rFonts w:ascii="Tahoma" w:hAnsi="Tahoma" w:cs="Tahoma"/>
          <w:sz w:val="24"/>
          <w:szCs w:val="24"/>
        </w:rPr>
        <w:t xml:space="preserve">communication, </w:t>
      </w:r>
      <w:r w:rsidR="00695C60" w:rsidRPr="00905F56">
        <w:rPr>
          <w:rFonts w:ascii="Tahoma" w:hAnsi="Tahoma" w:cs="Tahoma"/>
          <w:sz w:val="24"/>
          <w:szCs w:val="24"/>
        </w:rPr>
        <w:t xml:space="preserve">and one </w:t>
      </w:r>
      <w:r w:rsidRPr="00905F56">
        <w:rPr>
          <w:rFonts w:ascii="Tahoma" w:hAnsi="Tahoma" w:cs="Tahoma"/>
          <w:sz w:val="24"/>
          <w:szCs w:val="24"/>
        </w:rPr>
        <w:t xml:space="preserve">where it is known </w:t>
      </w:r>
      <w:r w:rsidR="00E54AE2" w:rsidRPr="00905F56">
        <w:rPr>
          <w:rFonts w:ascii="Tahoma" w:hAnsi="Tahoma" w:cs="Tahoma"/>
          <w:sz w:val="24"/>
          <w:szCs w:val="24"/>
        </w:rPr>
        <w:t xml:space="preserve">that anxiety can prevail is </w:t>
      </w:r>
      <w:r w:rsidR="00695C60" w:rsidRPr="00905F56">
        <w:rPr>
          <w:rFonts w:ascii="Tahoma" w:hAnsi="Tahoma" w:cs="Tahoma"/>
          <w:sz w:val="24"/>
          <w:szCs w:val="24"/>
        </w:rPr>
        <w:t xml:space="preserve">with </w:t>
      </w:r>
      <w:r w:rsidRPr="00905F56">
        <w:rPr>
          <w:rFonts w:ascii="Tahoma" w:hAnsi="Tahoma" w:cs="Tahoma"/>
          <w:sz w:val="24"/>
          <w:szCs w:val="24"/>
        </w:rPr>
        <w:t>student examinations</w:t>
      </w:r>
      <w:r w:rsidR="00C37A0E" w:rsidRPr="00905F56">
        <w:rPr>
          <w:rFonts w:ascii="Tahoma" w:hAnsi="Tahoma" w:cs="Tahoma"/>
          <w:sz w:val="24"/>
          <w:szCs w:val="24"/>
        </w:rPr>
        <w:t>. T</w:t>
      </w:r>
      <w:r w:rsidR="00AA1503" w:rsidRPr="00905F56">
        <w:rPr>
          <w:rFonts w:ascii="Tahoma" w:hAnsi="Tahoma" w:cs="Tahoma"/>
          <w:sz w:val="24"/>
          <w:szCs w:val="24"/>
        </w:rPr>
        <w:t>he findings of a study by Rahiman et al. (2023) with 431 students indicated substantial variations in exam anxiety and coping strategies</w:t>
      </w:r>
      <w:r w:rsidR="00905F56">
        <w:rPr>
          <w:rFonts w:ascii="Tahoma" w:hAnsi="Tahoma" w:cs="Tahoma"/>
          <w:sz w:val="24"/>
          <w:szCs w:val="24"/>
        </w:rPr>
        <w:t xml:space="preserve"> </w:t>
      </w:r>
      <w:r w:rsidR="00AA1503" w:rsidRPr="00905F56">
        <w:rPr>
          <w:rFonts w:ascii="Tahoma" w:hAnsi="Tahoma" w:cs="Tahoma"/>
          <w:sz w:val="24"/>
          <w:szCs w:val="24"/>
        </w:rPr>
        <w:t xml:space="preserve">across various </w:t>
      </w:r>
      <w:r w:rsidR="00905F56" w:rsidRPr="00905F56">
        <w:rPr>
          <w:rFonts w:ascii="Tahoma" w:hAnsi="Tahoma" w:cs="Tahoma"/>
          <w:sz w:val="24"/>
          <w:szCs w:val="24"/>
        </w:rPr>
        <w:t>d</w:t>
      </w:r>
      <w:r w:rsidR="00AA1503" w:rsidRPr="00905F56">
        <w:rPr>
          <w:rFonts w:ascii="Tahoma" w:hAnsi="Tahoma" w:cs="Tahoma"/>
          <w:sz w:val="24"/>
          <w:szCs w:val="24"/>
        </w:rPr>
        <w:t>emographic</w:t>
      </w:r>
      <w:r w:rsidR="00905F56">
        <w:rPr>
          <w:rFonts w:ascii="Tahoma" w:hAnsi="Tahoma" w:cs="Tahoma"/>
          <w:sz w:val="24"/>
          <w:szCs w:val="24"/>
        </w:rPr>
        <w:t xml:space="preserve"> </w:t>
      </w:r>
      <w:r w:rsidR="00AA1503" w:rsidRPr="00905F56">
        <w:rPr>
          <w:rFonts w:ascii="Tahoma" w:hAnsi="Tahoma" w:cs="Tahoma"/>
          <w:sz w:val="24"/>
          <w:szCs w:val="24"/>
        </w:rPr>
        <w:t>characteristics of the respondents.</w:t>
      </w:r>
      <w:r w:rsidRPr="00905F56">
        <w:rPr>
          <w:rFonts w:ascii="Tahoma" w:hAnsi="Tahoma" w:cs="Tahoma"/>
          <w:sz w:val="24"/>
          <w:szCs w:val="24"/>
        </w:rPr>
        <w:t xml:space="preserve"> </w:t>
      </w:r>
      <w:r w:rsidR="00AA1503" w:rsidRPr="00905F56">
        <w:rPr>
          <w:rFonts w:ascii="Tahoma" w:hAnsi="Tahoma" w:cs="Tahoma"/>
          <w:sz w:val="24"/>
          <w:szCs w:val="24"/>
        </w:rPr>
        <w:t>In Ireland, a</w:t>
      </w:r>
      <w:r w:rsidR="00463860" w:rsidRPr="00905F56">
        <w:rPr>
          <w:rFonts w:ascii="Tahoma" w:hAnsi="Tahoma" w:cs="Tahoma"/>
          <w:sz w:val="24"/>
          <w:szCs w:val="24"/>
        </w:rPr>
        <w:t xml:space="preserve"> national report highlighted that the emergency transition to remote TLA was not a conclusive test of what can be achieved by online approaches, but it may have opened eyes to new possibilities and challenged the necessity of some ingrained practices that may have been considered sacrosanct until COVID-19 struck (Q</w:t>
      </w:r>
      <w:r w:rsidR="00A93BC2" w:rsidRPr="00905F56">
        <w:rPr>
          <w:rFonts w:ascii="Tahoma" w:hAnsi="Tahoma" w:cs="Tahoma"/>
          <w:sz w:val="24"/>
          <w:szCs w:val="24"/>
        </w:rPr>
        <w:t xml:space="preserve">uality and </w:t>
      </w:r>
      <w:r w:rsidR="00463860" w:rsidRPr="00905F56">
        <w:rPr>
          <w:rFonts w:ascii="Tahoma" w:hAnsi="Tahoma" w:cs="Tahoma"/>
          <w:sz w:val="24"/>
          <w:szCs w:val="24"/>
        </w:rPr>
        <w:t>Q</w:t>
      </w:r>
      <w:r w:rsidR="00A93BC2" w:rsidRPr="00905F56">
        <w:rPr>
          <w:rFonts w:ascii="Tahoma" w:hAnsi="Tahoma" w:cs="Tahoma"/>
          <w:sz w:val="24"/>
          <w:szCs w:val="24"/>
        </w:rPr>
        <w:t xml:space="preserve">ualifications </w:t>
      </w:r>
      <w:r w:rsidR="00463860" w:rsidRPr="00905F56">
        <w:rPr>
          <w:rFonts w:ascii="Tahoma" w:hAnsi="Tahoma" w:cs="Tahoma"/>
          <w:sz w:val="24"/>
          <w:szCs w:val="24"/>
        </w:rPr>
        <w:t>I</w:t>
      </w:r>
      <w:r w:rsidR="00A93BC2" w:rsidRPr="00905F56">
        <w:rPr>
          <w:rFonts w:ascii="Tahoma" w:hAnsi="Tahoma" w:cs="Tahoma"/>
          <w:sz w:val="24"/>
          <w:szCs w:val="24"/>
        </w:rPr>
        <w:t>reland (QQI)</w:t>
      </w:r>
      <w:r w:rsidR="00463860" w:rsidRPr="00905F56">
        <w:rPr>
          <w:rFonts w:ascii="Tahoma" w:hAnsi="Tahoma" w:cs="Tahoma"/>
          <w:sz w:val="24"/>
          <w:szCs w:val="24"/>
        </w:rPr>
        <w:t xml:space="preserve">, 2020). </w:t>
      </w:r>
    </w:p>
    <w:p w14:paraId="464D3163" w14:textId="0F4F05F6" w:rsidR="002E5CCF" w:rsidRPr="0017446C" w:rsidRDefault="00AA1503" w:rsidP="00991A46">
      <w:pPr>
        <w:spacing w:line="360" w:lineRule="auto"/>
        <w:rPr>
          <w:rFonts w:ascii="Tahoma" w:hAnsi="Tahoma" w:cs="Tahoma"/>
          <w:sz w:val="24"/>
          <w:szCs w:val="24"/>
        </w:rPr>
      </w:pPr>
      <w:r w:rsidRPr="0017446C">
        <w:rPr>
          <w:rFonts w:ascii="Tahoma" w:hAnsi="Tahoma" w:cs="Tahoma"/>
          <w:sz w:val="24"/>
          <w:szCs w:val="24"/>
          <w:shd w:val="clear" w:color="auto" w:fill="FFFFFF"/>
        </w:rPr>
        <w:t xml:space="preserve">During the </w:t>
      </w:r>
      <w:r w:rsidR="00203AAA" w:rsidRPr="0017446C">
        <w:rPr>
          <w:rFonts w:ascii="Tahoma" w:hAnsi="Tahoma" w:cs="Tahoma"/>
          <w:sz w:val="24"/>
          <w:szCs w:val="24"/>
          <w:shd w:val="clear" w:color="auto" w:fill="FFFFFF"/>
        </w:rPr>
        <w:t>pandemic, a</w:t>
      </w:r>
      <w:r w:rsidR="00E54AE2" w:rsidRPr="0017446C">
        <w:rPr>
          <w:rFonts w:ascii="Tahoma" w:hAnsi="Tahoma" w:cs="Tahoma"/>
          <w:sz w:val="24"/>
          <w:szCs w:val="24"/>
          <w:shd w:val="clear" w:color="auto" w:fill="FFFFFF"/>
        </w:rPr>
        <w:t xml:space="preserve"> </w:t>
      </w:r>
      <w:r w:rsidR="00717A30" w:rsidRPr="0017446C">
        <w:rPr>
          <w:rFonts w:ascii="Tahoma" w:hAnsi="Tahoma" w:cs="Tahoma"/>
          <w:sz w:val="24"/>
          <w:szCs w:val="24"/>
          <w:shd w:val="clear" w:color="auto" w:fill="FFFFFF"/>
        </w:rPr>
        <w:t>college</w:t>
      </w:r>
      <w:r w:rsidR="00E54AE2" w:rsidRPr="0017446C">
        <w:rPr>
          <w:rFonts w:ascii="Tahoma" w:hAnsi="Tahoma" w:cs="Tahoma"/>
          <w:sz w:val="24"/>
          <w:szCs w:val="24"/>
          <w:shd w:val="clear" w:color="auto" w:fill="FFFFFF"/>
        </w:rPr>
        <w:t xml:space="preserve"> guide was introduced for online exams, and when in-person teaching and exams were reinstated, a</w:t>
      </w:r>
      <w:r w:rsidR="00F04687" w:rsidRPr="0017446C">
        <w:rPr>
          <w:rFonts w:ascii="Tahoma" w:hAnsi="Tahoma" w:cs="Tahoma"/>
          <w:sz w:val="24"/>
          <w:szCs w:val="24"/>
          <w:shd w:val="clear" w:color="auto" w:fill="FFFFFF"/>
        </w:rPr>
        <w:t xml:space="preserve"> student examinations guide was developed by the HoLD </w:t>
      </w:r>
      <w:r w:rsidR="00E54AE2" w:rsidRPr="0017446C">
        <w:rPr>
          <w:rFonts w:ascii="Tahoma" w:hAnsi="Tahoma" w:cs="Tahoma"/>
          <w:sz w:val="24"/>
          <w:szCs w:val="24"/>
          <w:shd w:val="clear" w:color="auto" w:fill="FFFFFF"/>
        </w:rPr>
        <w:t>for first-year</w:t>
      </w:r>
      <w:r w:rsidR="00F04687" w:rsidRPr="0017446C">
        <w:rPr>
          <w:rFonts w:ascii="Tahoma" w:hAnsi="Tahoma" w:cs="Tahoma"/>
          <w:sz w:val="24"/>
          <w:szCs w:val="24"/>
          <w:shd w:val="clear" w:color="auto" w:fill="FFFFFF"/>
        </w:rPr>
        <w:t xml:space="preserve"> students </w:t>
      </w:r>
      <w:r w:rsidR="00E54AE2" w:rsidRPr="0017446C">
        <w:rPr>
          <w:rFonts w:ascii="Tahoma" w:hAnsi="Tahoma" w:cs="Tahoma"/>
          <w:sz w:val="24"/>
          <w:szCs w:val="24"/>
          <w:shd w:val="clear" w:color="auto" w:fill="FFFFFF"/>
        </w:rPr>
        <w:t xml:space="preserve">who </w:t>
      </w:r>
      <w:r w:rsidR="00F04687" w:rsidRPr="0017446C">
        <w:rPr>
          <w:rFonts w:ascii="Tahoma" w:hAnsi="Tahoma" w:cs="Tahoma"/>
          <w:sz w:val="24"/>
          <w:szCs w:val="24"/>
          <w:shd w:val="clear" w:color="auto" w:fill="FFFFFF"/>
        </w:rPr>
        <w:t xml:space="preserve">had little/any experience of </w:t>
      </w:r>
      <w:r w:rsidRPr="0017446C">
        <w:rPr>
          <w:rFonts w:ascii="Tahoma" w:hAnsi="Tahoma" w:cs="Tahoma"/>
          <w:sz w:val="24"/>
          <w:szCs w:val="24"/>
          <w:shd w:val="clear" w:color="auto" w:fill="FFFFFF"/>
        </w:rPr>
        <w:t xml:space="preserve">returning to </w:t>
      </w:r>
      <w:r w:rsidR="00F04687" w:rsidRPr="0017446C">
        <w:rPr>
          <w:rFonts w:ascii="Tahoma" w:hAnsi="Tahoma" w:cs="Tahoma"/>
          <w:sz w:val="24"/>
          <w:szCs w:val="24"/>
          <w:shd w:val="clear" w:color="auto" w:fill="FFFFFF"/>
        </w:rPr>
        <w:t>in-person exams</w:t>
      </w:r>
      <w:r w:rsidR="00E54AE2" w:rsidRPr="0017446C">
        <w:rPr>
          <w:rFonts w:ascii="Tahoma" w:hAnsi="Tahoma" w:cs="Tahoma"/>
          <w:sz w:val="24"/>
          <w:szCs w:val="24"/>
          <w:shd w:val="clear" w:color="auto" w:fill="FFFFFF"/>
        </w:rPr>
        <w:t xml:space="preserve"> in recent years</w:t>
      </w:r>
      <w:r w:rsidR="00F04687" w:rsidRPr="0017446C">
        <w:rPr>
          <w:rFonts w:ascii="Tahoma" w:hAnsi="Tahoma" w:cs="Tahoma"/>
          <w:sz w:val="24"/>
          <w:szCs w:val="24"/>
          <w:shd w:val="clear" w:color="auto" w:fill="FFFFFF"/>
        </w:rPr>
        <w:t xml:space="preserve">. </w:t>
      </w:r>
      <w:r w:rsidR="00CD7674" w:rsidRPr="0017446C">
        <w:rPr>
          <w:rFonts w:ascii="Tahoma" w:hAnsi="Tahoma" w:cs="Tahoma"/>
          <w:sz w:val="24"/>
          <w:szCs w:val="24"/>
          <w:shd w:val="clear" w:color="auto" w:fill="FFFFFF"/>
        </w:rPr>
        <w:t xml:space="preserve">Any advice given to students to help them cope with the impacts of the pandemic on their learning and the assessment process has </w:t>
      </w:r>
      <w:r w:rsidR="00924E00" w:rsidRPr="0017446C">
        <w:rPr>
          <w:rFonts w:ascii="Tahoma" w:hAnsi="Tahoma" w:cs="Tahoma"/>
          <w:sz w:val="24"/>
          <w:szCs w:val="24"/>
          <w:shd w:val="clear" w:color="auto" w:fill="FFFFFF"/>
        </w:rPr>
        <w:t>considered</w:t>
      </w:r>
      <w:r w:rsidR="00CD7674" w:rsidRPr="0017446C">
        <w:rPr>
          <w:rFonts w:ascii="Tahoma" w:hAnsi="Tahoma" w:cs="Tahoma"/>
          <w:sz w:val="24"/>
          <w:szCs w:val="24"/>
          <w:shd w:val="clear" w:color="auto" w:fill="FFFFFF"/>
        </w:rPr>
        <w:t xml:space="preserve"> both the individual and the situatedness of their </w:t>
      </w:r>
      <w:r w:rsidR="00924E00" w:rsidRPr="0017446C">
        <w:rPr>
          <w:rFonts w:ascii="Tahoma" w:hAnsi="Tahoma" w:cs="Tahoma"/>
          <w:sz w:val="24"/>
          <w:szCs w:val="24"/>
          <w:shd w:val="clear" w:color="auto" w:fill="FFFFFF"/>
        </w:rPr>
        <w:t>learning and</w:t>
      </w:r>
      <w:r w:rsidR="00CD7674" w:rsidRPr="0017446C">
        <w:rPr>
          <w:rFonts w:ascii="Tahoma" w:hAnsi="Tahoma" w:cs="Tahoma"/>
          <w:sz w:val="24"/>
          <w:szCs w:val="24"/>
          <w:shd w:val="clear" w:color="auto" w:fill="FFFFFF"/>
        </w:rPr>
        <w:t xml:space="preserve"> is cognizant of the variable socio-cultural contexts in which they have found themselves in lockdown</w:t>
      </w:r>
      <w:r w:rsidR="00794F6A" w:rsidRPr="0017446C">
        <w:rPr>
          <w:rFonts w:ascii="Tahoma" w:hAnsi="Tahoma" w:cs="Tahoma"/>
          <w:sz w:val="24"/>
          <w:szCs w:val="24"/>
          <w:shd w:val="clear" w:color="auto" w:fill="FFFFFF"/>
        </w:rPr>
        <w:t xml:space="preserve"> as well as encouragement of resilience </w:t>
      </w:r>
      <w:r w:rsidR="00C3700F" w:rsidRPr="0017446C">
        <w:rPr>
          <w:rFonts w:ascii="Tahoma" w:hAnsi="Tahoma" w:cs="Tahoma"/>
          <w:sz w:val="24"/>
          <w:szCs w:val="24"/>
          <w:shd w:val="clear" w:color="auto" w:fill="FFFFFF"/>
        </w:rPr>
        <w:t>(</w:t>
      </w:r>
      <w:r w:rsidR="00794F6A" w:rsidRPr="0017446C">
        <w:rPr>
          <w:rFonts w:ascii="Tahoma" w:hAnsi="Tahoma" w:cs="Tahoma"/>
          <w:sz w:val="24"/>
          <w:szCs w:val="24"/>
          <w:shd w:val="clear" w:color="auto" w:fill="FFFFFF"/>
        </w:rPr>
        <w:t xml:space="preserve">Sarmiento et al., </w:t>
      </w:r>
      <w:r w:rsidR="00C3700F" w:rsidRPr="0017446C">
        <w:rPr>
          <w:rFonts w:ascii="Tahoma" w:hAnsi="Tahoma" w:cs="Tahoma"/>
          <w:sz w:val="24"/>
          <w:szCs w:val="24"/>
          <w:shd w:val="clear" w:color="auto" w:fill="FFFFFF"/>
        </w:rPr>
        <w:t>2021)</w:t>
      </w:r>
      <w:r w:rsidR="00F04687" w:rsidRPr="0017446C">
        <w:rPr>
          <w:rFonts w:ascii="Tahoma" w:hAnsi="Tahoma" w:cs="Tahoma"/>
          <w:sz w:val="24"/>
          <w:szCs w:val="24"/>
          <w:shd w:val="clear" w:color="auto" w:fill="FFFFFF"/>
        </w:rPr>
        <w:t>. All communications bega</w:t>
      </w:r>
      <w:r w:rsidR="00CD7674" w:rsidRPr="0017446C">
        <w:rPr>
          <w:rFonts w:ascii="Tahoma" w:hAnsi="Tahoma" w:cs="Tahoma"/>
          <w:sz w:val="24"/>
          <w:szCs w:val="24"/>
          <w:shd w:val="clear" w:color="auto" w:fill="FFFFFF"/>
        </w:rPr>
        <w:t>n and end</w:t>
      </w:r>
      <w:r w:rsidR="00F04687" w:rsidRPr="0017446C">
        <w:rPr>
          <w:rFonts w:ascii="Tahoma" w:hAnsi="Tahoma" w:cs="Tahoma"/>
          <w:sz w:val="24"/>
          <w:szCs w:val="24"/>
          <w:shd w:val="clear" w:color="auto" w:fill="FFFFFF"/>
        </w:rPr>
        <w:t>ed</w:t>
      </w:r>
      <w:r w:rsidR="00CD7674" w:rsidRPr="0017446C">
        <w:rPr>
          <w:rFonts w:ascii="Tahoma" w:hAnsi="Tahoma" w:cs="Tahoma"/>
          <w:sz w:val="24"/>
          <w:szCs w:val="24"/>
          <w:shd w:val="clear" w:color="auto" w:fill="FFFFFF"/>
        </w:rPr>
        <w:t xml:space="preserve"> with acknowledgement that individual students are learning under unprecedented stress and that we are facing the unique challenges </w:t>
      </w:r>
      <w:r w:rsidR="00CD7674" w:rsidRPr="0017446C">
        <w:rPr>
          <w:rFonts w:ascii="Tahoma" w:hAnsi="Tahoma" w:cs="Tahoma"/>
          <w:sz w:val="24"/>
          <w:szCs w:val="24"/>
          <w:shd w:val="clear" w:color="auto" w:fill="FFFFFF"/>
        </w:rPr>
        <w:lastRenderedPageBreak/>
        <w:t>together – emails, video conference and phone calls are empathetic, accommodating and reassuring in tone and content. Staff in the College continue</w:t>
      </w:r>
      <w:r w:rsidR="002E5CCF" w:rsidRPr="0017446C">
        <w:rPr>
          <w:rFonts w:ascii="Tahoma" w:hAnsi="Tahoma" w:cs="Tahoma"/>
          <w:sz w:val="24"/>
          <w:szCs w:val="24"/>
          <w:shd w:val="clear" w:color="auto" w:fill="FFFFFF"/>
        </w:rPr>
        <w:t>d</w:t>
      </w:r>
      <w:r w:rsidR="00CD7674" w:rsidRPr="0017446C">
        <w:rPr>
          <w:rFonts w:ascii="Tahoma" w:hAnsi="Tahoma" w:cs="Tahoma"/>
          <w:sz w:val="24"/>
          <w:szCs w:val="24"/>
          <w:shd w:val="clear" w:color="auto" w:fill="FFFFFF"/>
        </w:rPr>
        <w:t xml:space="preserve"> to keep up a dialogue and treat students as partners, with the purpose of making students still feel part of the university community</w:t>
      </w:r>
      <w:r w:rsidR="002E5CCF" w:rsidRPr="0017446C">
        <w:rPr>
          <w:rFonts w:ascii="Tahoma" w:hAnsi="Tahoma" w:cs="Tahoma"/>
          <w:sz w:val="24"/>
          <w:szCs w:val="24"/>
          <w:shd w:val="clear" w:color="auto" w:fill="FFFFFF"/>
        </w:rPr>
        <w:t xml:space="preserve">, even though they were geographically distant at that time. </w:t>
      </w:r>
      <w:r w:rsidR="002E5CCF" w:rsidRPr="0017446C">
        <w:rPr>
          <w:rFonts w:ascii="Tahoma" w:hAnsi="Tahoma" w:cs="Tahoma"/>
          <w:sz w:val="24"/>
          <w:szCs w:val="24"/>
        </w:rPr>
        <w:t>Key learnings for running online examinations and assessment included:</w:t>
      </w:r>
    </w:p>
    <w:tbl>
      <w:tblPr>
        <w:tblStyle w:val="TableGrid"/>
        <w:tblW w:w="0" w:type="auto"/>
        <w:tblInd w:w="137" w:type="dxa"/>
        <w:tblLook w:val="04A0" w:firstRow="1" w:lastRow="0" w:firstColumn="1" w:lastColumn="0" w:noHBand="0" w:noVBand="1"/>
      </w:tblPr>
      <w:tblGrid>
        <w:gridCol w:w="8166"/>
      </w:tblGrid>
      <w:tr w:rsidR="005C2326" w:rsidRPr="0017446C" w14:paraId="4C9E37CC" w14:textId="77777777" w:rsidTr="00464F33">
        <w:trPr>
          <w:trHeight w:val="2617"/>
        </w:trPr>
        <w:tc>
          <w:tcPr>
            <w:tcW w:w="8924" w:type="dxa"/>
          </w:tcPr>
          <w:p w14:paraId="51D85157" w14:textId="77777777" w:rsidR="005C2326" w:rsidRPr="0017446C" w:rsidRDefault="005C2326" w:rsidP="0017446C">
            <w:pPr>
              <w:spacing w:line="360" w:lineRule="auto"/>
              <w:rPr>
                <w:rFonts w:ascii="Tahoma" w:hAnsi="Tahoma" w:cs="Tahoma"/>
                <w:b/>
                <w:sz w:val="24"/>
                <w:szCs w:val="24"/>
              </w:rPr>
            </w:pPr>
            <w:r w:rsidRPr="0017446C">
              <w:rPr>
                <w:rFonts w:ascii="Tahoma" w:hAnsi="Tahoma" w:cs="Tahoma"/>
                <w:b/>
                <w:sz w:val="24"/>
                <w:szCs w:val="24"/>
              </w:rPr>
              <w:t>Liaise with Professional Services</w:t>
            </w:r>
          </w:p>
          <w:p w14:paraId="46AD48E2" w14:textId="77777777" w:rsidR="005C2326" w:rsidRPr="0017446C" w:rsidRDefault="005C2326" w:rsidP="0017446C">
            <w:pPr>
              <w:pStyle w:val="ListParagraph"/>
              <w:numPr>
                <w:ilvl w:val="0"/>
                <w:numId w:val="12"/>
              </w:numPr>
              <w:spacing w:line="360" w:lineRule="auto"/>
              <w:ind w:firstLine="0"/>
              <w:rPr>
                <w:rFonts w:ascii="Tahoma" w:hAnsi="Tahoma" w:cs="Tahoma"/>
                <w:sz w:val="24"/>
                <w:szCs w:val="24"/>
              </w:rPr>
            </w:pPr>
            <w:r w:rsidRPr="0017446C">
              <w:rPr>
                <w:rFonts w:ascii="Tahoma" w:hAnsi="Tahoma" w:cs="Tahoma"/>
                <w:sz w:val="24"/>
                <w:szCs w:val="24"/>
              </w:rPr>
              <w:t xml:space="preserve">Staff from the Examinations Offices needed to be fully technically enabled to support Schools (with appropriate hardware, software and VPN access). </w:t>
            </w:r>
          </w:p>
          <w:p w14:paraId="5DE85F21" w14:textId="77777777" w:rsidR="005C2326" w:rsidRPr="0017446C" w:rsidRDefault="005C2326" w:rsidP="0017446C">
            <w:pPr>
              <w:pStyle w:val="ListParagraph"/>
              <w:numPr>
                <w:ilvl w:val="0"/>
                <w:numId w:val="12"/>
              </w:numPr>
              <w:spacing w:line="360" w:lineRule="auto"/>
              <w:ind w:firstLine="0"/>
              <w:rPr>
                <w:rFonts w:ascii="Tahoma" w:hAnsi="Tahoma" w:cs="Tahoma"/>
                <w:sz w:val="24"/>
                <w:szCs w:val="24"/>
              </w:rPr>
            </w:pPr>
            <w:r w:rsidRPr="0017446C">
              <w:rPr>
                <w:rFonts w:ascii="Tahoma" w:hAnsi="Tahoma" w:cs="Tahoma"/>
                <w:sz w:val="24"/>
                <w:szCs w:val="24"/>
              </w:rPr>
              <w:t>There was a need for protocol for marks being entered into the Electronic Grade Book System, enabling student online viewing of scripts, rechecks, remarks, appeals (where buildings remain closed to students and staff).</w:t>
            </w:r>
          </w:p>
          <w:p w14:paraId="1A6C6CFF" w14:textId="77FB4579" w:rsidR="00CE7E19" w:rsidRPr="0017446C" w:rsidRDefault="00CE7E19" w:rsidP="0017446C">
            <w:pPr>
              <w:pStyle w:val="ListParagraph"/>
              <w:numPr>
                <w:ilvl w:val="0"/>
                <w:numId w:val="12"/>
              </w:numPr>
              <w:spacing w:line="360" w:lineRule="auto"/>
              <w:ind w:firstLine="0"/>
              <w:rPr>
                <w:rFonts w:ascii="Tahoma" w:hAnsi="Tahoma" w:cs="Tahoma"/>
                <w:sz w:val="24"/>
                <w:szCs w:val="24"/>
              </w:rPr>
            </w:pPr>
            <w:r w:rsidRPr="0017446C">
              <w:rPr>
                <w:rFonts w:ascii="Tahoma" w:hAnsi="Tahoma" w:cs="Tahoma"/>
                <w:sz w:val="24"/>
                <w:szCs w:val="24"/>
              </w:rPr>
              <w:t>I.T. support needed for software licensing extensions and ensuring all students had access to laptops.</w:t>
            </w:r>
          </w:p>
        </w:tc>
      </w:tr>
      <w:tr w:rsidR="005C2326" w:rsidRPr="0017446C" w14:paraId="75308253" w14:textId="77777777" w:rsidTr="00D96195">
        <w:trPr>
          <w:trHeight w:val="2116"/>
        </w:trPr>
        <w:tc>
          <w:tcPr>
            <w:tcW w:w="8924" w:type="dxa"/>
          </w:tcPr>
          <w:p w14:paraId="26712C7A" w14:textId="0B553C67" w:rsidR="005C2326" w:rsidRPr="0017446C" w:rsidRDefault="005C2326" w:rsidP="0017446C">
            <w:pPr>
              <w:spacing w:line="360" w:lineRule="auto"/>
              <w:rPr>
                <w:rFonts w:ascii="Tahoma" w:hAnsi="Tahoma" w:cs="Tahoma"/>
                <w:b/>
                <w:sz w:val="24"/>
                <w:szCs w:val="24"/>
              </w:rPr>
            </w:pPr>
            <w:r w:rsidRPr="0017446C">
              <w:rPr>
                <w:rFonts w:ascii="Tahoma" w:hAnsi="Tahoma" w:cs="Tahoma"/>
                <w:b/>
                <w:sz w:val="24"/>
                <w:szCs w:val="24"/>
              </w:rPr>
              <w:t>Student Supports</w:t>
            </w:r>
            <w:r w:rsidR="00B6199F" w:rsidRPr="0017446C">
              <w:rPr>
                <w:rFonts w:ascii="Tahoma" w:hAnsi="Tahoma" w:cs="Tahoma"/>
                <w:b/>
                <w:sz w:val="24"/>
                <w:szCs w:val="24"/>
              </w:rPr>
              <w:t xml:space="preserve"> - Exams</w:t>
            </w:r>
          </w:p>
          <w:p w14:paraId="2F711986" w14:textId="77777777" w:rsidR="005C2326" w:rsidRPr="0017446C" w:rsidRDefault="005C2326" w:rsidP="0017446C">
            <w:pPr>
              <w:pStyle w:val="ListParagraph"/>
              <w:numPr>
                <w:ilvl w:val="0"/>
                <w:numId w:val="11"/>
              </w:numPr>
              <w:spacing w:line="360" w:lineRule="auto"/>
              <w:ind w:firstLine="0"/>
              <w:rPr>
                <w:rFonts w:ascii="Tahoma" w:hAnsi="Tahoma" w:cs="Tahoma"/>
                <w:sz w:val="24"/>
                <w:szCs w:val="24"/>
              </w:rPr>
            </w:pPr>
            <w:r w:rsidRPr="0017446C">
              <w:rPr>
                <w:rFonts w:ascii="Tahoma" w:hAnsi="Tahoma" w:cs="Tahoma"/>
                <w:sz w:val="24"/>
                <w:szCs w:val="24"/>
              </w:rPr>
              <w:t xml:space="preserve">Additional student time was needed and granted for downloading and printed case studies and questions </w:t>
            </w:r>
            <w:proofErr w:type="gramStart"/>
            <w:r w:rsidRPr="0017446C">
              <w:rPr>
                <w:rFonts w:ascii="Tahoma" w:hAnsi="Tahoma" w:cs="Tahoma"/>
                <w:sz w:val="24"/>
                <w:szCs w:val="24"/>
              </w:rPr>
              <w:t>and also</w:t>
            </w:r>
            <w:proofErr w:type="gramEnd"/>
            <w:r w:rsidRPr="0017446C">
              <w:rPr>
                <w:rFonts w:ascii="Tahoma" w:hAnsi="Tahoma" w:cs="Tahoma"/>
                <w:sz w:val="24"/>
                <w:szCs w:val="24"/>
              </w:rPr>
              <w:t xml:space="preserve"> to upload finished documents.</w:t>
            </w:r>
          </w:p>
          <w:p w14:paraId="20ECEBD8" w14:textId="77777777" w:rsidR="005C2326" w:rsidRPr="0017446C" w:rsidRDefault="005C2326" w:rsidP="0017446C">
            <w:pPr>
              <w:pStyle w:val="ListParagraph"/>
              <w:numPr>
                <w:ilvl w:val="0"/>
                <w:numId w:val="11"/>
              </w:numPr>
              <w:spacing w:line="360" w:lineRule="auto"/>
              <w:ind w:firstLine="0"/>
              <w:rPr>
                <w:rFonts w:ascii="Tahoma" w:hAnsi="Tahoma" w:cs="Tahoma"/>
                <w:sz w:val="24"/>
                <w:szCs w:val="24"/>
              </w:rPr>
            </w:pPr>
            <w:r w:rsidRPr="0017446C">
              <w:rPr>
                <w:rFonts w:ascii="Tahoma" w:hAnsi="Tahoma" w:cs="Tahoma"/>
                <w:sz w:val="24"/>
                <w:szCs w:val="24"/>
              </w:rPr>
              <w:t xml:space="preserve">A Declaration of Academic Integrity/code of conduct and ‘contract’ with students was vital to preserve the collective sense of fair play and equity. </w:t>
            </w:r>
          </w:p>
          <w:p w14:paraId="3C207FDB" w14:textId="77777777" w:rsidR="005C2326" w:rsidRPr="0017446C" w:rsidRDefault="005C2326" w:rsidP="0017446C">
            <w:pPr>
              <w:pStyle w:val="ListParagraph"/>
              <w:numPr>
                <w:ilvl w:val="0"/>
                <w:numId w:val="11"/>
              </w:numPr>
              <w:spacing w:line="360" w:lineRule="auto"/>
              <w:ind w:firstLine="0"/>
              <w:rPr>
                <w:rFonts w:ascii="Tahoma" w:hAnsi="Tahoma" w:cs="Tahoma"/>
                <w:sz w:val="24"/>
                <w:szCs w:val="24"/>
              </w:rPr>
            </w:pPr>
            <w:r w:rsidRPr="0017446C">
              <w:rPr>
                <w:rFonts w:ascii="Tahoma" w:hAnsi="Tahoma" w:cs="Tahoma"/>
                <w:sz w:val="24"/>
                <w:szCs w:val="24"/>
              </w:rPr>
              <w:t>Detailed guidelines for all exams were critical (typically max of two pages).</w:t>
            </w:r>
          </w:p>
          <w:p w14:paraId="75DCEE14" w14:textId="77777777" w:rsidR="005C2326" w:rsidRPr="0017446C" w:rsidRDefault="005C2326" w:rsidP="0017446C">
            <w:pPr>
              <w:pStyle w:val="ListParagraph"/>
              <w:numPr>
                <w:ilvl w:val="0"/>
                <w:numId w:val="11"/>
              </w:numPr>
              <w:spacing w:line="360" w:lineRule="auto"/>
              <w:ind w:firstLine="0"/>
              <w:rPr>
                <w:rFonts w:ascii="Tahoma" w:hAnsi="Tahoma" w:cs="Tahoma"/>
                <w:sz w:val="24"/>
                <w:szCs w:val="24"/>
              </w:rPr>
            </w:pPr>
            <w:r w:rsidRPr="0017446C">
              <w:rPr>
                <w:rFonts w:ascii="Tahoma" w:hAnsi="Tahoma" w:cs="Tahoma"/>
                <w:sz w:val="24"/>
                <w:szCs w:val="24"/>
              </w:rPr>
              <w:t>FAQs &amp; advice and wide-ranging suggestions in advance for sitting exams at home proved useful.</w:t>
            </w:r>
          </w:p>
          <w:p w14:paraId="1E3D6A85" w14:textId="77777777" w:rsidR="00686B86" w:rsidRPr="0017446C" w:rsidRDefault="00686B86" w:rsidP="0017446C">
            <w:pPr>
              <w:pStyle w:val="ListParagraph"/>
              <w:numPr>
                <w:ilvl w:val="0"/>
                <w:numId w:val="11"/>
              </w:numPr>
              <w:spacing w:line="360" w:lineRule="auto"/>
              <w:ind w:firstLine="0"/>
              <w:rPr>
                <w:rFonts w:ascii="Tahoma" w:hAnsi="Tahoma" w:cs="Tahoma"/>
                <w:sz w:val="24"/>
                <w:szCs w:val="24"/>
              </w:rPr>
            </w:pPr>
            <w:r w:rsidRPr="0017446C">
              <w:rPr>
                <w:rFonts w:ascii="Tahoma" w:hAnsi="Tahoma" w:cs="Tahoma"/>
                <w:sz w:val="24"/>
                <w:szCs w:val="24"/>
              </w:rPr>
              <w:t>Full testing of students’ ability to download/upload a test document &amp; stress-test system was a pre-requisite.</w:t>
            </w:r>
          </w:p>
          <w:p w14:paraId="334B9218" w14:textId="0919C24F" w:rsidR="00B6199F" w:rsidRPr="0017446C" w:rsidRDefault="00686B86" w:rsidP="0017446C">
            <w:pPr>
              <w:pStyle w:val="ListParagraph"/>
              <w:numPr>
                <w:ilvl w:val="0"/>
                <w:numId w:val="11"/>
              </w:numPr>
              <w:spacing w:line="360" w:lineRule="auto"/>
              <w:ind w:firstLine="0"/>
              <w:rPr>
                <w:rFonts w:ascii="Tahoma" w:hAnsi="Tahoma" w:cs="Tahoma"/>
                <w:sz w:val="24"/>
                <w:szCs w:val="24"/>
              </w:rPr>
            </w:pPr>
            <w:r w:rsidRPr="0017446C">
              <w:rPr>
                <w:rFonts w:ascii="Tahoma" w:hAnsi="Tahoma" w:cs="Tahoma"/>
                <w:sz w:val="24"/>
                <w:szCs w:val="24"/>
              </w:rPr>
              <w:lastRenderedPageBreak/>
              <w:t>Consideration of students registered with the Disability Service was important. While extra time was facilitated, it would not be possible to facilitate a scribe or reader if they had been required.</w:t>
            </w:r>
          </w:p>
        </w:tc>
      </w:tr>
      <w:tr w:rsidR="00686B86" w:rsidRPr="0017446C" w14:paraId="66F0F41B" w14:textId="77777777" w:rsidTr="00C706F3">
        <w:trPr>
          <w:trHeight w:val="2617"/>
        </w:trPr>
        <w:tc>
          <w:tcPr>
            <w:tcW w:w="8924" w:type="dxa"/>
          </w:tcPr>
          <w:p w14:paraId="50B9BE15" w14:textId="77777777" w:rsidR="00686B86" w:rsidRPr="0017446C" w:rsidRDefault="00686B86" w:rsidP="0017446C">
            <w:pPr>
              <w:spacing w:line="360" w:lineRule="auto"/>
              <w:rPr>
                <w:rFonts w:ascii="Tahoma" w:hAnsi="Tahoma" w:cs="Tahoma"/>
                <w:b/>
                <w:sz w:val="24"/>
                <w:szCs w:val="24"/>
              </w:rPr>
            </w:pPr>
            <w:r w:rsidRPr="0017446C">
              <w:rPr>
                <w:rFonts w:ascii="Tahoma" w:hAnsi="Tahoma" w:cs="Tahoma"/>
                <w:b/>
                <w:sz w:val="24"/>
                <w:szCs w:val="24"/>
              </w:rPr>
              <w:lastRenderedPageBreak/>
              <w:t xml:space="preserve">QA </w:t>
            </w:r>
          </w:p>
          <w:p w14:paraId="659A2E59" w14:textId="00BE1CA0" w:rsidR="00686B86" w:rsidRPr="0017446C" w:rsidRDefault="00686B86" w:rsidP="0017446C">
            <w:pPr>
              <w:spacing w:line="360" w:lineRule="auto"/>
              <w:rPr>
                <w:rFonts w:ascii="Tahoma" w:hAnsi="Tahoma" w:cs="Tahoma"/>
                <w:sz w:val="24"/>
                <w:szCs w:val="24"/>
              </w:rPr>
            </w:pPr>
            <w:r w:rsidRPr="0017446C">
              <w:rPr>
                <w:rFonts w:ascii="Tahoma" w:hAnsi="Tahoma" w:cs="Tahoma"/>
                <w:sz w:val="24"/>
                <w:szCs w:val="24"/>
              </w:rPr>
              <w:t>Fast tracked QA procedures to change the structure of the programmes – essentially most modules with a practical component would need to be either moved to a subsequent semester or changed to long ‘skinny’ modules – restructuring of programmes carried out on a programme-by-programme basis. Support for appropriate student input into this process.</w:t>
            </w:r>
          </w:p>
        </w:tc>
      </w:tr>
      <w:tr w:rsidR="00B6199F" w:rsidRPr="0017446C" w14:paraId="634FEA3C" w14:textId="77777777" w:rsidTr="000A0E06">
        <w:tc>
          <w:tcPr>
            <w:tcW w:w="8924" w:type="dxa"/>
          </w:tcPr>
          <w:p w14:paraId="10C49295" w14:textId="77777777" w:rsidR="00B6199F" w:rsidRPr="0017446C" w:rsidRDefault="00B6199F" w:rsidP="0017446C">
            <w:pPr>
              <w:spacing w:line="360" w:lineRule="auto"/>
              <w:rPr>
                <w:rFonts w:ascii="Tahoma" w:hAnsi="Tahoma" w:cs="Tahoma"/>
                <w:b/>
                <w:sz w:val="24"/>
                <w:szCs w:val="24"/>
              </w:rPr>
            </w:pPr>
            <w:r w:rsidRPr="0017446C">
              <w:rPr>
                <w:rFonts w:ascii="Tahoma" w:hAnsi="Tahoma" w:cs="Tahoma"/>
                <w:b/>
                <w:sz w:val="24"/>
                <w:szCs w:val="24"/>
              </w:rPr>
              <w:t>Staff Implications</w:t>
            </w:r>
          </w:p>
          <w:p w14:paraId="60381A25" w14:textId="77777777" w:rsidR="00B6199F" w:rsidRPr="0017446C" w:rsidRDefault="00B6199F" w:rsidP="0017446C">
            <w:pPr>
              <w:spacing w:line="360" w:lineRule="auto"/>
              <w:rPr>
                <w:rFonts w:ascii="Tahoma" w:hAnsi="Tahoma" w:cs="Tahoma"/>
                <w:sz w:val="24"/>
                <w:szCs w:val="24"/>
              </w:rPr>
            </w:pPr>
            <w:r w:rsidRPr="0017446C">
              <w:rPr>
                <w:rFonts w:ascii="Tahoma" w:hAnsi="Tahoma" w:cs="Tahoma"/>
                <w:sz w:val="24"/>
                <w:szCs w:val="24"/>
              </w:rPr>
              <w:t xml:space="preserve">Availability of staff throughout the exam </w:t>
            </w:r>
            <w:proofErr w:type="gramStart"/>
            <w:r w:rsidRPr="0017446C">
              <w:rPr>
                <w:rFonts w:ascii="Tahoma" w:hAnsi="Tahoma" w:cs="Tahoma"/>
                <w:sz w:val="24"/>
                <w:szCs w:val="24"/>
              </w:rPr>
              <w:t>and in particular, at</w:t>
            </w:r>
            <w:proofErr w:type="gramEnd"/>
            <w:r w:rsidRPr="0017446C">
              <w:rPr>
                <w:rFonts w:ascii="Tahoma" w:hAnsi="Tahoma" w:cs="Tahoma"/>
                <w:sz w:val="24"/>
                <w:szCs w:val="24"/>
              </w:rPr>
              <w:t xml:space="preserve"> the upload time was necessary (two staff members were on standby for the duration of every exam).</w:t>
            </w:r>
          </w:p>
        </w:tc>
      </w:tr>
    </w:tbl>
    <w:p w14:paraId="4E1E46B6" w14:textId="413E4F64" w:rsidR="002E5CCF" w:rsidRPr="0017446C" w:rsidRDefault="002E5CCF" w:rsidP="0017446C">
      <w:pPr>
        <w:spacing w:line="360" w:lineRule="auto"/>
        <w:rPr>
          <w:rFonts w:ascii="Tahoma" w:hAnsi="Tahoma" w:cs="Tahoma"/>
          <w:b/>
          <w:sz w:val="24"/>
          <w:szCs w:val="24"/>
        </w:rPr>
      </w:pPr>
    </w:p>
    <w:p w14:paraId="37AFAF11" w14:textId="0D9A7B85" w:rsidR="00CD7674" w:rsidRPr="0017446C" w:rsidRDefault="00CD7674" w:rsidP="0017446C">
      <w:pPr>
        <w:pStyle w:val="NormalWeb"/>
        <w:spacing w:before="0" w:beforeAutospacing="0" w:after="160" w:afterAutospacing="0" w:line="360" w:lineRule="auto"/>
        <w:rPr>
          <w:rFonts w:ascii="Tahoma" w:hAnsi="Tahoma" w:cs="Tahoma"/>
          <w:shd w:val="clear" w:color="auto" w:fill="FFFFFF"/>
        </w:rPr>
      </w:pPr>
      <w:r w:rsidRPr="0017446C">
        <w:rPr>
          <w:rFonts w:ascii="Tahoma" w:hAnsi="Tahoma" w:cs="Tahoma"/>
        </w:rPr>
        <w:t xml:space="preserve">Finally, just to note that staff welfare is important here too as they </w:t>
      </w:r>
      <w:r w:rsidRPr="0017446C">
        <w:rPr>
          <w:rFonts w:ascii="Tahoma" w:hAnsi="Tahoma" w:cs="Tahoma"/>
          <w:shd w:val="clear" w:color="auto" w:fill="FFFFFF"/>
        </w:rPr>
        <w:t>found themselves in a position where they were coping with disruption to their planned teaching modes</w:t>
      </w:r>
      <w:r w:rsidR="00C37A0E" w:rsidRPr="0017446C">
        <w:rPr>
          <w:rFonts w:ascii="Tahoma" w:hAnsi="Tahoma" w:cs="Tahoma"/>
          <w:shd w:val="clear" w:color="auto" w:fill="FFFFFF"/>
        </w:rPr>
        <w:t>. A</w:t>
      </w:r>
      <w:r w:rsidR="0068663F" w:rsidRPr="0017446C">
        <w:rPr>
          <w:rFonts w:ascii="Tahoma" w:hAnsi="Tahoma" w:cs="Tahoma"/>
          <w:shd w:val="clear" w:color="auto" w:fill="FFFFFF"/>
        </w:rPr>
        <w:t xml:space="preserve"> study by </w:t>
      </w:r>
      <w:r w:rsidR="0068663F" w:rsidRPr="0017446C">
        <w:rPr>
          <w:rFonts w:ascii="Tahoma" w:hAnsi="Tahoma" w:cs="Tahoma"/>
          <w:color w:val="000000"/>
          <w:shd w:val="clear" w:color="auto" w:fill="FFFFFF"/>
        </w:rPr>
        <w:t xml:space="preserve">Dougall et al., </w:t>
      </w:r>
      <w:r w:rsidR="007D3144" w:rsidRPr="0017446C">
        <w:rPr>
          <w:rFonts w:ascii="Tahoma" w:hAnsi="Tahoma" w:cs="Tahoma"/>
          <w:color w:val="000000"/>
          <w:shd w:val="clear" w:color="auto" w:fill="FFFFFF"/>
        </w:rPr>
        <w:t xml:space="preserve">(2021) </w:t>
      </w:r>
      <w:r w:rsidR="0068663F" w:rsidRPr="0017446C">
        <w:rPr>
          <w:rFonts w:ascii="Tahoma" w:hAnsi="Tahoma" w:cs="Tahoma"/>
          <w:color w:val="000000"/>
          <w:shd w:val="clear" w:color="auto" w:fill="FFFFFF"/>
        </w:rPr>
        <w:t>with 1,182 staff employed across 92 UK universities, reported that one in two university staff reported experiencing chronic emotional exhaustion (55%), worry (53%), and stress (51%) d</w:t>
      </w:r>
      <w:r w:rsidR="00C37A0E" w:rsidRPr="0017446C">
        <w:rPr>
          <w:rFonts w:ascii="Tahoma" w:hAnsi="Tahoma" w:cs="Tahoma"/>
          <w:color w:val="000000"/>
          <w:shd w:val="clear" w:color="auto" w:fill="FFFFFF"/>
        </w:rPr>
        <w:t>uring the academic year 2020/21. T</w:t>
      </w:r>
      <w:r w:rsidR="0068663F" w:rsidRPr="0017446C">
        <w:rPr>
          <w:rFonts w:ascii="Tahoma" w:hAnsi="Tahoma" w:cs="Tahoma"/>
          <w:color w:val="000000"/>
          <w:shd w:val="clear" w:color="auto" w:fill="FFFFFF"/>
        </w:rPr>
        <w:t xml:space="preserve">hey highlighted that action is needed to prevent a further deterioration in staff mental health and wellbeing. In our College, </w:t>
      </w:r>
      <w:r w:rsidRPr="0017446C">
        <w:rPr>
          <w:rFonts w:ascii="Tahoma" w:hAnsi="Tahoma" w:cs="Tahoma"/>
          <w:shd w:val="clear" w:color="auto" w:fill="FFFFFF"/>
        </w:rPr>
        <w:t xml:space="preserve">the </w:t>
      </w:r>
      <w:r w:rsidR="0068663F" w:rsidRPr="0017446C">
        <w:rPr>
          <w:rFonts w:ascii="Tahoma" w:hAnsi="Tahoma" w:cs="Tahoma"/>
          <w:shd w:val="clear" w:color="auto" w:fill="FFFFFF"/>
        </w:rPr>
        <w:t xml:space="preserve">online </w:t>
      </w:r>
      <w:r w:rsidRPr="0017446C">
        <w:rPr>
          <w:rFonts w:ascii="Tahoma" w:hAnsi="Tahoma" w:cs="Tahoma"/>
          <w:shd w:val="clear" w:color="auto" w:fill="FFFFFF"/>
        </w:rPr>
        <w:t xml:space="preserve">Staff </w:t>
      </w:r>
      <w:r w:rsidR="0068663F" w:rsidRPr="0017446C">
        <w:rPr>
          <w:rFonts w:ascii="Tahoma" w:hAnsi="Tahoma" w:cs="Tahoma"/>
          <w:shd w:val="clear" w:color="auto" w:fill="FFFFFF"/>
        </w:rPr>
        <w:t xml:space="preserve">Professional </w:t>
      </w:r>
      <w:r w:rsidRPr="0017446C">
        <w:rPr>
          <w:rFonts w:ascii="Tahoma" w:hAnsi="Tahoma" w:cs="Tahoma"/>
          <w:shd w:val="clear" w:color="auto" w:fill="FFFFFF"/>
        </w:rPr>
        <w:t xml:space="preserve">Development </w:t>
      </w:r>
      <w:r w:rsidR="00FA1DD8" w:rsidRPr="0017446C">
        <w:rPr>
          <w:rFonts w:ascii="Tahoma" w:hAnsi="Tahoma" w:cs="Tahoma"/>
          <w:shd w:val="clear" w:color="auto" w:fill="FFFFFF"/>
        </w:rPr>
        <w:t xml:space="preserve">(PD) </w:t>
      </w:r>
      <w:r w:rsidRPr="0017446C">
        <w:rPr>
          <w:rFonts w:ascii="Tahoma" w:hAnsi="Tahoma" w:cs="Tahoma"/>
          <w:shd w:val="clear" w:color="auto" w:fill="FFFFFF"/>
        </w:rPr>
        <w:t xml:space="preserve">and ‘well-being’ webinars </w:t>
      </w:r>
      <w:r w:rsidR="0068663F" w:rsidRPr="0017446C">
        <w:rPr>
          <w:rFonts w:ascii="Tahoma" w:hAnsi="Tahoma" w:cs="Tahoma"/>
          <w:shd w:val="clear" w:color="auto" w:fill="FFFFFF"/>
        </w:rPr>
        <w:t xml:space="preserve">and supports </w:t>
      </w:r>
      <w:r w:rsidRPr="0017446C">
        <w:rPr>
          <w:rFonts w:ascii="Tahoma" w:hAnsi="Tahoma" w:cs="Tahoma"/>
          <w:shd w:val="clear" w:color="auto" w:fill="FFFFFF"/>
        </w:rPr>
        <w:t xml:space="preserve">will remain a key resource going forward. </w:t>
      </w:r>
    </w:p>
    <w:p w14:paraId="78065B7E" w14:textId="77777777" w:rsidR="00D96195" w:rsidRPr="0017446C" w:rsidRDefault="00D96195" w:rsidP="0017446C">
      <w:pPr>
        <w:pStyle w:val="NormalWeb"/>
        <w:spacing w:before="0" w:beforeAutospacing="0" w:after="160" w:afterAutospacing="0" w:line="360" w:lineRule="auto"/>
        <w:rPr>
          <w:rFonts w:ascii="Tahoma" w:hAnsi="Tahoma" w:cs="Tahoma"/>
          <w:shd w:val="clear" w:color="auto" w:fill="FFFFFF"/>
        </w:rPr>
      </w:pPr>
    </w:p>
    <w:p w14:paraId="7E148E9B" w14:textId="44FEC99E" w:rsidR="00CD7674" w:rsidRPr="00DE48DC" w:rsidRDefault="00CD7674" w:rsidP="0017446C">
      <w:pPr>
        <w:spacing w:line="360" w:lineRule="auto"/>
        <w:rPr>
          <w:rFonts w:ascii="Tahoma" w:hAnsi="Tahoma" w:cs="Tahoma"/>
          <w:b/>
          <w:sz w:val="32"/>
          <w:szCs w:val="32"/>
        </w:rPr>
      </w:pPr>
      <w:bookmarkStart w:id="0" w:name="_Toc37766933"/>
      <w:r w:rsidRPr="00DE48DC">
        <w:rPr>
          <w:rFonts w:ascii="Tahoma" w:hAnsi="Tahoma" w:cs="Tahoma"/>
          <w:b/>
          <w:sz w:val="32"/>
          <w:szCs w:val="32"/>
        </w:rPr>
        <w:t xml:space="preserve">Reflections on future capacity to deliver </w:t>
      </w:r>
      <w:r w:rsidR="00251EB0" w:rsidRPr="00DE48DC">
        <w:rPr>
          <w:rFonts w:ascii="Tahoma" w:hAnsi="Tahoma" w:cs="Tahoma"/>
          <w:b/>
          <w:sz w:val="32"/>
          <w:szCs w:val="32"/>
        </w:rPr>
        <w:t>blended teaching and</w:t>
      </w:r>
      <w:r w:rsidRPr="00DE48DC">
        <w:rPr>
          <w:rFonts w:ascii="Tahoma" w:hAnsi="Tahoma" w:cs="Tahoma"/>
          <w:b/>
          <w:sz w:val="32"/>
          <w:szCs w:val="32"/>
        </w:rPr>
        <w:t xml:space="preserve"> assessments </w:t>
      </w:r>
      <w:bookmarkEnd w:id="0"/>
    </w:p>
    <w:p w14:paraId="75AFCEB6" w14:textId="0656F2DF" w:rsidR="00DA681B" w:rsidRPr="0017446C" w:rsidRDefault="00DF16C8" w:rsidP="0017446C">
      <w:pPr>
        <w:spacing w:line="360" w:lineRule="auto"/>
        <w:rPr>
          <w:rFonts w:ascii="Tahoma" w:hAnsi="Tahoma" w:cs="Tahoma"/>
          <w:sz w:val="24"/>
          <w:szCs w:val="24"/>
        </w:rPr>
      </w:pPr>
      <w:r w:rsidRPr="0017446C">
        <w:rPr>
          <w:rFonts w:ascii="Tahoma" w:hAnsi="Tahoma" w:cs="Tahoma"/>
          <w:sz w:val="24"/>
          <w:szCs w:val="24"/>
        </w:rPr>
        <w:t>Staff</w:t>
      </w:r>
      <w:r w:rsidR="00CD7674" w:rsidRPr="0017446C">
        <w:rPr>
          <w:rFonts w:ascii="Tahoma" w:hAnsi="Tahoma" w:cs="Tahoma"/>
          <w:sz w:val="24"/>
          <w:szCs w:val="24"/>
        </w:rPr>
        <w:t xml:space="preserve"> have been reflecting on what has worked well during this time, and identified areas that need further support. As a result, the fo</w:t>
      </w:r>
      <w:r w:rsidR="00E54593" w:rsidRPr="0017446C">
        <w:rPr>
          <w:rFonts w:ascii="Tahoma" w:hAnsi="Tahoma" w:cs="Tahoma"/>
          <w:sz w:val="24"/>
          <w:szCs w:val="24"/>
        </w:rPr>
        <w:t xml:space="preserve">llowing </w:t>
      </w:r>
      <w:r w:rsidR="00E54593" w:rsidRPr="0017446C">
        <w:rPr>
          <w:rFonts w:ascii="Tahoma" w:hAnsi="Tahoma" w:cs="Tahoma"/>
          <w:sz w:val="24"/>
          <w:szCs w:val="24"/>
        </w:rPr>
        <w:lastRenderedPageBreak/>
        <w:t>(highlighted in Figure 1</w:t>
      </w:r>
      <w:r w:rsidR="00CD7674" w:rsidRPr="0017446C">
        <w:rPr>
          <w:rFonts w:ascii="Tahoma" w:hAnsi="Tahoma" w:cs="Tahoma"/>
          <w:sz w:val="24"/>
          <w:szCs w:val="24"/>
        </w:rPr>
        <w:t>) need to be c</w:t>
      </w:r>
      <w:r w:rsidR="00FA1DD8" w:rsidRPr="0017446C">
        <w:rPr>
          <w:rFonts w:ascii="Tahoma" w:hAnsi="Tahoma" w:cs="Tahoma"/>
          <w:sz w:val="24"/>
          <w:szCs w:val="24"/>
        </w:rPr>
        <w:t>onsidered as we move out of the pandemic, and from fully online to blended delivery.</w:t>
      </w:r>
    </w:p>
    <w:p w14:paraId="50B0111B" w14:textId="77777777" w:rsidR="00E31589" w:rsidRPr="0017446C" w:rsidRDefault="00E31589" w:rsidP="0017446C">
      <w:pPr>
        <w:spacing w:line="360" w:lineRule="auto"/>
        <w:rPr>
          <w:rFonts w:ascii="Tahoma" w:hAnsi="Tahoma" w:cs="Tahoma"/>
          <w:sz w:val="24"/>
          <w:szCs w:val="24"/>
        </w:rPr>
      </w:pPr>
    </w:p>
    <w:p w14:paraId="7279D702" w14:textId="77777777" w:rsidR="003F4B30" w:rsidRDefault="003F4B30" w:rsidP="0017446C">
      <w:pPr>
        <w:spacing w:line="360" w:lineRule="auto"/>
        <w:rPr>
          <w:rFonts w:ascii="Tahoma" w:hAnsi="Tahoma" w:cs="Tahoma"/>
          <w:sz w:val="24"/>
          <w:szCs w:val="24"/>
        </w:rPr>
      </w:pPr>
    </w:p>
    <w:p w14:paraId="32881111" w14:textId="36A4FC8F" w:rsidR="007D129B" w:rsidRPr="0017446C" w:rsidRDefault="00F52F1A" w:rsidP="0017446C">
      <w:pPr>
        <w:spacing w:line="360" w:lineRule="auto"/>
        <w:rPr>
          <w:rFonts w:ascii="Tahoma" w:hAnsi="Tahoma" w:cs="Tahoma"/>
          <w:sz w:val="24"/>
          <w:szCs w:val="24"/>
        </w:rPr>
      </w:pPr>
      <w:r w:rsidRPr="0017446C">
        <w:rPr>
          <w:rFonts w:ascii="Tahoma" w:hAnsi="Tahoma" w:cs="Tahoma"/>
          <w:noProof/>
          <w:sz w:val="24"/>
          <w:szCs w:val="24"/>
          <w:lang w:val="en-US"/>
        </w:rPr>
        <w:drawing>
          <wp:anchor distT="85344" distB="74676" distL="199644" distR="185420" simplePos="0" relativeHeight="251660288" behindDoc="0" locked="0" layoutInCell="1" allowOverlap="1" wp14:anchorId="5BCEF89A" wp14:editId="08AEF331">
            <wp:simplePos x="0" y="0"/>
            <wp:positionH relativeFrom="margin">
              <wp:align>left</wp:align>
            </wp:positionH>
            <wp:positionV relativeFrom="paragraph">
              <wp:posOffset>159501</wp:posOffset>
            </wp:positionV>
            <wp:extent cx="5129530" cy="2762250"/>
            <wp:effectExtent l="0" t="0" r="13970" b="19050"/>
            <wp:wrapNone/>
            <wp:docPr id="3"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749A0670" w14:textId="77777777" w:rsidR="00CD7674" w:rsidRPr="0017446C" w:rsidRDefault="00CD7674" w:rsidP="0017446C">
      <w:pPr>
        <w:spacing w:line="360" w:lineRule="auto"/>
        <w:rPr>
          <w:rFonts w:ascii="Tahoma" w:hAnsi="Tahoma" w:cs="Tahoma"/>
          <w:sz w:val="24"/>
          <w:szCs w:val="24"/>
        </w:rPr>
      </w:pPr>
    </w:p>
    <w:p w14:paraId="53F5ED4C" w14:textId="77777777" w:rsidR="00CD7674" w:rsidRPr="0017446C" w:rsidRDefault="00CD7674" w:rsidP="0017446C">
      <w:pPr>
        <w:spacing w:line="360" w:lineRule="auto"/>
        <w:rPr>
          <w:rFonts w:ascii="Tahoma" w:hAnsi="Tahoma" w:cs="Tahoma"/>
          <w:sz w:val="24"/>
          <w:szCs w:val="24"/>
        </w:rPr>
      </w:pPr>
    </w:p>
    <w:p w14:paraId="1C9D6B22" w14:textId="0FC39D0E" w:rsidR="00CD7674" w:rsidRPr="0017446C" w:rsidRDefault="00CD7674" w:rsidP="0017446C">
      <w:pPr>
        <w:spacing w:line="360" w:lineRule="auto"/>
        <w:rPr>
          <w:rFonts w:ascii="Tahoma" w:hAnsi="Tahoma" w:cs="Tahoma"/>
          <w:sz w:val="24"/>
          <w:szCs w:val="24"/>
        </w:rPr>
      </w:pPr>
    </w:p>
    <w:p w14:paraId="5E6CD82F" w14:textId="724ABF93" w:rsidR="001361DA" w:rsidRPr="0017446C" w:rsidRDefault="001361DA" w:rsidP="0017446C">
      <w:pPr>
        <w:spacing w:line="360" w:lineRule="auto"/>
        <w:rPr>
          <w:rFonts w:ascii="Tahoma" w:hAnsi="Tahoma" w:cs="Tahoma"/>
          <w:sz w:val="24"/>
          <w:szCs w:val="24"/>
        </w:rPr>
      </w:pPr>
    </w:p>
    <w:p w14:paraId="38A45A7F" w14:textId="002F018B" w:rsidR="001361DA" w:rsidRPr="0017446C" w:rsidRDefault="001361DA" w:rsidP="0017446C">
      <w:pPr>
        <w:spacing w:line="360" w:lineRule="auto"/>
        <w:rPr>
          <w:rFonts w:ascii="Tahoma" w:hAnsi="Tahoma" w:cs="Tahoma"/>
          <w:sz w:val="24"/>
          <w:szCs w:val="24"/>
        </w:rPr>
      </w:pPr>
    </w:p>
    <w:p w14:paraId="69D473D5" w14:textId="0EC2A79E" w:rsidR="001361DA" w:rsidRPr="0017446C" w:rsidRDefault="001361DA" w:rsidP="0017446C">
      <w:pPr>
        <w:spacing w:line="360" w:lineRule="auto"/>
        <w:rPr>
          <w:rFonts w:ascii="Tahoma" w:hAnsi="Tahoma" w:cs="Tahoma"/>
          <w:sz w:val="24"/>
          <w:szCs w:val="24"/>
        </w:rPr>
      </w:pPr>
    </w:p>
    <w:p w14:paraId="5E23A7C1" w14:textId="77777777" w:rsidR="00CD7674" w:rsidRPr="0017446C" w:rsidRDefault="00CD7674" w:rsidP="0017446C">
      <w:pPr>
        <w:spacing w:line="360" w:lineRule="auto"/>
        <w:rPr>
          <w:rFonts w:ascii="Tahoma" w:hAnsi="Tahoma" w:cs="Tahoma"/>
          <w:sz w:val="24"/>
          <w:szCs w:val="24"/>
        </w:rPr>
      </w:pPr>
    </w:p>
    <w:p w14:paraId="03D93BD0" w14:textId="491BD397" w:rsidR="00CD7674" w:rsidRPr="003F4B30" w:rsidRDefault="00EB15B0" w:rsidP="003F4B30">
      <w:pPr>
        <w:pStyle w:val="Captionfigure"/>
        <w:spacing w:before="0" w:after="160" w:line="360" w:lineRule="auto"/>
        <w:jc w:val="left"/>
        <w:rPr>
          <w:rFonts w:ascii="Tahoma" w:hAnsi="Tahoma" w:cs="Tahoma"/>
          <w:b/>
          <w:bCs/>
          <w:sz w:val="24"/>
          <w:szCs w:val="24"/>
        </w:rPr>
      </w:pPr>
      <w:r w:rsidRPr="003F4B30">
        <w:rPr>
          <w:rFonts w:ascii="Tahoma" w:hAnsi="Tahoma" w:cs="Tahoma"/>
          <w:b/>
          <w:bCs/>
          <w:sz w:val="24"/>
          <w:szCs w:val="24"/>
        </w:rPr>
        <w:t>F</w:t>
      </w:r>
      <w:r w:rsidR="00E54593" w:rsidRPr="003F4B30">
        <w:rPr>
          <w:rFonts w:ascii="Tahoma" w:hAnsi="Tahoma" w:cs="Tahoma"/>
          <w:b/>
          <w:bCs/>
          <w:sz w:val="24"/>
          <w:szCs w:val="24"/>
        </w:rPr>
        <w:t>igure 1</w:t>
      </w:r>
      <w:r w:rsidR="00CD7674" w:rsidRPr="003F4B30">
        <w:rPr>
          <w:rFonts w:ascii="Tahoma" w:hAnsi="Tahoma" w:cs="Tahoma"/>
          <w:b/>
          <w:bCs/>
          <w:sz w:val="24"/>
          <w:szCs w:val="24"/>
        </w:rPr>
        <w:t xml:space="preserve">. Priority areas for </w:t>
      </w:r>
      <w:r w:rsidR="00251EB0" w:rsidRPr="003F4B30">
        <w:rPr>
          <w:rFonts w:ascii="Tahoma" w:hAnsi="Tahoma" w:cs="Tahoma"/>
          <w:b/>
          <w:bCs/>
          <w:sz w:val="24"/>
          <w:szCs w:val="24"/>
        </w:rPr>
        <w:t>blended</w:t>
      </w:r>
      <w:r w:rsidR="00CD7674" w:rsidRPr="003F4B30">
        <w:rPr>
          <w:rFonts w:ascii="Tahoma" w:hAnsi="Tahoma" w:cs="Tahoma"/>
          <w:b/>
          <w:bCs/>
          <w:sz w:val="24"/>
          <w:szCs w:val="24"/>
        </w:rPr>
        <w:t xml:space="preserve"> delivery</w:t>
      </w:r>
    </w:p>
    <w:p w14:paraId="59B59E7F" w14:textId="77777777" w:rsidR="00F52F1A" w:rsidRPr="0017446C" w:rsidRDefault="00F52F1A" w:rsidP="0017446C">
      <w:pPr>
        <w:spacing w:line="360" w:lineRule="auto"/>
        <w:rPr>
          <w:rFonts w:ascii="Tahoma" w:hAnsi="Tahoma" w:cs="Tahoma"/>
          <w:sz w:val="24"/>
          <w:szCs w:val="24"/>
        </w:rPr>
      </w:pPr>
    </w:p>
    <w:p w14:paraId="3FD8596D" w14:textId="3D9F5AD5" w:rsidR="00CD7674" w:rsidRPr="0017446C" w:rsidRDefault="00CD7674" w:rsidP="0017446C">
      <w:pPr>
        <w:spacing w:line="360" w:lineRule="auto"/>
        <w:rPr>
          <w:rFonts w:ascii="Tahoma" w:hAnsi="Tahoma" w:cs="Tahoma"/>
          <w:sz w:val="24"/>
          <w:szCs w:val="24"/>
        </w:rPr>
      </w:pPr>
      <w:r w:rsidRPr="0017446C">
        <w:rPr>
          <w:rFonts w:ascii="Tahoma" w:hAnsi="Tahoma" w:cs="Tahoma"/>
          <w:sz w:val="24"/>
          <w:szCs w:val="24"/>
        </w:rPr>
        <w:t xml:space="preserve">An alternative approach to timetabling is required for </w:t>
      </w:r>
      <w:r w:rsidR="00251EB0" w:rsidRPr="0017446C">
        <w:rPr>
          <w:rFonts w:ascii="Tahoma" w:hAnsi="Tahoma" w:cs="Tahoma"/>
          <w:sz w:val="24"/>
          <w:szCs w:val="24"/>
        </w:rPr>
        <w:t>blended</w:t>
      </w:r>
      <w:r w:rsidRPr="0017446C">
        <w:rPr>
          <w:rFonts w:ascii="Tahoma" w:hAnsi="Tahoma" w:cs="Tahoma"/>
          <w:sz w:val="24"/>
          <w:szCs w:val="24"/>
        </w:rPr>
        <w:t xml:space="preserve"> delivery. This requires a </w:t>
      </w:r>
      <w:r w:rsidR="00FA1DD8" w:rsidRPr="0017446C">
        <w:rPr>
          <w:rFonts w:ascii="Tahoma" w:hAnsi="Tahoma" w:cs="Tahoma"/>
          <w:sz w:val="24"/>
          <w:szCs w:val="24"/>
        </w:rPr>
        <w:t xml:space="preserve">staff </w:t>
      </w:r>
      <w:r w:rsidRPr="0017446C">
        <w:rPr>
          <w:rFonts w:ascii="Tahoma" w:hAnsi="Tahoma" w:cs="Tahoma"/>
          <w:sz w:val="24"/>
          <w:szCs w:val="24"/>
        </w:rPr>
        <w:t xml:space="preserve">workload model and recognition of the challenge in developing online materials. </w:t>
      </w:r>
      <w:r w:rsidRPr="0017446C">
        <w:rPr>
          <w:rFonts w:ascii="Tahoma" w:hAnsi="Tahoma" w:cs="Tahoma"/>
          <w:color w:val="000000"/>
          <w:sz w:val="24"/>
          <w:szCs w:val="24"/>
        </w:rPr>
        <w:t xml:space="preserve">There should be a significant emphasis on </w:t>
      </w:r>
      <w:r w:rsidRPr="0017446C">
        <w:rPr>
          <w:rFonts w:ascii="Tahoma" w:hAnsi="Tahoma" w:cs="Tahoma"/>
          <w:sz w:val="24"/>
          <w:szCs w:val="24"/>
        </w:rPr>
        <w:t xml:space="preserve">the first-year experience as it </w:t>
      </w:r>
      <w:r w:rsidR="00D932FD" w:rsidRPr="0017446C">
        <w:rPr>
          <w:rFonts w:ascii="Tahoma" w:hAnsi="Tahoma" w:cs="Tahoma"/>
          <w:sz w:val="24"/>
          <w:szCs w:val="24"/>
        </w:rPr>
        <w:t>may</w:t>
      </w:r>
      <w:r w:rsidRPr="0017446C">
        <w:rPr>
          <w:rFonts w:ascii="Tahoma" w:hAnsi="Tahoma" w:cs="Tahoma"/>
          <w:sz w:val="24"/>
          <w:szCs w:val="24"/>
        </w:rPr>
        <w:t xml:space="preserve"> continue to be impacted. Students without access to appropriate learning spaces and/or equipment for learning can be excluded from engagement in their </w:t>
      </w:r>
      <w:r w:rsidR="005C2DEE" w:rsidRPr="0017446C">
        <w:rPr>
          <w:rFonts w:ascii="Tahoma" w:hAnsi="Tahoma" w:cs="Tahoma"/>
          <w:sz w:val="24"/>
          <w:szCs w:val="24"/>
        </w:rPr>
        <w:t>programme, and success factors for online student engagement as reported in a study in</w:t>
      </w:r>
      <w:r w:rsidR="006D6C53" w:rsidRPr="0017446C">
        <w:rPr>
          <w:rFonts w:ascii="Tahoma" w:hAnsi="Tahoma" w:cs="Tahoma"/>
          <w:sz w:val="24"/>
          <w:szCs w:val="24"/>
        </w:rPr>
        <w:t xml:space="preserve"> the Irish HE context (Farrell and</w:t>
      </w:r>
      <w:r w:rsidRPr="0017446C">
        <w:rPr>
          <w:rFonts w:ascii="Tahoma" w:hAnsi="Tahoma" w:cs="Tahoma"/>
          <w:sz w:val="24"/>
          <w:szCs w:val="24"/>
        </w:rPr>
        <w:t xml:space="preserve"> </w:t>
      </w:r>
      <w:r w:rsidR="005C2DEE" w:rsidRPr="0017446C">
        <w:rPr>
          <w:rFonts w:ascii="Tahoma" w:hAnsi="Tahoma" w:cs="Tahoma"/>
          <w:sz w:val="24"/>
          <w:szCs w:val="24"/>
        </w:rPr>
        <w:t>Brunton, 2020) include psychosocial factors such as peer community, an engaging online teacher, and confidence and by structural factors such as lifeload and course design.</w:t>
      </w:r>
    </w:p>
    <w:p w14:paraId="0D8C141C" w14:textId="6023E973" w:rsidR="00CD7674" w:rsidRPr="0017446C" w:rsidRDefault="00CD7674" w:rsidP="0017446C">
      <w:pPr>
        <w:spacing w:line="360" w:lineRule="auto"/>
        <w:rPr>
          <w:rFonts w:ascii="Tahoma" w:hAnsi="Tahoma" w:cs="Tahoma"/>
          <w:sz w:val="24"/>
          <w:szCs w:val="24"/>
          <w:shd w:val="clear" w:color="auto" w:fill="FFFFFF"/>
        </w:rPr>
      </w:pPr>
      <w:r w:rsidRPr="0017446C">
        <w:rPr>
          <w:rFonts w:ascii="Tahoma" w:hAnsi="Tahoma" w:cs="Tahoma"/>
          <w:sz w:val="24"/>
          <w:szCs w:val="24"/>
        </w:rPr>
        <w:t xml:space="preserve">Pedagogy </w:t>
      </w:r>
      <w:r w:rsidR="00F73C5C" w:rsidRPr="0017446C">
        <w:rPr>
          <w:rFonts w:ascii="Tahoma" w:hAnsi="Tahoma" w:cs="Tahoma"/>
          <w:sz w:val="24"/>
          <w:szCs w:val="24"/>
        </w:rPr>
        <w:t>professional development</w:t>
      </w:r>
      <w:r w:rsidRPr="0017446C">
        <w:rPr>
          <w:rFonts w:ascii="Tahoma" w:hAnsi="Tahoma" w:cs="Tahoma"/>
          <w:sz w:val="24"/>
          <w:szCs w:val="24"/>
        </w:rPr>
        <w:t xml:space="preserve"> </w:t>
      </w:r>
      <w:r w:rsidR="00F73C5C" w:rsidRPr="0017446C">
        <w:rPr>
          <w:rFonts w:ascii="Tahoma" w:hAnsi="Tahoma" w:cs="Tahoma"/>
          <w:sz w:val="24"/>
          <w:szCs w:val="24"/>
        </w:rPr>
        <w:t xml:space="preserve">(PD) </w:t>
      </w:r>
      <w:r w:rsidRPr="0017446C">
        <w:rPr>
          <w:rFonts w:ascii="Tahoma" w:hAnsi="Tahoma" w:cs="Tahoma"/>
          <w:sz w:val="24"/>
          <w:szCs w:val="24"/>
        </w:rPr>
        <w:t xml:space="preserve">and technology training for </w:t>
      </w:r>
      <w:r w:rsidR="00DF16C8" w:rsidRPr="0017446C">
        <w:rPr>
          <w:rFonts w:ascii="Tahoma" w:hAnsi="Tahoma" w:cs="Tahoma"/>
          <w:sz w:val="24"/>
          <w:szCs w:val="24"/>
        </w:rPr>
        <w:t>staff</w:t>
      </w:r>
      <w:r w:rsidRPr="0017446C">
        <w:rPr>
          <w:rFonts w:ascii="Tahoma" w:hAnsi="Tahoma" w:cs="Tahoma"/>
          <w:sz w:val="24"/>
          <w:szCs w:val="24"/>
        </w:rPr>
        <w:t xml:space="preserve"> and students remains a priority. </w:t>
      </w:r>
      <w:r w:rsidR="009A115C" w:rsidRPr="0017446C">
        <w:rPr>
          <w:rFonts w:ascii="Tahoma" w:hAnsi="Tahoma" w:cs="Tahoma"/>
          <w:sz w:val="24"/>
          <w:szCs w:val="24"/>
        </w:rPr>
        <w:t xml:space="preserve">Professional development activities that focus on pedagogical and curriculum knowledge and that involve collaborating with </w:t>
      </w:r>
      <w:r w:rsidR="009A115C" w:rsidRPr="0017446C">
        <w:rPr>
          <w:rFonts w:ascii="Tahoma" w:hAnsi="Tahoma" w:cs="Tahoma"/>
          <w:sz w:val="24"/>
          <w:szCs w:val="24"/>
        </w:rPr>
        <w:lastRenderedPageBreak/>
        <w:t xml:space="preserve">other educators seem particularly well suited to enhancing their practices. </w:t>
      </w:r>
      <w:r w:rsidRPr="0017446C">
        <w:rPr>
          <w:rFonts w:ascii="Tahoma" w:hAnsi="Tahoma" w:cs="Tahoma"/>
          <w:sz w:val="24"/>
          <w:szCs w:val="24"/>
        </w:rPr>
        <w:t>While effort has been made to include a range of approaches to delivering online materials to students [</w:t>
      </w:r>
      <w:r w:rsidRPr="0017446C">
        <w:rPr>
          <w:rFonts w:ascii="Tahoma" w:hAnsi="Tahoma" w:cs="Tahoma"/>
          <w:color w:val="333333"/>
          <w:sz w:val="24"/>
          <w:szCs w:val="24"/>
          <w:shd w:val="clear" w:color="auto" w:fill="FFFFFF"/>
        </w:rPr>
        <w:t>discussion-based and presentation activities, instructional content and resources including self-directed activities]</w:t>
      </w:r>
      <w:r w:rsidRPr="0017446C">
        <w:rPr>
          <w:rFonts w:ascii="Tahoma" w:hAnsi="Tahoma" w:cs="Tahoma"/>
          <w:sz w:val="24"/>
          <w:szCs w:val="24"/>
        </w:rPr>
        <w:t>, going forward, the differences betw</w:t>
      </w:r>
      <w:r w:rsidR="00FA1DD8" w:rsidRPr="0017446C">
        <w:rPr>
          <w:rFonts w:ascii="Tahoma" w:hAnsi="Tahoma" w:cs="Tahoma"/>
          <w:sz w:val="24"/>
          <w:szCs w:val="24"/>
        </w:rPr>
        <w:t xml:space="preserve">een emergency distance learning, </w:t>
      </w:r>
      <w:r w:rsidRPr="0017446C">
        <w:rPr>
          <w:rFonts w:ascii="Tahoma" w:hAnsi="Tahoma" w:cs="Tahoma"/>
          <w:sz w:val="24"/>
          <w:szCs w:val="24"/>
        </w:rPr>
        <w:t xml:space="preserve">fully online </w:t>
      </w:r>
      <w:r w:rsidR="00FA1DD8" w:rsidRPr="0017446C">
        <w:rPr>
          <w:rFonts w:ascii="Tahoma" w:hAnsi="Tahoma" w:cs="Tahoma"/>
          <w:sz w:val="24"/>
          <w:szCs w:val="24"/>
        </w:rPr>
        <w:t xml:space="preserve">and blended </w:t>
      </w:r>
      <w:r w:rsidRPr="0017446C">
        <w:rPr>
          <w:rFonts w:ascii="Tahoma" w:hAnsi="Tahoma" w:cs="Tahoma"/>
          <w:sz w:val="24"/>
          <w:szCs w:val="24"/>
        </w:rPr>
        <w:t>learning needs to be a focal point of train</w:t>
      </w:r>
      <w:r w:rsidR="00FA1DD8" w:rsidRPr="0017446C">
        <w:rPr>
          <w:rFonts w:ascii="Tahoma" w:hAnsi="Tahoma" w:cs="Tahoma"/>
          <w:sz w:val="24"/>
          <w:szCs w:val="24"/>
        </w:rPr>
        <w:t xml:space="preserve">ing and PD </w:t>
      </w:r>
      <w:r w:rsidRPr="0017446C">
        <w:rPr>
          <w:rFonts w:ascii="Tahoma" w:hAnsi="Tahoma" w:cs="Tahoma"/>
          <w:sz w:val="24"/>
          <w:szCs w:val="24"/>
        </w:rPr>
        <w:t xml:space="preserve">for </w:t>
      </w:r>
      <w:r w:rsidR="00BE2B80" w:rsidRPr="0017446C">
        <w:rPr>
          <w:rFonts w:ascii="Tahoma" w:hAnsi="Tahoma" w:cs="Tahoma"/>
          <w:sz w:val="24"/>
          <w:szCs w:val="24"/>
        </w:rPr>
        <w:t>staff</w:t>
      </w:r>
      <w:r w:rsidRPr="0017446C">
        <w:rPr>
          <w:rFonts w:ascii="Tahoma" w:hAnsi="Tahoma" w:cs="Tahoma"/>
          <w:sz w:val="24"/>
          <w:szCs w:val="24"/>
        </w:rPr>
        <w:t>.</w:t>
      </w:r>
      <w:r w:rsidR="007D129B" w:rsidRPr="0017446C">
        <w:rPr>
          <w:rFonts w:ascii="Tahoma" w:hAnsi="Tahoma" w:cs="Tahoma"/>
          <w:sz w:val="24"/>
          <w:szCs w:val="24"/>
        </w:rPr>
        <w:t xml:space="preserve"> </w:t>
      </w:r>
      <w:r w:rsidRPr="0017446C">
        <w:rPr>
          <w:rFonts w:ascii="Tahoma" w:hAnsi="Tahoma" w:cs="Tahoma"/>
          <w:sz w:val="24"/>
          <w:szCs w:val="24"/>
        </w:rPr>
        <w:t>All do not currently have the skills or confidence to effectively design and deliver content to deliver their programmes online</w:t>
      </w:r>
      <w:r w:rsidR="00FA1DD8" w:rsidRPr="0017446C">
        <w:rPr>
          <w:rFonts w:ascii="Tahoma" w:hAnsi="Tahoma" w:cs="Tahoma"/>
          <w:sz w:val="24"/>
          <w:szCs w:val="24"/>
        </w:rPr>
        <w:t xml:space="preserve"> or maximise a blended approach</w:t>
      </w:r>
      <w:r w:rsidRPr="0017446C">
        <w:rPr>
          <w:rFonts w:ascii="Tahoma" w:hAnsi="Tahoma" w:cs="Tahoma"/>
          <w:sz w:val="24"/>
          <w:szCs w:val="24"/>
        </w:rPr>
        <w:t xml:space="preserve">. </w:t>
      </w:r>
      <w:r w:rsidRPr="0017446C">
        <w:rPr>
          <w:rFonts w:ascii="Tahoma" w:hAnsi="Tahoma" w:cs="Tahoma"/>
          <w:sz w:val="24"/>
          <w:szCs w:val="24"/>
          <w:lang w:val="en"/>
        </w:rPr>
        <w:t xml:space="preserve">It is known to be stressful to begin teaching online when a </w:t>
      </w:r>
      <w:r w:rsidR="00BE2B80" w:rsidRPr="0017446C">
        <w:rPr>
          <w:rFonts w:ascii="Tahoma" w:hAnsi="Tahoma" w:cs="Tahoma"/>
          <w:sz w:val="24"/>
          <w:szCs w:val="24"/>
          <w:lang w:val="en"/>
        </w:rPr>
        <w:t>staff</w:t>
      </w:r>
      <w:r w:rsidRPr="0017446C">
        <w:rPr>
          <w:rFonts w:ascii="Tahoma" w:hAnsi="Tahoma" w:cs="Tahoma"/>
          <w:sz w:val="24"/>
          <w:szCs w:val="24"/>
          <w:lang w:val="en"/>
        </w:rPr>
        <w:t xml:space="preserve"> member has limited experience (Lederman, 2020). </w:t>
      </w:r>
      <w:r w:rsidRPr="0017446C">
        <w:rPr>
          <w:rFonts w:ascii="Tahoma" w:hAnsi="Tahoma" w:cs="Tahoma"/>
          <w:sz w:val="24"/>
          <w:szCs w:val="24"/>
        </w:rPr>
        <w:t xml:space="preserve">Without adequate and timely PD for all </w:t>
      </w:r>
      <w:r w:rsidR="00F162A6" w:rsidRPr="0017446C">
        <w:rPr>
          <w:rFonts w:ascii="Tahoma" w:hAnsi="Tahoma" w:cs="Tahoma"/>
          <w:sz w:val="24"/>
          <w:szCs w:val="24"/>
        </w:rPr>
        <w:t>staff</w:t>
      </w:r>
      <w:r w:rsidRPr="0017446C">
        <w:rPr>
          <w:rFonts w:ascii="Tahoma" w:hAnsi="Tahoma" w:cs="Tahoma"/>
          <w:sz w:val="24"/>
          <w:szCs w:val="24"/>
        </w:rPr>
        <w:t xml:space="preserve">, </w:t>
      </w:r>
      <w:r w:rsidR="00FA1DD8" w:rsidRPr="0017446C">
        <w:rPr>
          <w:rFonts w:ascii="Tahoma" w:hAnsi="Tahoma" w:cs="Tahoma"/>
          <w:sz w:val="24"/>
          <w:szCs w:val="24"/>
        </w:rPr>
        <w:t xml:space="preserve">it has been identified that </w:t>
      </w:r>
      <w:r w:rsidRPr="0017446C">
        <w:rPr>
          <w:rFonts w:ascii="Tahoma" w:hAnsi="Tahoma" w:cs="Tahoma"/>
          <w:sz w:val="24"/>
          <w:szCs w:val="24"/>
        </w:rPr>
        <w:t xml:space="preserve">there will be </w:t>
      </w:r>
      <w:r w:rsidR="003874BF" w:rsidRPr="0017446C">
        <w:rPr>
          <w:rFonts w:ascii="Tahoma" w:hAnsi="Tahoma" w:cs="Tahoma"/>
          <w:sz w:val="24"/>
          <w:szCs w:val="24"/>
          <w:shd w:val="clear" w:color="auto" w:fill="FFFFFF"/>
        </w:rPr>
        <w:t>issues</w:t>
      </w:r>
      <w:r w:rsidRPr="0017446C">
        <w:rPr>
          <w:rFonts w:ascii="Tahoma" w:hAnsi="Tahoma" w:cs="Tahoma"/>
          <w:sz w:val="24"/>
          <w:szCs w:val="24"/>
          <w:shd w:val="clear" w:color="auto" w:fill="FFFFFF"/>
        </w:rPr>
        <w:t xml:space="preserve"> in terms of: </w:t>
      </w:r>
    </w:p>
    <w:tbl>
      <w:tblPr>
        <w:tblStyle w:val="TableGrid"/>
        <w:tblW w:w="0" w:type="auto"/>
        <w:tblInd w:w="-5" w:type="dxa"/>
        <w:tblLook w:val="04A0" w:firstRow="1" w:lastRow="0" w:firstColumn="1" w:lastColumn="0" w:noHBand="0" w:noVBand="1"/>
      </w:tblPr>
      <w:tblGrid>
        <w:gridCol w:w="8308"/>
      </w:tblGrid>
      <w:tr w:rsidR="00F52F1A" w:rsidRPr="0017446C" w14:paraId="35EE5C8B" w14:textId="77777777" w:rsidTr="00F52F1A">
        <w:tc>
          <w:tcPr>
            <w:tcW w:w="9066" w:type="dxa"/>
          </w:tcPr>
          <w:p w14:paraId="5E1BAB58" w14:textId="4D70B130" w:rsidR="00AE5068" w:rsidRPr="0017446C" w:rsidRDefault="00AE5068" w:rsidP="0017446C">
            <w:pPr>
              <w:spacing w:line="360" w:lineRule="auto"/>
              <w:rPr>
                <w:rFonts w:ascii="Tahoma" w:hAnsi="Tahoma" w:cs="Tahoma"/>
                <w:b/>
                <w:sz w:val="24"/>
                <w:szCs w:val="24"/>
                <w:shd w:val="clear" w:color="auto" w:fill="FFFFFF"/>
              </w:rPr>
            </w:pPr>
            <w:r w:rsidRPr="0017446C">
              <w:rPr>
                <w:rFonts w:ascii="Tahoma" w:hAnsi="Tahoma" w:cs="Tahoma"/>
                <w:b/>
                <w:sz w:val="24"/>
                <w:szCs w:val="24"/>
                <w:shd w:val="clear" w:color="auto" w:fill="FFFFFF"/>
              </w:rPr>
              <w:t xml:space="preserve">Business </w:t>
            </w:r>
            <w:r w:rsidR="005458B0" w:rsidRPr="0017446C">
              <w:rPr>
                <w:rFonts w:ascii="Tahoma" w:hAnsi="Tahoma" w:cs="Tahoma"/>
                <w:b/>
                <w:sz w:val="24"/>
                <w:szCs w:val="24"/>
                <w:shd w:val="clear" w:color="auto" w:fill="FFFFFF"/>
              </w:rPr>
              <w:t xml:space="preserve">Tools and </w:t>
            </w:r>
            <w:r w:rsidRPr="0017446C">
              <w:rPr>
                <w:rFonts w:ascii="Tahoma" w:hAnsi="Tahoma" w:cs="Tahoma"/>
                <w:b/>
                <w:sz w:val="24"/>
                <w:szCs w:val="24"/>
                <w:shd w:val="clear" w:color="auto" w:fill="FFFFFF"/>
              </w:rPr>
              <w:t>Technologies</w:t>
            </w:r>
          </w:p>
          <w:p w14:paraId="77073926" w14:textId="63687500" w:rsidR="00AE5068" w:rsidRPr="0017446C" w:rsidRDefault="00F52F1A" w:rsidP="0017446C">
            <w:pPr>
              <w:pStyle w:val="ListParagraph"/>
              <w:numPr>
                <w:ilvl w:val="0"/>
                <w:numId w:val="13"/>
              </w:numPr>
              <w:spacing w:line="360" w:lineRule="auto"/>
              <w:ind w:firstLine="0"/>
              <w:rPr>
                <w:rFonts w:ascii="Tahoma" w:hAnsi="Tahoma" w:cs="Tahoma"/>
                <w:sz w:val="24"/>
                <w:szCs w:val="24"/>
                <w:shd w:val="clear" w:color="auto" w:fill="FFFFFF"/>
              </w:rPr>
            </w:pPr>
            <w:r w:rsidRPr="0017446C">
              <w:rPr>
                <w:rFonts w:ascii="Tahoma" w:hAnsi="Tahoma" w:cs="Tahoma"/>
                <w:sz w:val="24"/>
                <w:szCs w:val="24"/>
                <w:shd w:val="clear" w:color="auto" w:fill="FFFFFF"/>
              </w:rPr>
              <w:t>getting used to digital learning technologies</w:t>
            </w:r>
            <w:r w:rsidR="006C7C8A" w:rsidRPr="0017446C">
              <w:rPr>
                <w:rFonts w:ascii="Tahoma" w:hAnsi="Tahoma" w:cs="Tahoma"/>
                <w:sz w:val="24"/>
                <w:szCs w:val="24"/>
                <w:shd w:val="clear" w:color="auto" w:fill="FFFFFF"/>
              </w:rPr>
              <w:t xml:space="preserve"> for the business disciplines</w:t>
            </w:r>
            <w:r w:rsidR="00AE5068" w:rsidRPr="0017446C">
              <w:rPr>
                <w:rFonts w:ascii="Tahoma" w:hAnsi="Tahoma" w:cs="Tahoma"/>
                <w:sz w:val="24"/>
                <w:szCs w:val="24"/>
                <w:shd w:val="clear" w:color="auto" w:fill="FFFFFF"/>
              </w:rPr>
              <w:t xml:space="preserve">, including Cengage </w:t>
            </w:r>
            <w:r w:rsidR="006B43E0" w:rsidRPr="0017446C">
              <w:rPr>
                <w:rFonts w:ascii="Tahoma" w:hAnsi="Tahoma" w:cs="Tahoma"/>
                <w:sz w:val="24"/>
                <w:szCs w:val="24"/>
                <w:shd w:val="clear" w:color="auto" w:fill="FFFFFF"/>
              </w:rPr>
              <w:t xml:space="preserve">for Accounting &amp; Finance programmes </w:t>
            </w:r>
            <w:r w:rsidR="00AE5068" w:rsidRPr="0017446C">
              <w:rPr>
                <w:rFonts w:ascii="Tahoma" w:hAnsi="Tahoma" w:cs="Tahoma"/>
                <w:sz w:val="24"/>
                <w:szCs w:val="24"/>
                <w:shd w:val="clear" w:color="auto" w:fill="FFFFFF"/>
              </w:rPr>
              <w:t>and simulations</w:t>
            </w:r>
            <w:r w:rsidR="006B43E0" w:rsidRPr="0017446C">
              <w:rPr>
                <w:rFonts w:ascii="Tahoma" w:hAnsi="Tahoma" w:cs="Tahoma"/>
                <w:sz w:val="24"/>
                <w:szCs w:val="24"/>
                <w:shd w:val="clear" w:color="auto" w:fill="FFFFFF"/>
              </w:rPr>
              <w:t xml:space="preserve"> for Strategy &amp; Leadership</w:t>
            </w:r>
            <w:r w:rsidR="00AE5068" w:rsidRPr="0017446C">
              <w:rPr>
                <w:rFonts w:ascii="Tahoma" w:hAnsi="Tahoma" w:cs="Tahoma"/>
                <w:sz w:val="24"/>
                <w:szCs w:val="24"/>
                <w:shd w:val="clear" w:color="auto" w:fill="FFFFFF"/>
              </w:rPr>
              <w:t>.</w:t>
            </w:r>
          </w:p>
          <w:p w14:paraId="361DF28A" w14:textId="5C54AE75" w:rsidR="00F52F1A" w:rsidRPr="0017446C" w:rsidRDefault="00AE5068" w:rsidP="0017446C">
            <w:pPr>
              <w:pStyle w:val="ListParagraph"/>
              <w:numPr>
                <w:ilvl w:val="0"/>
                <w:numId w:val="13"/>
              </w:numPr>
              <w:spacing w:line="360" w:lineRule="auto"/>
              <w:ind w:firstLine="0"/>
              <w:rPr>
                <w:rFonts w:ascii="Tahoma" w:hAnsi="Tahoma" w:cs="Tahoma"/>
                <w:sz w:val="24"/>
                <w:szCs w:val="24"/>
                <w:shd w:val="clear" w:color="auto" w:fill="FFFFFF"/>
              </w:rPr>
            </w:pPr>
            <w:r w:rsidRPr="0017446C">
              <w:rPr>
                <w:rFonts w:ascii="Tahoma" w:hAnsi="Tahoma" w:cs="Tahoma"/>
                <w:sz w:val="24"/>
                <w:szCs w:val="24"/>
                <w:shd w:val="clear" w:color="auto" w:fill="FFFFFF"/>
              </w:rPr>
              <w:t xml:space="preserve">awareness of how to </w:t>
            </w:r>
            <w:r w:rsidRPr="0017446C">
              <w:rPr>
                <w:rFonts w:ascii="Tahoma" w:hAnsi="Tahoma" w:cs="Tahoma"/>
                <w:sz w:val="24"/>
                <w:szCs w:val="24"/>
                <w:lang w:val="en"/>
              </w:rPr>
              <w:t>engage with different types of tools</w:t>
            </w:r>
            <w:r w:rsidRPr="0017446C">
              <w:rPr>
                <w:rFonts w:ascii="Tahoma" w:hAnsi="Tahoma" w:cs="Tahoma"/>
                <w:sz w:val="24"/>
                <w:szCs w:val="24"/>
                <w:shd w:val="clear" w:color="auto" w:fill="FFFFFF"/>
              </w:rPr>
              <w:t xml:space="preserve"> to support meeting learning outcomes (e.g. Marketing </w:t>
            </w:r>
            <w:r w:rsidR="00060C44" w:rsidRPr="0017446C">
              <w:rPr>
                <w:rFonts w:ascii="Tahoma" w:hAnsi="Tahoma" w:cs="Tahoma"/>
                <w:sz w:val="24"/>
                <w:szCs w:val="24"/>
                <w:shd w:val="clear" w:color="auto" w:fill="FFFFFF"/>
              </w:rPr>
              <w:t xml:space="preserve">and Management </w:t>
            </w:r>
            <w:r w:rsidRPr="0017446C">
              <w:rPr>
                <w:rFonts w:ascii="Tahoma" w:hAnsi="Tahoma" w:cs="Tahoma"/>
                <w:sz w:val="24"/>
                <w:szCs w:val="24"/>
                <w:shd w:val="clear" w:color="auto" w:fill="FFFFFF"/>
              </w:rPr>
              <w:t>programmes using video presentations with students); embracing opportunities to take this further, by using visualisation and storytelling techniques to maximise inclusivity, engagement and student success when teaching complex business topics.</w:t>
            </w:r>
          </w:p>
        </w:tc>
      </w:tr>
      <w:tr w:rsidR="00F52F1A" w:rsidRPr="0017446C" w14:paraId="6B4D91A5" w14:textId="77777777" w:rsidTr="00F52F1A">
        <w:tc>
          <w:tcPr>
            <w:tcW w:w="9066" w:type="dxa"/>
          </w:tcPr>
          <w:p w14:paraId="7723B769" w14:textId="7D183F2E" w:rsidR="00F52F1A" w:rsidRPr="0017446C" w:rsidRDefault="00C54CD7" w:rsidP="0017446C">
            <w:pPr>
              <w:spacing w:line="360" w:lineRule="auto"/>
              <w:rPr>
                <w:rFonts w:ascii="Tahoma" w:hAnsi="Tahoma" w:cs="Tahoma"/>
                <w:b/>
                <w:sz w:val="24"/>
                <w:szCs w:val="24"/>
                <w:shd w:val="clear" w:color="auto" w:fill="FFFFFF"/>
              </w:rPr>
            </w:pPr>
            <w:r w:rsidRPr="0017446C">
              <w:rPr>
                <w:rFonts w:ascii="Tahoma" w:hAnsi="Tahoma" w:cs="Tahoma"/>
                <w:b/>
                <w:sz w:val="24"/>
                <w:szCs w:val="24"/>
                <w:shd w:val="clear" w:color="auto" w:fill="FFFFFF"/>
              </w:rPr>
              <w:t xml:space="preserve">Technologies enhancing </w:t>
            </w:r>
            <w:r w:rsidR="00D5395E" w:rsidRPr="0017446C">
              <w:rPr>
                <w:rFonts w:ascii="Tahoma" w:hAnsi="Tahoma" w:cs="Tahoma"/>
                <w:b/>
                <w:sz w:val="24"/>
                <w:szCs w:val="24"/>
                <w:shd w:val="clear" w:color="auto" w:fill="FFFFFF"/>
              </w:rPr>
              <w:t>Student Engagement</w:t>
            </w:r>
          </w:p>
          <w:p w14:paraId="68FDE3B9" w14:textId="77777777" w:rsidR="00D5395E" w:rsidRPr="0017446C" w:rsidRDefault="00D5395E" w:rsidP="0017446C">
            <w:pPr>
              <w:pStyle w:val="ListParagraph"/>
              <w:numPr>
                <w:ilvl w:val="0"/>
                <w:numId w:val="14"/>
              </w:numPr>
              <w:spacing w:line="360" w:lineRule="auto"/>
              <w:ind w:firstLine="0"/>
              <w:rPr>
                <w:rFonts w:ascii="Tahoma" w:hAnsi="Tahoma" w:cs="Tahoma"/>
                <w:sz w:val="24"/>
                <w:szCs w:val="24"/>
                <w:shd w:val="clear" w:color="auto" w:fill="FFFFFF"/>
              </w:rPr>
            </w:pPr>
            <w:r w:rsidRPr="0017446C">
              <w:rPr>
                <w:rFonts w:ascii="Tahoma" w:hAnsi="Tahoma" w:cs="Tahoma"/>
                <w:sz w:val="24"/>
                <w:szCs w:val="24"/>
                <w:shd w:val="clear" w:color="auto" w:fill="FFFFFF"/>
              </w:rPr>
              <w:t xml:space="preserve">loss of face-to-face contact (need for online socialisation and connectedness; awareness of the online </w:t>
            </w:r>
            <w:r w:rsidRPr="0017446C">
              <w:rPr>
                <w:rFonts w:ascii="Tahoma" w:hAnsi="Tahoma" w:cs="Tahoma"/>
                <w:sz w:val="24"/>
                <w:szCs w:val="24"/>
                <w:lang w:val="en"/>
              </w:rPr>
              <w:t>social dynamics of getting learners to connect with one another and think in networks rather than uncritically consume provided content</w:t>
            </w:r>
            <w:r w:rsidRPr="0017446C">
              <w:rPr>
                <w:rFonts w:ascii="Tahoma" w:hAnsi="Tahoma" w:cs="Tahoma"/>
                <w:sz w:val="24"/>
                <w:szCs w:val="24"/>
                <w:shd w:val="clear" w:color="auto" w:fill="FFFFFF"/>
              </w:rPr>
              <w:t xml:space="preserve"> (Siemens, 2020)).</w:t>
            </w:r>
          </w:p>
          <w:p w14:paraId="39936295" w14:textId="77777777" w:rsidR="00D5395E" w:rsidRPr="0017446C" w:rsidRDefault="00D5395E" w:rsidP="0017446C">
            <w:pPr>
              <w:pStyle w:val="ListParagraph"/>
              <w:numPr>
                <w:ilvl w:val="0"/>
                <w:numId w:val="14"/>
              </w:numPr>
              <w:spacing w:line="360" w:lineRule="auto"/>
              <w:ind w:firstLine="0"/>
              <w:rPr>
                <w:rFonts w:ascii="Tahoma" w:hAnsi="Tahoma" w:cs="Tahoma"/>
                <w:sz w:val="24"/>
                <w:szCs w:val="24"/>
                <w:shd w:val="clear" w:color="auto" w:fill="FFFFFF"/>
              </w:rPr>
            </w:pPr>
            <w:r w:rsidRPr="0017446C">
              <w:rPr>
                <w:rFonts w:ascii="Tahoma" w:hAnsi="Tahoma" w:cs="Tahoma"/>
                <w:sz w:val="24"/>
                <w:szCs w:val="24"/>
                <w:shd w:val="clear" w:color="auto" w:fill="FFFFFF"/>
              </w:rPr>
              <w:t xml:space="preserve">video Q&amp;As cover material quickly and may aid retention. </w:t>
            </w:r>
          </w:p>
          <w:p w14:paraId="1461141E" w14:textId="0AA92115" w:rsidR="00D5395E" w:rsidRPr="0017446C" w:rsidRDefault="00D5395E" w:rsidP="0017446C">
            <w:pPr>
              <w:pStyle w:val="ListParagraph"/>
              <w:numPr>
                <w:ilvl w:val="0"/>
                <w:numId w:val="14"/>
              </w:numPr>
              <w:spacing w:line="360" w:lineRule="auto"/>
              <w:ind w:firstLine="0"/>
              <w:rPr>
                <w:rFonts w:ascii="Tahoma" w:hAnsi="Tahoma" w:cs="Tahoma"/>
                <w:sz w:val="24"/>
                <w:szCs w:val="24"/>
                <w:shd w:val="clear" w:color="auto" w:fill="FFFFFF"/>
              </w:rPr>
            </w:pPr>
            <w:r w:rsidRPr="0017446C">
              <w:rPr>
                <w:rFonts w:ascii="Tahoma" w:hAnsi="Tahoma" w:cs="Tahoma"/>
                <w:sz w:val="24"/>
                <w:szCs w:val="24"/>
                <w:shd w:val="clear" w:color="auto" w:fill="FFFFFF"/>
              </w:rPr>
              <w:t>advanced analytics can help students spot weaknesses in their skillset more quickly and steering them straight to the material in the VLE they need most.</w:t>
            </w:r>
          </w:p>
        </w:tc>
      </w:tr>
    </w:tbl>
    <w:p w14:paraId="361A683A" w14:textId="77777777" w:rsidR="007A6C6D" w:rsidRPr="0017446C" w:rsidRDefault="007A6C6D" w:rsidP="0017446C">
      <w:pPr>
        <w:spacing w:line="360" w:lineRule="auto"/>
        <w:rPr>
          <w:rFonts w:ascii="Tahoma" w:hAnsi="Tahoma" w:cs="Tahoma"/>
          <w:sz w:val="24"/>
          <w:szCs w:val="24"/>
          <w:shd w:val="clear" w:color="auto" w:fill="FFFFFF"/>
        </w:rPr>
      </w:pPr>
    </w:p>
    <w:p w14:paraId="2E1D529C" w14:textId="42D6EA21" w:rsidR="00192CC1" w:rsidRPr="0017446C" w:rsidRDefault="00742902" w:rsidP="0017446C">
      <w:pPr>
        <w:spacing w:line="360" w:lineRule="auto"/>
        <w:rPr>
          <w:rFonts w:ascii="Tahoma" w:hAnsi="Tahoma" w:cs="Tahoma"/>
          <w:sz w:val="24"/>
          <w:szCs w:val="24"/>
        </w:rPr>
      </w:pPr>
      <w:r w:rsidRPr="0017446C">
        <w:rPr>
          <w:rFonts w:ascii="Tahoma" w:hAnsi="Tahoma" w:cs="Tahoma"/>
          <w:sz w:val="24"/>
          <w:szCs w:val="24"/>
          <w:lang w:val="en"/>
        </w:rPr>
        <w:lastRenderedPageBreak/>
        <w:t xml:space="preserve">In </w:t>
      </w:r>
      <w:proofErr w:type="gramStart"/>
      <w:r w:rsidRPr="0017446C">
        <w:rPr>
          <w:rFonts w:ascii="Tahoma" w:hAnsi="Tahoma" w:cs="Tahoma"/>
          <w:sz w:val="24"/>
          <w:szCs w:val="24"/>
          <w:lang w:val="en"/>
        </w:rPr>
        <w:t>all of</w:t>
      </w:r>
      <w:proofErr w:type="gramEnd"/>
      <w:r w:rsidRPr="0017446C">
        <w:rPr>
          <w:rFonts w:ascii="Tahoma" w:hAnsi="Tahoma" w:cs="Tahoma"/>
          <w:sz w:val="24"/>
          <w:szCs w:val="24"/>
          <w:lang w:val="en"/>
        </w:rPr>
        <w:t xml:space="preserve"> this development, t</w:t>
      </w:r>
      <w:r w:rsidR="00192CC1" w:rsidRPr="0017446C">
        <w:rPr>
          <w:rFonts w:ascii="Tahoma" w:hAnsi="Tahoma" w:cs="Tahoma"/>
          <w:sz w:val="24"/>
          <w:szCs w:val="24"/>
          <w:lang w:val="en"/>
        </w:rPr>
        <w:t>here is not a need to focus on recreating resources - rather staff need to be directed to the large number of OERs that they can access, wh</w:t>
      </w:r>
      <w:r w:rsidR="00C6677E" w:rsidRPr="0017446C">
        <w:rPr>
          <w:rFonts w:ascii="Tahoma" w:hAnsi="Tahoma" w:cs="Tahoma"/>
          <w:sz w:val="24"/>
          <w:szCs w:val="24"/>
          <w:lang w:val="en"/>
        </w:rPr>
        <w:t xml:space="preserve">ich are freely available online, and in the Irish HE context, the </w:t>
      </w:r>
      <w:r w:rsidR="00813ACF">
        <w:rPr>
          <w:rFonts w:ascii="Tahoma" w:hAnsi="Tahoma" w:cs="Tahoma"/>
          <w:sz w:val="24"/>
          <w:szCs w:val="24"/>
          <w:lang w:val="en"/>
        </w:rPr>
        <w:t>Enhancing Digital Teaching and Learning (</w:t>
      </w:r>
      <w:r w:rsidR="00C6677E" w:rsidRPr="0017446C">
        <w:rPr>
          <w:rFonts w:ascii="Tahoma" w:hAnsi="Tahoma" w:cs="Tahoma"/>
          <w:sz w:val="24"/>
          <w:szCs w:val="24"/>
          <w:lang w:val="en"/>
        </w:rPr>
        <w:t>EDTL</w:t>
      </w:r>
      <w:r w:rsidR="00813ACF">
        <w:rPr>
          <w:rFonts w:ascii="Tahoma" w:hAnsi="Tahoma" w:cs="Tahoma"/>
          <w:sz w:val="24"/>
          <w:szCs w:val="24"/>
          <w:lang w:val="en"/>
        </w:rPr>
        <w:t>)</w:t>
      </w:r>
      <w:r w:rsidR="00C6677E" w:rsidRPr="0017446C">
        <w:rPr>
          <w:rFonts w:ascii="Tahoma" w:hAnsi="Tahoma" w:cs="Tahoma"/>
          <w:sz w:val="24"/>
          <w:szCs w:val="24"/>
          <w:lang w:val="en"/>
        </w:rPr>
        <w:t xml:space="preserve"> approach</w:t>
      </w:r>
      <w:r w:rsidR="00D73401" w:rsidRPr="0017446C">
        <w:rPr>
          <w:rFonts w:ascii="Tahoma" w:hAnsi="Tahoma" w:cs="Tahoma"/>
          <w:sz w:val="24"/>
          <w:szCs w:val="24"/>
          <w:lang w:val="en"/>
        </w:rPr>
        <w:t xml:space="preserve"> (2020)</w:t>
      </w:r>
      <w:r w:rsidR="00C6677E" w:rsidRPr="0017446C">
        <w:rPr>
          <w:rFonts w:ascii="Tahoma" w:hAnsi="Tahoma" w:cs="Tahoma"/>
          <w:sz w:val="24"/>
          <w:szCs w:val="24"/>
          <w:lang w:val="en"/>
        </w:rPr>
        <w:t xml:space="preserve"> provided very helpful resources for the sector.</w:t>
      </w:r>
      <w:r w:rsidR="007D129B" w:rsidRPr="0017446C">
        <w:rPr>
          <w:rFonts w:ascii="Tahoma" w:hAnsi="Tahoma" w:cs="Tahoma"/>
          <w:sz w:val="24"/>
          <w:szCs w:val="24"/>
        </w:rPr>
        <w:t xml:space="preserve"> </w:t>
      </w:r>
      <w:r w:rsidR="00192CC1" w:rsidRPr="0017446C">
        <w:rPr>
          <w:rFonts w:ascii="Tahoma" w:hAnsi="Tahoma" w:cs="Tahoma"/>
          <w:sz w:val="24"/>
          <w:szCs w:val="24"/>
        </w:rPr>
        <w:t>The College was proactive in setting up two comprehensive</w:t>
      </w:r>
      <w:r w:rsidR="006D6B7B">
        <w:rPr>
          <w:rFonts w:ascii="Tahoma" w:hAnsi="Tahoma" w:cs="Tahoma"/>
          <w:sz w:val="24"/>
          <w:szCs w:val="24"/>
        </w:rPr>
        <w:t xml:space="preserve"> and</w:t>
      </w:r>
      <w:r w:rsidR="00192CC1" w:rsidRPr="0017446C">
        <w:rPr>
          <w:rFonts w:ascii="Tahoma" w:hAnsi="Tahoma" w:cs="Tahoma"/>
          <w:sz w:val="24"/>
          <w:szCs w:val="24"/>
        </w:rPr>
        <w:t xml:space="preserve"> </w:t>
      </w:r>
      <w:r w:rsidRPr="0017446C">
        <w:rPr>
          <w:rFonts w:ascii="Tahoma" w:hAnsi="Tahoma" w:cs="Tahoma"/>
          <w:sz w:val="24"/>
          <w:szCs w:val="24"/>
        </w:rPr>
        <w:t xml:space="preserve">bespoke </w:t>
      </w:r>
      <w:r w:rsidR="00192CC1" w:rsidRPr="0017446C">
        <w:rPr>
          <w:rFonts w:ascii="Tahoma" w:hAnsi="Tahoma" w:cs="Tahoma"/>
          <w:sz w:val="24"/>
          <w:szCs w:val="24"/>
        </w:rPr>
        <w:t>TLA resource repositories - one for staff and one for students - with best practice being shared institutionally, nationally and internationally in designing engaging learning experiences for students in an online</w:t>
      </w:r>
      <w:r w:rsidRPr="0017446C">
        <w:rPr>
          <w:rFonts w:ascii="Tahoma" w:hAnsi="Tahoma" w:cs="Tahoma"/>
          <w:sz w:val="24"/>
          <w:szCs w:val="24"/>
        </w:rPr>
        <w:t>/blended</w:t>
      </w:r>
      <w:r w:rsidR="00192CC1" w:rsidRPr="0017446C">
        <w:rPr>
          <w:rFonts w:ascii="Tahoma" w:hAnsi="Tahoma" w:cs="Tahoma"/>
          <w:sz w:val="24"/>
          <w:szCs w:val="24"/>
        </w:rPr>
        <w:t xml:space="preserve"> environment, and </w:t>
      </w:r>
      <w:r w:rsidRPr="0017446C">
        <w:rPr>
          <w:rFonts w:ascii="Tahoma" w:hAnsi="Tahoma" w:cs="Tahoma"/>
          <w:sz w:val="24"/>
          <w:szCs w:val="24"/>
        </w:rPr>
        <w:t>practical strategies</w:t>
      </w:r>
      <w:r w:rsidR="00192CC1" w:rsidRPr="0017446C">
        <w:rPr>
          <w:rFonts w:ascii="Tahoma" w:hAnsi="Tahoma" w:cs="Tahoma"/>
          <w:sz w:val="24"/>
          <w:szCs w:val="24"/>
        </w:rPr>
        <w:t xml:space="preserve"> for students for getting the most from their programmes.</w:t>
      </w:r>
    </w:p>
    <w:p w14:paraId="7929C715" w14:textId="459510E3" w:rsidR="00BB1B0D" w:rsidRPr="0017446C" w:rsidRDefault="00CD7674" w:rsidP="0017446C">
      <w:pPr>
        <w:pStyle w:val="Heading2"/>
        <w:spacing w:before="0" w:after="160" w:line="360" w:lineRule="auto"/>
        <w:jc w:val="left"/>
        <w:rPr>
          <w:rFonts w:ascii="Tahoma" w:hAnsi="Tahoma" w:cs="Tahoma"/>
          <w:sz w:val="24"/>
        </w:rPr>
      </w:pPr>
      <w:r w:rsidRPr="0017446C">
        <w:rPr>
          <w:rFonts w:ascii="Tahoma" w:hAnsi="Tahoma" w:cs="Tahoma"/>
          <w:b w:val="0"/>
          <w:i w:val="0"/>
          <w:sz w:val="24"/>
          <w:shd w:val="clear" w:color="auto" w:fill="FFFFFF"/>
        </w:rPr>
        <w:t xml:space="preserve">Keeping up a dialogue and </w:t>
      </w:r>
      <w:r w:rsidR="001D2EC2" w:rsidRPr="0017446C">
        <w:rPr>
          <w:rFonts w:ascii="Tahoma" w:hAnsi="Tahoma" w:cs="Tahoma"/>
          <w:b w:val="0"/>
          <w:i w:val="0"/>
          <w:sz w:val="24"/>
          <w:shd w:val="clear" w:color="auto" w:fill="FFFFFF"/>
        </w:rPr>
        <w:t>collaborating with</w:t>
      </w:r>
      <w:r w:rsidRPr="0017446C">
        <w:rPr>
          <w:rFonts w:ascii="Tahoma" w:hAnsi="Tahoma" w:cs="Tahoma"/>
          <w:b w:val="0"/>
          <w:i w:val="0"/>
          <w:sz w:val="24"/>
          <w:shd w:val="clear" w:color="auto" w:fill="FFFFFF"/>
        </w:rPr>
        <w:t xml:space="preserve"> students as partners (not passive recipients) is important, both for developing high quality targeted guidance but also for making students still feel </w:t>
      </w:r>
      <w:r w:rsidR="00286EB6" w:rsidRPr="0017446C">
        <w:rPr>
          <w:rFonts w:ascii="Tahoma" w:hAnsi="Tahoma" w:cs="Tahoma"/>
          <w:b w:val="0"/>
          <w:i w:val="0"/>
          <w:sz w:val="24"/>
          <w:shd w:val="clear" w:color="auto" w:fill="FFFFFF"/>
        </w:rPr>
        <w:t>that they belo</w:t>
      </w:r>
      <w:r w:rsidR="00C37A0E" w:rsidRPr="0017446C">
        <w:rPr>
          <w:rFonts w:ascii="Tahoma" w:hAnsi="Tahoma" w:cs="Tahoma"/>
          <w:b w:val="0"/>
          <w:i w:val="0"/>
          <w:sz w:val="24"/>
          <w:shd w:val="clear" w:color="auto" w:fill="FFFFFF"/>
        </w:rPr>
        <w:t xml:space="preserve">ng to the university community. </w:t>
      </w:r>
      <w:r w:rsidR="00742902" w:rsidRPr="0017446C">
        <w:rPr>
          <w:rFonts w:ascii="Tahoma" w:hAnsi="Tahoma" w:cs="Tahoma"/>
          <w:b w:val="0"/>
          <w:i w:val="0"/>
          <w:sz w:val="24"/>
          <w:shd w:val="clear" w:color="auto" w:fill="FFFFFF"/>
        </w:rPr>
        <w:t>B</w:t>
      </w:r>
      <w:r w:rsidR="00286EB6" w:rsidRPr="0017446C">
        <w:rPr>
          <w:rFonts w:ascii="Tahoma" w:hAnsi="Tahoma" w:cs="Tahoma"/>
          <w:b w:val="0"/>
          <w:i w:val="0"/>
          <w:sz w:val="24"/>
          <w:shd w:val="clear" w:color="auto" w:fill="FFFFFF"/>
        </w:rPr>
        <w:t xml:space="preserve">ryson’s </w:t>
      </w:r>
      <w:r w:rsidR="001B6CDB" w:rsidRPr="0017446C">
        <w:rPr>
          <w:rFonts w:ascii="Tahoma" w:hAnsi="Tahoma" w:cs="Tahoma"/>
          <w:b w:val="0"/>
          <w:i w:val="0"/>
          <w:sz w:val="24"/>
          <w:shd w:val="clear" w:color="auto" w:fill="FFFFFF"/>
        </w:rPr>
        <w:t xml:space="preserve">(2016) </w:t>
      </w:r>
      <w:r w:rsidR="00286EB6" w:rsidRPr="0017446C">
        <w:rPr>
          <w:rFonts w:ascii="Tahoma" w:hAnsi="Tahoma" w:cs="Tahoma"/>
          <w:b w:val="0"/>
          <w:i w:val="0"/>
          <w:sz w:val="24"/>
          <w:shd w:val="clear" w:color="auto" w:fill="FFFFFF"/>
        </w:rPr>
        <w:t xml:space="preserve">recommendation here is helpful for </w:t>
      </w:r>
      <w:r w:rsidR="00286EB6" w:rsidRPr="0017446C">
        <w:rPr>
          <w:rFonts w:ascii="Tahoma" w:hAnsi="Tahoma" w:cs="Tahoma"/>
          <w:b w:val="0"/>
          <w:i w:val="0"/>
          <w:sz w:val="24"/>
          <w:shd w:val="clear" w:color="auto" w:fill="FFFFFF"/>
          <w:lang w:val="en-GB"/>
        </w:rPr>
        <w:t>codetermination – deliver the student agenda through empowerment and strong student voice</w:t>
      </w:r>
      <w:r w:rsidR="00742902" w:rsidRPr="0017446C">
        <w:rPr>
          <w:rFonts w:ascii="Tahoma" w:hAnsi="Tahoma" w:cs="Tahoma"/>
          <w:b w:val="0"/>
          <w:i w:val="0"/>
          <w:sz w:val="24"/>
          <w:shd w:val="clear" w:color="auto" w:fill="FFFFFF"/>
        </w:rPr>
        <w:t xml:space="preserve">. </w:t>
      </w:r>
      <w:r w:rsidRPr="0017446C">
        <w:rPr>
          <w:rFonts w:ascii="Tahoma" w:hAnsi="Tahoma" w:cs="Tahoma"/>
          <w:b w:val="0"/>
          <w:i w:val="0"/>
          <w:sz w:val="24"/>
          <w:shd w:val="clear" w:color="auto" w:fill="FFFFFF"/>
        </w:rPr>
        <w:t>As such, i</w:t>
      </w:r>
      <w:r w:rsidRPr="0017446C">
        <w:rPr>
          <w:rFonts w:ascii="Tahoma" w:hAnsi="Tahoma" w:cs="Tahoma"/>
          <w:b w:val="0"/>
          <w:i w:val="0"/>
          <w:sz w:val="24"/>
        </w:rPr>
        <w:t xml:space="preserve">t continues </w:t>
      </w:r>
      <w:r w:rsidR="00742902" w:rsidRPr="0017446C">
        <w:rPr>
          <w:rFonts w:ascii="Tahoma" w:hAnsi="Tahoma" w:cs="Tahoma"/>
          <w:b w:val="0"/>
          <w:i w:val="0"/>
          <w:sz w:val="24"/>
        </w:rPr>
        <w:t xml:space="preserve">to </w:t>
      </w:r>
      <w:r w:rsidRPr="0017446C">
        <w:rPr>
          <w:rFonts w:ascii="Tahoma" w:hAnsi="Tahoma" w:cs="Tahoma"/>
          <w:b w:val="0"/>
          <w:i w:val="0"/>
          <w:sz w:val="24"/>
        </w:rPr>
        <w:t xml:space="preserve">be important to ask students for feedback on the online </w:t>
      </w:r>
      <w:r w:rsidR="001B6CDB" w:rsidRPr="0017446C">
        <w:rPr>
          <w:rFonts w:ascii="Tahoma" w:hAnsi="Tahoma" w:cs="Tahoma"/>
          <w:b w:val="0"/>
          <w:i w:val="0"/>
          <w:sz w:val="24"/>
        </w:rPr>
        <w:t>teaching they are experiencing, as we know i</w:t>
      </w:r>
      <w:r w:rsidRPr="0017446C">
        <w:rPr>
          <w:rFonts w:ascii="Tahoma" w:hAnsi="Tahoma" w:cs="Tahoma"/>
          <w:b w:val="0"/>
          <w:i w:val="0"/>
          <w:sz w:val="24"/>
        </w:rPr>
        <w:t xml:space="preserve">t is vital for </w:t>
      </w:r>
      <w:r w:rsidR="00DF16C8" w:rsidRPr="0017446C">
        <w:rPr>
          <w:rFonts w:ascii="Tahoma" w:hAnsi="Tahoma" w:cs="Tahoma"/>
          <w:b w:val="0"/>
          <w:i w:val="0"/>
          <w:sz w:val="24"/>
        </w:rPr>
        <w:t>staff</w:t>
      </w:r>
      <w:r w:rsidRPr="0017446C">
        <w:rPr>
          <w:rFonts w:ascii="Tahoma" w:hAnsi="Tahoma" w:cs="Tahoma"/>
          <w:b w:val="0"/>
          <w:i w:val="0"/>
          <w:sz w:val="24"/>
        </w:rPr>
        <w:t xml:space="preserve"> to get feedback from students often to be in a stronger position to continue to adapt and</w:t>
      </w:r>
      <w:r w:rsidR="00742902" w:rsidRPr="0017446C">
        <w:rPr>
          <w:rFonts w:ascii="Tahoma" w:hAnsi="Tahoma" w:cs="Tahoma"/>
          <w:b w:val="0"/>
          <w:i w:val="0"/>
          <w:sz w:val="24"/>
        </w:rPr>
        <w:t xml:space="preserve"> iterate</w:t>
      </w:r>
      <w:r w:rsidR="001B6CDB" w:rsidRPr="0017446C">
        <w:rPr>
          <w:rFonts w:ascii="Tahoma" w:hAnsi="Tahoma" w:cs="Tahoma"/>
          <w:b w:val="0"/>
          <w:i w:val="0"/>
          <w:sz w:val="24"/>
        </w:rPr>
        <w:t>.</w:t>
      </w:r>
    </w:p>
    <w:p w14:paraId="31EDF7DF" w14:textId="77777777" w:rsidR="001361DA" w:rsidRPr="0017446C" w:rsidRDefault="001361DA" w:rsidP="0017446C">
      <w:pPr>
        <w:pStyle w:val="BodyText"/>
        <w:spacing w:after="160" w:line="360" w:lineRule="auto"/>
        <w:jc w:val="left"/>
        <w:rPr>
          <w:rFonts w:ascii="Tahoma" w:hAnsi="Tahoma" w:cs="Tahoma"/>
          <w:sz w:val="24"/>
          <w:szCs w:val="24"/>
          <w:lang w:val="en-AU"/>
        </w:rPr>
      </w:pPr>
    </w:p>
    <w:p w14:paraId="7054DC7E" w14:textId="1AC15A67" w:rsidR="00CD7674" w:rsidRPr="00DE48DC" w:rsidRDefault="007962DE" w:rsidP="0017446C">
      <w:pPr>
        <w:spacing w:line="360" w:lineRule="auto"/>
        <w:rPr>
          <w:rFonts w:ascii="Tahoma" w:hAnsi="Tahoma" w:cs="Tahoma"/>
          <w:b/>
          <w:color w:val="000000"/>
          <w:sz w:val="32"/>
          <w:szCs w:val="32"/>
        </w:rPr>
      </w:pPr>
      <w:r w:rsidRPr="00DE48DC">
        <w:rPr>
          <w:rFonts w:ascii="Tahoma" w:hAnsi="Tahoma" w:cs="Tahoma"/>
          <w:b/>
          <w:color w:val="000000"/>
          <w:sz w:val="32"/>
          <w:szCs w:val="32"/>
        </w:rPr>
        <w:t xml:space="preserve">Future </w:t>
      </w:r>
      <w:r w:rsidR="00F767E3" w:rsidRPr="00DE48DC">
        <w:rPr>
          <w:rFonts w:ascii="Tahoma" w:hAnsi="Tahoma" w:cs="Tahoma"/>
          <w:b/>
          <w:color w:val="000000"/>
          <w:sz w:val="32"/>
          <w:szCs w:val="32"/>
        </w:rPr>
        <w:t xml:space="preserve">‘Bigger’ </w:t>
      </w:r>
      <w:r w:rsidRPr="00DE48DC">
        <w:rPr>
          <w:rFonts w:ascii="Tahoma" w:hAnsi="Tahoma" w:cs="Tahoma"/>
          <w:b/>
          <w:color w:val="000000"/>
          <w:sz w:val="32"/>
          <w:szCs w:val="32"/>
        </w:rPr>
        <w:t>Design Considerations</w:t>
      </w:r>
    </w:p>
    <w:p w14:paraId="06B5D592" w14:textId="4E029EDC" w:rsidR="00E54593" w:rsidRPr="0017446C" w:rsidRDefault="004675F5" w:rsidP="0017446C">
      <w:pPr>
        <w:spacing w:line="360" w:lineRule="auto"/>
        <w:rPr>
          <w:rFonts w:ascii="Tahoma" w:hAnsi="Tahoma" w:cs="Tahoma"/>
          <w:b/>
          <w:color w:val="000000"/>
          <w:sz w:val="24"/>
          <w:szCs w:val="24"/>
        </w:rPr>
      </w:pPr>
      <w:r w:rsidRPr="0017446C">
        <w:rPr>
          <w:rFonts w:ascii="Tahoma" w:hAnsi="Tahoma" w:cs="Tahoma"/>
          <w:sz w:val="24"/>
          <w:szCs w:val="24"/>
          <w:lang w:eastAsia="en-GB"/>
        </w:rPr>
        <w:t>As we move out of the pandemic, bigger design areas need consideration by the College, shown in Figure 2.</w:t>
      </w:r>
    </w:p>
    <w:p w14:paraId="7B42A3FF" w14:textId="140AA326" w:rsidR="00E54593" w:rsidRPr="0017446C" w:rsidRDefault="00E54593" w:rsidP="0017446C">
      <w:pPr>
        <w:spacing w:line="360" w:lineRule="auto"/>
        <w:rPr>
          <w:rFonts w:ascii="Tahoma" w:hAnsi="Tahoma" w:cs="Tahoma"/>
          <w:b/>
          <w:color w:val="000000"/>
          <w:sz w:val="24"/>
          <w:szCs w:val="24"/>
        </w:rPr>
      </w:pPr>
      <w:r w:rsidRPr="0017446C">
        <w:rPr>
          <w:rFonts w:ascii="Tahoma" w:hAnsi="Tahoma" w:cs="Tahoma"/>
          <w:noProof/>
          <w:sz w:val="24"/>
          <w:szCs w:val="24"/>
          <w:lang w:val="en-US"/>
        </w:rPr>
        <w:lastRenderedPageBreak/>
        <w:drawing>
          <wp:inline distT="0" distB="0" distL="0" distR="0" wp14:anchorId="050AB589" wp14:editId="15F973A7">
            <wp:extent cx="4953000" cy="2721610"/>
            <wp:effectExtent l="0" t="0" r="19050" b="215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721A485" w14:textId="6AC5C594" w:rsidR="00E54593" w:rsidRPr="001D2EC2" w:rsidRDefault="00E54593" w:rsidP="001D2EC2">
      <w:pPr>
        <w:spacing w:line="360" w:lineRule="auto"/>
        <w:rPr>
          <w:rFonts w:ascii="Tahoma" w:hAnsi="Tahoma" w:cs="Tahoma"/>
          <w:b/>
          <w:bCs/>
          <w:color w:val="000000"/>
          <w:sz w:val="24"/>
          <w:szCs w:val="24"/>
        </w:rPr>
      </w:pPr>
      <w:r w:rsidRPr="001D2EC2">
        <w:rPr>
          <w:rFonts w:ascii="Tahoma" w:hAnsi="Tahoma" w:cs="Tahoma"/>
          <w:b/>
          <w:bCs/>
          <w:color w:val="000000"/>
          <w:sz w:val="24"/>
          <w:szCs w:val="24"/>
        </w:rPr>
        <w:t>Figure 2.</w:t>
      </w:r>
      <w:r w:rsidR="001B6CDB" w:rsidRPr="001D2EC2">
        <w:rPr>
          <w:rFonts w:ascii="Tahoma" w:hAnsi="Tahoma" w:cs="Tahoma"/>
          <w:b/>
          <w:bCs/>
          <w:color w:val="000000"/>
          <w:sz w:val="24"/>
          <w:szCs w:val="24"/>
        </w:rPr>
        <w:t xml:space="preserve"> Business Disciplines Design Considerations Post-Pandemic</w:t>
      </w:r>
    </w:p>
    <w:p w14:paraId="51DB59B0" w14:textId="6FC59EB2" w:rsidR="00F8080A" w:rsidRPr="0017446C" w:rsidRDefault="004675F5" w:rsidP="0017446C">
      <w:pPr>
        <w:spacing w:line="360" w:lineRule="auto"/>
        <w:rPr>
          <w:rFonts w:ascii="Tahoma" w:hAnsi="Tahoma" w:cs="Tahoma"/>
          <w:color w:val="FF0000"/>
          <w:sz w:val="24"/>
          <w:szCs w:val="24"/>
          <w:shd w:val="clear" w:color="auto" w:fill="FFFFFF"/>
        </w:rPr>
      </w:pPr>
      <w:r w:rsidRPr="0017446C">
        <w:rPr>
          <w:rFonts w:ascii="Tahoma" w:hAnsi="Tahoma" w:cs="Tahoma"/>
          <w:sz w:val="24"/>
          <w:szCs w:val="24"/>
          <w:lang w:eastAsia="en-GB"/>
        </w:rPr>
        <w:t>H</w:t>
      </w:r>
      <w:r w:rsidR="00E80B4B" w:rsidRPr="0017446C">
        <w:rPr>
          <w:rFonts w:ascii="Tahoma" w:hAnsi="Tahoma" w:cs="Tahoma"/>
          <w:sz w:val="24"/>
          <w:szCs w:val="24"/>
          <w:lang w:eastAsia="en-GB"/>
        </w:rPr>
        <w:t>olistic collaborative</w:t>
      </w:r>
      <w:r w:rsidR="00F767E3" w:rsidRPr="0017446C">
        <w:rPr>
          <w:rFonts w:ascii="Tahoma" w:hAnsi="Tahoma" w:cs="Tahoma"/>
          <w:sz w:val="24"/>
          <w:szCs w:val="24"/>
          <w:lang w:eastAsia="en-GB"/>
        </w:rPr>
        <w:t xml:space="preserve"> support </w:t>
      </w:r>
      <w:r w:rsidR="00E80B4B" w:rsidRPr="0017446C">
        <w:rPr>
          <w:rFonts w:ascii="Tahoma" w:hAnsi="Tahoma" w:cs="Tahoma"/>
          <w:sz w:val="24"/>
          <w:szCs w:val="24"/>
          <w:lang w:eastAsia="en-GB"/>
        </w:rPr>
        <w:t xml:space="preserve">with Professional Services and pedagogic inputs/resources on </w:t>
      </w:r>
      <w:r w:rsidR="00C32DBA" w:rsidRPr="0017446C">
        <w:rPr>
          <w:rFonts w:ascii="Tahoma" w:hAnsi="Tahoma" w:cs="Tahoma"/>
          <w:sz w:val="24"/>
          <w:szCs w:val="24"/>
          <w:lang w:eastAsia="en-GB"/>
        </w:rPr>
        <w:t>instructional design/redesign is key -</w:t>
      </w:r>
      <w:r w:rsidR="00E80B4B" w:rsidRPr="0017446C">
        <w:rPr>
          <w:rFonts w:ascii="Tahoma" w:hAnsi="Tahoma" w:cs="Tahoma"/>
          <w:sz w:val="24"/>
          <w:szCs w:val="24"/>
          <w:lang w:eastAsia="en-GB"/>
        </w:rPr>
        <w:t xml:space="preserve"> </w:t>
      </w:r>
      <w:r w:rsidR="007962DE" w:rsidRPr="0017446C">
        <w:rPr>
          <w:rFonts w:ascii="Tahoma" w:hAnsi="Tahoma" w:cs="Tahoma"/>
          <w:sz w:val="24"/>
          <w:szCs w:val="24"/>
        </w:rPr>
        <w:t>IT, Learning and Administrative Support</w:t>
      </w:r>
      <w:r w:rsidR="00C32DBA" w:rsidRPr="0017446C">
        <w:rPr>
          <w:rFonts w:ascii="Tahoma" w:hAnsi="Tahoma" w:cs="Tahoma"/>
          <w:sz w:val="24"/>
          <w:szCs w:val="24"/>
        </w:rPr>
        <w:t>s</w:t>
      </w:r>
      <w:r w:rsidR="007962DE" w:rsidRPr="0017446C">
        <w:rPr>
          <w:rFonts w:ascii="Tahoma" w:hAnsi="Tahoma" w:cs="Tahoma"/>
          <w:sz w:val="24"/>
          <w:szCs w:val="24"/>
        </w:rPr>
        <w:t xml:space="preserve"> need to be re-thought and substantially invested in for continued online</w:t>
      </w:r>
      <w:r w:rsidR="00C32DBA" w:rsidRPr="0017446C">
        <w:rPr>
          <w:rFonts w:ascii="Tahoma" w:hAnsi="Tahoma" w:cs="Tahoma"/>
          <w:sz w:val="24"/>
          <w:szCs w:val="24"/>
        </w:rPr>
        <w:t>/blended</w:t>
      </w:r>
      <w:r w:rsidR="007962DE" w:rsidRPr="0017446C">
        <w:rPr>
          <w:rFonts w:ascii="Tahoma" w:hAnsi="Tahoma" w:cs="Tahoma"/>
          <w:sz w:val="24"/>
          <w:szCs w:val="24"/>
        </w:rPr>
        <w:t xml:space="preserve"> delivery of programmes. </w:t>
      </w:r>
      <w:r w:rsidR="00F8080A" w:rsidRPr="0017446C">
        <w:rPr>
          <w:rFonts w:ascii="Tahoma" w:hAnsi="Tahoma" w:cs="Tahoma"/>
          <w:sz w:val="24"/>
          <w:szCs w:val="24"/>
          <w:shd w:val="clear" w:color="auto" w:fill="FFFFFF"/>
        </w:rPr>
        <w:t xml:space="preserve">Turnbull et al. </w:t>
      </w:r>
      <w:r w:rsidR="00C32DBA" w:rsidRPr="0017446C">
        <w:rPr>
          <w:rFonts w:ascii="Tahoma" w:hAnsi="Tahoma" w:cs="Tahoma"/>
          <w:sz w:val="24"/>
          <w:szCs w:val="24"/>
          <w:shd w:val="clear" w:color="auto" w:fill="FFFFFF"/>
        </w:rPr>
        <w:t xml:space="preserve">(2021) </w:t>
      </w:r>
      <w:r w:rsidR="00F8080A" w:rsidRPr="0017446C">
        <w:rPr>
          <w:rFonts w:ascii="Tahoma" w:hAnsi="Tahoma" w:cs="Tahoma"/>
          <w:sz w:val="24"/>
          <w:szCs w:val="24"/>
          <w:shd w:val="clear" w:color="auto" w:fill="FFFFFF"/>
        </w:rPr>
        <w:t xml:space="preserve">asked the important question </w:t>
      </w:r>
      <w:r w:rsidR="00C32DBA" w:rsidRPr="0017446C">
        <w:rPr>
          <w:rFonts w:ascii="Tahoma" w:hAnsi="Tahoma" w:cs="Tahoma"/>
          <w:sz w:val="24"/>
          <w:szCs w:val="24"/>
          <w:shd w:val="clear" w:color="auto" w:fill="FFFFFF"/>
        </w:rPr>
        <w:t xml:space="preserve">- </w:t>
      </w:r>
      <w:r w:rsidR="00F8080A" w:rsidRPr="0017446C">
        <w:rPr>
          <w:rFonts w:ascii="Tahoma" w:hAnsi="Tahoma" w:cs="Tahoma"/>
          <w:bCs/>
          <w:sz w:val="24"/>
          <w:szCs w:val="24"/>
        </w:rPr>
        <w:t>how have HEIs responded to the c</w:t>
      </w:r>
      <w:r w:rsidR="00F8080A" w:rsidRPr="0017446C">
        <w:rPr>
          <w:rFonts w:ascii="Tahoma" w:hAnsi="Tahoma" w:cs="Tahoma"/>
          <w:bCs/>
          <w:color w:val="333333"/>
          <w:sz w:val="24"/>
          <w:szCs w:val="24"/>
        </w:rPr>
        <w:t>hallenge</w:t>
      </w:r>
      <w:r w:rsidR="00C32DBA" w:rsidRPr="0017446C">
        <w:rPr>
          <w:rFonts w:ascii="Tahoma" w:hAnsi="Tahoma" w:cs="Tahoma"/>
          <w:bCs/>
          <w:color w:val="333333"/>
          <w:sz w:val="24"/>
          <w:szCs w:val="24"/>
        </w:rPr>
        <w:t xml:space="preserve"> of transitioning to eLearning during the pandemic?</w:t>
      </w:r>
      <w:r w:rsidR="00BD0F64" w:rsidRPr="0017446C">
        <w:rPr>
          <w:rFonts w:ascii="Tahoma" w:hAnsi="Tahoma" w:cs="Tahoma"/>
          <w:bCs/>
          <w:color w:val="333333"/>
          <w:sz w:val="24"/>
          <w:szCs w:val="24"/>
        </w:rPr>
        <w:t xml:space="preserve"> </w:t>
      </w:r>
      <w:r w:rsidR="00BD0F64" w:rsidRPr="001D2EC2">
        <w:rPr>
          <w:rFonts w:ascii="Tahoma" w:hAnsi="Tahoma" w:cs="Tahoma"/>
          <w:bCs/>
          <w:sz w:val="24"/>
          <w:szCs w:val="24"/>
        </w:rPr>
        <w:t xml:space="preserve">Their findings emphasised the importance of </w:t>
      </w:r>
      <w:r w:rsidR="00BD0F64" w:rsidRPr="001D2EC2">
        <w:rPr>
          <w:rFonts w:ascii="Tahoma" w:hAnsi="Tahoma" w:cs="Tahoma"/>
          <w:sz w:val="24"/>
          <w:szCs w:val="24"/>
        </w:rPr>
        <w:t>providing eLearning training support for faculty and students, fostering online learning communities, and expanding traditional face-to-face course delivery to incorporate more elements of blended learning.</w:t>
      </w:r>
    </w:p>
    <w:p w14:paraId="416910D1" w14:textId="23D331F1" w:rsidR="00E00CCA" w:rsidRPr="0017446C" w:rsidRDefault="00E00CCA" w:rsidP="0017446C">
      <w:pPr>
        <w:spacing w:line="360" w:lineRule="auto"/>
        <w:rPr>
          <w:rFonts w:ascii="Tahoma" w:hAnsi="Tahoma" w:cs="Tahoma"/>
          <w:sz w:val="24"/>
          <w:szCs w:val="24"/>
          <w:lang w:val="en"/>
        </w:rPr>
      </w:pPr>
      <w:r w:rsidRPr="0017446C">
        <w:rPr>
          <w:rFonts w:ascii="Tahoma" w:hAnsi="Tahoma" w:cs="Tahoma"/>
          <w:sz w:val="24"/>
          <w:szCs w:val="24"/>
        </w:rPr>
        <w:t xml:space="preserve">Instructional Design expertise needs to be available to staff, along with funding for the purchase of </w:t>
      </w:r>
      <w:r w:rsidR="001D2EC2" w:rsidRPr="0017446C">
        <w:rPr>
          <w:rFonts w:ascii="Tahoma" w:hAnsi="Tahoma" w:cs="Tahoma"/>
          <w:sz w:val="24"/>
          <w:szCs w:val="24"/>
        </w:rPr>
        <w:t>high-quality</w:t>
      </w:r>
      <w:r w:rsidRPr="0017446C">
        <w:rPr>
          <w:rFonts w:ascii="Tahoma" w:hAnsi="Tahoma" w:cs="Tahoma"/>
          <w:sz w:val="24"/>
          <w:szCs w:val="24"/>
        </w:rPr>
        <w:t xml:space="preserve"> online Business materials where required. </w:t>
      </w:r>
      <w:r w:rsidR="00335285" w:rsidRPr="0017446C">
        <w:rPr>
          <w:rFonts w:ascii="Tahoma" w:hAnsi="Tahoma" w:cs="Tahoma"/>
          <w:sz w:val="24"/>
          <w:szCs w:val="24"/>
          <w:shd w:val="clear" w:color="auto" w:fill="FFFFFF"/>
        </w:rPr>
        <w:t>Staff PD/training also needs to involve the appropriate underpinning learning theory for designing online courses and the interactions on business content that staff are</w:t>
      </w:r>
      <w:r w:rsidR="00C37A0E" w:rsidRPr="0017446C">
        <w:rPr>
          <w:rFonts w:ascii="Tahoma" w:hAnsi="Tahoma" w:cs="Tahoma"/>
          <w:sz w:val="24"/>
          <w:szCs w:val="24"/>
          <w:shd w:val="clear" w:color="auto" w:fill="FFFFFF"/>
        </w:rPr>
        <w:t xml:space="preserve"> hoping to foster with students. T</w:t>
      </w:r>
      <w:r w:rsidR="00335285" w:rsidRPr="0017446C">
        <w:rPr>
          <w:rFonts w:ascii="Tahoma" w:hAnsi="Tahoma" w:cs="Tahoma"/>
          <w:sz w:val="24"/>
          <w:szCs w:val="24"/>
          <w:shd w:val="clear" w:color="auto" w:fill="FFFFFF"/>
        </w:rPr>
        <w:t xml:space="preserve">his is key for staff to be able to fasten their innovative ideas and their practices. </w:t>
      </w:r>
      <w:r w:rsidR="002E0508" w:rsidRPr="0017446C">
        <w:rPr>
          <w:rFonts w:ascii="Tahoma" w:hAnsi="Tahoma" w:cs="Tahoma"/>
          <w:sz w:val="24"/>
          <w:szCs w:val="24"/>
          <w:lang w:val="en"/>
        </w:rPr>
        <w:t>T</w:t>
      </w:r>
      <w:r w:rsidRPr="0017446C">
        <w:rPr>
          <w:rFonts w:ascii="Tahoma" w:hAnsi="Tahoma" w:cs="Tahoma"/>
          <w:sz w:val="24"/>
          <w:szCs w:val="24"/>
          <w:lang w:val="en"/>
        </w:rPr>
        <w:t xml:space="preserve">here is </w:t>
      </w:r>
      <w:r w:rsidR="002E0508" w:rsidRPr="0017446C">
        <w:rPr>
          <w:rFonts w:ascii="Tahoma" w:hAnsi="Tahoma" w:cs="Tahoma"/>
          <w:sz w:val="24"/>
          <w:szCs w:val="24"/>
          <w:lang w:val="en"/>
        </w:rPr>
        <w:t xml:space="preserve">also </w:t>
      </w:r>
      <w:r w:rsidRPr="0017446C">
        <w:rPr>
          <w:rFonts w:ascii="Tahoma" w:hAnsi="Tahoma" w:cs="Tahoma"/>
          <w:sz w:val="24"/>
          <w:szCs w:val="24"/>
          <w:lang w:val="en"/>
        </w:rPr>
        <w:t>a need for the design of short, concise topics presented with an intent, as well as flexible opportunities for students to learn on-demand.</w:t>
      </w:r>
    </w:p>
    <w:p w14:paraId="16BB1433" w14:textId="6AC959F0" w:rsidR="00335285" w:rsidRPr="0017446C" w:rsidRDefault="00335285" w:rsidP="001D2EC2">
      <w:pPr>
        <w:pStyle w:val="NormalWeb"/>
        <w:shd w:val="clear" w:color="auto" w:fill="FFFFFF"/>
        <w:spacing w:before="0" w:beforeAutospacing="0" w:after="160" w:afterAutospacing="0" w:line="360" w:lineRule="auto"/>
        <w:textAlignment w:val="baseline"/>
        <w:rPr>
          <w:rFonts w:ascii="Tahoma" w:hAnsi="Tahoma" w:cs="Tahoma"/>
        </w:rPr>
      </w:pPr>
      <w:r w:rsidRPr="0017446C">
        <w:rPr>
          <w:rFonts w:ascii="Tahoma" w:hAnsi="Tahoma" w:cs="Tahoma"/>
          <w:shd w:val="clear" w:color="auto" w:fill="FFFFFF"/>
        </w:rPr>
        <w:lastRenderedPageBreak/>
        <w:t xml:space="preserve">A suitable </w:t>
      </w:r>
      <w:r w:rsidR="006461BD" w:rsidRPr="0017446C">
        <w:rPr>
          <w:rFonts w:ascii="Tahoma" w:hAnsi="Tahoma" w:cs="Tahoma"/>
          <w:shd w:val="clear" w:color="auto" w:fill="FFFFFF"/>
        </w:rPr>
        <w:t xml:space="preserve">conceptual </w:t>
      </w:r>
      <w:r w:rsidRPr="0017446C">
        <w:rPr>
          <w:rFonts w:ascii="Tahoma" w:hAnsi="Tahoma" w:cs="Tahoma"/>
          <w:shd w:val="clear" w:color="auto" w:fill="FFFFFF"/>
        </w:rPr>
        <w:t xml:space="preserve">approach is </w:t>
      </w:r>
      <w:r w:rsidR="006461BD" w:rsidRPr="0017446C">
        <w:rPr>
          <w:rFonts w:ascii="Tahoma" w:hAnsi="Tahoma" w:cs="Tahoma"/>
          <w:shd w:val="clear" w:color="auto" w:fill="FFFFFF"/>
        </w:rPr>
        <w:t>t</w:t>
      </w:r>
      <w:r w:rsidRPr="0017446C">
        <w:rPr>
          <w:rFonts w:ascii="Tahoma" w:hAnsi="Tahoma" w:cs="Tahoma"/>
          <w:shd w:val="clear" w:color="auto" w:fill="FFFFFF"/>
        </w:rPr>
        <w:t xml:space="preserve">he Community of Inquiry model where </w:t>
      </w:r>
      <w:r w:rsidR="006461BD" w:rsidRPr="0017446C">
        <w:rPr>
          <w:rFonts w:ascii="Tahoma" w:hAnsi="Tahoma" w:cs="Tahoma"/>
          <w:shd w:val="clear" w:color="auto" w:fill="FFFFFF"/>
        </w:rPr>
        <w:t>instructor</w:t>
      </w:r>
      <w:r w:rsidRPr="0017446C">
        <w:rPr>
          <w:rFonts w:ascii="Tahoma" w:hAnsi="Tahoma" w:cs="Tahoma"/>
          <w:shd w:val="clear" w:color="auto" w:fill="FFFFFF"/>
        </w:rPr>
        <w:t>, cognitive and social presence is emphasized</w:t>
      </w:r>
      <w:r w:rsidRPr="0017446C">
        <w:rPr>
          <w:rFonts w:ascii="Tahoma" w:hAnsi="Tahoma" w:cs="Tahoma"/>
          <w:b/>
          <w:shd w:val="clear" w:color="auto" w:fill="FFFFFF"/>
        </w:rPr>
        <w:t xml:space="preserve"> </w:t>
      </w:r>
      <w:r w:rsidRPr="0017446C">
        <w:rPr>
          <w:rFonts w:ascii="Tahoma" w:hAnsi="Tahoma" w:cs="Tahoma"/>
          <w:shd w:val="clear" w:color="auto" w:fill="FFFFFF"/>
        </w:rPr>
        <w:t>(</w:t>
      </w:r>
      <w:hyperlink r:id="rId18" w:tgtFrame="_blank" w:history="1">
        <w:r w:rsidRPr="0017446C">
          <w:rPr>
            <w:rStyle w:val="Strong"/>
            <w:rFonts w:ascii="Tahoma" w:hAnsi="Tahoma" w:cs="Tahoma"/>
            <w:b w:val="0"/>
            <w:bdr w:val="none" w:sz="0" w:space="0" w:color="auto" w:frame="1"/>
          </w:rPr>
          <w:t xml:space="preserve">Flock, 2020). </w:t>
        </w:r>
      </w:hyperlink>
      <w:r w:rsidRPr="0017446C">
        <w:rPr>
          <w:rFonts w:ascii="Tahoma" w:hAnsi="Tahoma" w:cs="Tahoma"/>
        </w:rPr>
        <w:t xml:space="preserve"> An </w:t>
      </w:r>
      <w:r w:rsidR="00002BF4" w:rsidRPr="0017446C">
        <w:rPr>
          <w:rFonts w:ascii="Tahoma" w:hAnsi="Tahoma" w:cs="Tahoma"/>
        </w:rPr>
        <w:t>extension</w:t>
      </w:r>
      <w:r w:rsidRPr="0017446C">
        <w:rPr>
          <w:rFonts w:ascii="Tahoma" w:hAnsi="Tahoma" w:cs="Tahoma"/>
        </w:rPr>
        <w:t xml:space="preserve"> of the Community of Inquiry theoretical framework (El</w:t>
      </w:r>
      <w:r w:rsidR="00E162B0">
        <w:rPr>
          <w:rFonts w:ascii="Tahoma" w:hAnsi="Tahoma" w:cs="Tahoma"/>
        </w:rPr>
        <w:t>-</w:t>
      </w:r>
      <w:r w:rsidRPr="0017446C">
        <w:rPr>
          <w:rFonts w:ascii="Tahoma" w:hAnsi="Tahoma" w:cs="Tahoma"/>
        </w:rPr>
        <w:t xml:space="preserve">Sayad, 2023) </w:t>
      </w:r>
      <w:r w:rsidR="006461BD" w:rsidRPr="0017446C">
        <w:rPr>
          <w:rFonts w:ascii="Tahoma" w:hAnsi="Tahoma" w:cs="Tahoma"/>
        </w:rPr>
        <w:t>can be</w:t>
      </w:r>
      <w:r w:rsidRPr="0017446C">
        <w:rPr>
          <w:rFonts w:ascii="Tahoma" w:hAnsi="Tahoma" w:cs="Tahoma"/>
        </w:rPr>
        <w:t xml:space="preserve"> utilized</w:t>
      </w:r>
      <w:r w:rsidR="00002BF4" w:rsidRPr="0017446C">
        <w:rPr>
          <w:rFonts w:ascii="Tahoma" w:hAnsi="Tahoma" w:cs="Tahoma"/>
        </w:rPr>
        <w:t xml:space="preserve"> in blended learning contexts like ours</w:t>
      </w:r>
      <w:r w:rsidRPr="0017446C">
        <w:rPr>
          <w:rFonts w:ascii="Tahoma" w:hAnsi="Tahoma" w:cs="Tahoma"/>
        </w:rPr>
        <w:t xml:space="preserve"> to engage in purposeful critical discourse and reflection to construct personal meaning and confirm mutual understanding. </w:t>
      </w:r>
    </w:p>
    <w:p w14:paraId="029BBC86" w14:textId="0E2192D7" w:rsidR="00A847B6" w:rsidRPr="0017446C" w:rsidRDefault="00993CCA" w:rsidP="0017446C">
      <w:pPr>
        <w:spacing w:line="360" w:lineRule="auto"/>
        <w:rPr>
          <w:rFonts w:ascii="Tahoma" w:hAnsi="Tahoma" w:cs="Tahoma"/>
          <w:color w:val="3A3A3A"/>
          <w:sz w:val="24"/>
          <w:szCs w:val="24"/>
          <w:lang w:val="en-US"/>
        </w:rPr>
      </w:pPr>
      <w:r>
        <w:rPr>
          <w:rFonts w:ascii="Tahoma" w:hAnsi="Tahoma" w:cs="Tahoma"/>
          <w:sz w:val="24"/>
          <w:szCs w:val="24"/>
        </w:rPr>
        <w:t>Additionally,</w:t>
      </w:r>
      <w:r w:rsidR="009F0084" w:rsidRPr="0017446C">
        <w:rPr>
          <w:rFonts w:ascii="Tahoma" w:hAnsi="Tahoma" w:cs="Tahoma"/>
          <w:sz w:val="24"/>
          <w:szCs w:val="24"/>
        </w:rPr>
        <w:t xml:space="preserve"> </w:t>
      </w:r>
      <w:r w:rsidR="00E80B4B" w:rsidRPr="0017446C">
        <w:rPr>
          <w:rFonts w:ascii="Tahoma" w:hAnsi="Tahoma" w:cs="Tahoma"/>
          <w:sz w:val="24"/>
          <w:szCs w:val="24"/>
          <w:lang w:eastAsia="en-GB"/>
        </w:rPr>
        <w:t>in the Business Education context, industry partnerships</w:t>
      </w:r>
      <w:r w:rsidR="00C37A0E" w:rsidRPr="0017446C">
        <w:rPr>
          <w:rFonts w:ascii="Tahoma" w:hAnsi="Tahoma" w:cs="Tahoma"/>
          <w:sz w:val="24"/>
          <w:szCs w:val="24"/>
          <w:lang w:eastAsia="en-GB"/>
        </w:rPr>
        <w:t xml:space="preserve"> are a priority. A</w:t>
      </w:r>
      <w:r w:rsidR="007962DE" w:rsidRPr="0017446C">
        <w:rPr>
          <w:rFonts w:ascii="Tahoma" w:hAnsi="Tahoma" w:cs="Tahoma"/>
          <w:sz w:val="24"/>
          <w:szCs w:val="24"/>
        </w:rPr>
        <w:t xml:space="preserve">ll </w:t>
      </w:r>
      <w:r w:rsidR="009F0084" w:rsidRPr="0017446C">
        <w:rPr>
          <w:rFonts w:ascii="Tahoma" w:hAnsi="Tahoma" w:cs="Tahoma"/>
          <w:sz w:val="24"/>
          <w:szCs w:val="24"/>
        </w:rPr>
        <w:t>our</w:t>
      </w:r>
      <w:r w:rsidR="00E80B4B" w:rsidRPr="0017446C">
        <w:rPr>
          <w:rFonts w:ascii="Tahoma" w:hAnsi="Tahoma" w:cs="Tahoma"/>
          <w:sz w:val="24"/>
          <w:szCs w:val="24"/>
        </w:rPr>
        <w:t xml:space="preserve"> </w:t>
      </w:r>
      <w:r w:rsidR="007962DE" w:rsidRPr="0017446C">
        <w:rPr>
          <w:rFonts w:ascii="Tahoma" w:hAnsi="Tahoma" w:cs="Tahoma"/>
          <w:sz w:val="24"/>
          <w:szCs w:val="24"/>
        </w:rPr>
        <w:t>Schools have partnerships with industry who are involved in the delivery of programmes</w:t>
      </w:r>
      <w:r w:rsidR="00E80B4B" w:rsidRPr="0017446C">
        <w:rPr>
          <w:rFonts w:ascii="Tahoma" w:hAnsi="Tahoma" w:cs="Tahoma"/>
          <w:sz w:val="24"/>
          <w:szCs w:val="24"/>
        </w:rPr>
        <w:t>.</w:t>
      </w:r>
      <w:r w:rsidR="007962DE" w:rsidRPr="0017446C">
        <w:rPr>
          <w:rFonts w:ascii="Tahoma" w:hAnsi="Tahoma" w:cs="Tahoma"/>
          <w:sz w:val="24"/>
          <w:szCs w:val="24"/>
        </w:rPr>
        <w:t xml:space="preserve"> </w:t>
      </w:r>
      <w:r w:rsidR="003874BF" w:rsidRPr="0017446C">
        <w:rPr>
          <w:rFonts w:ascii="Tahoma" w:hAnsi="Tahoma" w:cs="Tahoma"/>
          <w:sz w:val="24"/>
          <w:szCs w:val="24"/>
          <w:shd w:val="clear" w:color="auto" w:fill="FFFFFF"/>
        </w:rPr>
        <w:t>The College has continued to work with its wide range of partners in programme delivery - stud</w:t>
      </w:r>
      <w:r w:rsidR="000B49D6" w:rsidRPr="0017446C">
        <w:rPr>
          <w:rFonts w:ascii="Tahoma" w:hAnsi="Tahoma" w:cs="Tahoma"/>
          <w:sz w:val="24"/>
          <w:szCs w:val="24"/>
          <w:shd w:val="clear" w:color="auto" w:fill="FFFFFF"/>
        </w:rPr>
        <w:t>ent work placements</w:t>
      </w:r>
      <w:r>
        <w:rPr>
          <w:rFonts w:ascii="Tahoma" w:hAnsi="Tahoma" w:cs="Tahoma"/>
          <w:sz w:val="24"/>
          <w:szCs w:val="24"/>
          <w:shd w:val="clear" w:color="auto" w:fill="FFFFFF"/>
        </w:rPr>
        <w:t xml:space="preserve"> or </w:t>
      </w:r>
      <w:r w:rsidR="000B49D6" w:rsidRPr="0017446C">
        <w:rPr>
          <w:rFonts w:ascii="Tahoma" w:hAnsi="Tahoma" w:cs="Tahoma"/>
          <w:sz w:val="24"/>
          <w:szCs w:val="24"/>
          <w:shd w:val="clear" w:color="auto" w:fill="FFFFFF"/>
        </w:rPr>
        <w:t>internships,</w:t>
      </w:r>
      <w:r w:rsidR="003874BF" w:rsidRPr="0017446C">
        <w:rPr>
          <w:rFonts w:ascii="Tahoma" w:hAnsi="Tahoma" w:cs="Tahoma"/>
          <w:sz w:val="24"/>
          <w:szCs w:val="24"/>
          <w:shd w:val="clear" w:color="auto" w:fill="FFFFFF"/>
        </w:rPr>
        <w:t xml:space="preserve"> guest </w:t>
      </w:r>
      <w:r w:rsidR="00AA4311" w:rsidRPr="0017446C">
        <w:rPr>
          <w:rFonts w:ascii="Tahoma" w:hAnsi="Tahoma" w:cs="Tahoma"/>
          <w:sz w:val="24"/>
          <w:szCs w:val="24"/>
          <w:shd w:val="clear" w:color="auto" w:fill="FFFFFF"/>
        </w:rPr>
        <w:t>lecturers</w:t>
      </w:r>
      <w:r w:rsidR="00114B8E" w:rsidRPr="0017446C">
        <w:rPr>
          <w:rFonts w:ascii="Tahoma" w:hAnsi="Tahoma" w:cs="Tahoma"/>
          <w:sz w:val="24"/>
          <w:szCs w:val="24"/>
          <w:shd w:val="clear" w:color="auto" w:fill="FFFFFF"/>
        </w:rPr>
        <w:t xml:space="preserve">, </w:t>
      </w:r>
      <w:r w:rsidR="000B49D6" w:rsidRPr="0017446C">
        <w:rPr>
          <w:rFonts w:ascii="Tahoma" w:hAnsi="Tahoma" w:cs="Tahoma"/>
          <w:sz w:val="24"/>
          <w:szCs w:val="24"/>
          <w:shd w:val="clear" w:color="auto" w:fill="FFFFFF"/>
        </w:rPr>
        <w:t>postgraduate seminar series, live company projects, careers seminars,</w:t>
      </w:r>
      <w:r w:rsidR="003874BF" w:rsidRPr="0017446C">
        <w:rPr>
          <w:rFonts w:ascii="Tahoma" w:hAnsi="Tahoma" w:cs="Tahoma"/>
          <w:sz w:val="24"/>
          <w:szCs w:val="24"/>
          <w:shd w:val="clear" w:color="auto" w:fill="FFFFFF"/>
        </w:rPr>
        <w:t xml:space="preserve"> </w:t>
      </w:r>
      <w:r w:rsidR="000B49D6" w:rsidRPr="0017446C">
        <w:rPr>
          <w:rFonts w:ascii="Tahoma" w:hAnsi="Tahoma" w:cs="Tahoma"/>
          <w:sz w:val="24"/>
          <w:szCs w:val="24"/>
          <w:shd w:val="clear" w:color="auto" w:fill="FFFFFF"/>
        </w:rPr>
        <w:t xml:space="preserve">and </w:t>
      </w:r>
      <w:r w:rsidR="003874BF" w:rsidRPr="0017446C">
        <w:rPr>
          <w:rFonts w:ascii="Tahoma" w:hAnsi="Tahoma" w:cs="Tahoma"/>
          <w:sz w:val="24"/>
          <w:szCs w:val="24"/>
          <w:shd w:val="clear" w:color="auto" w:fill="FFFFFF"/>
        </w:rPr>
        <w:t>sponsorship of studen</w:t>
      </w:r>
      <w:r w:rsidR="00A847B6" w:rsidRPr="0017446C">
        <w:rPr>
          <w:rFonts w:ascii="Tahoma" w:hAnsi="Tahoma" w:cs="Tahoma"/>
          <w:sz w:val="24"/>
          <w:szCs w:val="24"/>
          <w:shd w:val="clear" w:color="auto" w:fill="FFFFFF"/>
        </w:rPr>
        <w:t>t prizes</w:t>
      </w:r>
      <w:r w:rsidR="003874BF" w:rsidRPr="0017446C">
        <w:rPr>
          <w:rFonts w:ascii="Tahoma" w:hAnsi="Tahoma" w:cs="Tahoma"/>
          <w:sz w:val="24"/>
          <w:szCs w:val="24"/>
          <w:shd w:val="clear" w:color="auto" w:fill="FFFFFF"/>
        </w:rPr>
        <w:t>.</w:t>
      </w:r>
      <w:r w:rsidR="000B49D6" w:rsidRPr="0017446C">
        <w:rPr>
          <w:rFonts w:ascii="Tahoma" w:hAnsi="Tahoma" w:cs="Tahoma"/>
          <w:sz w:val="24"/>
          <w:szCs w:val="24"/>
          <w:shd w:val="clear" w:color="auto" w:fill="FFFFFF"/>
        </w:rPr>
        <w:t xml:space="preserve"> In addition,</w:t>
      </w:r>
      <w:r w:rsidR="00852098" w:rsidRPr="0017446C">
        <w:rPr>
          <w:rFonts w:ascii="Tahoma" w:hAnsi="Tahoma" w:cs="Tahoma"/>
          <w:sz w:val="24"/>
          <w:szCs w:val="24"/>
          <w:shd w:val="clear" w:color="auto" w:fill="FFFFFF"/>
        </w:rPr>
        <w:t xml:space="preserve"> within the business disciplines,</w:t>
      </w:r>
      <w:r w:rsidR="000B49D6" w:rsidRPr="0017446C">
        <w:rPr>
          <w:rFonts w:ascii="Tahoma" w:hAnsi="Tahoma" w:cs="Tahoma"/>
          <w:sz w:val="24"/>
          <w:szCs w:val="24"/>
          <w:shd w:val="clear" w:color="auto" w:fill="FFFFFF"/>
        </w:rPr>
        <w:t xml:space="preserve"> students continue</w:t>
      </w:r>
      <w:r w:rsidR="00852098" w:rsidRPr="0017446C">
        <w:rPr>
          <w:rFonts w:ascii="Tahoma" w:hAnsi="Tahoma" w:cs="Tahoma"/>
          <w:sz w:val="24"/>
          <w:szCs w:val="24"/>
          <w:shd w:val="clear" w:color="auto" w:fill="FFFFFF"/>
        </w:rPr>
        <w:t>d</w:t>
      </w:r>
      <w:r w:rsidR="000B49D6" w:rsidRPr="0017446C">
        <w:rPr>
          <w:rFonts w:ascii="Tahoma" w:hAnsi="Tahoma" w:cs="Tahoma"/>
          <w:sz w:val="24"/>
          <w:szCs w:val="24"/>
          <w:shd w:val="clear" w:color="auto" w:fill="FFFFFF"/>
        </w:rPr>
        <w:t xml:space="preserve"> </w:t>
      </w:r>
      <w:r w:rsidR="000B49D6" w:rsidRPr="0017446C">
        <w:rPr>
          <w:rFonts w:ascii="Tahoma" w:hAnsi="Tahoma" w:cs="Tahoma"/>
          <w:sz w:val="24"/>
          <w:szCs w:val="24"/>
          <w:lang w:val="en-US"/>
        </w:rPr>
        <w:t>participating</w:t>
      </w:r>
      <w:r w:rsidR="00A847B6" w:rsidRPr="0017446C">
        <w:rPr>
          <w:rFonts w:ascii="Tahoma" w:hAnsi="Tahoma" w:cs="Tahoma"/>
          <w:sz w:val="24"/>
          <w:szCs w:val="24"/>
          <w:lang w:val="en-US"/>
        </w:rPr>
        <w:t xml:space="preserve"> in professional </w:t>
      </w:r>
      <w:r w:rsidR="000B49D6" w:rsidRPr="0017446C">
        <w:rPr>
          <w:rFonts w:ascii="Tahoma" w:hAnsi="Tahoma" w:cs="Tahoma"/>
          <w:sz w:val="24"/>
          <w:szCs w:val="24"/>
          <w:lang w:val="en-US"/>
        </w:rPr>
        <w:t xml:space="preserve">team case </w:t>
      </w:r>
      <w:r w:rsidR="00A847B6" w:rsidRPr="0017446C">
        <w:rPr>
          <w:rFonts w:ascii="Tahoma" w:hAnsi="Tahoma" w:cs="Tahoma"/>
          <w:sz w:val="24"/>
          <w:szCs w:val="24"/>
          <w:lang w:val="en-US"/>
        </w:rPr>
        <w:t xml:space="preserve">competitions </w:t>
      </w:r>
      <w:r w:rsidR="000B49D6" w:rsidRPr="0017446C">
        <w:rPr>
          <w:rFonts w:ascii="Tahoma" w:hAnsi="Tahoma" w:cs="Tahoma"/>
          <w:sz w:val="24"/>
          <w:szCs w:val="24"/>
          <w:lang w:val="en-US"/>
        </w:rPr>
        <w:t xml:space="preserve">online </w:t>
      </w:r>
      <w:r w:rsidR="00A847B6" w:rsidRPr="0017446C">
        <w:rPr>
          <w:rFonts w:ascii="Tahoma" w:hAnsi="Tahoma" w:cs="Tahoma"/>
          <w:sz w:val="24"/>
          <w:szCs w:val="24"/>
          <w:lang w:val="en-US"/>
        </w:rPr>
        <w:t>locally and abroad, offering a forum to build s</w:t>
      </w:r>
      <w:r w:rsidR="000B49D6" w:rsidRPr="0017446C">
        <w:rPr>
          <w:rFonts w:ascii="Tahoma" w:hAnsi="Tahoma" w:cs="Tahoma"/>
          <w:sz w:val="24"/>
          <w:szCs w:val="24"/>
          <w:lang w:val="en-US"/>
        </w:rPr>
        <w:t>kills, persistence and networks, with l</w:t>
      </w:r>
      <w:r w:rsidR="00A847B6" w:rsidRPr="0017446C">
        <w:rPr>
          <w:rFonts w:ascii="Tahoma" w:hAnsi="Tahoma" w:cs="Tahoma"/>
          <w:sz w:val="24"/>
          <w:szCs w:val="24"/>
          <w:lang w:val="en-US"/>
        </w:rPr>
        <w:t>eadership, organisational and language skills among the benefits to team members.</w:t>
      </w:r>
    </w:p>
    <w:p w14:paraId="1AB03762" w14:textId="551EC028" w:rsidR="00811612" w:rsidRPr="0017446C" w:rsidRDefault="006D6C53" w:rsidP="0017446C">
      <w:pPr>
        <w:spacing w:line="360" w:lineRule="auto"/>
        <w:textAlignment w:val="baseline"/>
        <w:rPr>
          <w:rFonts w:ascii="Tahoma" w:hAnsi="Tahoma" w:cs="Tahoma"/>
          <w:sz w:val="24"/>
          <w:szCs w:val="24"/>
          <w:lang w:val="en"/>
        </w:rPr>
      </w:pPr>
      <w:r w:rsidRPr="0017446C">
        <w:rPr>
          <w:rFonts w:ascii="Tahoma" w:hAnsi="Tahoma" w:cs="Tahoma"/>
          <w:sz w:val="24"/>
          <w:szCs w:val="24"/>
          <w:shd w:val="clear" w:color="auto" w:fill="FFFFFF"/>
        </w:rPr>
        <w:t>Deepwell and</w:t>
      </w:r>
      <w:r w:rsidR="00811612" w:rsidRPr="0017446C">
        <w:rPr>
          <w:rFonts w:ascii="Tahoma" w:hAnsi="Tahoma" w:cs="Tahoma"/>
          <w:sz w:val="24"/>
          <w:szCs w:val="24"/>
          <w:shd w:val="clear" w:color="auto" w:fill="FFFFFF"/>
        </w:rPr>
        <w:t xml:space="preserve"> O’Sullivan (2021) report key aims over the past year has been to change the perception of learning technology from what a crisis response required to a more positive and nuanced experience. </w:t>
      </w:r>
      <w:r w:rsidR="00811612" w:rsidRPr="0017446C">
        <w:rPr>
          <w:rFonts w:ascii="Tahoma" w:hAnsi="Tahoma" w:cs="Tahoma"/>
          <w:sz w:val="24"/>
          <w:szCs w:val="24"/>
        </w:rPr>
        <w:t>It is important to understand how our students are responding to all the challenges and changes in teaching and assessment to better inform decision-making going forward. Therefore understanding the short-run impacts on mental and physical health is a key priority, as is appreciating how the impacts of the restrictions are being experienced across different cohorts of students. </w:t>
      </w:r>
      <w:r w:rsidR="00811612" w:rsidRPr="0017446C">
        <w:rPr>
          <w:rFonts w:ascii="Tahoma" w:hAnsi="Tahoma" w:cs="Tahoma"/>
          <w:sz w:val="24"/>
          <w:szCs w:val="24"/>
          <w:lang w:val="en"/>
        </w:rPr>
        <w:t xml:space="preserve">There is also a need for care and </w:t>
      </w:r>
      <w:r w:rsidR="00002BF4" w:rsidRPr="0017446C">
        <w:rPr>
          <w:rFonts w:ascii="Tahoma" w:hAnsi="Tahoma" w:cs="Tahoma"/>
          <w:sz w:val="24"/>
          <w:szCs w:val="24"/>
          <w:lang w:val="en"/>
        </w:rPr>
        <w:t>self-</w:t>
      </w:r>
      <w:r w:rsidR="00811612" w:rsidRPr="0017446C">
        <w:rPr>
          <w:rFonts w:ascii="Tahoma" w:hAnsi="Tahoma" w:cs="Tahoma"/>
          <w:sz w:val="24"/>
          <w:szCs w:val="24"/>
          <w:lang w:val="en"/>
        </w:rPr>
        <w:t xml:space="preserve">compassion involved in making this transition for senior management, academic </w:t>
      </w:r>
      <w:proofErr w:type="gramStart"/>
      <w:r w:rsidR="00811612" w:rsidRPr="0017446C">
        <w:rPr>
          <w:rFonts w:ascii="Tahoma" w:hAnsi="Tahoma" w:cs="Tahoma"/>
          <w:sz w:val="24"/>
          <w:szCs w:val="24"/>
          <w:lang w:val="en"/>
        </w:rPr>
        <w:t>staff</w:t>
      </w:r>
      <w:proofErr w:type="gramEnd"/>
      <w:r w:rsidR="00811612" w:rsidRPr="0017446C">
        <w:rPr>
          <w:rFonts w:ascii="Tahoma" w:hAnsi="Tahoma" w:cs="Tahoma"/>
          <w:sz w:val="24"/>
          <w:szCs w:val="24"/>
          <w:lang w:val="en"/>
        </w:rPr>
        <w:t xml:space="preserve"> and support staff themselves. </w:t>
      </w:r>
      <w:r w:rsidR="00E138B4" w:rsidRPr="0017446C">
        <w:rPr>
          <w:rFonts w:ascii="Tahoma" w:hAnsi="Tahoma" w:cs="Tahoma"/>
          <w:sz w:val="24"/>
          <w:szCs w:val="24"/>
          <w:lang w:val="en"/>
        </w:rPr>
        <w:t xml:space="preserve">In exploring the impact of the pandemic on faculty self-care, burnout and satisfaction with compassion, </w:t>
      </w:r>
      <w:r w:rsidR="00E138B4" w:rsidRPr="0017446C">
        <w:rPr>
          <w:rFonts w:ascii="Tahoma" w:hAnsi="Tahoma" w:cs="Tahoma"/>
          <w:sz w:val="24"/>
          <w:szCs w:val="24"/>
          <w:shd w:val="clear" w:color="auto" w:fill="FFFFFF"/>
        </w:rPr>
        <w:t>Velez‐Cruz</w:t>
      </w:r>
      <w:r w:rsidRPr="0017446C">
        <w:rPr>
          <w:rFonts w:ascii="Tahoma" w:hAnsi="Tahoma" w:cs="Tahoma"/>
          <w:color w:val="212121"/>
          <w:sz w:val="24"/>
          <w:szCs w:val="24"/>
          <w:shd w:val="clear" w:color="auto" w:fill="FFFFFF"/>
        </w:rPr>
        <w:t xml:space="preserve"> and</w:t>
      </w:r>
      <w:r w:rsidR="00E138B4" w:rsidRPr="0017446C">
        <w:rPr>
          <w:rFonts w:ascii="Tahoma" w:hAnsi="Tahoma" w:cs="Tahoma"/>
          <w:color w:val="212121"/>
          <w:sz w:val="24"/>
          <w:szCs w:val="24"/>
          <w:shd w:val="clear" w:color="auto" w:fill="FFFFFF"/>
        </w:rPr>
        <w:t> </w:t>
      </w:r>
      <w:r w:rsidR="00E138B4" w:rsidRPr="0017446C">
        <w:rPr>
          <w:rFonts w:ascii="Tahoma" w:hAnsi="Tahoma" w:cs="Tahoma"/>
          <w:sz w:val="24"/>
          <w:szCs w:val="24"/>
          <w:shd w:val="clear" w:color="auto" w:fill="FFFFFF"/>
        </w:rPr>
        <w:t>Holstun</w:t>
      </w:r>
      <w:r w:rsidR="00E138B4" w:rsidRPr="0017446C">
        <w:rPr>
          <w:rFonts w:ascii="Tahoma" w:hAnsi="Tahoma" w:cs="Tahoma"/>
          <w:sz w:val="24"/>
          <w:szCs w:val="24"/>
          <w:lang w:val="en"/>
        </w:rPr>
        <w:t xml:space="preserve"> (</w:t>
      </w:r>
      <w:r w:rsidR="00D84350" w:rsidRPr="0017446C">
        <w:rPr>
          <w:rFonts w:ascii="Tahoma" w:hAnsi="Tahoma" w:cs="Tahoma"/>
          <w:sz w:val="24"/>
          <w:szCs w:val="24"/>
          <w:lang w:val="en"/>
        </w:rPr>
        <w:t>2022</w:t>
      </w:r>
      <w:r w:rsidR="00E138B4" w:rsidRPr="0017446C">
        <w:rPr>
          <w:rFonts w:ascii="Tahoma" w:hAnsi="Tahoma" w:cs="Tahoma"/>
          <w:sz w:val="24"/>
          <w:szCs w:val="24"/>
          <w:lang w:val="en"/>
        </w:rPr>
        <w:t>)</w:t>
      </w:r>
      <w:r w:rsidR="0057286F" w:rsidRPr="0017446C">
        <w:rPr>
          <w:rFonts w:ascii="Tahoma" w:hAnsi="Tahoma" w:cs="Tahoma"/>
          <w:sz w:val="24"/>
          <w:szCs w:val="24"/>
          <w:lang w:val="en"/>
        </w:rPr>
        <w:t xml:space="preserve"> report that </w:t>
      </w:r>
      <w:r w:rsidR="00694164" w:rsidRPr="0017446C">
        <w:rPr>
          <w:rFonts w:ascii="Tahoma" w:hAnsi="Tahoma" w:cs="Tahoma"/>
          <w:color w:val="212121"/>
          <w:sz w:val="24"/>
          <w:szCs w:val="24"/>
          <w:shd w:val="clear" w:color="auto" w:fill="FFFFFF"/>
        </w:rPr>
        <w:t>staff</w:t>
      </w:r>
      <w:r w:rsidR="0057286F" w:rsidRPr="0017446C">
        <w:rPr>
          <w:rFonts w:ascii="Tahoma" w:hAnsi="Tahoma" w:cs="Tahoma"/>
          <w:color w:val="212121"/>
          <w:sz w:val="24"/>
          <w:szCs w:val="24"/>
          <w:shd w:val="clear" w:color="auto" w:fill="FFFFFF"/>
        </w:rPr>
        <w:t xml:space="preserve"> who practice self‐care allows them to provide positive experiences for their students, and it also helps </w:t>
      </w:r>
      <w:r w:rsidR="00694164" w:rsidRPr="0017446C">
        <w:rPr>
          <w:rFonts w:ascii="Tahoma" w:hAnsi="Tahoma" w:cs="Tahoma"/>
          <w:color w:val="212121"/>
          <w:sz w:val="24"/>
          <w:szCs w:val="24"/>
          <w:shd w:val="clear" w:color="auto" w:fill="FFFFFF"/>
        </w:rPr>
        <w:t>staff</w:t>
      </w:r>
      <w:r w:rsidR="0057286F" w:rsidRPr="0017446C">
        <w:rPr>
          <w:rFonts w:ascii="Tahoma" w:hAnsi="Tahoma" w:cs="Tahoma"/>
          <w:color w:val="212121"/>
          <w:sz w:val="24"/>
          <w:szCs w:val="24"/>
          <w:shd w:val="clear" w:color="auto" w:fill="FFFFFF"/>
        </w:rPr>
        <w:t xml:space="preserve"> find gratitude and meaning in their work.</w:t>
      </w:r>
    </w:p>
    <w:p w14:paraId="1F4E2187" w14:textId="43042EB8" w:rsidR="00BB1B0D" w:rsidRPr="0017446C" w:rsidRDefault="00F43DCF" w:rsidP="0017446C">
      <w:pPr>
        <w:pStyle w:val="BodyText"/>
        <w:spacing w:after="160" w:line="360" w:lineRule="auto"/>
        <w:jc w:val="left"/>
        <w:rPr>
          <w:rFonts w:ascii="Tahoma" w:hAnsi="Tahoma" w:cs="Tahoma"/>
          <w:sz w:val="24"/>
          <w:szCs w:val="24"/>
          <w:lang w:val="en-AU"/>
        </w:rPr>
      </w:pPr>
      <w:r w:rsidRPr="0017446C">
        <w:rPr>
          <w:rFonts w:ascii="Tahoma" w:hAnsi="Tahoma" w:cs="Tahoma"/>
          <w:sz w:val="24"/>
          <w:szCs w:val="24"/>
          <w:shd w:val="clear" w:color="auto" w:fill="FFFFFF"/>
        </w:rPr>
        <w:lastRenderedPageBreak/>
        <w:t xml:space="preserve">For continuity of student learning </w:t>
      </w:r>
      <w:r w:rsidR="00C01A2D" w:rsidRPr="0017446C">
        <w:rPr>
          <w:rFonts w:ascii="Tahoma" w:hAnsi="Tahoma" w:cs="Tahoma"/>
          <w:sz w:val="24"/>
          <w:szCs w:val="24"/>
          <w:shd w:val="clear" w:color="auto" w:fill="FFFFFF"/>
        </w:rPr>
        <w:t>in post-pandemic times</w:t>
      </w:r>
      <w:r w:rsidRPr="0017446C">
        <w:rPr>
          <w:rFonts w:ascii="Tahoma" w:hAnsi="Tahoma" w:cs="Tahoma"/>
          <w:sz w:val="24"/>
          <w:szCs w:val="24"/>
          <w:shd w:val="clear" w:color="auto" w:fill="FFFFFF"/>
        </w:rPr>
        <w:t xml:space="preserve">, staff need more focused training on thoughtful blended learning and teaching which represents best practice rather than doing the best they can. This is the beginning of a process of evolution and revision of programmes and modules for blended delivery and the focus for staff is creating not information or resources, but community and connection with student cohorts. This will be important on all programmes, but especially important to the delivery of those where </w:t>
      </w:r>
      <w:r w:rsidRPr="0017446C">
        <w:rPr>
          <w:rFonts w:ascii="Tahoma" w:hAnsi="Tahoma" w:cs="Tahoma"/>
          <w:sz w:val="24"/>
          <w:szCs w:val="24"/>
        </w:rPr>
        <w:t xml:space="preserve">cross-disciplinary engagement is central. </w:t>
      </w:r>
      <w:r w:rsidR="007E7AD0" w:rsidRPr="0017446C">
        <w:rPr>
          <w:rFonts w:ascii="Tahoma" w:hAnsi="Tahoma" w:cs="Tahoma"/>
          <w:sz w:val="24"/>
          <w:szCs w:val="24"/>
          <w:shd w:val="clear" w:color="auto" w:fill="FFFFFF"/>
        </w:rPr>
        <w:t xml:space="preserve">Writing from the Business Management discipline, Dann (2022) argues that </w:t>
      </w:r>
      <w:r w:rsidR="007E7AD0" w:rsidRPr="0017446C">
        <w:rPr>
          <w:rFonts w:ascii="Tahoma" w:hAnsi="Tahoma" w:cs="Tahoma"/>
          <w:sz w:val="24"/>
          <w:szCs w:val="24"/>
        </w:rPr>
        <w:t xml:space="preserve">now is </w:t>
      </w:r>
      <w:r w:rsidR="007E7AD0" w:rsidRPr="0017446C">
        <w:rPr>
          <w:rFonts w:ascii="Tahoma" w:hAnsi="Tahoma" w:cs="Tahoma"/>
          <w:sz w:val="24"/>
          <w:szCs w:val="24"/>
          <w:shd w:val="clear" w:color="auto" w:fill="FFFFFF"/>
        </w:rPr>
        <w:t xml:space="preserve">the chance to </w:t>
      </w:r>
      <w:r w:rsidR="007138EB" w:rsidRPr="0017446C">
        <w:rPr>
          <w:rFonts w:ascii="Tahoma" w:hAnsi="Tahoma" w:cs="Tahoma"/>
          <w:sz w:val="24"/>
          <w:szCs w:val="24"/>
          <w:shd w:val="clear" w:color="auto" w:fill="FFFFFF"/>
        </w:rPr>
        <w:t xml:space="preserve">also </w:t>
      </w:r>
      <w:r w:rsidR="007E7AD0" w:rsidRPr="0017446C">
        <w:rPr>
          <w:rFonts w:ascii="Tahoma" w:hAnsi="Tahoma" w:cs="Tahoma"/>
          <w:sz w:val="24"/>
          <w:szCs w:val="24"/>
          <w:shd w:val="clear" w:color="auto" w:fill="FFFFFF"/>
        </w:rPr>
        <w:t xml:space="preserve">question the face-to-face delivery </w:t>
      </w:r>
      <w:r w:rsidR="00890E05" w:rsidRPr="0017446C">
        <w:rPr>
          <w:rFonts w:ascii="Tahoma" w:hAnsi="Tahoma" w:cs="Tahoma"/>
          <w:sz w:val="24"/>
          <w:szCs w:val="24"/>
          <w:shd w:val="clear" w:color="auto" w:fill="FFFFFF"/>
        </w:rPr>
        <w:t>mode and</w:t>
      </w:r>
      <w:r w:rsidR="007E7AD0" w:rsidRPr="0017446C">
        <w:rPr>
          <w:rFonts w:ascii="Tahoma" w:hAnsi="Tahoma" w:cs="Tahoma"/>
          <w:sz w:val="24"/>
          <w:szCs w:val="24"/>
          <w:shd w:val="clear" w:color="auto" w:fill="FFFFFF"/>
        </w:rPr>
        <w:t xml:space="preserve"> embrace the modal shift back to on-campus teaching with intentionality. </w:t>
      </w:r>
      <w:r w:rsidR="00BB1B0D" w:rsidRPr="0017446C">
        <w:rPr>
          <w:rFonts w:ascii="Tahoma" w:hAnsi="Tahoma" w:cs="Tahoma"/>
          <w:sz w:val="24"/>
          <w:szCs w:val="24"/>
          <w:shd w:val="clear" w:color="auto" w:fill="FFFFFF"/>
        </w:rPr>
        <w:t>Ultimately, where digital learning has replaced face-to-face, this is part of a blended approach that takes the best of face-to-face and combine</w:t>
      </w:r>
      <w:r w:rsidR="00AB4CF0" w:rsidRPr="0017446C">
        <w:rPr>
          <w:rFonts w:ascii="Tahoma" w:hAnsi="Tahoma" w:cs="Tahoma"/>
          <w:sz w:val="24"/>
          <w:szCs w:val="24"/>
          <w:shd w:val="clear" w:color="auto" w:fill="FFFFFF"/>
        </w:rPr>
        <w:t>s it with new digital advances -</w:t>
      </w:r>
      <w:r w:rsidR="00BB1B0D" w:rsidRPr="0017446C">
        <w:rPr>
          <w:rFonts w:ascii="Tahoma" w:hAnsi="Tahoma" w:cs="Tahoma"/>
          <w:sz w:val="24"/>
          <w:szCs w:val="24"/>
          <w:shd w:val="clear" w:color="auto" w:fill="FFFFFF"/>
        </w:rPr>
        <w:t xml:space="preserve"> often learning from the pandemic experience but based on good pedagogy, staff expertise and student feedback.</w:t>
      </w:r>
      <w:r w:rsidR="00EE33FF" w:rsidRPr="0017446C">
        <w:rPr>
          <w:rFonts w:ascii="Tahoma" w:hAnsi="Tahoma" w:cs="Tahoma"/>
          <w:sz w:val="24"/>
          <w:szCs w:val="24"/>
          <w:shd w:val="clear" w:color="auto" w:fill="FFFFFF"/>
        </w:rPr>
        <w:t xml:space="preserve"> In our own student evaluations as part of the QA process, although it is true that many students reported valuing face-to-face teaching, it is not the case that they necessarily see digital learning as inferior</w:t>
      </w:r>
      <w:r w:rsidR="00483463" w:rsidRPr="0017446C">
        <w:rPr>
          <w:rFonts w:ascii="Tahoma" w:hAnsi="Tahoma" w:cs="Tahoma"/>
          <w:sz w:val="24"/>
          <w:szCs w:val="24"/>
          <w:shd w:val="clear" w:color="auto" w:fill="FFFFFF"/>
        </w:rPr>
        <w:t>.</w:t>
      </w:r>
      <w:r w:rsidR="00295E66" w:rsidRPr="0017446C">
        <w:rPr>
          <w:rFonts w:ascii="Tahoma" w:hAnsi="Tahoma" w:cs="Tahoma"/>
          <w:sz w:val="24"/>
          <w:szCs w:val="24"/>
          <w:shd w:val="clear" w:color="auto" w:fill="FFFFFF"/>
        </w:rPr>
        <w:t xml:space="preserve"> </w:t>
      </w:r>
      <w:r w:rsidR="00483463" w:rsidRPr="0017446C">
        <w:rPr>
          <w:rFonts w:ascii="Tahoma" w:hAnsi="Tahoma" w:cs="Tahoma"/>
          <w:sz w:val="24"/>
          <w:szCs w:val="24"/>
          <w:shd w:val="clear" w:color="auto" w:fill="FFFFFF"/>
        </w:rPr>
        <w:t>T</w:t>
      </w:r>
      <w:r w:rsidR="00EE33FF" w:rsidRPr="0017446C">
        <w:rPr>
          <w:rFonts w:ascii="Tahoma" w:hAnsi="Tahoma" w:cs="Tahoma"/>
          <w:sz w:val="24"/>
          <w:szCs w:val="24"/>
          <w:shd w:val="clear" w:color="auto" w:fill="FFFFFF"/>
        </w:rPr>
        <w:t xml:space="preserve">he feedback is much richer and more nuanced than this, depending on which context it is from </w:t>
      </w:r>
      <w:r w:rsidR="00295E66" w:rsidRPr="0017446C">
        <w:rPr>
          <w:rFonts w:ascii="Tahoma" w:hAnsi="Tahoma" w:cs="Tahoma"/>
          <w:sz w:val="24"/>
          <w:szCs w:val="24"/>
          <w:shd w:val="clear" w:color="auto" w:fill="FFFFFF"/>
        </w:rPr>
        <w:t>(</w:t>
      </w:r>
      <w:r w:rsidR="00EE33FF" w:rsidRPr="0017446C">
        <w:rPr>
          <w:rFonts w:ascii="Tahoma" w:hAnsi="Tahoma" w:cs="Tahoma"/>
          <w:sz w:val="24"/>
          <w:szCs w:val="24"/>
          <w:shd w:val="clear" w:color="auto" w:fill="FFFFFF"/>
        </w:rPr>
        <w:t>UG, PG, or Executive Education</w:t>
      </w:r>
      <w:r w:rsidR="00295E66" w:rsidRPr="0017446C">
        <w:rPr>
          <w:rFonts w:ascii="Tahoma" w:hAnsi="Tahoma" w:cs="Tahoma"/>
          <w:sz w:val="24"/>
          <w:szCs w:val="24"/>
          <w:shd w:val="clear" w:color="auto" w:fill="FFFFFF"/>
        </w:rPr>
        <w:t>)</w:t>
      </w:r>
      <w:r w:rsidR="00483463" w:rsidRPr="0017446C">
        <w:rPr>
          <w:rFonts w:ascii="Tahoma" w:hAnsi="Tahoma" w:cs="Tahoma"/>
          <w:sz w:val="24"/>
          <w:szCs w:val="24"/>
          <w:shd w:val="clear" w:color="auto" w:fill="FFFFFF"/>
        </w:rPr>
        <w:t>, with growing numbers of working students valuing the convenience of digital learning</w:t>
      </w:r>
      <w:r w:rsidR="00EE33FF" w:rsidRPr="0017446C">
        <w:rPr>
          <w:rFonts w:ascii="Tahoma" w:hAnsi="Tahoma" w:cs="Tahoma"/>
          <w:sz w:val="24"/>
          <w:szCs w:val="24"/>
          <w:shd w:val="clear" w:color="auto" w:fill="FFFFFF"/>
        </w:rPr>
        <w:t>. According to Jarvis (2022), digital delivery will also help develop the digital skills that business employers value but say that they struggle to recruit.</w:t>
      </w:r>
    </w:p>
    <w:p w14:paraId="3EB7F59B" w14:textId="5BFB8C08" w:rsidR="00295E66" w:rsidRPr="0017446C" w:rsidRDefault="00295E66" w:rsidP="0017446C">
      <w:pPr>
        <w:spacing w:line="360" w:lineRule="auto"/>
        <w:textAlignment w:val="baseline"/>
        <w:rPr>
          <w:rFonts w:ascii="Tahoma" w:hAnsi="Tahoma" w:cs="Tahoma"/>
          <w:sz w:val="24"/>
          <w:szCs w:val="24"/>
        </w:rPr>
      </w:pPr>
      <w:r w:rsidRPr="0017446C">
        <w:rPr>
          <w:rFonts w:ascii="Tahoma" w:hAnsi="Tahoma" w:cs="Tahoma"/>
          <w:sz w:val="24"/>
          <w:szCs w:val="24"/>
          <w:lang w:val="en"/>
        </w:rPr>
        <w:t>Recommendations for blending programme provision for the future involve</w:t>
      </w:r>
      <w:r w:rsidRPr="0017446C">
        <w:rPr>
          <w:rFonts w:ascii="Tahoma" w:hAnsi="Tahoma" w:cs="Tahoma"/>
          <w:b/>
          <w:sz w:val="24"/>
          <w:szCs w:val="24"/>
          <w:lang w:val="en"/>
        </w:rPr>
        <w:t xml:space="preserve"> </w:t>
      </w:r>
      <w:r w:rsidRPr="0017446C">
        <w:rPr>
          <w:rFonts w:ascii="Tahoma" w:hAnsi="Tahoma" w:cs="Tahoma"/>
          <w:sz w:val="24"/>
          <w:szCs w:val="24"/>
          <w:shd w:val="clear" w:color="auto" w:fill="FFFFFF"/>
        </w:rPr>
        <w:t>supporting all students achieving success in the</w:t>
      </w:r>
      <w:r w:rsidR="00EE030C" w:rsidRPr="0017446C">
        <w:rPr>
          <w:rFonts w:ascii="Tahoma" w:hAnsi="Tahoma" w:cs="Tahoma"/>
          <w:sz w:val="24"/>
          <w:szCs w:val="24"/>
          <w:shd w:val="clear" w:color="auto" w:fill="FFFFFF"/>
        </w:rPr>
        <w:t>se continuing challenging times. S</w:t>
      </w:r>
      <w:r w:rsidRPr="0017446C">
        <w:rPr>
          <w:rFonts w:ascii="Tahoma" w:hAnsi="Tahoma" w:cs="Tahoma"/>
          <w:sz w:val="24"/>
          <w:szCs w:val="24"/>
          <w:shd w:val="clear" w:color="auto" w:fill="FFFFFF"/>
        </w:rPr>
        <w:t xml:space="preserve">taff need support to </w:t>
      </w:r>
      <w:r w:rsidRPr="0017446C">
        <w:rPr>
          <w:rFonts w:ascii="Tahoma" w:hAnsi="Tahoma" w:cs="Tahoma"/>
          <w:sz w:val="24"/>
          <w:szCs w:val="24"/>
          <w:lang w:val="en"/>
        </w:rPr>
        <w:t xml:space="preserve">create and provide a culture of online care </w:t>
      </w:r>
      <w:r w:rsidR="00890E05" w:rsidRPr="0017446C">
        <w:rPr>
          <w:rFonts w:ascii="Tahoma" w:hAnsi="Tahoma" w:cs="Tahoma"/>
          <w:sz w:val="24"/>
          <w:szCs w:val="24"/>
          <w:lang w:val="en"/>
        </w:rPr>
        <w:t>and</w:t>
      </w:r>
      <w:r w:rsidRPr="0017446C">
        <w:rPr>
          <w:rFonts w:ascii="Tahoma" w:hAnsi="Tahoma" w:cs="Tahoma"/>
          <w:sz w:val="24"/>
          <w:szCs w:val="24"/>
          <w:lang w:val="en"/>
        </w:rPr>
        <w:t xml:space="preserve"> support students in planning for the process of beginning to return to the</w:t>
      </w:r>
      <w:r w:rsidR="00890E05">
        <w:rPr>
          <w:rFonts w:ascii="Tahoma" w:hAnsi="Tahoma" w:cs="Tahoma"/>
          <w:sz w:val="24"/>
          <w:szCs w:val="24"/>
          <w:lang w:val="en"/>
        </w:rPr>
        <w:t xml:space="preserve"> face-to-face </w:t>
      </w:r>
      <w:r w:rsidRPr="0017446C">
        <w:rPr>
          <w:rFonts w:ascii="Tahoma" w:hAnsi="Tahoma" w:cs="Tahoma"/>
          <w:sz w:val="24"/>
          <w:szCs w:val="24"/>
          <w:lang w:val="en"/>
        </w:rPr>
        <w:t xml:space="preserve">classroom, which is already underway. Staff will continue to </w:t>
      </w:r>
      <w:r w:rsidRPr="0017446C">
        <w:rPr>
          <w:rFonts w:ascii="Tahoma" w:hAnsi="Tahoma" w:cs="Tahoma"/>
          <w:sz w:val="24"/>
          <w:szCs w:val="24"/>
        </w:rPr>
        <w:t xml:space="preserve">consider the benefits of face-to-face and of online learning, and work to maximise both. Learning in-person can help build a sense of community and students have increased access to the </w:t>
      </w:r>
      <w:r w:rsidR="002E0508" w:rsidRPr="0017446C">
        <w:rPr>
          <w:rFonts w:ascii="Tahoma" w:hAnsi="Tahoma" w:cs="Tahoma"/>
          <w:sz w:val="24"/>
          <w:szCs w:val="24"/>
        </w:rPr>
        <w:t>instructor</w:t>
      </w:r>
      <w:r w:rsidRPr="0017446C">
        <w:rPr>
          <w:rFonts w:ascii="Tahoma" w:hAnsi="Tahoma" w:cs="Tahoma"/>
          <w:sz w:val="24"/>
          <w:szCs w:val="24"/>
        </w:rPr>
        <w:t xml:space="preserve"> and each other. </w:t>
      </w:r>
      <w:r w:rsidRPr="0017446C">
        <w:rPr>
          <w:rFonts w:ascii="Tahoma" w:hAnsi="Tahoma" w:cs="Tahoma"/>
          <w:sz w:val="24"/>
          <w:szCs w:val="24"/>
          <w:lang w:val="en"/>
        </w:rPr>
        <w:t xml:space="preserve">There is a need to capitalise on all the learning from the rapid move to digital to ensure that </w:t>
      </w:r>
      <w:r w:rsidRPr="0017446C">
        <w:rPr>
          <w:rFonts w:ascii="Tahoma" w:hAnsi="Tahoma" w:cs="Tahoma"/>
          <w:sz w:val="24"/>
          <w:szCs w:val="24"/>
          <w:shd w:val="clear" w:color="auto" w:fill="FFFFFF"/>
        </w:rPr>
        <w:t xml:space="preserve">innovative blended learning methods in the wider context of digital </w:t>
      </w:r>
      <w:r w:rsidRPr="0017446C">
        <w:rPr>
          <w:rFonts w:ascii="Tahoma" w:hAnsi="Tahoma" w:cs="Tahoma"/>
          <w:sz w:val="24"/>
          <w:szCs w:val="24"/>
          <w:shd w:val="clear" w:color="auto" w:fill="FFFFFF"/>
        </w:rPr>
        <w:lastRenderedPageBreak/>
        <w:t xml:space="preserve">transformation are considered with what is best in </w:t>
      </w:r>
      <w:r w:rsidR="00890E05">
        <w:rPr>
          <w:rFonts w:ascii="Tahoma" w:hAnsi="Tahoma" w:cs="Tahoma"/>
          <w:sz w:val="24"/>
          <w:szCs w:val="24"/>
          <w:shd w:val="clear" w:color="auto" w:fill="FFFFFF"/>
        </w:rPr>
        <w:t>face-to-face</w:t>
      </w:r>
      <w:r w:rsidRPr="0017446C">
        <w:rPr>
          <w:rFonts w:ascii="Tahoma" w:hAnsi="Tahoma" w:cs="Tahoma"/>
          <w:sz w:val="24"/>
          <w:szCs w:val="24"/>
          <w:shd w:val="clear" w:color="auto" w:fill="FFFFFF"/>
        </w:rPr>
        <w:t xml:space="preserve"> delivery for </w:t>
      </w:r>
      <w:r w:rsidRPr="0017446C">
        <w:rPr>
          <w:rFonts w:ascii="Tahoma" w:hAnsi="Tahoma" w:cs="Tahoma"/>
          <w:sz w:val="24"/>
          <w:szCs w:val="24"/>
        </w:rPr>
        <w:t>module, prog</w:t>
      </w:r>
      <w:r w:rsidR="002E0508" w:rsidRPr="0017446C">
        <w:rPr>
          <w:rFonts w:ascii="Tahoma" w:hAnsi="Tahoma" w:cs="Tahoma"/>
          <w:sz w:val="24"/>
          <w:szCs w:val="24"/>
        </w:rPr>
        <w:t xml:space="preserve">ramme, and institution levels. </w:t>
      </w:r>
    </w:p>
    <w:p w14:paraId="32560650" w14:textId="77777777" w:rsidR="002925EE" w:rsidRPr="0017446C" w:rsidRDefault="002925EE" w:rsidP="0017446C">
      <w:pPr>
        <w:spacing w:line="360" w:lineRule="auto"/>
        <w:rPr>
          <w:rFonts w:ascii="Tahoma" w:hAnsi="Tahoma" w:cs="Tahoma"/>
          <w:sz w:val="24"/>
          <w:szCs w:val="24"/>
        </w:rPr>
      </w:pPr>
    </w:p>
    <w:p w14:paraId="293CFE16" w14:textId="77777777" w:rsidR="00F767E3" w:rsidRPr="00DE48DC" w:rsidRDefault="00F767E3" w:rsidP="0017446C">
      <w:pPr>
        <w:pStyle w:val="NormalWeb"/>
        <w:tabs>
          <w:tab w:val="num" w:pos="360"/>
        </w:tabs>
        <w:spacing w:before="0" w:beforeAutospacing="0" w:after="160" w:afterAutospacing="0" w:line="360" w:lineRule="auto"/>
        <w:rPr>
          <w:rFonts w:ascii="Tahoma" w:hAnsi="Tahoma" w:cs="Tahoma"/>
          <w:b/>
          <w:sz w:val="32"/>
          <w:szCs w:val="32"/>
          <w:shd w:val="clear" w:color="auto" w:fill="FFFFFF"/>
        </w:rPr>
      </w:pPr>
      <w:r w:rsidRPr="00DE48DC">
        <w:rPr>
          <w:rFonts w:ascii="Tahoma" w:hAnsi="Tahoma" w:cs="Tahoma"/>
          <w:b/>
          <w:sz w:val="32"/>
          <w:szCs w:val="32"/>
          <w:shd w:val="clear" w:color="auto" w:fill="FFFFFF"/>
        </w:rPr>
        <w:t>Conclusion</w:t>
      </w:r>
    </w:p>
    <w:p w14:paraId="2C27123A" w14:textId="6AA339A1" w:rsidR="00975B5C" w:rsidRPr="0017446C" w:rsidRDefault="00F43DCF" w:rsidP="0017446C">
      <w:pPr>
        <w:shd w:val="clear" w:color="auto" w:fill="FFFFFF"/>
        <w:spacing w:line="360" w:lineRule="auto"/>
        <w:rPr>
          <w:rFonts w:ascii="Tahoma" w:hAnsi="Tahoma" w:cs="Tahoma"/>
          <w:color w:val="000000"/>
          <w:sz w:val="24"/>
          <w:szCs w:val="24"/>
        </w:rPr>
      </w:pPr>
      <w:r w:rsidRPr="0017446C">
        <w:rPr>
          <w:rFonts w:ascii="Tahoma" w:hAnsi="Tahoma" w:cs="Tahoma"/>
          <w:sz w:val="24"/>
          <w:szCs w:val="24"/>
          <w:shd w:val="clear" w:color="auto" w:fill="FFFFFF"/>
        </w:rPr>
        <w:t xml:space="preserve">Reflecting on the </w:t>
      </w:r>
      <w:r w:rsidR="001361DA" w:rsidRPr="0017446C">
        <w:rPr>
          <w:rFonts w:ascii="Tahoma" w:hAnsi="Tahoma" w:cs="Tahoma"/>
          <w:sz w:val="24"/>
          <w:szCs w:val="24"/>
          <w:shd w:val="clear" w:color="auto" w:fill="FFFFFF"/>
        </w:rPr>
        <w:t xml:space="preserve">learning support implications of the </w:t>
      </w:r>
      <w:r w:rsidRPr="0017446C">
        <w:rPr>
          <w:rFonts w:ascii="Tahoma" w:hAnsi="Tahoma" w:cs="Tahoma"/>
          <w:sz w:val="24"/>
          <w:szCs w:val="24"/>
          <w:shd w:val="clear" w:color="auto" w:fill="FFFFFF"/>
        </w:rPr>
        <w:t>pivot</w:t>
      </w:r>
      <w:r w:rsidR="001361DA" w:rsidRPr="0017446C">
        <w:rPr>
          <w:rFonts w:ascii="Tahoma" w:hAnsi="Tahoma" w:cs="Tahoma"/>
          <w:sz w:val="24"/>
          <w:szCs w:val="24"/>
          <w:shd w:val="clear" w:color="auto" w:fill="FFFFFF"/>
        </w:rPr>
        <w:t xml:space="preserve"> to online delivery</w:t>
      </w:r>
      <w:r w:rsidRPr="0017446C">
        <w:rPr>
          <w:rFonts w:ascii="Tahoma" w:hAnsi="Tahoma" w:cs="Tahoma"/>
          <w:sz w:val="24"/>
          <w:szCs w:val="24"/>
          <w:shd w:val="clear" w:color="auto" w:fill="FFFFFF"/>
        </w:rPr>
        <w:t>, staff had to make speedy yet informed decisions on alternative assessments and the provision of delivery based on remaining learning outcomes by rep</w:t>
      </w:r>
      <w:r w:rsidR="00EE030C" w:rsidRPr="0017446C">
        <w:rPr>
          <w:rFonts w:ascii="Tahoma" w:hAnsi="Tahoma" w:cs="Tahoma"/>
          <w:sz w:val="24"/>
          <w:szCs w:val="24"/>
          <w:shd w:val="clear" w:color="auto" w:fill="FFFFFF"/>
        </w:rPr>
        <w:t>roducing what happens on campus. T</w:t>
      </w:r>
      <w:r w:rsidRPr="0017446C">
        <w:rPr>
          <w:rFonts w:ascii="Tahoma" w:hAnsi="Tahoma" w:cs="Tahoma"/>
          <w:sz w:val="24"/>
          <w:szCs w:val="24"/>
          <w:shd w:val="clear" w:color="auto" w:fill="FFFFFF"/>
        </w:rPr>
        <w:t xml:space="preserve">his </w:t>
      </w:r>
      <w:r w:rsidR="00375F26" w:rsidRPr="0017446C">
        <w:rPr>
          <w:rFonts w:ascii="Tahoma" w:hAnsi="Tahoma" w:cs="Tahoma"/>
          <w:sz w:val="24"/>
          <w:szCs w:val="24"/>
          <w:shd w:val="clear" w:color="auto" w:fill="FFFFFF"/>
        </w:rPr>
        <w:t>took</w:t>
      </w:r>
      <w:r w:rsidRPr="0017446C">
        <w:rPr>
          <w:rFonts w:ascii="Tahoma" w:hAnsi="Tahoma" w:cs="Tahoma"/>
          <w:sz w:val="24"/>
          <w:szCs w:val="24"/>
          <w:shd w:val="clear" w:color="auto" w:fill="FFFFFF"/>
        </w:rPr>
        <w:t xml:space="preserve"> place mainly through synchronous conferencing, virtual classrooms and using existing resources.</w:t>
      </w:r>
      <w:r w:rsidR="00890E05">
        <w:rPr>
          <w:rFonts w:ascii="Tahoma" w:hAnsi="Tahoma" w:cs="Tahoma"/>
          <w:sz w:val="24"/>
          <w:szCs w:val="24"/>
          <w:shd w:val="clear" w:color="auto" w:fill="FFFFFF"/>
        </w:rPr>
        <w:t xml:space="preserve"> </w:t>
      </w:r>
      <w:r w:rsidR="00975B5C" w:rsidRPr="0017446C">
        <w:rPr>
          <w:rFonts w:ascii="Tahoma" w:hAnsi="Tahoma" w:cs="Tahoma"/>
          <w:color w:val="000000"/>
          <w:sz w:val="24"/>
          <w:szCs w:val="24"/>
        </w:rPr>
        <w:t xml:space="preserve">Taken together, the </w:t>
      </w:r>
      <w:r w:rsidR="00375F26" w:rsidRPr="0017446C">
        <w:rPr>
          <w:rFonts w:ascii="Tahoma" w:hAnsi="Tahoma" w:cs="Tahoma"/>
          <w:color w:val="000000"/>
          <w:sz w:val="24"/>
          <w:szCs w:val="24"/>
        </w:rPr>
        <w:t>literature</w:t>
      </w:r>
      <w:r w:rsidR="00975B5C" w:rsidRPr="0017446C">
        <w:rPr>
          <w:rFonts w:ascii="Tahoma" w:hAnsi="Tahoma" w:cs="Tahoma"/>
          <w:color w:val="000000"/>
          <w:sz w:val="24"/>
          <w:szCs w:val="24"/>
        </w:rPr>
        <w:t xml:space="preserve"> and the staff experience highlight the need for continued collegiate support, and crucially that the supply chain of resourcing and communications need to be in place in a timely manner in order that alternative assessments and the varied, quality digital delivery of instruction is suitably supported.</w:t>
      </w:r>
    </w:p>
    <w:p w14:paraId="01CCA97B" w14:textId="35EE3418" w:rsidR="001121AE" w:rsidRPr="0017446C" w:rsidRDefault="000B0511" w:rsidP="0017446C">
      <w:pPr>
        <w:pStyle w:val="NormalWeb"/>
        <w:tabs>
          <w:tab w:val="num" w:pos="360"/>
        </w:tabs>
        <w:spacing w:before="0" w:beforeAutospacing="0" w:after="160" w:afterAutospacing="0" w:line="360" w:lineRule="auto"/>
        <w:rPr>
          <w:rFonts w:ascii="Tahoma" w:hAnsi="Tahoma" w:cs="Tahoma"/>
        </w:rPr>
      </w:pPr>
      <w:r w:rsidRPr="0017446C">
        <w:rPr>
          <w:rFonts w:ascii="Tahoma" w:hAnsi="Tahoma" w:cs="Tahoma"/>
          <w:shd w:val="clear" w:color="auto" w:fill="FFFFFF"/>
        </w:rPr>
        <w:t>A</w:t>
      </w:r>
      <w:r w:rsidR="00CD7674" w:rsidRPr="0017446C">
        <w:rPr>
          <w:rFonts w:ascii="Tahoma" w:hAnsi="Tahoma" w:cs="Tahoma"/>
          <w:shd w:val="clear" w:color="auto" w:fill="FFFFFF"/>
        </w:rPr>
        <w:t xml:space="preserve"> full evaluation of the teaching, learning and assessment continuity and its impact on the quality of provision for student learning </w:t>
      </w:r>
      <w:r w:rsidRPr="0017446C">
        <w:rPr>
          <w:rFonts w:ascii="Tahoma" w:hAnsi="Tahoma" w:cs="Tahoma"/>
          <w:shd w:val="clear" w:color="auto" w:fill="FFFFFF"/>
        </w:rPr>
        <w:t>is planned</w:t>
      </w:r>
      <w:r w:rsidR="00EE030C" w:rsidRPr="0017446C">
        <w:rPr>
          <w:rFonts w:ascii="Tahoma" w:hAnsi="Tahoma" w:cs="Tahoma"/>
          <w:shd w:val="clear" w:color="auto" w:fill="FFFFFF"/>
        </w:rPr>
        <w:t>.</w:t>
      </w:r>
      <w:r w:rsidRPr="0017446C">
        <w:rPr>
          <w:rFonts w:ascii="Tahoma" w:hAnsi="Tahoma" w:cs="Tahoma"/>
          <w:shd w:val="clear" w:color="auto" w:fill="FFFFFF"/>
        </w:rPr>
        <w:t xml:space="preserve"> </w:t>
      </w:r>
      <w:r w:rsidR="00EE030C" w:rsidRPr="0017446C">
        <w:rPr>
          <w:rFonts w:ascii="Tahoma" w:hAnsi="Tahoma" w:cs="Tahoma"/>
          <w:shd w:val="clear" w:color="auto" w:fill="FFFFFF"/>
        </w:rPr>
        <w:t>T</w:t>
      </w:r>
      <w:r w:rsidR="00CD7674" w:rsidRPr="0017446C">
        <w:rPr>
          <w:rFonts w:ascii="Tahoma" w:hAnsi="Tahoma" w:cs="Tahoma"/>
          <w:shd w:val="clear" w:color="auto" w:fill="FFFFFF"/>
        </w:rPr>
        <w:t xml:space="preserve">he use of this data </w:t>
      </w:r>
      <w:r w:rsidR="003E7D13" w:rsidRPr="0017446C">
        <w:rPr>
          <w:rFonts w:ascii="Tahoma" w:hAnsi="Tahoma" w:cs="Tahoma"/>
          <w:shd w:val="clear" w:color="auto" w:fill="FFFFFF"/>
        </w:rPr>
        <w:t>can</w:t>
      </w:r>
      <w:r w:rsidR="00CD7674" w:rsidRPr="0017446C">
        <w:rPr>
          <w:rFonts w:ascii="Tahoma" w:hAnsi="Tahoma" w:cs="Tahoma"/>
          <w:shd w:val="clear" w:color="auto" w:fill="FFFFFF"/>
        </w:rPr>
        <w:t xml:space="preserve"> inform how delivery will</w:t>
      </w:r>
      <w:r w:rsidR="00201890" w:rsidRPr="0017446C">
        <w:rPr>
          <w:rFonts w:ascii="Tahoma" w:hAnsi="Tahoma" w:cs="Tahoma"/>
          <w:shd w:val="clear" w:color="auto" w:fill="FFFFFF"/>
        </w:rPr>
        <w:t xml:space="preserve"> continue into the </w:t>
      </w:r>
      <w:r w:rsidR="003E7D13" w:rsidRPr="0017446C">
        <w:rPr>
          <w:rFonts w:ascii="Tahoma" w:hAnsi="Tahoma" w:cs="Tahoma"/>
          <w:shd w:val="clear" w:color="auto" w:fill="FFFFFF"/>
        </w:rPr>
        <w:t xml:space="preserve">uncertain </w:t>
      </w:r>
      <w:r w:rsidR="00201890" w:rsidRPr="0017446C">
        <w:rPr>
          <w:rFonts w:ascii="Tahoma" w:hAnsi="Tahoma" w:cs="Tahoma"/>
          <w:shd w:val="clear" w:color="auto" w:fill="FFFFFF"/>
        </w:rPr>
        <w:t xml:space="preserve">years ahead. </w:t>
      </w:r>
      <w:r w:rsidR="00CD7674" w:rsidRPr="0017446C">
        <w:rPr>
          <w:rFonts w:ascii="Tahoma" w:hAnsi="Tahoma" w:cs="Tahoma"/>
        </w:rPr>
        <w:t xml:space="preserve">The question now is how </w:t>
      </w:r>
      <w:r w:rsidR="00BE2B80" w:rsidRPr="0017446C">
        <w:rPr>
          <w:rFonts w:ascii="Tahoma" w:hAnsi="Tahoma" w:cs="Tahoma"/>
        </w:rPr>
        <w:t>blended</w:t>
      </w:r>
      <w:r w:rsidR="00CD7674" w:rsidRPr="0017446C">
        <w:rPr>
          <w:rFonts w:ascii="Tahoma" w:hAnsi="Tahoma" w:cs="Tahoma"/>
        </w:rPr>
        <w:t xml:space="preserve"> </w:t>
      </w:r>
      <w:r w:rsidR="00F162A6" w:rsidRPr="0017446C">
        <w:rPr>
          <w:rFonts w:ascii="Tahoma" w:hAnsi="Tahoma" w:cs="Tahoma"/>
        </w:rPr>
        <w:t>TLA</w:t>
      </w:r>
      <w:r w:rsidR="00CD7674" w:rsidRPr="0017446C">
        <w:rPr>
          <w:rFonts w:ascii="Tahoma" w:hAnsi="Tahoma" w:cs="Tahoma"/>
        </w:rPr>
        <w:t xml:space="preserve"> can built on the lessons learnt during the </w:t>
      </w:r>
      <w:r w:rsidR="00F162A6" w:rsidRPr="0017446C">
        <w:rPr>
          <w:rFonts w:ascii="Tahoma" w:hAnsi="Tahoma" w:cs="Tahoma"/>
        </w:rPr>
        <w:t>pandemic</w:t>
      </w:r>
      <w:r w:rsidR="001121AE" w:rsidRPr="0017446C">
        <w:rPr>
          <w:rFonts w:ascii="Tahoma" w:hAnsi="Tahoma" w:cs="Tahoma"/>
        </w:rPr>
        <w:t xml:space="preserve">. </w:t>
      </w:r>
      <w:r w:rsidR="00CD7674" w:rsidRPr="0017446C">
        <w:rPr>
          <w:rFonts w:ascii="Tahoma" w:hAnsi="Tahoma" w:cs="Tahoma"/>
        </w:rPr>
        <w:t>Guidance for navigating “this new normal” will continue to be import</w:t>
      </w:r>
      <w:r w:rsidR="00890E05">
        <w:rPr>
          <w:rFonts w:ascii="Tahoma" w:hAnsi="Tahoma" w:cs="Tahoma"/>
        </w:rPr>
        <w:t>a</w:t>
      </w:r>
      <w:r w:rsidR="00CD7674" w:rsidRPr="0017446C">
        <w:rPr>
          <w:rFonts w:ascii="Tahoma" w:hAnsi="Tahoma" w:cs="Tahoma"/>
        </w:rPr>
        <w:t xml:space="preserve">nt for resilient educational institutions. </w:t>
      </w:r>
    </w:p>
    <w:p w14:paraId="4E985B5B" w14:textId="78EC3FDC" w:rsidR="001121AE" w:rsidRPr="0017446C" w:rsidRDefault="001121AE" w:rsidP="0017446C">
      <w:pPr>
        <w:spacing w:line="360" w:lineRule="auto"/>
        <w:textAlignment w:val="baseline"/>
        <w:rPr>
          <w:rFonts w:ascii="Tahoma" w:hAnsi="Tahoma" w:cs="Tahoma"/>
          <w:sz w:val="24"/>
          <w:szCs w:val="24"/>
          <w:shd w:val="clear" w:color="auto" w:fill="FFFFFF"/>
        </w:rPr>
      </w:pPr>
      <w:r w:rsidRPr="0017446C">
        <w:rPr>
          <w:rFonts w:ascii="Tahoma" w:hAnsi="Tahoma" w:cs="Tahoma"/>
          <w:sz w:val="24"/>
          <w:szCs w:val="24"/>
          <w:shd w:val="clear" w:color="auto" w:fill="FFFFFF"/>
        </w:rPr>
        <w:t>We need to create opportunities for educators to undertake and review low-stakes change, and need to provide multiple entry points to innovation so that we are not always relying on those staff who are already well practised. In terms of supporting innovation as we continue to navigate through post-pandemic times, key questions that can be investigated – how to ensure ‘ways in’ for novice innovators and how to support all staff to reflect on recent change and current ways of innovating their teaching and assessment practices.</w:t>
      </w:r>
    </w:p>
    <w:p w14:paraId="1A1B5A61" w14:textId="29B03015" w:rsidR="000B5429" w:rsidRPr="0017446C" w:rsidRDefault="00CD7674" w:rsidP="0017446C">
      <w:pPr>
        <w:pStyle w:val="NormalWeb"/>
        <w:tabs>
          <w:tab w:val="num" w:pos="360"/>
        </w:tabs>
        <w:spacing w:before="0" w:beforeAutospacing="0" w:after="160" w:afterAutospacing="0" w:line="360" w:lineRule="auto"/>
        <w:rPr>
          <w:rFonts w:ascii="Tahoma" w:hAnsi="Tahoma" w:cs="Tahoma"/>
          <w:shd w:val="clear" w:color="auto" w:fill="FFFFFF"/>
        </w:rPr>
      </w:pPr>
      <w:r w:rsidRPr="0017446C">
        <w:rPr>
          <w:rFonts w:ascii="Tahoma" w:hAnsi="Tahoma" w:cs="Tahoma"/>
          <w:lang w:val="en"/>
        </w:rPr>
        <w:lastRenderedPageBreak/>
        <w:t xml:space="preserve">Future work in the learning development space </w:t>
      </w:r>
      <w:r w:rsidR="005F717F" w:rsidRPr="0017446C">
        <w:rPr>
          <w:rFonts w:ascii="Tahoma" w:hAnsi="Tahoma" w:cs="Tahoma"/>
          <w:lang w:val="en"/>
        </w:rPr>
        <w:t xml:space="preserve">can explore how such </w:t>
      </w:r>
      <w:r w:rsidR="003D1E78" w:rsidRPr="0017446C">
        <w:rPr>
          <w:rFonts w:ascii="Tahoma" w:hAnsi="Tahoma" w:cs="Tahoma"/>
          <w:lang w:val="en"/>
        </w:rPr>
        <w:t xml:space="preserve">business </w:t>
      </w:r>
      <w:r w:rsidR="00890E05">
        <w:rPr>
          <w:rFonts w:ascii="Tahoma" w:hAnsi="Tahoma" w:cs="Tahoma"/>
          <w:lang w:val="en"/>
        </w:rPr>
        <w:t>education</w:t>
      </w:r>
      <w:r w:rsidR="005F717F" w:rsidRPr="0017446C">
        <w:rPr>
          <w:rFonts w:ascii="Tahoma" w:hAnsi="Tahoma" w:cs="Tahoma"/>
          <w:shd w:val="clear" w:color="auto" w:fill="FFFFFF"/>
        </w:rPr>
        <w:t xml:space="preserve"> innovation is both a pedagogic and organisational challenge. </w:t>
      </w:r>
      <w:r w:rsidR="000B5429" w:rsidRPr="0017446C">
        <w:rPr>
          <w:rFonts w:ascii="Tahoma" w:hAnsi="Tahoma" w:cs="Tahoma"/>
          <w:shd w:val="clear" w:color="auto" w:fill="FFFFFF"/>
        </w:rPr>
        <w:t xml:space="preserve">We need to be more fully aware that here has been a substantial cultural shift among students since the pandemic that we need to be aware of and respond to. While the tradition of attending lectures </w:t>
      </w:r>
      <w:r w:rsidR="00694164" w:rsidRPr="0017446C">
        <w:rPr>
          <w:rFonts w:ascii="Tahoma" w:hAnsi="Tahoma" w:cs="Tahoma"/>
          <w:shd w:val="clear" w:color="auto" w:fill="FFFFFF"/>
        </w:rPr>
        <w:t>may have</w:t>
      </w:r>
      <w:r w:rsidR="000B5429" w:rsidRPr="0017446C">
        <w:rPr>
          <w:rFonts w:ascii="Tahoma" w:hAnsi="Tahoma" w:cs="Tahoma"/>
          <w:shd w:val="clear" w:color="auto" w:fill="FFFFFF"/>
        </w:rPr>
        <w:t xml:space="preserve"> changed, a way forward can be to build on the staff lessons from pandemic teaching and remain flexible and experimental in their delivery</w:t>
      </w:r>
      <w:r w:rsidR="001646E1" w:rsidRPr="0017446C">
        <w:rPr>
          <w:rFonts w:ascii="Tahoma" w:hAnsi="Tahoma" w:cs="Tahoma"/>
          <w:shd w:val="clear" w:color="auto" w:fill="FFFFFF"/>
        </w:rPr>
        <w:t>. This can increase students’ sense of belonging</w:t>
      </w:r>
      <w:r w:rsidR="000B5429" w:rsidRPr="0017446C">
        <w:rPr>
          <w:rFonts w:ascii="Tahoma" w:hAnsi="Tahoma" w:cs="Tahoma"/>
          <w:shd w:val="clear" w:color="auto" w:fill="FFFFFF"/>
        </w:rPr>
        <w:t> </w:t>
      </w:r>
      <w:r w:rsidR="001646E1" w:rsidRPr="0017446C">
        <w:rPr>
          <w:rFonts w:ascii="Tahoma" w:hAnsi="Tahoma" w:cs="Tahoma"/>
          <w:shd w:val="clear" w:color="auto" w:fill="FFFFFF"/>
        </w:rPr>
        <w:t>on their programme and in their School. While flexibility is important, it needs to be balanced against designing experiences of being in class</w:t>
      </w:r>
      <w:r w:rsidR="007B6C34" w:rsidRPr="0017446C">
        <w:rPr>
          <w:rFonts w:ascii="Tahoma" w:hAnsi="Tahoma" w:cs="Tahoma"/>
          <w:shd w:val="clear" w:color="auto" w:fill="FFFFFF"/>
        </w:rPr>
        <w:t>,</w:t>
      </w:r>
      <w:r w:rsidR="001646E1" w:rsidRPr="0017446C">
        <w:rPr>
          <w:rFonts w:ascii="Tahoma" w:hAnsi="Tahoma" w:cs="Tahoma"/>
          <w:shd w:val="clear" w:color="auto" w:fill="FFFFFF"/>
        </w:rPr>
        <w:t xml:space="preserve"> which should be made superior to watching a lecture recording, with more of a focus on engagement and participation.</w:t>
      </w:r>
      <w:r w:rsidR="001121AE" w:rsidRPr="0017446C">
        <w:rPr>
          <w:rFonts w:ascii="Tahoma" w:hAnsi="Tahoma" w:cs="Tahoma"/>
        </w:rPr>
        <w:t xml:space="preserve"> An interesting </w:t>
      </w:r>
      <w:r w:rsidR="00694164" w:rsidRPr="0017446C">
        <w:rPr>
          <w:rFonts w:ascii="Tahoma" w:hAnsi="Tahoma" w:cs="Tahoma"/>
        </w:rPr>
        <w:t>approach</w:t>
      </w:r>
      <w:r w:rsidR="001121AE" w:rsidRPr="0017446C">
        <w:rPr>
          <w:rFonts w:ascii="Tahoma" w:hAnsi="Tahoma" w:cs="Tahoma"/>
        </w:rPr>
        <w:t xml:space="preserve"> would be to conduct an autoethnographical study building on these professional learning support reflections to describe and critique cultural beliefs, practices, and</w:t>
      </w:r>
      <w:r w:rsidR="001121AE" w:rsidRPr="0017446C">
        <w:rPr>
          <w:rFonts w:ascii="Tahoma" w:hAnsi="Tahoma" w:cs="Tahoma"/>
          <w:shd w:val="clear" w:color="auto" w:fill="FFFFFF"/>
        </w:rPr>
        <w:t xml:space="preserve"> e</w:t>
      </w:r>
      <w:r w:rsidR="001121AE" w:rsidRPr="0017446C">
        <w:rPr>
          <w:rFonts w:ascii="Tahoma" w:hAnsi="Tahoma" w:cs="Tahoma"/>
        </w:rPr>
        <w:t>xperiences of staff.</w:t>
      </w:r>
    </w:p>
    <w:p w14:paraId="2666FBC1" w14:textId="743FAFD6" w:rsidR="001646E1" w:rsidRPr="0017446C" w:rsidRDefault="001646E1" w:rsidP="0017446C">
      <w:pPr>
        <w:spacing w:line="360" w:lineRule="auto"/>
        <w:textAlignment w:val="baseline"/>
        <w:rPr>
          <w:rFonts w:ascii="Tahoma" w:hAnsi="Tahoma" w:cs="Tahoma"/>
          <w:sz w:val="24"/>
          <w:szCs w:val="24"/>
          <w:shd w:val="clear" w:color="auto" w:fill="FFFFFF"/>
        </w:rPr>
      </w:pPr>
    </w:p>
    <w:p w14:paraId="6492989B" w14:textId="77777777" w:rsidR="00CE2701" w:rsidRPr="00DE48DC" w:rsidRDefault="00CE2701" w:rsidP="0017446C">
      <w:pPr>
        <w:shd w:val="clear" w:color="auto" w:fill="FFFFFF"/>
        <w:spacing w:line="360" w:lineRule="auto"/>
        <w:rPr>
          <w:rFonts w:ascii="Tahoma" w:hAnsi="Tahoma" w:cs="Tahoma"/>
          <w:b/>
          <w:bCs/>
          <w:iCs/>
          <w:sz w:val="32"/>
          <w:szCs w:val="32"/>
          <w:lang w:eastAsia="en-GB"/>
        </w:rPr>
      </w:pPr>
      <w:r w:rsidRPr="00DE48DC">
        <w:rPr>
          <w:rFonts w:ascii="Tahoma" w:hAnsi="Tahoma" w:cs="Tahoma"/>
          <w:b/>
          <w:bCs/>
          <w:iCs/>
          <w:sz w:val="32"/>
          <w:szCs w:val="32"/>
          <w:lang w:eastAsia="en-GB"/>
        </w:rPr>
        <w:t>Disclosure Statement</w:t>
      </w:r>
    </w:p>
    <w:p w14:paraId="1749A26F" w14:textId="7101FFCB" w:rsidR="00F04687" w:rsidRDefault="00CE2701" w:rsidP="001A459C">
      <w:pPr>
        <w:pStyle w:val="NormalWeb"/>
        <w:spacing w:before="0" w:beforeAutospacing="0" w:after="160" w:afterAutospacing="0" w:line="360" w:lineRule="auto"/>
        <w:rPr>
          <w:rFonts w:ascii="Tahoma" w:hAnsi="Tahoma" w:cs="Tahoma"/>
          <w:color w:val="000000"/>
        </w:rPr>
      </w:pPr>
      <w:r w:rsidRPr="0017446C">
        <w:rPr>
          <w:rFonts w:ascii="Tahoma" w:hAnsi="Tahoma" w:cs="Tahoma"/>
          <w:iCs/>
        </w:rPr>
        <w:t>The author declares there is no conflict of interest exists in this paper. Al</w:t>
      </w:r>
      <w:r w:rsidRPr="0017446C">
        <w:rPr>
          <w:rFonts w:ascii="Tahoma" w:hAnsi="Tahoma" w:cs="Tahoma"/>
          <w:color w:val="000000"/>
        </w:rPr>
        <w:t xml:space="preserve">l materials included in this study represent the authors own work and anything cited or paraphrased within the text is included in the reference list. This work has not been previously published nor is it is being considered for publication elsewhere. </w:t>
      </w:r>
    </w:p>
    <w:p w14:paraId="61540A86" w14:textId="77777777" w:rsidR="001A459C" w:rsidRDefault="001A459C" w:rsidP="001A459C">
      <w:pPr>
        <w:pStyle w:val="NormalWeb"/>
        <w:spacing w:before="0" w:beforeAutospacing="0" w:after="160" w:afterAutospacing="0" w:line="360" w:lineRule="auto"/>
        <w:rPr>
          <w:rFonts w:ascii="Tahoma" w:hAnsi="Tahoma" w:cs="Tahoma"/>
          <w:color w:val="000000"/>
        </w:rPr>
      </w:pPr>
    </w:p>
    <w:p w14:paraId="4572D3DE" w14:textId="77777777" w:rsidR="001A459C" w:rsidRPr="0017446C" w:rsidRDefault="001A459C" w:rsidP="001A459C">
      <w:pPr>
        <w:pStyle w:val="NormalWeb"/>
        <w:spacing w:before="0" w:beforeAutospacing="0" w:after="160" w:afterAutospacing="0" w:line="360" w:lineRule="auto"/>
        <w:rPr>
          <w:rFonts w:ascii="Tahoma" w:hAnsi="Tahoma" w:cs="Tahoma"/>
          <w:b/>
          <w:bCs/>
          <w:kern w:val="28"/>
        </w:rPr>
      </w:pPr>
    </w:p>
    <w:p w14:paraId="13626075" w14:textId="4BAF3B9B" w:rsidR="00CD7674" w:rsidRPr="00DE48DC" w:rsidRDefault="00CD7674" w:rsidP="0017446C">
      <w:pPr>
        <w:pStyle w:val="Heading1"/>
        <w:spacing w:before="0" w:after="160" w:line="360" w:lineRule="auto"/>
        <w:jc w:val="left"/>
        <w:rPr>
          <w:rFonts w:ascii="Tahoma" w:hAnsi="Tahoma" w:cs="Tahoma"/>
          <w:sz w:val="32"/>
          <w:szCs w:val="32"/>
        </w:rPr>
      </w:pPr>
      <w:r w:rsidRPr="00DE48DC">
        <w:rPr>
          <w:rFonts w:ascii="Tahoma" w:hAnsi="Tahoma" w:cs="Tahoma"/>
          <w:sz w:val="32"/>
          <w:szCs w:val="32"/>
        </w:rPr>
        <w:t xml:space="preserve">References </w:t>
      </w:r>
    </w:p>
    <w:p w14:paraId="6AA97907" w14:textId="5646DE00" w:rsidR="00286EB6" w:rsidRPr="0017446C" w:rsidRDefault="00286EB6" w:rsidP="0017446C">
      <w:pPr>
        <w:pStyle w:val="BodyText"/>
        <w:spacing w:after="160" w:line="360" w:lineRule="auto"/>
        <w:rPr>
          <w:rFonts w:ascii="Tahoma" w:hAnsi="Tahoma" w:cs="Tahoma"/>
          <w:sz w:val="24"/>
          <w:szCs w:val="24"/>
          <w:lang w:val="en-GB"/>
        </w:rPr>
      </w:pPr>
      <w:r w:rsidRPr="0017446C">
        <w:rPr>
          <w:rFonts w:ascii="Tahoma" w:hAnsi="Tahoma" w:cs="Tahoma"/>
          <w:sz w:val="24"/>
          <w:szCs w:val="24"/>
          <w:lang w:val="en-GB"/>
        </w:rPr>
        <w:t xml:space="preserve">Bryson, C. (2016) </w:t>
      </w:r>
      <w:r w:rsidR="009A41E1">
        <w:rPr>
          <w:rFonts w:ascii="Tahoma" w:hAnsi="Tahoma" w:cs="Tahoma"/>
          <w:sz w:val="24"/>
          <w:szCs w:val="24"/>
          <w:lang w:val="en-GB"/>
        </w:rPr>
        <w:t>‘</w:t>
      </w:r>
      <w:r w:rsidRPr="0017446C">
        <w:rPr>
          <w:rFonts w:ascii="Tahoma" w:hAnsi="Tahoma" w:cs="Tahoma"/>
          <w:sz w:val="24"/>
          <w:szCs w:val="24"/>
          <w:lang w:val="en-GB"/>
        </w:rPr>
        <w:t>Engagement through partnership: students as partners in learning and teaching in higher education</w:t>
      </w:r>
      <w:r w:rsidR="009A41E1">
        <w:rPr>
          <w:rFonts w:ascii="Tahoma" w:hAnsi="Tahoma" w:cs="Tahoma"/>
          <w:sz w:val="24"/>
          <w:szCs w:val="24"/>
          <w:lang w:val="en-GB"/>
        </w:rPr>
        <w:t>’</w:t>
      </w:r>
      <w:r w:rsidRPr="0017446C">
        <w:rPr>
          <w:rFonts w:ascii="Tahoma" w:hAnsi="Tahoma" w:cs="Tahoma"/>
          <w:sz w:val="24"/>
          <w:szCs w:val="24"/>
          <w:lang w:val="en-GB"/>
        </w:rPr>
        <w:t xml:space="preserve">. </w:t>
      </w:r>
      <w:r w:rsidRPr="0017446C">
        <w:rPr>
          <w:rFonts w:ascii="Tahoma" w:hAnsi="Tahoma" w:cs="Tahoma"/>
          <w:i/>
          <w:sz w:val="24"/>
          <w:szCs w:val="24"/>
          <w:lang w:val="en-GB"/>
        </w:rPr>
        <w:t>International Journal for Academic Development</w:t>
      </w:r>
      <w:r w:rsidRPr="0017446C">
        <w:rPr>
          <w:rFonts w:ascii="Tahoma" w:hAnsi="Tahoma" w:cs="Tahoma"/>
          <w:sz w:val="24"/>
          <w:szCs w:val="24"/>
          <w:lang w:val="en-GB"/>
        </w:rPr>
        <w:t xml:space="preserve">, </w:t>
      </w:r>
      <w:r w:rsidRPr="009A41E1">
        <w:rPr>
          <w:rFonts w:ascii="Tahoma" w:hAnsi="Tahoma" w:cs="Tahoma"/>
          <w:iCs/>
          <w:sz w:val="24"/>
          <w:szCs w:val="24"/>
          <w:lang w:val="en-GB"/>
        </w:rPr>
        <w:t>21</w:t>
      </w:r>
      <w:r w:rsidRPr="0017446C">
        <w:rPr>
          <w:rFonts w:ascii="Tahoma" w:hAnsi="Tahoma" w:cs="Tahoma"/>
          <w:sz w:val="24"/>
          <w:szCs w:val="24"/>
          <w:lang w:val="en-GB"/>
        </w:rPr>
        <w:t xml:space="preserve">(1), </w:t>
      </w:r>
      <w:r w:rsidR="009A41E1">
        <w:rPr>
          <w:rFonts w:ascii="Tahoma" w:hAnsi="Tahoma" w:cs="Tahoma"/>
          <w:sz w:val="24"/>
          <w:szCs w:val="24"/>
          <w:lang w:val="en-GB"/>
        </w:rPr>
        <w:t>pp.</w:t>
      </w:r>
      <w:r w:rsidRPr="0017446C">
        <w:rPr>
          <w:rFonts w:ascii="Tahoma" w:hAnsi="Tahoma" w:cs="Tahoma"/>
          <w:sz w:val="24"/>
          <w:szCs w:val="24"/>
          <w:lang w:val="en-GB"/>
        </w:rPr>
        <w:t>84-86.</w:t>
      </w:r>
    </w:p>
    <w:p w14:paraId="59A98F25" w14:textId="2CC4302B" w:rsidR="005136A4" w:rsidRPr="0017446C" w:rsidRDefault="007138EB" w:rsidP="0017446C">
      <w:pPr>
        <w:spacing w:line="360" w:lineRule="auto"/>
        <w:rPr>
          <w:rFonts w:ascii="Tahoma" w:hAnsi="Tahoma" w:cs="Tahoma"/>
          <w:sz w:val="24"/>
          <w:szCs w:val="24"/>
        </w:rPr>
      </w:pPr>
      <w:r w:rsidRPr="0017446C">
        <w:rPr>
          <w:rFonts w:ascii="Tahoma" w:hAnsi="Tahoma" w:cs="Tahoma"/>
          <w:sz w:val="24"/>
          <w:szCs w:val="24"/>
          <w:shd w:val="clear" w:color="auto" w:fill="FFFFFF"/>
        </w:rPr>
        <w:lastRenderedPageBreak/>
        <w:t xml:space="preserve">Dann, S. (2022) </w:t>
      </w:r>
      <w:r w:rsidRPr="00EC17B6">
        <w:rPr>
          <w:rFonts w:ascii="Tahoma" w:hAnsi="Tahoma" w:cs="Tahoma"/>
          <w:i/>
          <w:iCs/>
          <w:sz w:val="24"/>
          <w:szCs w:val="24"/>
          <w:shd w:val="clear" w:color="auto" w:fill="FFFFFF"/>
        </w:rPr>
        <w:t>In-person teaching now needs to be justified.</w:t>
      </w:r>
      <w:r w:rsidRPr="0017446C">
        <w:rPr>
          <w:rFonts w:ascii="Tahoma" w:hAnsi="Tahoma" w:cs="Tahoma"/>
          <w:sz w:val="24"/>
          <w:szCs w:val="24"/>
          <w:shd w:val="clear" w:color="auto" w:fill="FFFFFF"/>
        </w:rPr>
        <w:t xml:space="preserve"> </w:t>
      </w:r>
      <w:r w:rsidR="005136A4" w:rsidRPr="0017446C">
        <w:rPr>
          <w:rFonts w:ascii="Tahoma" w:hAnsi="Tahoma" w:cs="Tahoma"/>
          <w:sz w:val="24"/>
          <w:szCs w:val="24"/>
        </w:rPr>
        <w:t xml:space="preserve">Available at: </w:t>
      </w:r>
      <w:hyperlink r:id="rId19" w:history="1">
        <w:r w:rsidR="005136A4" w:rsidRPr="0017446C">
          <w:rPr>
            <w:rStyle w:val="Hyperlink"/>
            <w:rFonts w:ascii="Tahoma" w:hAnsi="Tahoma" w:cs="Tahoma"/>
            <w:sz w:val="24"/>
            <w:szCs w:val="24"/>
            <w:lang w:val="en-AU"/>
          </w:rPr>
          <w:t>https://www.timeshighereducation.com/campus/inperson-teaching-now-needs-be-justified?utm_source=newsletter&amp;utm_medium=email&amp;utm_campaign=editorial-daily&amp;mc_cid=a51e4e0b9a&amp;mc_eid=378667dfa9</w:t>
        </w:r>
      </w:hyperlink>
      <w:r w:rsidR="005136A4" w:rsidRPr="0017446C">
        <w:rPr>
          <w:rFonts w:ascii="Tahoma" w:hAnsi="Tahoma" w:cs="Tahoma"/>
          <w:sz w:val="24"/>
          <w:szCs w:val="24"/>
        </w:rPr>
        <w:t xml:space="preserve"> (Accessed</w:t>
      </w:r>
      <w:r w:rsidR="00E15E78">
        <w:rPr>
          <w:rFonts w:ascii="Tahoma" w:hAnsi="Tahoma" w:cs="Tahoma"/>
          <w:sz w:val="24"/>
          <w:szCs w:val="24"/>
        </w:rPr>
        <w:t>:</w:t>
      </w:r>
      <w:r w:rsidR="005136A4" w:rsidRPr="0017446C">
        <w:rPr>
          <w:rFonts w:ascii="Tahoma" w:hAnsi="Tahoma" w:cs="Tahoma"/>
          <w:sz w:val="24"/>
          <w:szCs w:val="24"/>
        </w:rPr>
        <w:t xml:space="preserve"> 01 June 2022).</w:t>
      </w:r>
    </w:p>
    <w:p w14:paraId="7F1A1798" w14:textId="7D78A354" w:rsidR="005136A4" w:rsidRPr="0017446C" w:rsidRDefault="00EB41C2" w:rsidP="0017446C">
      <w:pPr>
        <w:pStyle w:val="Heading1"/>
        <w:spacing w:before="0" w:after="160" w:line="360" w:lineRule="auto"/>
        <w:jc w:val="left"/>
        <w:rPr>
          <w:rFonts w:ascii="Tahoma" w:hAnsi="Tahoma" w:cs="Tahoma"/>
          <w:szCs w:val="24"/>
        </w:rPr>
      </w:pPr>
      <w:r w:rsidRPr="0017446C">
        <w:rPr>
          <w:rFonts w:ascii="Tahoma" w:hAnsi="Tahoma" w:cs="Tahoma"/>
          <w:b w:val="0"/>
          <w:szCs w:val="24"/>
          <w:shd w:val="clear" w:color="auto" w:fill="FFFFFF"/>
        </w:rPr>
        <w:t>Deepwell, M., and</w:t>
      </w:r>
      <w:r w:rsidR="00CD7674" w:rsidRPr="0017446C">
        <w:rPr>
          <w:rFonts w:ascii="Tahoma" w:hAnsi="Tahoma" w:cs="Tahoma"/>
          <w:b w:val="0"/>
          <w:szCs w:val="24"/>
          <w:shd w:val="clear" w:color="auto" w:fill="FFFFFF"/>
        </w:rPr>
        <w:t xml:space="preserve"> O’Sullivan, H. (2021) </w:t>
      </w:r>
      <w:r w:rsidR="00CD7674" w:rsidRPr="00EC17B6">
        <w:rPr>
          <w:rFonts w:ascii="Tahoma" w:hAnsi="Tahoma" w:cs="Tahoma"/>
          <w:b w:val="0"/>
          <w:i/>
          <w:iCs/>
          <w:szCs w:val="24"/>
          <w:shd w:val="clear" w:color="auto" w:fill="FFFFFF"/>
        </w:rPr>
        <w:t>What were learning technologis</w:t>
      </w:r>
      <w:r w:rsidR="00283FCF" w:rsidRPr="00EC17B6">
        <w:rPr>
          <w:rFonts w:ascii="Tahoma" w:hAnsi="Tahoma" w:cs="Tahoma"/>
          <w:b w:val="0"/>
          <w:i/>
          <w:iCs/>
          <w:szCs w:val="24"/>
          <w:shd w:val="clear" w:color="auto" w:fill="FFFFFF"/>
        </w:rPr>
        <w:t xml:space="preserve">ts’ experiences of 2020? </w:t>
      </w:r>
      <w:r w:rsidR="005136A4" w:rsidRPr="0017446C">
        <w:rPr>
          <w:rFonts w:ascii="Tahoma" w:hAnsi="Tahoma" w:cs="Tahoma"/>
          <w:b w:val="0"/>
          <w:szCs w:val="24"/>
        </w:rPr>
        <w:t xml:space="preserve">Available at: </w:t>
      </w:r>
      <w:hyperlink r:id="rId20" w:history="1">
        <w:r w:rsidR="005136A4" w:rsidRPr="0017446C">
          <w:rPr>
            <w:rStyle w:val="Hyperlink"/>
            <w:rFonts w:ascii="Tahoma" w:hAnsi="Tahoma" w:cs="Tahoma"/>
            <w:b w:val="0"/>
            <w:szCs w:val="24"/>
            <w:shd w:val="clear" w:color="auto" w:fill="FFFFFF"/>
          </w:rPr>
          <w:t>https://wonkhe.com/blogs/what-were-learning-technologists-experiences-of-2020/</w:t>
        </w:r>
      </w:hyperlink>
      <w:r w:rsidR="005136A4" w:rsidRPr="0017446C">
        <w:rPr>
          <w:rStyle w:val="Hyperlink"/>
          <w:rFonts w:ascii="Tahoma" w:hAnsi="Tahoma" w:cs="Tahoma"/>
          <w:b w:val="0"/>
          <w:szCs w:val="24"/>
          <w:shd w:val="clear" w:color="auto" w:fill="FFFFFF"/>
        </w:rPr>
        <w:t xml:space="preserve"> </w:t>
      </w:r>
      <w:r w:rsidR="005136A4" w:rsidRPr="0017446C">
        <w:rPr>
          <w:rFonts w:ascii="Tahoma" w:hAnsi="Tahoma" w:cs="Tahoma"/>
          <w:b w:val="0"/>
          <w:szCs w:val="24"/>
        </w:rPr>
        <w:t>(Accessed</w:t>
      </w:r>
      <w:r w:rsidR="00E15E78">
        <w:rPr>
          <w:rFonts w:ascii="Tahoma" w:hAnsi="Tahoma" w:cs="Tahoma"/>
          <w:b w:val="0"/>
          <w:szCs w:val="24"/>
        </w:rPr>
        <w:t>:</w:t>
      </w:r>
      <w:r w:rsidR="005136A4" w:rsidRPr="0017446C">
        <w:rPr>
          <w:rFonts w:ascii="Tahoma" w:hAnsi="Tahoma" w:cs="Tahoma"/>
          <w:b w:val="0"/>
          <w:szCs w:val="24"/>
        </w:rPr>
        <w:t xml:space="preserve"> 10 June 2022).</w:t>
      </w:r>
    </w:p>
    <w:p w14:paraId="4932A8FD" w14:textId="315F7B19" w:rsidR="00C243EA" w:rsidRPr="0017446C" w:rsidRDefault="00C243EA" w:rsidP="0017446C">
      <w:pPr>
        <w:pStyle w:val="epblock"/>
        <w:shd w:val="clear" w:color="auto" w:fill="FFFFFF"/>
        <w:spacing w:before="0" w:beforeAutospacing="0" w:after="160" w:afterAutospacing="0" w:line="360" w:lineRule="auto"/>
        <w:rPr>
          <w:rFonts w:ascii="Tahoma" w:hAnsi="Tahoma" w:cs="Tahoma"/>
          <w:color w:val="000000" w:themeColor="text1"/>
        </w:rPr>
      </w:pPr>
      <w:r w:rsidRPr="0017446C">
        <w:rPr>
          <w:rStyle w:val="personname"/>
          <w:rFonts w:ascii="Tahoma" w:hAnsi="Tahoma" w:cs="Tahoma"/>
          <w:color w:val="000000" w:themeColor="text1"/>
        </w:rPr>
        <w:t>Dougall, I.</w:t>
      </w:r>
      <w:r w:rsidRPr="0017446C">
        <w:rPr>
          <w:rFonts w:ascii="Tahoma" w:hAnsi="Tahoma" w:cs="Tahoma"/>
          <w:color w:val="000000" w:themeColor="text1"/>
        </w:rPr>
        <w:t>,</w:t>
      </w:r>
      <w:r w:rsidRPr="0017446C">
        <w:rPr>
          <w:rStyle w:val="personname"/>
          <w:rFonts w:ascii="Tahoma" w:hAnsi="Tahoma" w:cs="Tahoma"/>
          <w:color w:val="000000" w:themeColor="text1"/>
        </w:rPr>
        <w:t xml:space="preserve"> Weick, M.,</w:t>
      </w:r>
      <w:r w:rsidRPr="0017446C">
        <w:rPr>
          <w:rFonts w:ascii="Tahoma" w:hAnsi="Tahoma" w:cs="Tahoma"/>
          <w:color w:val="000000" w:themeColor="text1"/>
        </w:rPr>
        <w:t> </w:t>
      </w:r>
      <w:r w:rsidR="00EB41C2" w:rsidRPr="0017446C">
        <w:rPr>
          <w:rFonts w:ascii="Tahoma" w:hAnsi="Tahoma" w:cs="Tahoma"/>
          <w:color w:val="000000" w:themeColor="text1"/>
        </w:rPr>
        <w:t>and</w:t>
      </w:r>
      <w:r w:rsidRPr="0017446C">
        <w:rPr>
          <w:rFonts w:ascii="Tahoma" w:hAnsi="Tahoma" w:cs="Tahoma"/>
          <w:color w:val="000000" w:themeColor="text1"/>
        </w:rPr>
        <w:t> </w:t>
      </w:r>
      <w:r w:rsidRPr="0017446C">
        <w:rPr>
          <w:rStyle w:val="personname"/>
          <w:rFonts w:ascii="Tahoma" w:hAnsi="Tahoma" w:cs="Tahoma"/>
          <w:color w:val="000000" w:themeColor="text1"/>
        </w:rPr>
        <w:t>Vasiljevic, M.</w:t>
      </w:r>
      <w:r w:rsidRPr="0017446C">
        <w:rPr>
          <w:rFonts w:ascii="Tahoma" w:hAnsi="Tahoma" w:cs="Tahoma"/>
          <w:color w:val="000000" w:themeColor="text1"/>
        </w:rPr>
        <w:t xml:space="preserve"> (2021) </w:t>
      </w:r>
      <w:r w:rsidRPr="0017446C">
        <w:rPr>
          <w:rFonts w:ascii="Tahoma" w:hAnsi="Tahoma" w:cs="Tahoma"/>
          <w:i/>
          <w:color w:val="000000" w:themeColor="text1"/>
        </w:rPr>
        <w:t>Inside UK Universities: Staff mental health and wellbeing during the coronavirus pandemic</w:t>
      </w:r>
      <w:r w:rsidRPr="0017446C">
        <w:rPr>
          <w:rFonts w:ascii="Tahoma" w:hAnsi="Tahoma" w:cs="Tahoma"/>
          <w:color w:val="000000" w:themeColor="text1"/>
        </w:rPr>
        <w:t>. Project Report. Durham University.</w:t>
      </w:r>
    </w:p>
    <w:p w14:paraId="67B64A28" w14:textId="5B5025D6" w:rsidR="00D73401" w:rsidRPr="0017446C" w:rsidRDefault="00A86393" w:rsidP="0017446C">
      <w:pPr>
        <w:spacing w:line="360" w:lineRule="auto"/>
        <w:rPr>
          <w:rFonts w:ascii="Tahoma" w:hAnsi="Tahoma" w:cs="Tahoma"/>
          <w:sz w:val="24"/>
          <w:szCs w:val="24"/>
          <w:lang w:val="en-US"/>
        </w:rPr>
      </w:pPr>
      <w:r w:rsidRPr="0017446C">
        <w:rPr>
          <w:rFonts w:ascii="Tahoma" w:hAnsi="Tahoma" w:cs="Tahoma"/>
          <w:sz w:val="24"/>
          <w:szCs w:val="24"/>
        </w:rPr>
        <w:t xml:space="preserve">EDTL Approach (2020) </w:t>
      </w:r>
      <w:r w:rsidRPr="00EC17B6">
        <w:rPr>
          <w:rFonts w:ascii="Tahoma" w:hAnsi="Tahoma" w:cs="Tahoma"/>
          <w:i/>
          <w:iCs/>
          <w:sz w:val="24"/>
          <w:szCs w:val="24"/>
        </w:rPr>
        <w:t>Enhancing Digital Teaching and Learning in Irish Universities</w:t>
      </w:r>
      <w:r w:rsidRPr="0017446C">
        <w:rPr>
          <w:rFonts w:ascii="Tahoma" w:hAnsi="Tahoma" w:cs="Tahoma"/>
          <w:sz w:val="24"/>
          <w:szCs w:val="24"/>
        </w:rPr>
        <w:t xml:space="preserve">. </w:t>
      </w:r>
      <w:r w:rsidR="00D73401" w:rsidRPr="0017446C">
        <w:rPr>
          <w:rFonts w:ascii="Tahoma" w:hAnsi="Tahoma" w:cs="Tahoma"/>
          <w:sz w:val="24"/>
          <w:szCs w:val="24"/>
        </w:rPr>
        <w:t xml:space="preserve">Available at: </w:t>
      </w:r>
      <w:hyperlink r:id="rId21" w:history="1">
        <w:r w:rsidR="00D73401" w:rsidRPr="0017446C">
          <w:rPr>
            <w:rStyle w:val="Hyperlink"/>
            <w:rFonts w:ascii="Tahoma" w:hAnsi="Tahoma" w:cs="Tahoma"/>
            <w:sz w:val="24"/>
            <w:szCs w:val="24"/>
          </w:rPr>
          <w:t>https://edtl.blog/the-edtl-approach-2020/</w:t>
        </w:r>
      </w:hyperlink>
      <w:r w:rsidR="00D73401" w:rsidRPr="0017446C">
        <w:rPr>
          <w:rFonts w:ascii="Tahoma" w:hAnsi="Tahoma" w:cs="Tahoma"/>
          <w:color w:val="000000" w:themeColor="text1"/>
          <w:sz w:val="24"/>
          <w:szCs w:val="24"/>
        </w:rPr>
        <w:t xml:space="preserve"> </w:t>
      </w:r>
      <w:r w:rsidR="00D73401" w:rsidRPr="0017446C">
        <w:rPr>
          <w:rFonts w:ascii="Tahoma" w:hAnsi="Tahoma" w:cs="Tahoma"/>
          <w:sz w:val="24"/>
          <w:szCs w:val="24"/>
        </w:rPr>
        <w:t>(Accessed</w:t>
      </w:r>
      <w:r w:rsidR="00E15E78">
        <w:rPr>
          <w:rFonts w:ascii="Tahoma" w:hAnsi="Tahoma" w:cs="Tahoma"/>
          <w:sz w:val="24"/>
          <w:szCs w:val="24"/>
        </w:rPr>
        <w:t>:</w:t>
      </w:r>
      <w:r w:rsidR="00D73401" w:rsidRPr="0017446C">
        <w:rPr>
          <w:rFonts w:ascii="Tahoma" w:hAnsi="Tahoma" w:cs="Tahoma"/>
          <w:sz w:val="24"/>
          <w:szCs w:val="24"/>
        </w:rPr>
        <w:t xml:space="preserve"> 10 June 2022).</w:t>
      </w:r>
    </w:p>
    <w:p w14:paraId="21F99E0E" w14:textId="2577AE71" w:rsidR="008D4DE0" w:rsidRPr="0017446C" w:rsidRDefault="008D4DE0" w:rsidP="0017446C">
      <w:pPr>
        <w:pStyle w:val="Header"/>
        <w:spacing w:after="160" w:line="360" w:lineRule="auto"/>
        <w:rPr>
          <w:rFonts w:ascii="Tahoma" w:hAnsi="Tahoma" w:cs="Tahoma"/>
          <w:sz w:val="24"/>
          <w:szCs w:val="24"/>
        </w:rPr>
      </w:pPr>
      <w:r w:rsidRPr="0017446C">
        <w:rPr>
          <w:rFonts w:ascii="Tahoma" w:hAnsi="Tahoma" w:cs="Tahoma"/>
          <w:sz w:val="24"/>
          <w:szCs w:val="24"/>
          <w:shd w:val="clear" w:color="auto" w:fill="FFFFFF"/>
        </w:rPr>
        <w:t xml:space="preserve">Ekanayake, N. (2023) </w:t>
      </w:r>
      <w:r w:rsidR="009A41E1">
        <w:rPr>
          <w:rFonts w:ascii="Tahoma" w:hAnsi="Tahoma" w:cs="Tahoma"/>
          <w:sz w:val="24"/>
          <w:szCs w:val="24"/>
          <w:shd w:val="clear" w:color="auto" w:fill="FFFFFF"/>
        </w:rPr>
        <w:t>‘</w:t>
      </w:r>
      <w:r w:rsidRPr="0017446C">
        <w:rPr>
          <w:rFonts w:ascii="Tahoma" w:hAnsi="Tahoma" w:cs="Tahoma"/>
          <w:sz w:val="24"/>
          <w:szCs w:val="24"/>
          <w:shd w:val="clear" w:color="auto" w:fill="FFFFFF"/>
        </w:rPr>
        <w:t>Effective approaches to teaching and learning in business distance education</w:t>
      </w:r>
      <w:r w:rsidR="009A41E1">
        <w:rPr>
          <w:rFonts w:ascii="Tahoma" w:hAnsi="Tahoma" w:cs="Tahoma"/>
          <w:sz w:val="24"/>
          <w:szCs w:val="24"/>
          <w:shd w:val="clear" w:color="auto" w:fill="FFFFFF"/>
        </w:rPr>
        <w:t>’</w:t>
      </w:r>
      <w:r w:rsidRPr="0017446C">
        <w:rPr>
          <w:rFonts w:ascii="Tahoma" w:hAnsi="Tahoma" w:cs="Tahoma"/>
          <w:sz w:val="24"/>
          <w:szCs w:val="24"/>
          <w:shd w:val="clear" w:color="auto" w:fill="FFFFFF"/>
        </w:rPr>
        <w:t>.</w:t>
      </w:r>
      <w:r w:rsidRPr="0017446C">
        <w:rPr>
          <w:rFonts w:ascii="Tahoma" w:hAnsi="Tahoma" w:cs="Tahoma"/>
          <w:b/>
          <w:sz w:val="24"/>
          <w:szCs w:val="24"/>
          <w:shd w:val="clear" w:color="auto" w:fill="FFFFFF"/>
        </w:rPr>
        <w:t xml:space="preserve"> </w:t>
      </w:r>
      <w:r w:rsidRPr="0017446C">
        <w:rPr>
          <w:rFonts w:ascii="Tahoma" w:hAnsi="Tahoma" w:cs="Tahoma"/>
          <w:i/>
          <w:sz w:val="24"/>
          <w:szCs w:val="24"/>
        </w:rPr>
        <w:t>Innovative Practice in Higher Education</w:t>
      </w:r>
      <w:r w:rsidRPr="0017446C">
        <w:rPr>
          <w:rFonts w:ascii="Tahoma" w:hAnsi="Tahoma" w:cs="Tahoma"/>
          <w:sz w:val="24"/>
          <w:szCs w:val="24"/>
        </w:rPr>
        <w:t xml:space="preserve">, </w:t>
      </w:r>
      <w:r w:rsidRPr="009A41E1">
        <w:rPr>
          <w:rFonts w:ascii="Tahoma" w:hAnsi="Tahoma" w:cs="Tahoma"/>
          <w:iCs/>
          <w:sz w:val="24"/>
          <w:szCs w:val="24"/>
        </w:rPr>
        <w:t>5</w:t>
      </w:r>
      <w:r w:rsidRPr="0017446C">
        <w:rPr>
          <w:rFonts w:ascii="Tahoma" w:hAnsi="Tahoma" w:cs="Tahoma"/>
          <w:sz w:val="24"/>
          <w:szCs w:val="24"/>
        </w:rPr>
        <w:t>(1).</w:t>
      </w:r>
    </w:p>
    <w:p w14:paraId="6A7014C6" w14:textId="2A183EAF" w:rsidR="001923ED" w:rsidRPr="0017446C" w:rsidRDefault="001923ED" w:rsidP="0017446C">
      <w:pPr>
        <w:pStyle w:val="Header"/>
        <w:spacing w:after="160" w:line="360" w:lineRule="auto"/>
        <w:rPr>
          <w:rStyle w:val="Hyperlink"/>
          <w:rFonts w:ascii="Tahoma" w:hAnsi="Tahoma" w:cs="Tahoma"/>
          <w:sz w:val="24"/>
          <w:szCs w:val="24"/>
        </w:rPr>
      </w:pPr>
      <w:r w:rsidRPr="0017446C">
        <w:rPr>
          <w:rFonts w:ascii="Tahoma" w:hAnsi="Tahoma" w:cs="Tahoma"/>
          <w:sz w:val="24"/>
          <w:szCs w:val="24"/>
        </w:rPr>
        <w:t>El</w:t>
      </w:r>
      <w:r w:rsidR="00EB41C2" w:rsidRPr="0017446C">
        <w:rPr>
          <w:rFonts w:ascii="Tahoma" w:hAnsi="Tahoma" w:cs="Tahoma"/>
          <w:sz w:val="24"/>
          <w:szCs w:val="24"/>
        </w:rPr>
        <w:t>-</w:t>
      </w:r>
      <w:r w:rsidRPr="0017446C">
        <w:rPr>
          <w:rFonts w:ascii="Tahoma" w:hAnsi="Tahoma" w:cs="Tahoma"/>
          <w:sz w:val="24"/>
          <w:szCs w:val="24"/>
        </w:rPr>
        <w:t xml:space="preserve">Sayad, G. (2023) </w:t>
      </w:r>
      <w:r w:rsidR="009A41E1">
        <w:rPr>
          <w:rFonts w:ascii="Tahoma" w:hAnsi="Tahoma" w:cs="Tahoma"/>
          <w:sz w:val="24"/>
          <w:szCs w:val="24"/>
        </w:rPr>
        <w:t>‘</w:t>
      </w:r>
      <w:r w:rsidRPr="0017446C">
        <w:rPr>
          <w:rFonts w:ascii="Tahoma" w:hAnsi="Tahoma" w:cs="Tahoma"/>
          <w:sz w:val="24"/>
          <w:szCs w:val="24"/>
        </w:rPr>
        <w:t>Can learning presence be the fourth community of inquiry presence? Examining the extended community of inquiry framework in blended learning using confirmatory factor analysis</w:t>
      </w:r>
      <w:r w:rsidR="009A41E1">
        <w:rPr>
          <w:rFonts w:ascii="Tahoma" w:hAnsi="Tahoma" w:cs="Tahoma"/>
          <w:sz w:val="24"/>
          <w:szCs w:val="24"/>
        </w:rPr>
        <w:t>’</w:t>
      </w:r>
      <w:r w:rsidRPr="0017446C">
        <w:rPr>
          <w:rFonts w:ascii="Tahoma" w:hAnsi="Tahoma" w:cs="Tahoma"/>
          <w:sz w:val="24"/>
          <w:szCs w:val="24"/>
        </w:rPr>
        <w:t>. </w:t>
      </w:r>
      <w:r w:rsidRPr="0017446C">
        <w:rPr>
          <w:rFonts w:ascii="Tahoma" w:hAnsi="Tahoma" w:cs="Tahoma"/>
          <w:i/>
          <w:iCs/>
          <w:sz w:val="24"/>
          <w:szCs w:val="24"/>
        </w:rPr>
        <w:t>Educ</w:t>
      </w:r>
      <w:r w:rsidR="006C1944" w:rsidRPr="0017446C">
        <w:rPr>
          <w:rFonts w:ascii="Tahoma" w:hAnsi="Tahoma" w:cs="Tahoma"/>
          <w:i/>
          <w:iCs/>
          <w:sz w:val="24"/>
          <w:szCs w:val="24"/>
        </w:rPr>
        <w:t>ation</w:t>
      </w:r>
      <w:r w:rsidRPr="0017446C">
        <w:rPr>
          <w:rFonts w:ascii="Tahoma" w:hAnsi="Tahoma" w:cs="Tahoma"/>
          <w:i/>
          <w:iCs/>
          <w:sz w:val="24"/>
          <w:szCs w:val="24"/>
        </w:rPr>
        <w:t xml:space="preserve"> Inf</w:t>
      </w:r>
      <w:r w:rsidR="006C1944" w:rsidRPr="0017446C">
        <w:rPr>
          <w:rFonts w:ascii="Tahoma" w:hAnsi="Tahoma" w:cs="Tahoma"/>
          <w:i/>
          <w:iCs/>
          <w:sz w:val="24"/>
          <w:szCs w:val="24"/>
        </w:rPr>
        <w:t>ormation</w:t>
      </w:r>
      <w:r w:rsidRPr="0017446C">
        <w:rPr>
          <w:rFonts w:ascii="Tahoma" w:hAnsi="Tahoma" w:cs="Tahoma"/>
          <w:i/>
          <w:iCs/>
          <w:sz w:val="24"/>
          <w:szCs w:val="24"/>
        </w:rPr>
        <w:t xml:space="preserve"> Technol</w:t>
      </w:r>
      <w:r w:rsidR="006C1944" w:rsidRPr="0017446C">
        <w:rPr>
          <w:rFonts w:ascii="Tahoma" w:hAnsi="Tahoma" w:cs="Tahoma"/>
          <w:i/>
          <w:iCs/>
          <w:sz w:val="24"/>
          <w:szCs w:val="24"/>
        </w:rPr>
        <w:t>ogy</w:t>
      </w:r>
      <w:r w:rsidRPr="0017446C">
        <w:rPr>
          <w:rFonts w:ascii="Tahoma" w:hAnsi="Tahoma" w:cs="Tahoma"/>
          <w:sz w:val="24"/>
          <w:szCs w:val="24"/>
        </w:rPr>
        <w:t xml:space="preserve">, </w:t>
      </w:r>
      <w:r w:rsidRPr="0017446C">
        <w:rPr>
          <w:rFonts w:ascii="Tahoma" w:hAnsi="Tahoma" w:cs="Tahoma"/>
          <w:bCs/>
          <w:sz w:val="24"/>
          <w:szCs w:val="24"/>
        </w:rPr>
        <w:t>28</w:t>
      </w:r>
      <w:r w:rsidRPr="0017446C">
        <w:rPr>
          <w:rFonts w:ascii="Tahoma" w:hAnsi="Tahoma" w:cs="Tahoma"/>
          <w:sz w:val="24"/>
          <w:szCs w:val="24"/>
        </w:rPr>
        <w:t xml:space="preserve">, </w:t>
      </w:r>
      <w:r w:rsidR="009A41E1">
        <w:rPr>
          <w:rFonts w:ascii="Tahoma" w:hAnsi="Tahoma" w:cs="Tahoma"/>
          <w:sz w:val="24"/>
          <w:szCs w:val="24"/>
        </w:rPr>
        <w:t>pp.</w:t>
      </w:r>
      <w:r w:rsidRPr="0017446C">
        <w:rPr>
          <w:rFonts w:ascii="Tahoma" w:hAnsi="Tahoma" w:cs="Tahoma"/>
          <w:sz w:val="24"/>
          <w:szCs w:val="24"/>
        </w:rPr>
        <w:t>7291-7316.</w:t>
      </w:r>
      <w:r w:rsidR="00961D49" w:rsidRPr="0017446C">
        <w:rPr>
          <w:rFonts w:ascii="Tahoma" w:hAnsi="Tahoma" w:cs="Tahoma"/>
          <w:sz w:val="24"/>
          <w:szCs w:val="24"/>
        </w:rPr>
        <w:t xml:space="preserve"> </w:t>
      </w:r>
      <w:r w:rsidR="003E00D2">
        <w:rPr>
          <w:rFonts w:ascii="Tahoma" w:hAnsi="Tahoma" w:cs="Tahoma"/>
          <w:sz w:val="24"/>
          <w:szCs w:val="24"/>
        </w:rPr>
        <w:t>doi</w:t>
      </w:r>
      <w:r w:rsidR="00961D49" w:rsidRPr="0017446C">
        <w:rPr>
          <w:rFonts w:ascii="Tahoma" w:hAnsi="Tahoma" w:cs="Tahoma"/>
          <w:sz w:val="24"/>
          <w:szCs w:val="24"/>
        </w:rPr>
        <w:t>:</w:t>
      </w:r>
      <w:r w:rsidRPr="0017446C">
        <w:rPr>
          <w:rFonts w:ascii="Tahoma" w:hAnsi="Tahoma" w:cs="Tahoma"/>
          <w:sz w:val="24"/>
          <w:szCs w:val="24"/>
        </w:rPr>
        <w:t xml:space="preserve"> </w:t>
      </w:r>
      <w:hyperlink r:id="rId22" w:history="1">
        <w:r w:rsidRPr="0017446C">
          <w:rPr>
            <w:rStyle w:val="Hyperlink"/>
            <w:rFonts w:ascii="Tahoma" w:hAnsi="Tahoma" w:cs="Tahoma"/>
            <w:sz w:val="24"/>
            <w:szCs w:val="24"/>
          </w:rPr>
          <w:t>https://doi.org/10.1007/s10639-022-11480-z</w:t>
        </w:r>
      </w:hyperlink>
    </w:p>
    <w:p w14:paraId="7B4D0D7D" w14:textId="12584AF7" w:rsidR="00437489" w:rsidRPr="0017446C" w:rsidRDefault="00437489" w:rsidP="0017446C">
      <w:pPr>
        <w:pStyle w:val="Header"/>
        <w:spacing w:after="160" w:line="360" w:lineRule="auto"/>
        <w:rPr>
          <w:rFonts w:ascii="Tahoma" w:hAnsi="Tahoma" w:cs="Tahoma"/>
          <w:color w:val="333333"/>
          <w:sz w:val="24"/>
          <w:szCs w:val="24"/>
        </w:rPr>
      </w:pPr>
      <w:r w:rsidRPr="0017446C">
        <w:rPr>
          <w:rFonts w:ascii="Tahoma" w:hAnsi="Tahoma" w:cs="Tahoma"/>
          <w:color w:val="333333"/>
          <w:sz w:val="24"/>
          <w:szCs w:val="24"/>
        </w:rPr>
        <w:t xml:space="preserve">Farrell, O., </w:t>
      </w:r>
      <w:r w:rsidR="00EB41C2" w:rsidRPr="0017446C">
        <w:rPr>
          <w:rFonts w:ascii="Tahoma" w:hAnsi="Tahoma" w:cs="Tahoma"/>
          <w:color w:val="333333"/>
          <w:sz w:val="24"/>
          <w:szCs w:val="24"/>
        </w:rPr>
        <w:t>and</w:t>
      </w:r>
      <w:r w:rsidRPr="0017446C">
        <w:rPr>
          <w:rFonts w:ascii="Tahoma" w:hAnsi="Tahoma" w:cs="Tahoma"/>
          <w:color w:val="333333"/>
          <w:sz w:val="24"/>
          <w:szCs w:val="24"/>
        </w:rPr>
        <w:t xml:space="preserve"> Brunton, J. (2020) </w:t>
      </w:r>
      <w:r w:rsidR="003E00D2">
        <w:rPr>
          <w:rFonts w:ascii="Tahoma" w:hAnsi="Tahoma" w:cs="Tahoma"/>
          <w:color w:val="333333"/>
          <w:sz w:val="24"/>
          <w:szCs w:val="24"/>
        </w:rPr>
        <w:t>‘</w:t>
      </w:r>
      <w:r w:rsidRPr="0017446C">
        <w:rPr>
          <w:rFonts w:ascii="Tahoma" w:hAnsi="Tahoma" w:cs="Tahoma"/>
          <w:color w:val="333333"/>
          <w:sz w:val="24"/>
          <w:szCs w:val="24"/>
        </w:rPr>
        <w:t>A balancing act: a window into online student engagement experiences</w:t>
      </w:r>
      <w:r w:rsidR="003E00D2">
        <w:rPr>
          <w:rFonts w:ascii="Tahoma" w:hAnsi="Tahoma" w:cs="Tahoma"/>
          <w:color w:val="333333"/>
          <w:sz w:val="24"/>
          <w:szCs w:val="24"/>
        </w:rPr>
        <w:t>’</w:t>
      </w:r>
      <w:r w:rsidRPr="0017446C">
        <w:rPr>
          <w:rFonts w:ascii="Tahoma" w:hAnsi="Tahoma" w:cs="Tahoma"/>
          <w:color w:val="333333"/>
          <w:sz w:val="24"/>
          <w:szCs w:val="24"/>
        </w:rPr>
        <w:t>. </w:t>
      </w:r>
      <w:r w:rsidRPr="0017446C">
        <w:rPr>
          <w:rFonts w:ascii="Tahoma" w:hAnsi="Tahoma" w:cs="Tahoma"/>
          <w:i/>
          <w:iCs/>
          <w:color w:val="333333"/>
          <w:sz w:val="24"/>
          <w:szCs w:val="24"/>
        </w:rPr>
        <w:t>Int</w:t>
      </w:r>
      <w:r w:rsidR="006C1944" w:rsidRPr="0017446C">
        <w:rPr>
          <w:rFonts w:ascii="Tahoma" w:hAnsi="Tahoma" w:cs="Tahoma"/>
          <w:i/>
          <w:iCs/>
          <w:color w:val="333333"/>
          <w:sz w:val="24"/>
          <w:szCs w:val="24"/>
        </w:rPr>
        <w:t>ernational</w:t>
      </w:r>
      <w:r w:rsidRPr="0017446C">
        <w:rPr>
          <w:rFonts w:ascii="Tahoma" w:hAnsi="Tahoma" w:cs="Tahoma"/>
          <w:i/>
          <w:iCs/>
          <w:color w:val="333333"/>
          <w:sz w:val="24"/>
          <w:szCs w:val="24"/>
        </w:rPr>
        <w:t xml:space="preserve"> J</w:t>
      </w:r>
      <w:r w:rsidR="006C1944" w:rsidRPr="0017446C">
        <w:rPr>
          <w:rFonts w:ascii="Tahoma" w:hAnsi="Tahoma" w:cs="Tahoma"/>
          <w:i/>
          <w:iCs/>
          <w:color w:val="333333"/>
          <w:sz w:val="24"/>
          <w:szCs w:val="24"/>
        </w:rPr>
        <w:t>ournal</w:t>
      </w:r>
      <w:r w:rsidRPr="0017446C">
        <w:rPr>
          <w:rFonts w:ascii="Tahoma" w:hAnsi="Tahoma" w:cs="Tahoma"/>
          <w:i/>
          <w:iCs/>
          <w:color w:val="333333"/>
          <w:sz w:val="24"/>
          <w:szCs w:val="24"/>
        </w:rPr>
        <w:t xml:space="preserve"> Educ</w:t>
      </w:r>
      <w:r w:rsidR="006C1944" w:rsidRPr="0017446C">
        <w:rPr>
          <w:rFonts w:ascii="Tahoma" w:hAnsi="Tahoma" w:cs="Tahoma"/>
          <w:i/>
          <w:iCs/>
          <w:color w:val="333333"/>
          <w:sz w:val="24"/>
          <w:szCs w:val="24"/>
        </w:rPr>
        <w:t xml:space="preserve">ational Technology </w:t>
      </w:r>
      <w:r w:rsidRPr="0017446C">
        <w:rPr>
          <w:rFonts w:ascii="Tahoma" w:hAnsi="Tahoma" w:cs="Tahoma"/>
          <w:i/>
          <w:iCs/>
          <w:color w:val="333333"/>
          <w:sz w:val="24"/>
          <w:szCs w:val="24"/>
        </w:rPr>
        <w:t>High</w:t>
      </w:r>
      <w:r w:rsidR="006C1944" w:rsidRPr="0017446C">
        <w:rPr>
          <w:rFonts w:ascii="Tahoma" w:hAnsi="Tahoma" w:cs="Tahoma"/>
          <w:i/>
          <w:iCs/>
          <w:color w:val="333333"/>
          <w:sz w:val="24"/>
          <w:szCs w:val="24"/>
        </w:rPr>
        <w:t>er</w:t>
      </w:r>
      <w:r w:rsidRPr="0017446C">
        <w:rPr>
          <w:rFonts w:ascii="Tahoma" w:hAnsi="Tahoma" w:cs="Tahoma"/>
          <w:i/>
          <w:iCs/>
          <w:color w:val="333333"/>
          <w:sz w:val="24"/>
          <w:szCs w:val="24"/>
        </w:rPr>
        <w:t xml:space="preserve"> Educ</w:t>
      </w:r>
      <w:r w:rsidR="006C1944" w:rsidRPr="0017446C">
        <w:rPr>
          <w:rFonts w:ascii="Tahoma" w:hAnsi="Tahoma" w:cs="Tahoma"/>
          <w:i/>
          <w:iCs/>
          <w:color w:val="333333"/>
          <w:sz w:val="24"/>
          <w:szCs w:val="24"/>
        </w:rPr>
        <w:t>ation,</w:t>
      </w:r>
      <w:r w:rsidRPr="0017446C">
        <w:rPr>
          <w:rFonts w:ascii="Tahoma" w:hAnsi="Tahoma" w:cs="Tahoma"/>
          <w:color w:val="333333"/>
          <w:sz w:val="24"/>
          <w:szCs w:val="24"/>
        </w:rPr>
        <w:t> </w:t>
      </w:r>
      <w:r w:rsidRPr="003E00D2">
        <w:rPr>
          <w:rFonts w:ascii="Tahoma" w:hAnsi="Tahoma" w:cs="Tahoma"/>
          <w:bCs/>
          <w:iCs/>
          <w:color w:val="333333"/>
          <w:sz w:val="24"/>
          <w:szCs w:val="24"/>
        </w:rPr>
        <w:t>17</w:t>
      </w:r>
      <w:r w:rsidRPr="0017446C">
        <w:rPr>
          <w:rFonts w:ascii="Tahoma" w:hAnsi="Tahoma" w:cs="Tahoma"/>
          <w:color w:val="333333"/>
          <w:sz w:val="24"/>
          <w:szCs w:val="24"/>
        </w:rPr>
        <w:t xml:space="preserve">, 25. </w:t>
      </w:r>
      <w:r w:rsidR="003E00D2">
        <w:rPr>
          <w:rFonts w:ascii="Tahoma" w:hAnsi="Tahoma" w:cs="Tahoma"/>
          <w:sz w:val="24"/>
          <w:szCs w:val="24"/>
        </w:rPr>
        <w:t>doi</w:t>
      </w:r>
      <w:r w:rsidR="00961D49" w:rsidRPr="0017446C">
        <w:rPr>
          <w:rFonts w:ascii="Tahoma" w:hAnsi="Tahoma" w:cs="Tahoma"/>
          <w:sz w:val="24"/>
          <w:szCs w:val="24"/>
        </w:rPr>
        <w:t xml:space="preserve">: </w:t>
      </w:r>
      <w:hyperlink r:id="rId23" w:history="1">
        <w:r w:rsidRPr="0017446C">
          <w:rPr>
            <w:rStyle w:val="Hyperlink"/>
            <w:rFonts w:ascii="Tahoma" w:hAnsi="Tahoma" w:cs="Tahoma"/>
            <w:sz w:val="24"/>
            <w:szCs w:val="24"/>
          </w:rPr>
          <w:t>https://doi.org/10.1186/s41239-020-00199-x</w:t>
        </w:r>
      </w:hyperlink>
      <w:r w:rsidR="00961D49" w:rsidRPr="0017446C">
        <w:rPr>
          <w:rStyle w:val="Hyperlink"/>
          <w:rFonts w:ascii="Tahoma" w:hAnsi="Tahoma" w:cs="Tahoma"/>
          <w:sz w:val="24"/>
          <w:szCs w:val="24"/>
        </w:rPr>
        <w:t xml:space="preserve"> </w:t>
      </w:r>
    </w:p>
    <w:p w14:paraId="0F02A2FF" w14:textId="7963D4F8" w:rsidR="00CD7674" w:rsidRPr="0017446C" w:rsidRDefault="00CD7674" w:rsidP="0017446C">
      <w:pPr>
        <w:pStyle w:val="Heading1"/>
        <w:spacing w:before="0" w:after="160" w:line="360" w:lineRule="auto"/>
        <w:jc w:val="left"/>
        <w:rPr>
          <w:rFonts w:ascii="Tahoma" w:hAnsi="Tahoma" w:cs="Tahoma"/>
          <w:b w:val="0"/>
          <w:szCs w:val="24"/>
        </w:rPr>
      </w:pPr>
      <w:r w:rsidRPr="0017446C">
        <w:rPr>
          <w:rStyle w:val="article-classifiergap"/>
          <w:rFonts w:ascii="Tahoma" w:hAnsi="Tahoma" w:cs="Tahoma"/>
          <w:b w:val="0"/>
          <w:color w:val="000000"/>
          <w:szCs w:val="24"/>
        </w:rPr>
        <w:lastRenderedPageBreak/>
        <w:t xml:space="preserve">Financial Times (2020) </w:t>
      </w:r>
      <w:r w:rsidRPr="0017446C">
        <w:rPr>
          <w:rStyle w:val="article-classifiergap"/>
          <w:rFonts w:ascii="Tahoma" w:hAnsi="Tahoma" w:cs="Tahoma"/>
          <w:b w:val="0"/>
          <w:i/>
          <w:color w:val="000000"/>
          <w:szCs w:val="24"/>
        </w:rPr>
        <w:t>Remote teaching becomes vital during coronavirus outbreak</w:t>
      </w:r>
      <w:r w:rsidRPr="0017446C">
        <w:rPr>
          <w:rStyle w:val="article-classifiergap"/>
          <w:rFonts w:ascii="Tahoma" w:hAnsi="Tahoma" w:cs="Tahoma"/>
          <w:b w:val="0"/>
          <w:color w:val="000000"/>
          <w:szCs w:val="24"/>
        </w:rPr>
        <w:t xml:space="preserve">. </w:t>
      </w:r>
      <w:r w:rsidR="00961D49" w:rsidRPr="0017446C">
        <w:rPr>
          <w:rFonts w:ascii="Tahoma" w:hAnsi="Tahoma" w:cs="Tahoma"/>
          <w:b w:val="0"/>
          <w:szCs w:val="24"/>
        </w:rPr>
        <w:t>Available at:</w:t>
      </w:r>
      <w:r w:rsidR="00961D49" w:rsidRPr="0017446C">
        <w:rPr>
          <w:rFonts w:ascii="Tahoma" w:hAnsi="Tahoma" w:cs="Tahoma"/>
          <w:szCs w:val="24"/>
        </w:rPr>
        <w:t xml:space="preserve"> </w:t>
      </w:r>
      <w:hyperlink r:id="rId24" w:history="1">
        <w:r w:rsidRPr="0017446C">
          <w:rPr>
            <w:rStyle w:val="Hyperlink"/>
            <w:rFonts w:ascii="Tahoma" w:hAnsi="Tahoma" w:cs="Tahoma"/>
            <w:b w:val="0"/>
            <w:szCs w:val="24"/>
          </w:rPr>
          <w:t>https://www.ft.com/content/bae2a4b2-5fa1-11ea-b0ab-339c2307bcd4</w:t>
        </w:r>
      </w:hyperlink>
      <w:r w:rsidR="00961D49" w:rsidRPr="0017446C">
        <w:rPr>
          <w:rStyle w:val="Hyperlink"/>
          <w:rFonts w:ascii="Tahoma" w:hAnsi="Tahoma" w:cs="Tahoma"/>
          <w:b w:val="0"/>
          <w:szCs w:val="24"/>
        </w:rPr>
        <w:t xml:space="preserve"> </w:t>
      </w:r>
      <w:r w:rsidR="00961D49" w:rsidRPr="0017446C">
        <w:rPr>
          <w:rFonts w:ascii="Tahoma" w:hAnsi="Tahoma" w:cs="Tahoma"/>
          <w:b w:val="0"/>
          <w:szCs w:val="24"/>
        </w:rPr>
        <w:t>(Accessed</w:t>
      </w:r>
      <w:r w:rsidR="00E15E78">
        <w:rPr>
          <w:rFonts w:ascii="Tahoma" w:hAnsi="Tahoma" w:cs="Tahoma"/>
          <w:b w:val="0"/>
          <w:szCs w:val="24"/>
        </w:rPr>
        <w:t>:</w:t>
      </w:r>
      <w:r w:rsidR="00961D49" w:rsidRPr="0017446C">
        <w:rPr>
          <w:rFonts w:ascii="Tahoma" w:hAnsi="Tahoma" w:cs="Tahoma"/>
          <w:b w:val="0"/>
          <w:szCs w:val="24"/>
        </w:rPr>
        <w:t xml:space="preserve"> 14 June 2022).</w:t>
      </w:r>
    </w:p>
    <w:p w14:paraId="7333C41C" w14:textId="59B1C109" w:rsidR="00CD7674" w:rsidRPr="0017446C" w:rsidRDefault="00CD7674" w:rsidP="0017446C">
      <w:pPr>
        <w:spacing w:line="360" w:lineRule="auto"/>
        <w:rPr>
          <w:rStyle w:val="Strong"/>
          <w:rFonts w:ascii="Tahoma" w:hAnsi="Tahoma" w:cs="Tahoma"/>
          <w:sz w:val="24"/>
          <w:szCs w:val="24"/>
          <w:bdr w:val="none" w:sz="0" w:space="0" w:color="auto" w:frame="1"/>
        </w:rPr>
      </w:pPr>
      <w:r w:rsidRPr="0017446C">
        <w:rPr>
          <w:rStyle w:val="Strong"/>
          <w:rFonts w:ascii="Tahoma" w:hAnsi="Tahoma" w:cs="Tahoma"/>
          <w:b w:val="0"/>
          <w:sz w:val="24"/>
          <w:szCs w:val="24"/>
          <w:bdr w:val="none" w:sz="0" w:space="0" w:color="auto" w:frame="1"/>
        </w:rPr>
        <w:t xml:space="preserve">Flock, H. (2020) </w:t>
      </w:r>
      <w:r w:rsidR="003E00D2">
        <w:rPr>
          <w:rStyle w:val="Strong"/>
          <w:rFonts w:ascii="Tahoma" w:hAnsi="Tahoma" w:cs="Tahoma"/>
          <w:b w:val="0"/>
          <w:sz w:val="24"/>
          <w:szCs w:val="24"/>
          <w:bdr w:val="none" w:sz="0" w:space="0" w:color="auto" w:frame="1"/>
        </w:rPr>
        <w:t>‘</w:t>
      </w:r>
      <w:r w:rsidRPr="0017446C">
        <w:rPr>
          <w:rStyle w:val="Strong"/>
          <w:rFonts w:ascii="Tahoma" w:hAnsi="Tahoma" w:cs="Tahoma"/>
          <w:b w:val="0"/>
          <w:sz w:val="24"/>
          <w:szCs w:val="24"/>
          <w:bdr w:val="none" w:sz="0" w:space="0" w:color="auto" w:frame="1"/>
        </w:rPr>
        <w:t>Designing a Community of Inquiry in online courses</w:t>
      </w:r>
      <w:r w:rsidR="003E00D2">
        <w:rPr>
          <w:rStyle w:val="Strong"/>
          <w:rFonts w:ascii="Tahoma" w:hAnsi="Tahoma" w:cs="Tahoma"/>
          <w:b w:val="0"/>
          <w:sz w:val="24"/>
          <w:szCs w:val="24"/>
          <w:bdr w:val="none" w:sz="0" w:space="0" w:color="auto" w:frame="1"/>
        </w:rPr>
        <w:t>’</w:t>
      </w:r>
      <w:r w:rsidRPr="0017446C">
        <w:rPr>
          <w:rStyle w:val="Strong"/>
          <w:rFonts w:ascii="Tahoma" w:hAnsi="Tahoma" w:cs="Tahoma"/>
          <w:b w:val="0"/>
          <w:sz w:val="24"/>
          <w:szCs w:val="24"/>
          <w:bdr w:val="none" w:sz="0" w:space="0" w:color="auto" w:frame="1"/>
        </w:rPr>
        <w:t>.</w:t>
      </w:r>
      <w:r w:rsidRPr="0017446C">
        <w:rPr>
          <w:rStyle w:val="Strong"/>
          <w:rFonts w:ascii="Tahoma" w:hAnsi="Tahoma" w:cs="Tahoma"/>
          <w:sz w:val="24"/>
          <w:szCs w:val="24"/>
          <w:bdr w:val="none" w:sz="0" w:space="0" w:color="auto" w:frame="1"/>
        </w:rPr>
        <w:t> </w:t>
      </w:r>
      <w:r w:rsidR="00961D49" w:rsidRPr="0017446C">
        <w:rPr>
          <w:rStyle w:val="Emphasis"/>
          <w:rFonts w:ascii="Tahoma" w:hAnsi="Tahoma" w:cs="Tahoma"/>
          <w:bCs/>
          <w:sz w:val="24"/>
          <w:szCs w:val="24"/>
          <w:bdr w:val="none" w:sz="0" w:space="0" w:color="auto" w:frame="1"/>
        </w:rPr>
        <w:t xml:space="preserve">The International </w:t>
      </w:r>
      <w:r w:rsidRPr="0017446C">
        <w:rPr>
          <w:rStyle w:val="Emphasis"/>
          <w:rFonts w:ascii="Tahoma" w:hAnsi="Tahoma" w:cs="Tahoma"/>
          <w:bCs/>
          <w:sz w:val="24"/>
          <w:szCs w:val="24"/>
          <w:bdr w:val="none" w:sz="0" w:space="0" w:color="auto" w:frame="1"/>
        </w:rPr>
        <w:t xml:space="preserve">Review of Research in Open and Distributed Learning, </w:t>
      </w:r>
      <w:r w:rsidRPr="003E00D2">
        <w:rPr>
          <w:rStyle w:val="Emphasis"/>
          <w:rFonts w:ascii="Tahoma" w:hAnsi="Tahoma" w:cs="Tahoma"/>
          <w:bCs/>
          <w:i w:val="0"/>
          <w:iCs w:val="0"/>
          <w:sz w:val="24"/>
          <w:szCs w:val="24"/>
          <w:bdr w:val="none" w:sz="0" w:space="0" w:color="auto" w:frame="1"/>
        </w:rPr>
        <w:t>2</w:t>
      </w:r>
      <w:r w:rsidRPr="0017446C">
        <w:rPr>
          <w:rStyle w:val="Emphasis"/>
          <w:rFonts w:ascii="Tahoma" w:hAnsi="Tahoma" w:cs="Tahoma"/>
          <w:bCs/>
          <w:sz w:val="24"/>
          <w:szCs w:val="24"/>
          <w:bdr w:val="none" w:sz="0" w:space="0" w:color="auto" w:frame="1"/>
        </w:rPr>
        <w:t>1</w:t>
      </w:r>
      <w:r w:rsidRPr="0017446C">
        <w:rPr>
          <w:rStyle w:val="Strong"/>
          <w:rFonts w:ascii="Tahoma" w:hAnsi="Tahoma" w:cs="Tahoma"/>
          <w:b w:val="0"/>
          <w:sz w:val="24"/>
          <w:szCs w:val="24"/>
          <w:bdr w:val="none" w:sz="0" w:space="0" w:color="auto" w:frame="1"/>
        </w:rPr>
        <w:t xml:space="preserve">(1), </w:t>
      </w:r>
      <w:r w:rsidR="003E00D2">
        <w:rPr>
          <w:rStyle w:val="Strong"/>
          <w:rFonts w:ascii="Tahoma" w:hAnsi="Tahoma" w:cs="Tahoma"/>
          <w:b w:val="0"/>
          <w:sz w:val="24"/>
          <w:szCs w:val="24"/>
          <w:bdr w:val="none" w:sz="0" w:space="0" w:color="auto" w:frame="1"/>
        </w:rPr>
        <w:t xml:space="preserve">pp. </w:t>
      </w:r>
      <w:r w:rsidRPr="0017446C">
        <w:rPr>
          <w:rStyle w:val="Strong"/>
          <w:rFonts w:ascii="Tahoma" w:hAnsi="Tahoma" w:cs="Tahoma"/>
          <w:b w:val="0"/>
          <w:sz w:val="24"/>
          <w:szCs w:val="24"/>
          <w:bdr w:val="none" w:sz="0" w:space="0" w:color="auto" w:frame="1"/>
        </w:rPr>
        <w:t>134-152.</w:t>
      </w:r>
    </w:p>
    <w:p w14:paraId="23F75E36" w14:textId="7AC3072E" w:rsidR="00CD7674" w:rsidRPr="0017446C" w:rsidRDefault="00CD7674" w:rsidP="0017446C">
      <w:pPr>
        <w:pStyle w:val="Heading1"/>
        <w:shd w:val="clear" w:color="auto" w:fill="FFFFFF"/>
        <w:spacing w:before="0" w:after="160" w:line="360" w:lineRule="auto"/>
        <w:jc w:val="left"/>
        <w:rPr>
          <w:rStyle w:val="Hyperlink"/>
          <w:rFonts w:ascii="Tahoma" w:hAnsi="Tahoma" w:cs="Tahoma"/>
          <w:b w:val="0"/>
          <w:szCs w:val="24"/>
        </w:rPr>
      </w:pPr>
      <w:r w:rsidRPr="007D5BDE">
        <w:rPr>
          <w:rFonts w:ascii="Tahoma" w:hAnsi="Tahoma" w:cs="Tahoma"/>
          <w:b w:val="0"/>
          <w:szCs w:val="24"/>
          <w:shd w:val="clear" w:color="auto" w:fill="FFFFFF"/>
        </w:rPr>
        <w:t xml:space="preserve">Grajek, </w:t>
      </w:r>
      <w:r w:rsidR="00575CEB" w:rsidRPr="007D5BDE">
        <w:rPr>
          <w:rFonts w:ascii="Tahoma" w:hAnsi="Tahoma" w:cs="Tahoma"/>
          <w:b w:val="0"/>
          <w:szCs w:val="24"/>
          <w:shd w:val="clear" w:color="auto" w:fill="FFFFFF"/>
        </w:rPr>
        <w:t xml:space="preserve">S. </w:t>
      </w:r>
      <w:r w:rsidRPr="007D5BDE">
        <w:rPr>
          <w:rFonts w:ascii="Tahoma" w:hAnsi="Tahoma" w:cs="Tahoma"/>
          <w:b w:val="0"/>
          <w:szCs w:val="24"/>
          <w:shd w:val="clear" w:color="auto" w:fill="FFFFFF"/>
        </w:rPr>
        <w:t xml:space="preserve">(2020) </w:t>
      </w:r>
      <w:r w:rsidRPr="007D5BDE">
        <w:rPr>
          <w:rFonts w:ascii="Tahoma" w:hAnsi="Tahoma" w:cs="Tahoma"/>
          <w:b w:val="0"/>
          <w:i/>
          <w:iCs/>
          <w:szCs w:val="24"/>
        </w:rPr>
        <w:t xml:space="preserve">Top IT Issues, 2021: Emerging from the Pandemic. </w:t>
      </w:r>
      <w:r w:rsidRPr="00EC17B6">
        <w:rPr>
          <w:rFonts w:ascii="Tahoma" w:hAnsi="Tahoma" w:cs="Tahoma"/>
          <w:b w:val="0"/>
          <w:i/>
          <w:iCs/>
          <w:szCs w:val="24"/>
          <w:shd w:val="clear" w:color="auto" w:fill="FFFFFF"/>
        </w:rPr>
        <w:t>Educause</w:t>
      </w:r>
      <w:r w:rsidR="00EC17B6">
        <w:rPr>
          <w:rFonts w:ascii="Tahoma" w:hAnsi="Tahoma" w:cs="Tahoma"/>
          <w:b w:val="0"/>
          <w:szCs w:val="24"/>
          <w:shd w:val="clear" w:color="auto" w:fill="FFFFFF"/>
        </w:rPr>
        <w:t>.</w:t>
      </w:r>
      <w:r w:rsidRPr="0017446C">
        <w:rPr>
          <w:rFonts w:ascii="Tahoma" w:hAnsi="Tahoma" w:cs="Tahoma"/>
          <w:b w:val="0"/>
          <w:szCs w:val="24"/>
          <w:shd w:val="clear" w:color="auto" w:fill="FFFFFF"/>
        </w:rPr>
        <w:t xml:space="preserve"> </w:t>
      </w:r>
      <w:r w:rsidR="00961D49" w:rsidRPr="0017446C">
        <w:rPr>
          <w:rFonts w:ascii="Tahoma" w:hAnsi="Tahoma" w:cs="Tahoma"/>
          <w:b w:val="0"/>
          <w:szCs w:val="24"/>
        </w:rPr>
        <w:t>Available at:</w:t>
      </w:r>
      <w:r w:rsidR="00D06294" w:rsidRPr="0017446C">
        <w:rPr>
          <w:rFonts w:ascii="Tahoma" w:hAnsi="Tahoma" w:cs="Tahoma"/>
          <w:b w:val="0"/>
          <w:szCs w:val="24"/>
        </w:rPr>
        <w:t xml:space="preserve"> </w:t>
      </w:r>
      <w:hyperlink r:id="rId25" w:history="1">
        <w:r w:rsidRPr="0017446C">
          <w:rPr>
            <w:rStyle w:val="Hyperlink"/>
            <w:rFonts w:ascii="Tahoma" w:hAnsi="Tahoma" w:cs="Tahoma"/>
            <w:b w:val="0"/>
            <w:szCs w:val="24"/>
          </w:rPr>
          <w:t>https://er.educause.edu/articles/2020/11/top-it-issues-2021-emerging-from-the-pandemic</w:t>
        </w:r>
      </w:hyperlink>
      <w:r w:rsidR="00961D49" w:rsidRPr="0017446C">
        <w:rPr>
          <w:rStyle w:val="Hyperlink"/>
          <w:rFonts w:ascii="Tahoma" w:hAnsi="Tahoma" w:cs="Tahoma"/>
          <w:b w:val="0"/>
          <w:szCs w:val="24"/>
        </w:rPr>
        <w:t xml:space="preserve"> </w:t>
      </w:r>
      <w:r w:rsidR="00961D49" w:rsidRPr="0017446C">
        <w:rPr>
          <w:rFonts w:ascii="Tahoma" w:hAnsi="Tahoma" w:cs="Tahoma"/>
          <w:b w:val="0"/>
          <w:szCs w:val="24"/>
        </w:rPr>
        <w:t>(Accessed</w:t>
      </w:r>
      <w:r w:rsidR="00E15E78">
        <w:rPr>
          <w:rFonts w:ascii="Tahoma" w:hAnsi="Tahoma" w:cs="Tahoma"/>
          <w:b w:val="0"/>
          <w:szCs w:val="24"/>
        </w:rPr>
        <w:t>:</w:t>
      </w:r>
      <w:r w:rsidR="00961D49" w:rsidRPr="0017446C">
        <w:rPr>
          <w:rFonts w:ascii="Tahoma" w:hAnsi="Tahoma" w:cs="Tahoma"/>
          <w:b w:val="0"/>
          <w:szCs w:val="24"/>
        </w:rPr>
        <w:t xml:space="preserve"> 01 June 2022).</w:t>
      </w:r>
    </w:p>
    <w:p w14:paraId="075377E9" w14:textId="181ED92F" w:rsidR="003E7D13" w:rsidRPr="0017446C" w:rsidRDefault="003E7D13" w:rsidP="0017446C">
      <w:pPr>
        <w:pStyle w:val="Heading1"/>
        <w:shd w:val="clear" w:color="auto" w:fill="FFFFFF"/>
        <w:spacing w:before="0" w:after="160" w:line="360" w:lineRule="auto"/>
        <w:jc w:val="left"/>
        <w:rPr>
          <w:rFonts w:ascii="Tahoma" w:hAnsi="Tahoma" w:cs="Tahoma"/>
          <w:b w:val="0"/>
          <w:color w:val="231F20"/>
          <w:szCs w:val="24"/>
        </w:rPr>
      </w:pPr>
      <w:r w:rsidRPr="0017446C">
        <w:rPr>
          <w:rStyle w:val="Strong"/>
          <w:rFonts w:ascii="Tahoma" w:hAnsi="Tahoma" w:cs="Tahoma"/>
          <w:szCs w:val="24"/>
          <w:bdr w:val="none" w:sz="0" w:space="0" w:color="auto" w:frame="1"/>
        </w:rPr>
        <w:t xml:space="preserve">Jarvis, A. (2022) </w:t>
      </w:r>
      <w:r w:rsidRPr="00EC17B6">
        <w:rPr>
          <w:rFonts w:ascii="Tahoma" w:hAnsi="Tahoma" w:cs="Tahoma"/>
          <w:b w:val="0"/>
          <w:i/>
          <w:iCs/>
          <w:color w:val="231F20"/>
          <w:szCs w:val="24"/>
        </w:rPr>
        <w:t>Universities must make a savvy political case for online learning.</w:t>
      </w:r>
      <w:r w:rsidRPr="0017446C">
        <w:rPr>
          <w:rFonts w:ascii="Tahoma" w:hAnsi="Tahoma" w:cs="Tahoma"/>
          <w:b w:val="0"/>
          <w:color w:val="231F20"/>
          <w:szCs w:val="24"/>
        </w:rPr>
        <w:t xml:space="preserve"> </w:t>
      </w:r>
      <w:r w:rsidR="00961D49" w:rsidRPr="0017446C">
        <w:rPr>
          <w:rFonts w:ascii="Tahoma" w:hAnsi="Tahoma" w:cs="Tahoma"/>
          <w:b w:val="0"/>
          <w:szCs w:val="24"/>
        </w:rPr>
        <w:t>Available at:</w:t>
      </w:r>
      <w:r w:rsidR="00961D49" w:rsidRPr="0017446C">
        <w:rPr>
          <w:rFonts w:ascii="Tahoma" w:hAnsi="Tahoma" w:cs="Tahoma"/>
          <w:szCs w:val="24"/>
        </w:rPr>
        <w:t xml:space="preserve"> </w:t>
      </w:r>
      <w:hyperlink r:id="rId26" w:history="1">
        <w:r w:rsidRPr="0017446C">
          <w:rPr>
            <w:rStyle w:val="Hyperlink"/>
            <w:rFonts w:ascii="Tahoma" w:hAnsi="Tahoma" w:cs="Tahoma"/>
            <w:b w:val="0"/>
            <w:szCs w:val="24"/>
          </w:rPr>
          <w:t>https://www.timeshighereducation.com/blog/universities-must-make-savvy-political-case-online-learning?utm_source=newsletter&amp;utm_medium=email&amp;utm_campaign=editorial-daily&amp;mc_cid=f09ba28e4b&amp;mc_eid=378667dfa9</w:t>
        </w:r>
      </w:hyperlink>
      <w:r w:rsidR="00961D49" w:rsidRPr="0017446C">
        <w:rPr>
          <w:rStyle w:val="Hyperlink"/>
          <w:rFonts w:ascii="Tahoma" w:hAnsi="Tahoma" w:cs="Tahoma"/>
          <w:b w:val="0"/>
          <w:szCs w:val="24"/>
        </w:rPr>
        <w:t xml:space="preserve"> </w:t>
      </w:r>
      <w:r w:rsidR="00961D49" w:rsidRPr="0017446C">
        <w:rPr>
          <w:rFonts w:ascii="Tahoma" w:hAnsi="Tahoma" w:cs="Tahoma"/>
          <w:b w:val="0"/>
          <w:szCs w:val="24"/>
        </w:rPr>
        <w:t>(Accessed</w:t>
      </w:r>
      <w:r w:rsidR="00E15E78">
        <w:rPr>
          <w:rFonts w:ascii="Tahoma" w:hAnsi="Tahoma" w:cs="Tahoma"/>
          <w:b w:val="0"/>
          <w:szCs w:val="24"/>
        </w:rPr>
        <w:t>:</w:t>
      </w:r>
      <w:r w:rsidR="00961D49" w:rsidRPr="0017446C">
        <w:rPr>
          <w:rFonts w:ascii="Tahoma" w:hAnsi="Tahoma" w:cs="Tahoma"/>
          <w:b w:val="0"/>
          <w:szCs w:val="24"/>
        </w:rPr>
        <w:t xml:space="preserve"> 20 June 2022).</w:t>
      </w:r>
    </w:p>
    <w:p w14:paraId="282BE928" w14:textId="70B9B3E8" w:rsidR="00CD7674" w:rsidRPr="0017446C" w:rsidRDefault="00CD7674" w:rsidP="0017446C">
      <w:pPr>
        <w:pStyle w:val="Heading1"/>
        <w:shd w:val="clear" w:color="auto" w:fill="FFFFFF"/>
        <w:spacing w:before="0" w:after="160" w:line="360" w:lineRule="auto"/>
        <w:jc w:val="left"/>
        <w:rPr>
          <w:rFonts w:ascii="Tahoma" w:hAnsi="Tahoma" w:cs="Tahoma"/>
          <w:b w:val="0"/>
          <w:szCs w:val="24"/>
        </w:rPr>
      </w:pPr>
      <w:r w:rsidRPr="0017446C">
        <w:rPr>
          <w:rStyle w:val="Strong"/>
          <w:rFonts w:ascii="Tahoma" w:hAnsi="Tahoma" w:cs="Tahoma"/>
          <w:szCs w:val="24"/>
          <w:bdr w:val="none" w:sz="0" w:space="0" w:color="auto" w:frame="1"/>
        </w:rPr>
        <w:t xml:space="preserve">Lederman, D. (2020) </w:t>
      </w:r>
      <w:r w:rsidRPr="00EC17B6">
        <w:rPr>
          <w:rFonts w:ascii="Tahoma" w:hAnsi="Tahoma" w:cs="Tahoma"/>
          <w:b w:val="0"/>
          <w:i/>
          <w:iCs/>
          <w:szCs w:val="24"/>
        </w:rPr>
        <w:t xml:space="preserve">Will Shift to Remote Teaching Be Boon or Bane for Online Learning? </w:t>
      </w:r>
      <w:r w:rsidR="00EB41C2" w:rsidRPr="0017446C">
        <w:rPr>
          <w:rFonts w:ascii="Tahoma" w:hAnsi="Tahoma" w:cs="Tahoma"/>
          <w:b w:val="0"/>
          <w:szCs w:val="24"/>
        </w:rPr>
        <w:t>Available at:</w:t>
      </w:r>
      <w:r w:rsidR="00EB41C2" w:rsidRPr="0017446C">
        <w:rPr>
          <w:rFonts w:ascii="Tahoma" w:hAnsi="Tahoma" w:cs="Tahoma"/>
          <w:szCs w:val="24"/>
        </w:rPr>
        <w:t xml:space="preserve"> </w:t>
      </w:r>
      <w:hyperlink r:id="rId27" w:history="1">
        <w:r w:rsidRPr="0017446C">
          <w:rPr>
            <w:rStyle w:val="Hyperlink"/>
            <w:rFonts w:ascii="Tahoma" w:hAnsi="Tahoma" w:cs="Tahoma"/>
            <w:b w:val="0"/>
            <w:szCs w:val="24"/>
          </w:rPr>
          <w:t>https://www.insidehighered.com/digital-learning/article/2020/03/18/most-teaching-going-remote-will-help-or-hurt-online-learning</w:t>
        </w:r>
      </w:hyperlink>
      <w:r w:rsidR="00EB41C2" w:rsidRPr="0017446C">
        <w:rPr>
          <w:rStyle w:val="Hyperlink"/>
          <w:rFonts w:ascii="Tahoma" w:hAnsi="Tahoma" w:cs="Tahoma"/>
          <w:b w:val="0"/>
          <w:szCs w:val="24"/>
        </w:rPr>
        <w:t xml:space="preserve"> </w:t>
      </w:r>
      <w:r w:rsidR="00EB41C2" w:rsidRPr="0017446C">
        <w:rPr>
          <w:rFonts w:ascii="Tahoma" w:hAnsi="Tahoma" w:cs="Tahoma"/>
          <w:b w:val="0"/>
          <w:szCs w:val="24"/>
        </w:rPr>
        <w:t>(Accessed</w:t>
      </w:r>
      <w:r w:rsidR="00E15E78">
        <w:rPr>
          <w:rFonts w:ascii="Tahoma" w:hAnsi="Tahoma" w:cs="Tahoma"/>
          <w:b w:val="0"/>
          <w:szCs w:val="24"/>
        </w:rPr>
        <w:t>:</w:t>
      </w:r>
      <w:r w:rsidR="00EB41C2" w:rsidRPr="0017446C">
        <w:rPr>
          <w:rFonts w:ascii="Tahoma" w:hAnsi="Tahoma" w:cs="Tahoma"/>
          <w:b w:val="0"/>
          <w:szCs w:val="24"/>
        </w:rPr>
        <w:t xml:space="preserve"> 02 July 2022).</w:t>
      </w:r>
    </w:p>
    <w:p w14:paraId="078B6DD2" w14:textId="29C4553C" w:rsidR="00CD7674" w:rsidRPr="0017446C" w:rsidRDefault="00CD7674" w:rsidP="0017446C">
      <w:pPr>
        <w:pStyle w:val="BodyText"/>
        <w:spacing w:after="160" w:line="360" w:lineRule="auto"/>
        <w:jc w:val="left"/>
        <w:rPr>
          <w:rStyle w:val="Hyperlink"/>
          <w:rFonts w:ascii="Tahoma" w:hAnsi="Tahoma" w:cs="Tahoma"/>
          <w:sz w:val="24"/>
          <w:szCs w:val="24"/>
        </w:rPr>
      </w:pPr>
      <w:r w:rsidRPr="0017446C">
        <w:rPr>
          <w:rFonts w:ascii="Tahoma" w:hAnsi="Tahoma" w:cs="Tahoma"/>
          <w:sz w:val="24"/>
          <w:szCs w:val="24"/>
        </w:rPr>
        <w:t>National Forum</w:t>
      </w:r>
      <w:r w:rsidR="00EC17B6">
        <w:rPr>
          <w:rFonts w:ascii="Tahoma" w:hAnsi="Tahoma" w:cs="Tahoma"/>
          <w:sz w:val="24"/>
          <w:szCs w:val="24"/>
        </w:rPr>
        <w:t>.</w:t>
      </w:r>
      <w:r w:rsidRPr="0017446C">
        <w:rPr>
          <w:rFonts w:ascii="Tahoma" w:hAnsi="Tahoma" w:cs="Tahoma"/>
          <w:sz w:val="24"/>
          <w:szCs w:val="24"/>
        </w:rPr>
        <w:t xml:space="preserve"> (2020) </w:t>
      </w:r>
      <w:r w:rsidRPr="00EC17B6">
        <w:rPr>
          <w:rFonts w:ascii="Tahoma" w:hAnsi="Tahoma" w:cs="Tahoma"/>
          <w:i/>
          <w:iCs/>
          <w:sz w:val="24"/>
          <w:szCs w:val="24"/>
        </w:rPr>
        <w:t>10 points to consider in choosing Alternate Assessment Methods for the Online Environment.</w:t>
      </w:r>
      <w:r w:rsidRPr="0017446C">
        <w:rPr>
          <w:rFonts w:ascii="Tahoma" w:hAnsi="Tahoma" w:cs="Tahoma"/>
          <w:sz w:val="24"/>
          <w:szCs w:val="24"/>
        </w:rPr>
        <w:t xml:space="preserve"> </w:t>
      </w:r>
      <w:r w:rsidR="00EB41C2" w:rsidRPr="0017446C">
        <w:rPr>
          <w:rFonts w:ascii="Tahoma" w:hAnsi="Tahoma" w:cs="Tahoma"/>
          <w:sz w:val="24"/>
          <w:szCs w:val="24"/>
        </w:rPr>
        <w:t>Available at:</w:t>
      </w:r>
      <w:r w:rsidR="00D06294" w:rsidRPr="0017446C">
        <w:rPr>
          <w:rFonts w:ascii="Tahoma" w:hAnsi="Tahoma" w:cs="Tahoma"/>
          <w:sz w:val="24"/>
          <w:szCs w:val="24"/>
        </w:rPr>
        <w:t xml:space="preserve"> </w:t>
      </w:r>
      <w:hyperlink r:id="rId28" w:history="1">
        <w:r w:rsidRPr="0017446C">
          <w:rPr>
            <w:rStyle w:val="Hyperlink"/>
            <w:rFonts w:ascii="Tahoma" w:hAnsi="Tahoma" w:cs="Tahoma"/>
            <w:sz w:val="24"/>
            <w:szCs w:val="24"/>
          </w:rPr>
          <w:t>https://www.teachingandlearning.ie/publication/10-points-to-consider-in-choosing-alternative-assessment-methods-for-the-online-environment/</w:t>
        </w:r>
      </w:hyperlink>
      <w:r w:rsidR="00EB41C2" w:rsidRPr="0017446C">
        <w:rPr>
          <w:rStyle w:val="Hyperlink"/>
          <w:rFonts w:ascii="Tahoma" w:hAnsi="Tahoma" w:cs="Tahoma"/>
          <w:sz w:val="24"/>
          <w:szCs w:val="24"/>
        </w:rPr>
        <w:t xml:space="preserve"> </w:t>
      </w:r>
      <w:r w:rsidR="00EB41C2" w:rsidRPr="0017446C">
        <w:rPr>
          <w:rFonts w:ascii="Tahoma" w:hAnsi="Tahoma" w:cs="Tahoma"/>
          <w:sz w:val="24"/>
          <w:szCs w:val="24"/>
        </w:rPr>
        <w:t>(Accessed</w:t>
      </w:r>
      <w:r w:rsidR="00E15E78">
        <w:rPr>
          <w:rFonts w:ascii="Tahoma" w:hAnsi="Tahoma" w:cs="Tahoma"/>
          <w:sz w:val="24"/>
          <w:szCs w:val="24"/>
        </w:rPr>
        <w:t>:</w:t>
      </w:r>
      <w:r w:rsidR="00EB41C2" w:rsidRPr="0017446C">
        <w:rPr>
          <w:rFonts w:ascii="Tahoma" w:hAnsi="Tahoma" w:cs="Tahoma"/>
          <w:sz w:val="24"/>
          <w:szCs w:val="24"/>
        </w:rPr>
        <w:t xml:space="preserve"> 09 July 2022).</w:t>
      </w:r>
    </w:p>
    <w:p w14:paraId="559B0A09" w14:textId="6C06A60D" w:rsidR="00EB41C2" w:rsidRPr="0017446C" w:rsidRDefault="00695C60" w:rsidP="0017446C">
      <w:pPr>
        <w:pStyle w:val="BodyText"/>
        <w:spacing w:after="160" w:line="360" w:lineRule="auto"/>
        <w:jc w:val="left"/>
        <w:rPr>
          <w:rStyle w:val="Hyperlink"/>
          <w:rFonts w:ascii="Tahoma" w:hAnsi="Tahoma" w:cs="Tahoma"/>
          <w:sz w:val="24"/>
          <w:szCs w:val="24"/>
        </w:rPr>
      </w:pPr>
      <w:r w:rsidRPr="0017446C">
        <w:rPr>
          <w:rStyle w:val="Hyperlink"/>
          <w:rFonts w:ascii="Tahoma" w:hAnsi="Tahoma" w:cs="Tahoma"/>
          <w:color w:val="auto"/>
          <w:sz w:val="24"/>
          <w:szCs w:val="24"/>
          <w:u w:val="none"/>
        </w:rPr>
        <w:t>Q</w:t>
      </w:r>
      <w:r w:rsidR="00A93BC2">
        <w:rPr>
          <w:rStyle w:val="Hyperlink"/>
          <w:rFonts w:ascii="Tahoma" w:hAnsi="Tahoma" w:cs="Tahoma"/>
          <w:color w:val="auto"/>
          <w:sz w:val="24"/>
          <w:szCs w:val="24"/>
          <w:u w:val="none"/>
        </w:rPr>
        <w:t>uality and Qualifications Ireland</w:t>
      </w:r>
      <w:r w:rsidRPr="0017446C">
        <w:rPr>
          <w:rStyle w:val="Hyperlink"/>
          <w:rFonts w:ascii="Tahoma" w:hAnsi="Tahoma" w:cs="Tahoma"/>
          <w:color w:val="auto"/>
          <w:sz w:val="24"/>
          <w:szCs w:val="24"/>
          <w:u w:val="none"/>
        </w:rPr>
        <w:t xml:space="preserve"> (2020) </w:t>
      </w:r>
      <w:r w:rsidRPr="0017446C">
        <w:rPr>
          <w:rStyle w:val="Hyperlink"/>
          <w:rFonts w:ascii="Tahoma" w:hAnsi="Tahoma" w:cs="Tahoma"/>
          <w:i/>
          <w:color w:val="auto"/>
          <w:sz w:val="24"/>
          <w:szCs w:val="24"/>
          <w:u w:val="none"/>
        </w:rPr>
        <w:t xml:space="preserve">The Impact of COVID-19 Modifications to Teaching, Learning and Assessment in Irish Further Education and Training and Higher Education. </w:t>
      </w:r>
      <w:r w:rsidR="00EB41C2" w:rsidRPr="0017446C">
        <w:rPr>
          <w:rFonts w:ascii="Tahoma" w:hAnsi="Tahoma" w:cs="Tahoma"/>
          <w:sz w:val="24"/>
          <w:szCs w:val="24"/>
        </w:rPr>
        <w:t xml:space="preserve">Available at: </w:t>
      </w:r>
      <w:hyperlink r:id="rId29" w:history="1">
        <w:r w:rsidR="001B6222" w:rsidRPr="0017446C">
          <w:rPr>
            <w:rStyle w:val="Hyperlink"/>
            <w:rFonts w:ascii="Tahoma" w:hAnsi="Tahoma" w:cs="Tahoma"/>
            <w:sz w:val="24"/>
            <w:szCs w:val="24"/>
          </w:rPr>
          <w:t>https://www.qqi.ie/sites/default/files/2022-04/the-impact-of-covid-19-</w:t>
        </w:r>
        <w:r w:rsidR="001B6222" w:rsidRPr="0017446C">
          <w:rPr>
            <w:rStyle w:val="Hyperlink"/>
            <w:rFonts w:ascii="Tahoma" w:hAnsi="Tahoma" w:cs="Tahoma"/>
            <w:sz w:val="24"/>
            <w:szCs w:val="24"/>
          </w:rPr>
          <w:lastRenderedPageBreak/>
          <w:t>modifications-to-teaching-learning-and-assessment-in-irish-further-education-and-training-and-higher-education.pdf</w:t>
        </w:r>
      </w:hyperlink>
      <w:r w:rsidR="00EB41C2" w:rsidRPr="0017446C">
        <w:rPr>
          <w:rStyle w:val="Hyperlink"/>
          <w:rFonts w:ascii="Tahoma" w:hAnsi="Tahoma" w:cs="Tahoma"/>
          <w:sz w:val="24"/>
          <w:szCs w:val="24"/>
        </w:rPr>
        <w:t xml:space="preserve"> </w:t>
      </w:r>
      <w:r w:rsidR="00EB41C2" w:rsidRPr="0017446C">
        <w:rPr>
          <w:rFonts w:ascii="Tahoma" w:hAnsi="Tahoma" w:cs="Tahoma"/>
          <w:sz w:val="24"/>
          <w:szCs w:val="24"/>
        </w:rPr>
        <w:t>(Accessed</w:t>
      </w:r>
      <w:r w:rsidR="00E15E78">
        <w:rPr>
          <w:rFonts w:ascii="Tahoma" w:hAnsi="Tahoma" w:cs="Tahoma"/>
          <w:sz w:val="24"/>
          <w:szCs w:val="24"/>
        </w:rPr>
        <w:t>:</w:t>
      </w:r>
      <w:r w:rsidR="00EB41C2" w:rsidRPr="0017446C">
        <w:rPr>
          <w:rFonts w:ascii="Tahoma" w:hAnsi="Tahoma" w:cs="Tahoma"/>
          <w:sz w:val="24"/>
          <w:szCs w:val="24"/>
        </w:rPr>
        <w:t xml:space="preserve"> 10 July 2022).</w:t>
      </w:r>
    </w:p>
    <w:p w14:paraId="436297EB" w14:textId="1CF8E623" w:rsidR="001B6222" w:rsidRPr="0017446C" w:rsidRDefault="001B6222" w:rsidP="0017446C">
      <w:pPr>
        <w:pStyle w:val="NormalWeb"/>
        <w:spacing w:before="0" w:beforeAutospacing="0" w:after="160" w:afterAutospacing="0" w:line="360" w:lineRule="auto"/>
        <w:rPr>
          <w:rFonts w:ascii="Tahoma" w:hAnsi="Tahoma" w:cs="Tahoma"/>
          <w:shd w:val="clear" w:color="auto" w:fill="FFFFFF"/>
        </w:rPr>
      </w:pPr>
      <w:r w:rsidRPr="0017446C">
        <w:rPr>
          <w:rFonts w:ascii="Tahoma" w:hAnsi="Tahoma" w:cs="Tahoma"/>
          <w:shd w:val="clear" w:color="auto" w:fill="FFFFFF"/>
        </w:rPr>
        <w:t xml:space="preserve">Rahiman, H.U., Panakaje, </w:t>
      </w:r>
      <w:r w:rsidR="00A530D4" w:rsidRPr="0017446C">
        <w:rPr>
          <w:rFonts w:ascii="Tahoma" w:hAnsi="Tahoma" w:cs="Tahoma"/>
          <w:shd w:val="clear" w:color="auto" w:fill="FFFFFF"/>
        </w:rPr>
        <w:t xml:space="preserve">N., </w:t>
      </w:r>
      <w:r w:rsidRPr="0017446C">
        <w:rPr>
          <w:rFonts w:ascii="Tahoma" w:hAnsi="Tahoma" w:cs="Tahoma"/>
          <w:shd w:val="clear" w:color="auto" w:fill="FFFFFF"/>
        </w:rPr>
        <w:t>Kulal,</w:t>
      </w:r>
      <w:r w:rsidR="00A530D4" w:rsidRPr="0017446C">
        <w:rPr>
          <w:rFonts w:ascii="Tahoma" w:hAnsi="Tahoma" w:cs="Tahoma"/>
          <w:shd w:val="clear" w:color="auto" w:fill="FFFFFF"/>
        </w:rPr>
        <w:t xml:space="preserve"> A., </w:t>
      </w:r>
      <w:r w:rsidR="00EB41C2" w:rsidRPr="0017446C">
        <w:rPr>
          <w:rFonts w:ascii="Tahoma" w:hAnsi="Tahoma" w:cs="Tahoma"/>
          <w:shd w:val="clear" w:color="auto" w:fill="FFFFFF"/>
        </w:rPr>
        <w:t xml:space="preserve">and </w:t>
      </w:r>
      <w:r w:rsidRPr="0017446C">
        <w:rPr>
          <w:rFonts w:ascii="Tahoma" w:hAnsi="Tahoma" w:cs="Tahoma"/>
          <w:shd w:val="clear" w:color="auto" w:fill="FFFFFF"/>
        </w:rPr>
        <w:t>Parvin</w:t>
      </w:r>
      <w:r w:rsidR="00A530D4" w:rsidRPr="0017446C">
        <w:rPr>
          <w:rFonts w:ascii="Tahoma" w:hAnsi="Tahoma" w:cs="Tahoma"/>
          <w:shd w:val="clear" w:color="auto" w:fill="FFFFFF"/>
        </w:rPr>
        <w:t>, S.M.R.</w:t>
      </w:r>
      <w:r w:rsidRPr="0017446C">
        <w:rPr>
          <w:rFonts w:ascii="Tahoma" w:hAnsi="Tahoma" w:cs="Tahoma"/>
          <w:shd w:val="clear" w:color="auto" w:fill="FFFFFF"/>
        </w:rPr>
        <w:t xml:space="preserve"> (2023) </w:t>
      </w:r>
      <w:r w:rsidR="007D5BDE">
        <w:rPr>
          <w:rFonts w:ascii="Tahoma" w:hAnsi="Tahoma" w:cs="Tahoma"/>
          <w:shd w:val="clear" w:color="auto" w:fill="FFFFFF"/>
        </w:rPr>
        <w:t>‘</w:t>
      </w:r>
      <w:r w:rsidRPr="0017446C">
        <w:rPr>
          <w:rFonts w:ascii="Tahoma" w:hAnsi="Tahoma" w:cs="Tahoma"/>
          <w:shd w:val="clear" w:color="auto" w:fill="FFFFFF"/>
        </w:rPr>
        <w:t>Perceived academic stress during a pandemic: Mediating role of coping strategies</w:t>
      </w:r>
      <w:r w:rsidR="007D5BDE">
        <w:rPr>
          <w:rFonts w:ascii="Tahoma" w:hAnsi="Tahoma" w:cs="Tahoma"/>
          <w:shd w:val="clear" w:color="auto" w:fill="FFFFFF"/>
        </w:rPr>
        <w:t>’</w:t>
      </w:r>
      <w:r w:rsidRPr="0017446C">
        <w:rPr>
          <w:rFonts w:ascii="Tahoma" w:hAnsi="Tahoma" w:cs="Tahoma"/>
          <w:shd w:val="clear" w:color="auto" w:fill="FFFFFF"/>
        </w:rPr>
        <w:t xml:space="preserve">. </w:t>
      </w:r>
      <w:r w:rsidRPr="0017446C">
        <w:rPr>
          <w:rFonts w:ascii="Tahoma" w:hAnsi="Tahoma" w:cs="Tahoma"/>
          <w:i/>
          <w:shd w:val="clear" w:color="auto" w:fill="FFFFFF"/>
        </w:rPr>
        <w:t>Heliyon</w:t>
      </w:r>
      <w:r w:rsidRPr="0017446C">
        <w:rPr>
          <w:rFonts w:ascii="Tahoma" w:hAnsi="Tahoma" w:cs="Tahoma"/>
          <w:shd w:val="clear" w:color="auto" w:fill="FFFFFF"/>
        </w:rPr>
        <w:t xml:space="preserve">, </w:t>
      </w:r>
      <w:r w:rsidR="00A530D4" w:rsidRPr="007D5BDE">
        <w:rPr>
          <w:rFonts w:ascii="Tahoma" w:hAnsi="Tahoma" w:cs="Tahoma"/>
          <w:iCs/>
          <w:shd w:val="clear" w:color="auto" w:fill="FFFFFF"/>
        </w:rPr>
        <w:t>9(</w:t>
      </w:r>
      <w:r w:rsidRPr="0017446C">
        <w:rPr>
          <w:rFonts w:ascii="Tahoma" w:hAnsi="Tahoma" w:cs="Tahoma"/>
          <w:shd w:val="clear" w:color="auto" w:fill="FFFFFF"/>
        </w:rPr>
        <w:t>6</w:t>
      </w:r>
      <w:r w:rsidR="00A530D4" w:rsidRPr="0017446C">
        <w:rPr>
          <w:rFonts w:ascii="Tahoma" w:hAnsi="Tahoma" w:cs="Tahoma"/>
          <w:shd w:val="clear" w:color="auto" w:fill="FFFFFF"/>
        </w:rPr>
        <w:t>)</w:t>
      </w:r>
      <w:r w:rsidRPr="0017446C">
        <w:rPr>
          <w:rFonts w:ascii="Tahoma" w:hAnsi="Tahoma" w:cs="Tahoma"/>
          <w:shd w:val="clear" w:color="auto" w:fill="FFFFFF"/>
        </w:rPr>
        <w:t>.</w:t>
      </w:r>
    </w:p>
    <w:p w14:paraId="18373C64" w14:textId="6355ECC6" w:rsidR="00C3700F" w:rsidRPr="0017446C" w:rsidRDefault="00C3700F" w:rsidP="0017446C">
      <w:pPr>
        <w:pStyle w:val="NormalWeb"/>
        <w:spacing w:before="0" w:beforeAutospacing="0" w:after="160" w:afterAutospacing="0" w:line="360" w:lineRule="auto"/>
        <w:rPr>
          <w:rFonts w:ascii="Tahoma" w:hAnsi="Tahoma" w:cs="Tahoma"/>
          <w:color w:val="000000"/>
        </w:rPr>
      </w:pPr>
      <w:r w:rsidRPr="0017446C">
        <w:rPr>
          <w:rFonts w:ascii="Tahoma" w:hAnsi="Tahoma" w:cs="Tahoma"/>
          <w:color w:val="000000"/>
        </w:rPr>
        <w:t xml:space="preserve">Sarmiento, Á.S., Sanz Ponce, R., </w:t>
      </w:r>
      <w:r w:rsidR="00EB41C2" w:rsidRPr="0017446C">
        <w:rPr>
          <w:rFonts w:ascii="Tahoma" w:hAnsi="Tahoma" w:cs="Tahoma"/>
          <w:color w:val="000000"/>
        </w:rPr>
        <w:t xml:space="preserve">and </w:t>
      </w:r>
      <w:r w:rsidRPr="0017446C">
        <w:rPr>
          <w:rFonts w:ascii="Tahoma" w:hAnsi="Tahoma" w:cs="Tahoma"/>
          <w:color w:val="000000"/>
        </w:rPr>
        <w:t xml:space="preserve">Bertolín, A.G. (2021) </w:t>
      </w:r>
      <w:r w:rsidR="00EE107A">
        <w:rPr>
          <w:rFonts w:ascii="Tahoma" w:hAnsi="Tahoma" w:cs="Tahoma"/>
          <w:color w:val="000000"/>
        </w:rPr>
        <w:t>‘</w:t>
      </w:r>
      <w:r w:rsidRPr="0017446C">
        <w:rPr>
          <w:rFonts w:ascii="Tahoma" w:hAnsi="Tahoma" w:cs="Tahoma"/>
          <w:color w:val="000000"/>
        </w:rPr>
        <w:t>Resilience and COVID-19. An Analysis in University Students during Confinement</w:t>
      </w:r>
      <w:r w:rsidR="00EE107A">
        <w:rPr>
          <w:rFonts w:ascii="Tahoma" w:hAnsi="Tahoma" w:cs="Tahoma"/>
          <w:color w:val="000000"/>
        </w:rPr>
        <w:t>’</w:t>
      </w:r>
      <w:r w:rsidRPr="0017446C">
        <w:rPr>
          <w:rFonts w:ascii="Tahoma" w:hAnsi="Tahoma" w:cs="Tahoma"/>
          <w:color w:val="000000"/>
        </w:rPr>
        <w:t xml:space="preserve">. </w:t>
      </w:r>
      <w:r w:rsidRPr="0017446C">
        <w:rPr>
          <w:rFonts w:ascii="Tahoma" w:hAnsi="Tahoma" w:cs="Tahoma"/>
          <w:i/>
          <w:color w:val="000000"/>
        </w:rPr>
        <w:t>Educ</w:t>
      </w:r>
      <w:r w:rsidR="00EB41C2" w:rsidRPr="0017446C">
        <w:rPr>
          <w:rFonts w:ascii="Tahoma" w:hAnsi="Tahoma" w:cs="Tahoma"/>
          <w:i/>
          <w:color w:val="000000"/>
        </w:rPr>
        <w:t>ational</w:t>
      </w:r>
      <w:r w:rsidRPr="0017446C">
        <w:rPr>
          <w:rFonts w:ascii="Tahoma" w:hAnsi="Tahoma" w:cs="Tahoma"/>
          <w:i/>
          <w:color w:val="000000"/>
        </w:rPr>
        <w:t xml:space="preserve"> Sci</w:t>
      </w:r>
      <w:r w:rsidR="00EB41C2" w:rsidRPr="0017446C">
        <w:rPr>
          <w:rFonts w:ascii="Tahoma" w:hAnsi="Tahoma" w:cs="Tahoma"/>
          <w:i/>
          <w:color w:val="000000"/>
        </w:rPr>
        <w:t>ence,</w:t>
      </w:r>
      <w:r w:rsidRPr="0017446C">
        <w:rPr>
          <w:rFonts w:ascii="Tahoma" w:hAnsi="Tahoma" w:cs="Tahoma"/>
          <w:i/>
          <w:color w:val="000000"/>
        </w:rPr>
        <w:t xml:space="preserve"> </w:t>
      </w:r>
      <w:r w:rsidRPr="00EE107A">
        <w:rPr>
          <w:rFonts w:ascii="Tahoma" w:hAnsi="Tahoma" w:cs="Tahoma"/>
          <w:iCs/>
          <w:color w:val="000000"/>
        </w:rPr>
        <w:t>11</w:t>
      </w:r>
      <w:r w:rsidRPr="0017446C">
        <w:rPr>
          <w:rFonts w:ascii="Tahoma" w:hAnsi="Tahoma" w:cs="Tahoma"/>
          <w:color w:val="000000"/>
        </w:rPr>
        <w:t xml:space="preserve">, 533. </w:t>
      </w:r>
    </w:p>
    <w:p w14:paraId="7B27627E" w14:textId="6D106CD8" w:rsidR="00270A9E" w:rsidRPr="0017446C" w:rsidRDefault="00270A9E" w:rsidP="0017446C">
      <w:pPr>
        <w:pStyle w:val="BodyText"/>
        <w:spacing w:after="160" w:line="360" w:lineRule="auto"/>
        <w:jc w:val="left"/>
        <w:rPr>
          <w:rStyle w:val="doilink"/>
          <w:rFonts w:ascii="Tahoma" w:hAnsi="Tahoma" w:cs="Tahoma"/>
          <w:color w:val="333333"/>
          <w:sz w:val="24"/>
          <w:szCs w:val="24"/>
          <w:shd w:val="clear" w:color="auto" w:fill="FFFFFF"/>
        </w:rPr>
      </w:pPr>
      <w:r w:rsidRPr="0017446C">
        <w:rPr>
          <w:rStyle w:val="authors"/>
          <w:rFonts w:ascii="Tahoma" w:hAnsi="Tahoma" w:cs="Tahoma"/>
          <w:color w:val="333333"/>
          <w:sz w:val="24"/>
          <w:szCs w:val="24"/>
          <w:shd w:val="clear" w:color="auto" w:fill="FFFFFF"/>
        </w:rPr>
        <w:t>Shankar, K., Phelan, D., Suri, V.R., Watermeyer, R., Knight, C.,</w:t>
      </w:r>
      <w:r w:rsidR="00EB41C2" w:rsidRPr="0017446C">
        <w:rPr>
          <w:rStyle w:val="authors"/>
          <w:rFonts w:ascii="Tahoma" w:hAnsi="Tahoma" w:cs="Tahoma"/>
          <w:color w:val="333333"/>
          <w:sz w:val="24"/>
          <w:szCs w:val="24"/>
          <w:shd w:val="clear" w:color="auto" w:fill="FFFFFF"/>
        </w:rPr>
        <w:t xml:space="preserve"> and</w:t>
      </w:r>
      <w:r w:rsidRPr="0017446C">
        <w:rPr>
          <w:rStyle w:val="authors"/>
          <w:rFonts w:ascii="Tahoma" w:hAnsi="Tahoma" w:cs="Tahoma"/>
          <w:color w:val="333333"/>
          <w:sz w:val="24"/>
          <w:szCs w:val="24"/>
          <w:shd w:val="clear" w:color="auto" w:fill="FFFFFF"/>
        </w:rPr>
        <w:t xml:space="preserve"> Crick, T.</w:t>
      </w:r>
      <w:r w:rsidRPr="0017446C">
        <w:rPr>
          <w:rFonts w:ascii="Tahoma" w:hAnsi="Tahoma" w:cs="Tahoma"/>
          <w:color w:val="333333"/>
          <w:sz w:val="24"/>
          <w:szCs w:val="24"/>
          <w:shd w:val="clear" w:color="auto" w:fill="FFFFFF"/>
        </w:rPr>
        <w:t> </w:t>
      </w:r>
      <w:r w:rsidRPr="0017446C">
        <w:rPr>
          <w:rStyle w:val="Date1"/>
          <w:rFonts w:ascii="Tahoma" w:hAnsi="Tahoma" w:cs="Tahoma"/>
          <w:color w:val="333333"/>
          <w:sz w:val="24"/>
          <w:szCs w:val="24"/>
          <w:shd w:val="clear" w:color="auto" w:fill="FFFFFF"/>
        </w:rPr>
        <w:t>(2021)</w:t>
      </w:r>
      <w:r w:rsidRPr="0017446C">
        <w:rPr>
          <w:rFonts w:ascii="Tahoma" w:hAnsi="Tahoma" w:cs="Tahoma"/>
          <w:color w:val="333333"/>
          <w:sz w:val="24"/>
          <w:szCs w:val="24"/>
          <w:shd w:val="clear" w:color="auto" w:fill="FFFFFF"/>
        </w:rPr>
        <w:t> </w:t>
      </w:r>
      <w:r w:rsidR="00414666">
        <w:rPr>
          <w:rFonts w:ascii="Tahoma" w:hAnsi="Tahoma" w:cs="Tahoma"/>
          <w:color w:val="333333"/>
          <w:sz w:val="24"/>
          <w:szCs w:val="24"/>
          <w:shd w:val="clear" w:color="auto" w:fill="FFFFFF"/>
        </w:rPr>
        <w:t>‘</w:t>
      </w:r>
      <w:r w:rsidRPr="0017446C">
        <w:rPr>
          <w:rStyle w:val="arttitle"/>
          <w:rFonts w:ascii="Tahoma" w:hAnsi="Tahoma" w:cs="Tahoma"/>
          <w:color w:val="333333"/>
          <w:sz w:val="24"/>
          <w:szCs w:val="24"/>
          <w:shd w:val="clear" w:color="auto" w:fill="FFFFFF"/>
        </w:rPr>
        <w:t>The COVID-19 crisis is not the core problem: experiences, challenges, and concerns of Irish academia during the pandemic</w:t>
      </w:r>
      <w:r w:rsidR="00414666">
        <w:rPr>
          <w:rStyle w:val="arttitle"/>
          <w:rFonts w:ascii="Tahoma" w:hAnsi="Tahoma" w:cs="Tahoma"/>
          <w:color w:val="333333"/>
          <w:sz w:val="24"/>
          <w:szCs w:val="24"/>
          <w:shd w:val="clear" w:color="auto" w:fill="FFFFFF"/>
        </w:rPr>
        <w:t>’</w:t>
      </w:r>
      <w:r w:rsidRPr="0017446C">
        <w:rPr>
          <w:rStyle w:val="arttitle"/>
          <w:rFonts w:ascii="Tahoma" w:hAnsi="Tahoma" w:cs="Tahoma"/>
          <w:color w:val="333333"/>
          <w:sz w:val="24"/>
          <w:szCs w:val="24"/>
          <w:shd w:val="clear" w:color="auto" w:fill="FFFFFF"/>
        </w:rPr>
        <w:t>.</w:t>
      </w:r>
      <w:r w:rsidRPr="0017446C">
        <w:rPr>
          <w:rFonts w:ascii="Tahoma" w:hAnsi="Tahoma" w:cs="Tahoma"/>
          <w:color w:val="333333"/>
          <w:sz w:val="24"/>
          <w:szCs w:val="24"/>
          <w:shd w:val="clear" w:color="auto" w:fill="FFFFFF"/>
        </w:rPr>
        <w:t> </w:t>
      </w:r>
      <w:r w:rsidRPr="0017446C">
        <w:rPr>
          <w:rStyle w:val="serialtitle"/>
          <w:rFonts w:ascii="Tahoma" w:hAnsi="Tahoma" w:cs="Tahoma"/>
          <w:i/>
          <w:color w:val="333333"/>
          <w:sz w:val="24"/>
          <w:szCs w:val="24"/>
          <w:shd w:val="clear" w:color="auto" w:fill="FFFFFF"/>
        </w:rPr>
        <w:t>Irish Educational Studies,</w:t>
      </w:r>
      <w:r w:rsidRPr="0017446C">
        <w:rPr>
          <w:rFonts w:ascii="Tahoma" w:hAnsi="Tahoma" w:cs="Tahoma"/>
          <w:i/>
          <w:color w:val="333333"/>
          <w:sz w:val="24"/>
          <w:szCs w:val="24"/>
          <w:shd w:val="clear" w:color="auto" w:fill="FFFFFF"/>
        </w:rPr>
        <w:t> </w:t>
      </w:r>
      <w:r w:rsidRPr="00414666">
        <w:rPr>
          <w:rStyle w:val="volumeissue"/>
          <w:rFonts w:ascii="Tahoma" w:hAnsi="Tahoma" w:cs="Tahoma"/>
          <w:iCs/>
          <w:color w:val="333333"/>
          <w:sz w:val="24"/>
          <w:szCs w:val="24"/>
          <w:shd w:val="clear" w:color="auto" w:fill="FFFFFF"/>
        </w:rPr>
        <w:t>40</w:t>
      </w:r>
      <w:r w:rsidRPr="0017446C">
        <w:rPr>
          <w:rStyle w:val="volumeissue"/>
          <w:rFonts w:ascii="Tahoma" w:hAnsi="Tahoma" w:cs="Tahoma"/>
          <w:color w:val="333333"/>
          <w:sz w:val="24"/>
          <w:szCs w:val="24"/>
          <w:shd w:val="clear" w:color="auto" w:fill="FFFFFF"/>
        </w:rPr>
        <w:t>(2),</w:t>
      </w:r>
      <w:r w:rsidRPr="0017446C">
        <w:rPr>
          <w:rFonts w:ascii="Tahoma" w:hAnsi="Tahoma" w:cs="Tahoma"/>
          <w:color w:val="333333"/>
          <w:sz w:val="24"/>
          <w:szCs w:val="24"/>
          <w:shd w:val="clear" w:color="auto" w:fill="FFFFFF"/>
        </w:rPr>
        <w:t> </w:t>
      </w:r>
      <w:r w:rsidR="00414666">
        <w:rPr>
          <w:rFonts w:ascii="Tahoma" w:hAnsi="Tahoma" w:cs="Tahoma"/>
          <w:color w:val="333333"/>
          <w:sz w:val="24"/>
          <w:szCs w:val="24"/>
          <w:shd w:val="clear" w:color="auto" w:fill="FFFFFF"/>
        </w:rPr>
        <w:t>pp.</w:t>
      </w:r>
      <w:r w:rsidRPr="0017446C">
        <w:rPr>
          <w:rStyle w:val="pagerange"/>
          <w:rFonts w:ascii="Tahoma" w:hAnsi="Tahoma" w:cs="Tahoma"/>
          <w:color w:val="333333"/>
          <w:sz w:val="24"/>
          <w:szCs w:val="24"/>
          <w:shd w:val="clear" w:color="auto" w:fill="FFFFFF"/>
        </w:rPr>
        <w:t>169-175,</w:t>
      </w:r>
      <w:r w:rsidRPr="0017446C">
        <w:rPr>
          <w:rFonts w:ascii="Tahoma" w:hAnsi="Tahoma" w:cs="Tahoma"/>
          <w:color w:val="333333"/>
          <w:sz w:val="24"/>
          <w:szCs w:val="24"/>
          <w:shd w:val="clear" w:color="auto" w:fill="FFFFFF"/>
        </w:rPr>
        <w:t> </w:t>
      </w:r>
      <w:r w:rsidR="00414666">
        <w:rPr>
          <w:rStyle w:val="doilink"/>
          <w:rFonts w:ascii="Tahoma" w:hAnsi="Tahoma" w:cs="Tahoma"/>
          <w:color w:val="333333"/>
          <w:sz w:val="24"/>
          <w:szCs w:val="24"/>
          <w:shd w:val="clear" w:color="auto" w:fill="FFFFFF"/>
        </w:rPr>
        <w:t>doi</w:t>
      </w:r>
      <w:r w:rsidRPr="0017446C">
        <w:rPr>
          <w:rStyle w:val="doilink"/>
          <w:rFonts w:ascii="Tahoma" w:hAnsi="Tahoma" w:cs="Tahoma"/>
          <w:color w:val="333333"/>
          <w:sz w:val="24"/>
          <w:szCs w:val="24"/>
          <w:shd w:val="clear" w:color="auto" w:fill="FFFFFF"/>
        </w:rPr>
        <w:t>: </w:t>
      </w:r>
      <w:hyperlink r:id="rId30" w:history="1">
        <w:r w:rsidRPr="0017446C">
          <w:rPr>
            <w:rStyle w:val="Hyperlink"/>
            <w:rFonts w:ascii="Tahoma" w:hAnsi="Tahoma" w:cs="Tahoma"/>
            <w:color w:val="333333"/>
            <w:sz w:val="24"/>
            <w:szCs w:val="24"/>
            <w:shd w:val="clear" w:color="auto" w:fill="FFFFFF"/>
          </w:rPr>
          <w:t>10.1080/03323315.2021.1932550</w:t>
        </w:r>
      </w:hyperlink>
      <w:r w:rsidR="00414666">
        <w:rPr>
          <w:rStyle w:val="Hyperlink"/>
          <w:rFonts w:ascii="Tahoma" w:hAnsi="Tahoma" w:cs="Tahoma"/>
          <w:color w:val="333333"/>
          <w:sz w:val="24"/>
          <w:szCs w:val="24"/>
          <w:shd w:val="clear" w:color="auto" w:fill="FFFFFF"/>
        </w:rPr>
        <w:t xml:space="preserve"> </w:t>
      </w:r>
    </w:p>
    <w:p w14:paraId="365012F9" w14:textId="4F3E8793" w:rsidR="00CD7674" w:rsidRPr="0017446C" w:rsidRDefault="00CD7674" w:rsidP="0017446C">
      <w:pPr>
        <w:pStyle w:val="Heading1"/>
        <w:spacing w:before="0" w:after="160" w:line="360" w:lineRule="auto"/>
        <w:jc w:val="left"/>
        <w:rPr>
          <w:rStyle w:val="Hyperlink"/>
          <w:rFonts w:ascii="Tahoma" w:hAnsi="Tahoma" w:cs="Tahoma"/>
          <w:b w:val="0"/>
          <w:szCs w:val="24"/>
        </w:rPr>
      </w:pPr>
      <w:r w:rsidRPr="0017446C">
        <w:rPr>
          <w:rFonts w:ascii="Tahoma" w:hAnsi="Tahoma" w:cs="Tahoma"/>
          <w:b w:val="0"/>
          <w:szCs w:val="24"/>
        </w:rPr>
        <w:t xml:space="preserve">Siemens, G. (2020) </w:t>
      </w:r>
      <w:r w:rsidRPr="001570BF">
        <w:rPr>
          <w:rFonts w:ascii="Tahoma" w:hAnsi="Tahoma" w:cs="Tahoma"/>
          <w:b w:val="0"/>
          <w:i/>
          <w:iCs/>
          <w:color w:val="2D3237"/>
          <w:szCs w:val="24"/>
        </w:rPr>
        <w:t>When to Teach Online Classes Live and When to Let Students Learn on Demand.</w:t>
      </w:r>
      <w:r w:rsidRPr="0017446C">
        <w:rPr>
          <w:rFonts w:ascii="Tahoma" w:hAnsi="Tahoma" w:cs="Tahoma"/>
          <w:b w:val="0"/>
          <w:color w:val="2D3237"/>
          <w:szCs w:val="24"/>
        </w:rPr>
        <w:t xml:space="preserve"> </w:t>
      </w:r>
      <w:r w:rsidR="00EB41C2" w:rsidRPr="0017446C">
        <w:rPr>
          <w:rFonts w:ascii="Tahoma" w:hAnsi="Tahoma" w:cs="Tahoma"/>
          <w:b w:val="0"/>
          <w:szCs w:val="24"/>
        </w:rPr>
        <w:t>Available at:</w:t>
      </w:r>
      <w:r w:rsidR="00EB41C2" w:rsidRPr="0017446C">
        <w:rPr>
          <w:rFonts w:ascii="Tahoma" w:hAnsi="Tahoma" w:cs="Tahoma"/>
          <w:szCs w:val="24"/>
        </w:rPr>
        <w:t xml:space="preserve"> </w:t>
      </w:r>
      <w:hyperlink r:id="rId31" w:history="1">
        <w:r w:rsidRPr="0017446C">
          <w:rPr>
            <w:rStyle w:val="Hyperlink"/>
            <w:rFonts w:ascii="Tahoma" w:hAnsi="Tahoma" w:cs="Tahoma"/>
            <w:b w:val="0"/>
            <w:szCs w:val="24"/>
          </w:rPr>
          <w:t>https://www.edsurge.com/news/2020-04-08-when-to-teach-online-classes-live-and-when-to-let-students-learn-on-demand</w:t>
        </w:r>
      </w:hyperlink>
      <w:r w:rsidR="00E571D1" w:rsidRPr="0017446C">
        <w:rPr>
          <w:rStyle w:val="Hyperlink"/>
          <w:rFonts w:ascii="Tahoma" w:hAnsi="Tahoma" w:cs="Tahoma"/>
          <w:b w:val="0"/>
          <w:szCs w:val="24"/>
        </w:rPr>
        <w:t xml:space="preserve"> </w:t>
      </w:r>
      <w:r w:rsidR="00E571D1" w:rsidRPr="0017446C">
        <w:rPr>
          <w:rFonts w:ascii="Tahoma" w:hAnsi="Tahoma" w:cs="Tahoma"/>
          <w:b w:val="0"/>
          <w:szCs w:val="24"/>
        </w:rPr>
        <w:t>(Accessed</w:t>
      </w:r>
      <w:r w:rsidR="00E15E78">
        <w:rPr>
          <w:rFonts w:ascii="Tahoma" w:hAnsi="Tahoma" w:cs="Tahoma"/>
          <w:b w:val="0"/>
          <w:szCs w:val="24"/>
        </w:rPr>
        <w:t>:</w:t>
      </w:r>
      <w:r w:rsidR="00E571D1" w:rsidRPr="0017446C">
        <w:rPr>
          <w:rFonts w:ascii="Tahoma" w:hAnsi="Tahoma" w:cs="Tahoma"/>
          <w:b w:val="0"/>
          <w:szCs w:val="24"/>
        </w:rPr>
        <w:t xml:space="preserve"> 09 July 2022).</w:t>
      </w:r>
    </w:p>
    <w:p w14:paraId="641AC9DE" w14:textId="25A5FC97" w:rsidR="00A77DEF" w:rsidRPr="0017446C" w:rsidRDefault="00A77DEF" w:rsidP="0017446C">
      <w:pPr>
        <w:spacing w:line="360" w:lineRule="auto"/>
        <w:rPr>
          <w:rFonts w:ascii="Tahoma" w:hAnsi="Tahoma" w:cs="Tahoma"/>
          <w:color w:val="333333"/>
          <w:sz w:val="24"/>
          <w:szCs w:val="24"/>
        </w:rPr>
      </w:pPr>
      <w:r w:rsidRPr="0017446C">
        <w:rPr>
          <w:rFonts w:ascii="Tahoma" w:hAnsi="Tahoma" w:cs="Tahoma"/>
          <w:color w:val="333333"/>
          <w:sz w:val="24"/>
          <w:szCs w:val="24"/>
        </w:rPr>
        <w:t>Turnbull, D., Chugh, R.,</w:t>
      </w:r>
      <w:r w:rsidR="00E571D1" w:rsidRPr="0017446C">
        <w:rPr>
          <w:rFonts w:ascii="Tahoma" w:hAnsi="Tahoma" w:cs="Tahoma"/>
          <w:color w:val="333333"/>
          <w:sz w:val="24"/>
          <w:szCs w:val="24"/>
        </w:rPr>
        <w:t xml:space="preserve"> and</w:t>
      </w:r>
      <w:r w:rsidRPr="0017446C">
        <w:rPr>
          <w:rFonts w:ascii="Tahoma" w:hAnsi="Tahoma" w:cs="Tahoma"/>
          <w:color w:val="333333"/>
          <w:sz w:val="24"/>
          <w:szCs w:val="24"/>
        </w:rPr>
        <w:t xml:space="preserve"> Luck, J. (2021) </w:t>
      </w:r>
      <w:r w:rsidR="001811B2">
        <w:rPr>
          <w:rFonts w:ascii="Tahoma" w:hAnsi="Tahoma" w:cs="Tahoma"/>
          <w:color w:val="333333"/>
          <w:sz w:val="24"/>
          <w:szCs w:val="24"/>
        </w:rPr>
        <w:t>‘</w:t>
      </w:r>
      <w:r w:rsidRPr="0017446C">
        <w:rPr>
          <w:rFonts w:ascii="Tahoma" w:hAnsi="Tahoma" w:cs="Tahoma"/>
          <w:color w:val="333333"/>
          <w:sz w:val="24"/>
          <w:szCs w:val="24"/>
        </w:rPr>
        <w:t>Transitioning to E-Learning during the COVID-19 pandemic: How have Higher Education Instituti</w:t>
      </w:r>
      <w:r w:rsidR="005B37A9" w:rsidRPr="0017446C">
        <w:rPr>
          <w:rFonts w:ascii="Tahoma" w:hAnsi="Tahoma" w:cs="Tahoma"/>
          <w:color w:val="333333"/>
          <w:sz w:val="24"/>
          <w:szCs w:val="24"/>
        </w:rPr>
        <w:t>ons responded to the challenge?</w:t>
      </w:r>
      <w:r w:rsidR="001811B2">
        <w:rPr>
          <w:rFonts w:ascii="Tahoma" w:hAnsi="Tahoma" w:cs="Tahoma"/>
          <w:color w:val="333333"/>
          <w:sz w:val="24"/>
          <w:szCs w:val="24"/>
        </w:rPr>
        <w:t>’.</w:t>
      </w:r>
      <w:r w:rsidRPr="0017446C">
        <w:rPr>
          <w:rFonts w:ascii="Tahoma" w:hAnsi="Tahoma" w:cs="Tahoma"/>
          <w:color w:val="333333"/>
          <w:sz w:val="24"/>
          <w:szCs w:val="24"/>
        </w:rPr>
        <w:t> </w:t>
      </w:r>
      <w:r w:rsidRPr="0017446C">
        <w:rPr>
          <w:rFonts w:ascii="Tahoma" w:hAnsi="Tahoma" w:cs="Tahoma"/>
          <w:i/>
          <w:iCs/>
          <w:color w:val="333333"/>
          <w:sz w:val="24"/>
          <w:szCs w:val="24"/>
        </w:rPr>
        <w:t>Educ</w:t>
      </w:r>
      <w:r w:rsidR="00E571D1" w:rsidRPr="0017446C">
        <w:rPr>
          <w:rFonts w:ascii="Tahoma" w:hAnsi="Tahoma" w:cs="Tahoma"/>
          <w:i/>
          <w:iCs/>
          <w:color w:val="333333"/>
          <w:sz w:val="24"/>
          <w:szCs w:val="24"/>
        </w:rPr>
        <w:t xml:space="preserve">ational Information </w:t>
      </w:r>
      <w:r w:rsidRPr="0017446C">
        <w:rPr>
          <w:rFonts w:ascii="Tahoma" w:hAnsi="Tahoma" w:cs="Tahoma"/>
          <w:i/>
          <w:iCs/>
          <w:color w:val="333333"/>
          <w:sz w:val="24"/>
          <w:szCs w:val="24"/>
        </w:rPr>
        <w:t>Technol</w:t>
      </w:r>
      <w:r w:rsidR="00E571D1" w:rsidRPr="0017446C">
        <w:rPr>
          <w:rFonts w:ascii="Tahoma" w:hAnsi="Tahoma" w:cs="Tahoma"/>
          <w:i/>
          <w:iCs/>
          <w:color w:val="333333"/>
          <w:sz w:val="24"/>
          <w:szCs w:val="24"/>
        </w:rPr>
        <w:t>ogy</w:t>
      </w:r>
      <w:r w:rsidRPr="0017446C">
        <w:rPr>
          <w:rFonts w:ascii="Tahoma" w:hAnsi="Tahoma" w:cs="Tahoma"/>
          <w:color w:val="333333"/>
          <w:sz w:val="24"/>
          <w:szCs w:val="24"/>
        </w:rPr>
        <w:t xml:space="preserve">, </w:t>
      </w:r>
      <w:r w:rsidRPr="001811B2">
        <w:rPr>
          <w:rFonts w:ascii="Tahoma" w:hAnsi="Tahoma" w:cs="Tahoma"/>
          <w:bCs/>
          <w:iCs/>
          <w:color w:val="333333"/>
          <w:sz w:val="24"/>
          <w:szCs w:val="24"/>
        </w:rPr>
        <w:t>26</w:t>
      </w:r>
      <w:r w:rsidRPr="001811B2">
        <w:rPr>
          <w:rFonts w:ascii="Tahoma" w:hAnsi="Tahoma" w:cs="Tahoma"/>
          <w:iCs/>
          <w:color w:val="333333"/>
          <w:sz w:val="24"/>
          <w:szCs w:val="24"/>
        </w:rPr>
        <w:t>,</w:t>
      </w:r>
      <w:r w:rsidRPr="0017446C">
        <w:rPr>
          <w:rFonts w:ascii="Tahoma" w:hAnsi="Tahoma" w:cs="Tahoma"/>
          <w:color w:val="333333"/>
          <w:sz w:val="24"/>
          <w:szCs w:val="24"/>
        </w:rPr>
        <w:t xml:space="preserve"> </w:t>
      </w:r>
      <w:r w:rsidR="001811B2">
        <w:rPr>
          <w:rFonts w:ascii="Tahoma" w:hAnsi="Tahoma" w:cs="Tahoma"/>
          <w:color w:val="333333"/>
          <w:sz w:val="24"/>
          <w:szCs w:val="24"/>
        </w:rPr>
        <w:t xml:space="preserve">pp. </w:t>
      </w:r>
      <w:r w:rsidRPr="0017446C">
        <w:rPr>
          <w:rFonts w:ascii="Tahoma" w:hAnsi="Tahoma" w:cs="Tahoma"/>
          <w:color w:val="333333"/>
          <w:sz w:val="24"/>
          <w:szCs w:val="24"/>
        </w:rPr>
        <w:t xml:space="preserve">6401-6419. </w:t>
      </w:r>
      <w:r w:rsidR="001811B2">
        <w:rPr>
          <w:rFonts w:ascii="Tahoma" w:hAnsi="Tahoma" w:cs="Tahoma"/>
          <w:sz w:val="24"/>
          <w:szCs w:val="24"/>
        </w:rPr>
        <w:t>doi</w:t>
      </w:r>
      <w:r w:rsidR="00E571D1" w:rsidRPr="0017446C">
        <w:rPr>
          <w:rFonts w:ascii="Tahoma" w:hAnsi="Tahoma" w:cs="Tahoma"/>
          <w:sz w:val="24"/>
          <w:szCs w:val="24"/>
        </w:rPr>
        <w:t xml:space="preserve">: </w:t>
      </w:r>
      <w:hyperlink r:id="rId32" w:history="1">
        <w:r w:rsidRPr="0017446C">
          <w:rPr>
            <w:rStyle w:val="Hyperlink"/>
            <w:rFonts w:ascii="Tahoma" w:hAnsi="Tahoma" w:cs="Tahoma"/>
            <w:sz w:val="24"/>
            <w:szCs w:val="24"/>
          </w:rPr>
          <w:t>https://doi.org/10.1007/s10639-021-10633-w</w:t>
        </w:r>
      </w:hyperlink>
      <w:r w:rsidR="00947BC8" w:rsidRPr="0017446C">
        <w:rPr>
          <w:rStyle w:val="Hyperlink"/>
          <w:rFonts w:ascii="Tahoma" w:hAnsi="Tahoma" w:cs="Tahoma"/>
          <w:sz w:val="24"/>
          <w:szCs w:val="24"/>
        </w:rPr>
        <w:t xml:space="preserve"> </w:t>
      </w:r>
    </w:p>
    <w:p w14:paraId="53580674" w14:textId="727EA9BA" w:rsidR="009F0D35" w:rsidRPr="0017446C" w:rsidRDefault="009F0D35" w:rsidP="0017446C">
      <w:pPr>
        <w:pStyle w:val="Heading1"/>
        <w:spacing w:before="0" w:after="160" w:line="360" w:lineRule="auto"/>
        <w:jc w:val="left"/>
        <w:rPr>
          <w:rStyle w:val="Hyperlink"/>
          <w:rFonts w:ascii="Tahoma" w:hAnsi="Tahoma" w:cs="Tahoma"/>
          <w:b w:val="0"/>
          <w:szCs w:val="24"/>
        </w:rPr>
      </w:pPr>
      <w:r w:rsidRPr="0017446C">
        <w:rPr>
          <w:rFonts w:ascii="Tahoma" w:hAnsi="Tahoma" w:cs="Tahoma"/>
          <w:b w:val="0"/>
          <w:szCs w:val="24"/>
        </w:rPr>
        <w:t xml:space="preserve">Vega, A. (2023) </w:t>
      </w:r>
      <w:r w:rsidRPr="001570BF">
        <w:rPr>
          <w:rFonts w:ascii="Tahoma" w:hAnsi="Tahoma" w:cs="Tahoma"/>
          <w:b w:val="0"/>
          <w:i/>
          <w:iCs/>
          <w:szCs w:val="24"/>
        </w:rPr>
        <w:t xml:space="preserve">A beginner’s guide to implementing new technologies in your classes. </w:t>
      </w:r>
      <w:r w:rsidR="00947BC8" w:rsidRPr="0017446C">
        <w:rPr>
          <w:rFonts w:ascii="Tahoma" w:hAnsi="Tahoma" w:cs="Tahoma"/>
          <w:b w:val="0"/>
          <w:szCs w:val="24"/>
        </w:rPr>
        <w:t>Available at:</w:t>
      </w:r>
      <w:r w:rsidR="0080201C" w:rsidRPr="0017446C">
        <w:rPr>
          <w:rFonts w:ascii="Tahoma" w:hAnsi="Tahoma" w:cs="Tahoma"/>
          <w:b w:val="0"/>
          <w:szCs w:val="24"/>
        </w:rPr>
        <w:t xml:space="preserve"> </w:t>
      </w:r>
      <w:hyperlink r:id="rId33" w:history="1">
        <w:r w:rsidRPr="0017446C">
          <w:rPr>
            <w:rStyle w:val="Hyperlink"/>
            <w:rFonts w:ascii="Tahoma" w:hAnsi="Tahoma" w:cs="Tahoma"/>
            <w:b w:val="0"/>
            <w:szCs w:val="24"/>
          </w:rPr>
          <w:t>https://www.timeshighereducation.com/campus/beginners-guide-implementing-new-technologies-your-classes?utm_source=newsletter&amp;utm_medium=email&amp;utm_campaign=editorial-</w:t>
        </w:r>
        <w:r w:rsidRPr="0017446C">
          <w:rPr>
            <w:rStyle w:val="Hyperlink"/>
            <w:rFonts w:ascii="Tahoma" w:hAnsi="Tahoma" w:cs="Tahoma"/>
            <w:b w:val="0"/>
            <w:szCs w:val="24"/>
          </w:rPr>
          <w:lastRenderedPageBreak/>
          <w:t>daily&amp;spMailingID=26051079&amp;spUserID=MTAxNzcwNzE2NjAwMgS2&amp;spJobID=2250367808&amp;spReportId=MjI1MDM</w:t>
        </w:r>
      </w:hyperlink>
      <w:r w:rsidR="00947BC8" w:rsidRPr="0017446C">
        <w:rPr>
          <w:rStyle w:val="Hyperlink"/>
          <w:rFonts w:ascii="Tahoma" w:hAnsi="Tahoma" w:cs="Tahoma"/>
          <w:b w:val="0"/>
          <w:szCs w:val="24"/>
        </w:rPr>
        <w:t xml:space="preserve"> </w:t>
      </w:r>
      <w:r w:rsidR="00947BC8" w:rsidRPr="0017446C">
        <w:rPr>
          <w:rFonts w:ascii="Tahoma" w:hAnsi="Tahoma" w:cs="Tahoma"/>
          <w:b w:val="0"/>
          <w:szCs w:val="24"/>
        </w:rPr>
        <w:t>(Accessed</w:t>
      </w:r>
      <w:r w:rsidR="00E15E78">
        <w:rPr>
          <w:rFonts w:ascii="Tahoma" w:hAnsi="Tahoma" w:cs="Tahoma"/>
          <w:b w:val="0"/>
          <w:szCs w:val="24"/>
        </w:rPr>
        <w:t>:</w:t>
      </w:r>
      <w:r w:rsidR="00947BC8" w:rsidRPr="0017446C">
        <w:rPr>
          <w:rFonts w:ascii="Tahoma" w:hAnsi="Tahoma" w:cs="Tahoma"/>
          <w:b w:val="0"/>
          <w:szCs w:val="24"/>
        </w:rPr>
        <w:t xml:space="preserve"> 05 June 2022).</w:t>
      </w:r>
    </w:p>
    <w:p w14:paraId="79C5839C" w14:textId="6A871E78" w:rsidR="00116D03" w:rsidRPr="0017446C" w:rsidRDefault="00947BC8" w:rsidP="0017446C">
      <w:pPr>
        <w:pStyle w:val="Heading1"/>
        <w:shd w:val="clear" w:color="auto" w:fill="FFFFFF"/>
        <w:spacing w:before="0" w:after="160" w:line="360" w:lineRule="auto"/>
        <w:rPr>
          <w:rFonts w:ascii="Tahoma" w:hAnsi="Tahoma" w:cs="Tahoma"/>
          <w:b w:val="0"/>
          <w:color w:val="212121"/>
          <w:szCs w:val="24"/>
          <w:lang w:val="en-US"/>
        </w:rPr>
      </w:pPr>
      <w:r w:rsidRPr="0017446C">
        <w:rPr>
          <w:rFonts w:ascii="Tahoma" w:hAnsi="Tahoma" w:cs="Tahoma"/>
          <w:b w:val="0"/>
          <w:color w:val="212121"/>
          <w:szCs w:val="24"/>
        </w:rPr>
        <w:t>Velez‐Cruz, R.J., and</w:t>
      </w:r>
      <w:r w:rsidR="00116D03" w:rsidRPr="0017446C">
        <w:rPr>
          <w:rFonts w:ascii="Tahoma" w:hAnsi="Tahoma" w:cs="Tahoma"/>
          <w:b w:val="0"/>
          <w:color w:val="212121"/>
          <w:szCs w:val="24"/>
        </w:rPr>
        <w:t xml:space="preserve"> Holstun, V.P. (2022) </w:t>
      </w:r>
      <w:r w:rsidR="001811B2">
        <w:rPr>
          <w:rFonts w:ascii="Tahoma" w:hAnsi="Tahoma" w:cs="Tahoma"/>
          <w:b w:val="0"/>
          <w:color w:val="212121"/>
          <w:szCs w:val="24"/>
        </w:rPr>
        <w:t>‘</w:t>
      </w:r>
      <w:r w:rsidR="00116D03" w:rsidRPr="0017446C">
        <w:rPr>
          <w:rFonts w:ascii="Tahoma" w:hAnsi="Tahoma" w:cs="Tahoma"/>
          <w:b w:val="0"/>
          <w:bCs w:val="0"/>
          <w:color w:val="000000"/>
          <w:spacing w:val="-2"/>
          <w:szCs w:val="24"/>
        </w:rPr>
        <w:t>Pandemic impact on higher education faculty self‐care, burnout, and compassion satisfaction</w:t>
      </w:r>
      <w:r w:rsidR="001811B2">
        <w:rPr>
          <w:rFonts w:ascii="Tahoma" w:hAnsi="Tahoma" w:cs="Tahoma"/>
          <w:b w:val="0"/>
          <w:bCs w:val="0"/>
          <w:color w:val="000000"/>
          <w:spacing w:val="-2"/>
          <w:szCs w:val="24"/>
        </w:rPr>
        <w:t>’</w:t>
      </w:r>
      <w:r w:rsidR="00116D03" w:rsidRPr="0017446C">
        <w:rPr>
          <w:rFonts w:ascii="Tahoma" w:hAnsi="Tahoma" w:cs="Tahoma"/>
          <w:b w:val="0"/>
          <w:bCs w:val="0"/>
          <w:color w:val="000000"/>
          <w:spacing w:val="-2"/>
          <w:szCs w:val="24"/>
        </w:rPr>
        <w:t xml:space="preserve">. </w:t>
      </w:r>
      <w:r w:rsidR="00116D03" w:rsidRPr="0017446C">
        <w:rPr>
          <w:rFonts w:ascii="Tahoma" w:hAnsi="Tahoma" w:cs="Tahoma"/>
          <w:b w:val="0"/>
          <w:i/>
          <w:color w:val="212121"/>
          <w:szCs w:val="24"/>
        </w:rPr>
        <w:t xml:space="preserve">The Journal of Humanistic </w:t>
      </w:r>
      <w:r w:rsidRPr="0017446C">
        <w:rPr>
          <w:rFonts w:ascii="Tahoma" w:hAnsi="Tahoma" w:cs="Tahoma"/>
          <w:b w:val="0"/>
          <w:i/>
          <w:color w:val="212121"/>
          <w:szCs w:val="24"/>
        </w:rPr>
        <w:t>Counselling</w:t>
      </w:r>
      <w:r w:rsidR="00116D03" w:rsidRPr="0017446C">
        <w:rPr>
          <w:rFonts w:ascii="Tahoma" w:hAnsi="Tahoma" w:cs="Tahoma"/>
          <w:b w:val="0"/>
          <w:color w:val="212121"/>
          <w:szCs w:val="24"/>
        </w:rPr>
        <w:t xml:space="preserve">, </w:t>
      </w:r>
      <w:r w:rsidR="00116D03" w:rsidRPr="001811B2">
        <w:rPr>
          <w:rFonts w:ascii="Tahoma" w:hAnsi="Tahoma" w:cs="Tahoma"/>
          <w:b w:val="0"/>
          <w:iCs/>
          <w:color w:val="212121"/>
          <w:szCs w:val="24"/>
        </w:rPr>
        <w:t>61</w:t>
      </w:r>
      <w:r w:rsidR="00116D03" w:rsidRPr="0017446C">
        <w:rPr>
          <w:rFonts w:ascii="Tahoma" w:hAnsi="Tahoma" w:cs="Tahoma"/>
          <w:b w:val="0"/>
          <w:color w:val="212121"/>
          <w:szCs w:val="24"/>
        </w:rPr>
        <w:t xml:space="preserve">(2), </w:t>
      </w:r>
      <w:r w:rsidR="001811B2">
        <w:rPr>
          <w:rFonts w:ascii="Tahoma" w:hAnsi="Tahoma" w:cs="Tahoma"/>
          <w:b w:val="0"/>
          <w:color w:val="212121"/>
          <w:szCs w:val="24"/>
        </w:rPr>
        <w:t xml:space="preserve">pp. </w:t>
      </w:r>
      <w:r w:rsidRPr="0017446C">
        <w:rPr>
          <w:rFonts w:ascii="Tahoma" w:hAnsi="Tahoma" w:cs="Tahoma"/>
          <w:b w:val="0"/>
          <w:color w:val="212121"/>
          <w:szCs w:val="24"/>
        </w:rPr>
        <w:t>118-</w:t>
      </w:r>
      <w:r w:rsidR="00116D03" w:rsidRPr="0017446C">
        <w:rPr>
          <w:rFonts w:ascii="Tahoma" w:hAnsi="Tahoma" w:cs="Tahoma"/>
          <w:b w:val="0"/>
          <w:color w:val="212121"/>
          <w:szCs w:val="24"/>
        </w:rPr>
        <w:t>127.</w:t>
      </w:r>
    </w:p>
    <w:p w14:paraId="73241B7D" w14:textId="3204815E" w:rsidR="005E24DE" w:rsidRPr="0017446C" w:rsidRDefault="008A00FC" w:rsidP="0017446C">
      <w:pPr>
        <w:spacing w:line="360" w:lineRule="auto"/>
        <w:rPr>
          <w:rFonts w:ascii="Tahoma" w:hAnsi="Tahoma" w:cs="Tahoma"/>
          <w:sz w:val="24"/>
          <w:szCs w:val="24"/>
        </w:rPr>
      </w:pPr>
      <w:r w:rsidRPr="0017446C">
        <w:rPr>
          <w:rFonts w:ascii="Tahoma" w:hAnsi="Tahoma" w:cs="Tahoma"/>
          <w:sz w:val="24"/>
          <w:szCs w:val="24"/>
        </w:rPr>
        <w:t xml:space="preserve">Yang, L.H. (2021) </w:t>
      </w:r>
      <w:r w:rsidR="001811B2">
        <w:rPr>
          <w:rFonts w:ascii="Tahoma" w:hAnsi="Tahoma" w:cs="Tahoma"/>
          <w:sz w:val="24"/>
          <w:szCs w:val="24"/>
        </w:rPr>
        <w:t>‘</w:t>
      </w:r>
      <w:r w:rsidRPr="0017446C">
        <w:rPr>
          <w:rFonts w:ascii="Tahoma" w:hAnsi="Tahoma" w:cs="Tahoma"/>
          <w:sz w:val="24"/>
          <w:szCs w:val="24"/>
        </w:rPr>
        <w:t>Online Learning Experiences of Irish University Students during the Covid-19 Pandemic</w:t>
      </w:r>
      <w:r w:rsidR="001811B2">
        <w:rPr>
          <w:rFonts w:ascii="Tahoma" w:hAnsi="Tahoma" w:cs="Tahoma"/>
          <w:sz w:val="24"/>
          <w:szCs w:val="24"/>
        </w:rPr>
        <w:t>’</w:t>
      </w:r>
      <w:r w:rsidRPr="0017446C">
        <w:rPr>
          <w:rFonts w:ascii="Tahoma" w:hAnsi="Tahoma" w:cs="Tahoma"/>
          <w:sz w:val="24"/>
          <w:szCs w:val="24"/>
        </w:rPr>
        <w:t xml:space="preserve">. </w:t>
      </w:r>
      <w:r w:rsidRPr="0017446C">
        <w:rPr>
          <w:rFonts w:ascii="Tahoma" w:hAnsi="Tahoma" w:cs="Tahoma"/>
          <w:i/>
          <w:sz w:val="24"/>
          <w:szCs w:val="24"/>
        </w:rPr>
        <w:t xml:space="preserve">AISHE-J, </w:t>
      </w:r>
      <w:r w:rsidRPr="001811B2">
        <w:rPr>
          <w:rFonts w:ascii="Tahoma" w:hAnsi="Tahoma" w:cs="Tahoma"/>
          <w:iCs/>
          <w:sz w:val="24"/>
          <w:szCs w:val="24"/>
        </w:rPr>
        <w:t>13</w:t>
      </w:r>
      <w:r w:rsidRPr="0017446C">
        <w:rPr>
          <w:rFonts w:ascii="Tahoma" w:hAnsi="Tahoma" w:cs="Tahoma"/>
          <w:sz w:val="24"/>
          <w:szCs w:val="24"/>
        </w:rPr>
        <w:t xml:space="preserve">(1), </w:t>
      </w:r>
      <w:r w:rsidR="001811B2">
        <w:rPr>
          <w:rFonts w:ascii="Tahoma" w:hAnsi="Tahoma" w:cs="Tahoma"/>
          <w:sz w:val="24"/>
          <w:szCs w:val="24"/>
        </w:rPr>
        <w:t xml:space="preserve">pp. </w:t>
      </w:r>
      <w:r w:rsidRPr="0017446C">
        <w:rPr>
          <w:rFonts w:ascii="Tahoma" w:hAnsi="Tahoma" w:cs="Tahoma"/>
          <w:sz w:val="24"/>
          <w:szCs w:val="24"/>
        </w:rPr>
        <w:t>1-22.</w:t>
      </w:r>
    </w:p>
    <w:p w14:paraId="0B215327" w14:textId="6CACC81F" w:rsidR="00525E6C" w:rsidRPr="00F73C5C" w:rsidRDefault="00525E6C" w:rsidP="0017446C">
      <w:pPr>
        <w:spacing w:after="0" w:line="360" w:lineRule="auto"/>
        <w:ind w:left="142" w:hanging="426"/>
        <w:rPr>
          <w:rFonts w:ascii="Tahoma" w:hAnsi="Tahoma" w:cs="Tahoma"/>
          <w:color w:val="000000" w:themeColor="text1"/>
          <w:sz w:val="24"/>
          <w:szCs w:val="24"/>
        </w:rPr>
      </w:pPr>
    </w:p>
    <w:p w14:paraId="3B864167" w14:textId="77777777" w:rsidR="00525E6C" w:rsidRPr="00F73C5C" w:rsidRDefault="00525E6C" w:rsidP="0017446C">
      <w:pPr>
        <w:spacing w:after="0" w:line="360" w:lineRule="auto"/>
        <w:ind w:left="142" w:hanging="426"/>
        <w:rPr>
          <w:rFonts w:ascii="Tahoma" w:hAnsi="Tahoma" w:cs="Tahoma"/>
          <w:sz w:val="24"/>
          <w:szCs w:val="24"/>
        </w:rPr>
      </w:pPr>
    </w:p>
    <w:sectPr w:rsidR="00525E6C" w:rsidRPr="00F73C5C" w:rsidSect="00656CC2">
      <w:headerReference w:type="default" r:id="rId34"/>
      <w:footerReference w:type="default" r:id="rId35"/>
      <w:pgSz w:w="11907" w:h="16840"/>
      <w:pgMar w:top="1440" w:right="1797" w:bottom="1440" w:left="179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0C1C" w14:textId="77777777" w:rsidR="00700FFB" w:rsidRDefault="00700FFB">
      <w:pPr>
        <w:spacing w:after="0" w:line="240" w:lineRule="auto"/>
      </w:pPr>
      <w:r>
        <w:separator/>
      </w:r>
    </w:p>
  </w:endnote>
  <w:endnote w:type="continuationSeparator" w:id="0">
    <w:p w14:paraId="1BD7AC7D" w14:textId="77777777" w:rsidR="00700FFB" w:rsidRDefault="0070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Content>
      <w:p w14:paraId="526D80B3" w14:textId="77777777" w:rsidR="00136BCD" w:rsidRPr="00C33412" w:rsidRDefault="00136BCD" w:rsidP="00136BCD">
        <w:pPr>
          <w:pStyle w:val="Footer"/>
          <w:spacing w:after="0" w:line="240" w:lineRule="auto"/>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4DEF32B6" w14:textId="7F763CBF" w:rsidR="00136BCD" w:rsidRPr="00C33412" w:rsidRDefault="00136BCD" w:rsidP="00136BCD">
        <w:pPr>
          <w:pStyle w:val="Footer"/>
          <w:spacing w:after="0" w:line="240" w:lineRule="auto"/>
          <w:rPr>
            <w:rFonts w:ascii="Tahoma" w:hAnsi="Tahoma" w:cs="Tahoma"/>
            <w:sz w:val="20"/>
            <w:szCs w:val="20"/>
          </w:rPr>
        </w:pPr>
        <w:r w:rsidRPr="00C33412">
          <w:rPr>
            <w:rFonts w:ascii="Tahoma" w:hAnsi="Tahoma" w:cs="Tahoma"/>
            <w:sz w:val="20"/>
            <w:szCs w:val="20"/>
          </w:rPr>
          <w:t>© IPiHE 202</w:t>
        </w:r>
        <w:r>
          <w:rPr>
            <w:rFonts w:ascii="Tahoma" w:hAnsi="Tahoma" w:cs="Tahoma"/>
            <w:sz w:val="20"/>
            <w:szCs w:val="20"/>
          </w:rPr>
          <w:t>4</w:t>
        </w:r>
      </w:p>
      <w:p w14:paraId="79BC5B05" w14:textId="788B2DEA" w:rsidR="00CE2701" w:rsidRDefault="00136BCD" w:rsidP="00136BCD">
        <w:pPr>
          <w:pStyle w:val="Footer"/>
          <w:spacing w:after="0" w:line="240" w:lineRule="auto"/>
        </w:pPr>
        <w:r w:rsidRPr="00C33412">
          <w:rPr>
            <w:rFonts w:ascii="Tahoma" w:hAnsi="Tahoma" w:cs="Tahoma"/>
            <w:sz w:val="20"/>
            <w:szCs w:val="20"/>
          </w:rPr>
          <w:t>ISSN: 2044-3315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E53F" w14:textId="77777777" w:rsidR="00700FFB" w:rsidRDefault="00700FFB">
      <w:pPr>
        <w:spacing w:after="0" w:line="240" w:lineRule="auto"/>
      </w:pPr>
      <w:r>
        <w:separator/>
      </w:r>
    </w:p>
  </w:footnote>
  <w:footnote w:type="continuationSeparator" w:id="0">
    <w:p w14:paraId="1E25BC7E" w14:textId="77777777" w:rsidR="00700FFB" w:rsidRDefault="00700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8B8E" w14:textId="2A788A52" w:rsidR="00130265" w:rsidRPr="00C33412" w:rsidRDefault="00130265" w:rsidP="00130265">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Donnelly</w:t>
    </w:r>
  </w:p>
  <w:p w14:paraId="77D76D52" w14:textId="0A8E9C17" w:rsidR="00130265" w:rsidRPr="00C33412" w:rsidRDefault="00130265" w:rsidP="00130265">
    <w:pPr>
      <w:pStyle w:val="Header"/>
      <w:rPr>
        <w:rFonts w:ascii="Tahoma" w:hAnsi="Tahoma" w:cs="Tahoma"/>
        <w:sz w:val="20"/>
        <w:szCs w:val="20"/>
      </w:rPr>
    </w:pPr>
    <w:r w:rsidRPr="00C33412">
      <w:rPr>
        <w:rFonts w:ascii="Tahoma" w:hAnsi="Tahoma" w:cs="Tahoma"/>
        <w:sz w:val="20"/>
        <w:szCs w:val="20"/>
      </w:rPr>
      <w:t xml:space="preserve">Vol </w:t>
    </w:r>
    <w:r>
      <w:rPr>
        <w:rFonts w:ascii="Tahoma" w:hAnsi="Tahoma" w:cs="Tahoma"/>
        <w:sz w:val="20"/>
        <w:szCs w:val="20"/>
      </w:rPr>
      <w:t>6</w:t>
    </w:r>
    <w:r w:rsidRPr="00C33412">
      <w:rPr>
        <w:rFonts w:ascii="Tahoma" w:hAnsi="Tahoma" w:cs="Tahoma"/>
        <w:sz w:val="20"/>
        <w:szCs w:val="20"/>
      </w:rPr>
      <w:t xml:space="preserve"> (</w:t>
    </w:r>
    <w:r>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w:t>
    </w:r>
    <w:r>
      <w:rPr>
        <w:rFonts w:ascii="Tahoma" w:hAnsi="Tahoma" w:cs="Tahoma"/>
        <w:sz w:val="20"/>
        <w:szCs w:val="20"/>
      </w:rPr>
      <w:t>2024</w:t>
    </w:r>
    <w:r w:rsidRPr="00C33412">
      <w:rPr>
        <w:rFonts w:ascii="Tahoma" w:hAnsi="Tahoma" w:cs="Tahoma"/>
        <w:sz w:val="20"/>
        <w:szCs w:val="20"/>
      </w:rPr>
      <w:tab/>
    </w:r>
    <w:r w:rsidR="00E17C9D">
      <w:rPr>
        <w:rFonts w:ascii="Tahoma" w:hAnsi="Tahoma" w:cs="Tahoma"/>
        <w:sz w:val="20"/>
        <w:szCs w:val="20"/>
      </w:rPr>
      <w:tab/>
    </w:r>
    <w:r w:rsidR="00EF58B2">
      <w:rPr>
        <w:rFonts w:ascii="Tahoma" w:hAnsi="Tahoma" w:cs="Tahoma"/>
        <w:sz w:val="20"/>
        <w:szCs w:val="20"/>
      </w:rPr>
      <w:t>LD Support in Business Education</w:t>
    </w:r>
  </w:p>
  <w:p w14:paraId="5E6B467B" w14:textId="77777777" w:rsidR="00130265" w:rsidRDefault="00130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6B79"/>
    <w:multiLevelType w:val="hybridMultilevel"/>
    <w:tmpl w:val="2522D00A"/>
    <w:lvl w:ilvl="0" w:tplc="FDAC5B62">
      <w:start w:val="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6E48A3"/>
    <w:multiLevelType w:val="hybridMultilevel"/>
    <w:tmpl w:val="A2A6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22635"/>
    <w:multiLevelType w:val="hybridMultilevel"/>
    <w:tmpl w:val="CD4A2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870E11"/>
    <w:multiLevelType w:val="hybridMultilevel"/>
    <w:tmpl w:val="980EF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EF4DB9"/>
    <w:multiLevelType w:val="hybridMultilevel"/>
    <w:tmpl w:val="5874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31046A"/>
    <w:multiLevelType w:val="hybridMultilevel"/>
    <w:tmpl w:val="F2463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FA0E58"/>
    <w:multiLevelType w:val="hybridMultilevel"/>
    <w:tmpl w:val="D9A08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C607E7"/>
    <w:multiLevelType w:val="hybridMultilevel"/>
    <w:tmpl w:val="9BEE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C7D4E"/>
    <w:multiLevelType w:val="multilevel"/>
    <w:tmpl w:val="5AFE4A7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602A7FE4"/>
    <w:multiLevelType w:val="hybridMultilevel"/>
    <w:tmpl w:val="3D462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983EE5"/>
    <w:multiLevelType w:val="hybridMultilevel"/>
    <w:tmpl w:val="0EA2A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300072"/>
    <w:multiLevelType w:val="hybridMultilevel"/>
    <w:tmpl w:val="AC921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FF4227D"/>
    <w:multiLevelType w:val="multilevel"/>
    <w:tmpl w:val="B5E4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0F0BAD"/>
    <w:multiLevelType w:val="multilevel"/>
    <w:tmpl w:val="15F0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649CE"/>
    <w:multiLevelType w:val="hybridMultilevel"/>
    <w:tmpl w:val="655E3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1618128">
    <w:abstractNumId w:val="0"/>
  </w:num>
  <w:num w:numId="2" w16cid:durableId="1906715744">
    <w:abstractNumId w:val="14"/>
  </w:num>
  <w:num w:numId="3" w16cid:durableId="1053231851">
    <w:abstractNumId w:val="4"/>
  </w:num>
  <w:num w:numId="4" w16cid:durableId="1113860719">
    <w:abstractNumId w:val="5"/>
  </w:num>
  <w:num w:numId="5" w16cid:durableId="1629817476">
    <w:abstractNumId w:val="8"/>
  </w:num>
  <w:num w:numId="6" w16cid:durableId="1014726475">
    <w:abstractNumId w:val="12"/>
  </w:num>
  <w:num w:numId="7" w16cid:durableId="1160538420">
    <w:abstractNumId w:val="13"/>
  </w:num>
  <w:num w:numId="8" w16cid:durableId="877204749">
    <w:abstractNumId w:val="2"/>
  </w:num>
  <w:num w:numId="9" w16cid:durableId="1806118203">
    <w:abstractNumId w:val="7"/>
  </w:num>
  <w:num w:numId="10" w16cid:durableId="1691955554">
    <w:abstractNumId w:val="1"/>
  </w:num>
  <w:num w:numId="11" w16cid:durableId="554203014">
    <w:abstractNumId w:val="10"/>
  </w:num>
  <w:num w:numId="12" w16cid:durableId="70543957">
    <w:abstractNumId w:val="9"/>
  </w:num>
  <w:num w:numId="13" w16cid:durableId="251595613">
    <w:abstractNumId w:val="6"/>
  </w:num>
  <w:num w:numId="14" w16cid:durableId="1035277389">
    <w:abstractNumId w:val="3"/>
  </w:num>
  <w:num w:numId="15" w16cid:durableId="9986511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74"/>
    <w:rsid w:val="00002BF4"/>
    <w:rsid w:val="0001331A"/>
    <w:rsid w:val="00013C2F"/>
    <w:rsid w:val="00034985"/>
    <w:rsid w:val="000456CD"/>
    <w:rsid w:val="00052417"/>
    <w:rsid w:val="00060C44"/>
    <w:rsid w:val="00083D1E"/>
    <w:rsid w:val="00092375"/>
    <w:rsid w:val="00093BF6"/>
    <w:rsid w:val="000B0511"/>
    <w:rsid w:val="000B2DA3"/>
    <w:rsid w:val="000B49D6"/>
    <w:rsid w:val="000B5429"/>
    <w:rsid w:val="000B64D1"/>
    <w:rsid w:val="000C0049"/>
    <w:rsid w:val="000E7A95"/>
    <w:rsid w:val="00103FF3"/>
    <w:rsid w:val="00105507"/>
    <w:rsid w:val="00105969"/>
    <w:rsid w:val="00106ED0"/>
    <w:rsid w:val="001121AE"/>
    <w:rsid w:val="0011370C"/>
    <w:rsid w:val="00114B8E"/>
    <w:rsid w:val="00116D03"/>
    <w:rsid w:val="00130265"/>
    <w:rsid w:val="001361DA"/>
    <w:rsid w:val="001368C7"/>
    <w:rsid w:val="00136BCD"/>
    <w:rsid w:val="00154DB1"/>
    <w:rsid w:val="001570BF"/>
    <w:rsid w:val="0016329E"/>
    <w:rsid w:val="001646E1"/>
    <w:rsid w:val="0017446C"/>
    <w:rsid w:val="001811B2"/>
    <w:rsid w:val="001923ED"/>
    <w:rsid w:val="00192CC1"/>
    <w:rsid w:val="001A459C"/>
    <w:rsid w:val="001A6742"/>
    <w:rsid w:val="001B524E"/>
    <w:rsid w:val="001B5370"/>
    <w:rsid w:val="001B6222"/>
    <w:rsid w:val="001B6CDB"/>
    <w:rsid w:val="001D1EEF"/>
    <w:rsid w:val="001D2B99"/>
    <w:rsid w:val="001D2EC2"/>
    <w:rsid w:val="001E048A"/>
    <w:rsid w:val="00201890"/>
    <w:rsid w:val="00203AAA"/>
    <w:rsid w:val="0021048B"/>
    <w:rsid w:val="00223D0A"/>
    <w:rsid w:val="00225CC7"/>
    <w:rsid w:val="00235945"/>
    <w:rsid w:val="00243441"/>
    <w:rsid w:val="00251EB0"/>
    <w:rsid w:val="00270A9E"/>
    <w:rsid w:val="0027394B"/>
    <w:rsid w:val="00275FE2"/>
    <w:rsid w:val="002767D0"/>
    <w:rsid w:val="00283FCF"/>
    <w:rsid w:val="00286EB6"/>
    <w:rsid w:val="002925EE"/>
    <w:rsid w:val="00295E66"/>
    <w:rsid w:val="002C155C"/>
    <w:rsid w:val="002D5CC0"/>
    <w:rsid w:val="002D5FA4"/>
    <w:rsid w:val="002E0508"/>
    <w:rsid w:val="002E1F8E"/>
    <w:rsid w:val="002E5CCF"/>
    <w:rsid w:val="002F2E5A"/>
    <w:rsid w:val="002F7CA3"/>
    <w:rsid w:val="00325BE9"/>
    <w:rsid w:val="00335285"/>
    <w:rsid w:val="00375F26"/>
    <w:rsid w:val="003874BF"/>
    <w:rsid w:val="003A2FE6"/>
    <w:rsid w:val="003D1E78"/>
    <w:rsid w:val="003D4C8F"/>
    <w:rsid w:val="003E00D2"/>
    <w:rsid w:val="003E7D13"/>
    <w:rsid w:val="003F1EF7"/>
    <w:rsid w:val="003F4B30"/>
    <w:rsid w:val="00402469"/>
    <w:rsid w:val="00407C3C"/>
    <w:rsid w:val="00407E7C"/>
    <w:rsid w:val="00414666"/>
    <w:rsid w:val="00423BEF"/>
    <w:rsid w:val="00433AEB"/>
    <w:rsid w:val="00437489"/>
    <w:rsid w:val="00451D05"/>
    <w:rsid w:val="00463860"/>
    <w:rsid w:val="004640F5"/>
    <w:rsid w:val="004675F5"/>
    <w:rsid w:val="004745C9"/>
    <w:rsid w:val="00483463"/>
    <w:rsid w:val="004911E3"/>
    <w:rsid w:val="004935F3"/>
    <w:rsid w:val="004A0881"/>
    <w:rsid w:val="004A5E05"/>
    <w:rsid w:val="004A7B50"/>
    <w:rsid w:val="004F0873"/>
    <w:rsid w:val="004F5609"/>
    <w:rsid w:val="005040A1"/>
    <w:rsid w:val="00510736"/>
    <w:rsid w:val="005136A4"/>
    <w:rsid w:val="00521E9D"/>
    <w:rsid w:val="00525E6C"/>
    <w:rsid w:val="005458B0"/>
    <w:rsid w:val="0056474C"/>
    <w:rsid w:val="00566437"/>
    <w:rsid w:val="0057286F"/>
    <w:rsid w:val="00575CEB"/>
    <w:rsid w:val="00577A97"/>
    <w:rsid w:val="0058260D"/>
    <w:rsid w:val="005B37A9"/>
    <w:rsid w:val="005C2326"/>
    <w:rsid w:val="005C2DEE"/>
    <w:rsid w:val="005E24DE"/>
    <w:rsid w:val="005E638A"/>
    <w:rsid w:val="005F20E0"/>
    <w:rsid w:val="005F381C"/>
    <w:rsid w:val="005F55FD"/>
    <w:rsid w:val="005F717F"/>
    <w:rsid w:val="00630306"/>
    <w:rsid w:val="006461BD"/>
    <w:rsid w:val="006473F2"/>
    <w:rsid w:val="0065061E"/>
    <w:rsid w:val="00654F03"/>
    <w:rsid w:val="00656CC2"/>
    <w:rsid w:val="00663573"/>
    <w:rsid w:val="0067507D"/>
    <w:rsid w:val="006817CD"/>
    <w:rsid w:val="0068663F"/>
    <w:rsid w:val="00686B86"/>
    <w:rsid w:val="00693A8D"/>
    <w:rsid w:val="00694164"/>
    <w:rsid w:val="00695C60"/>
    <w:rsid w:val="00697A06"/>
    <w:rsid w:val="006B43E0"/>
    <w:rsid w:val="006B5944"/>
    <w:rsid w:val="006C1944"/>
    <w:rsid w:val="006C54B9"/>
    <w:rsid w:val="006C7C8A"/>
    <w:rsid w:val="006D0F90"/>
    <w:rsid w:val="006D6B7B"/>
    <w:rsid w:val="006D6C53"/>
    <w:rsid w:val="006E2836"/>
    <w:rsid w:val="006F7C71"/>
    <w:rsid w:val="00700FFB"/>
    <w:rsid w:val="0070698C"/>
    <w:rsid w:val="00712C76"/>
    <w:rsid w:val="00712EF5"/>
    <w:rsid w:val="007138EB"/>
    <w:rsid w:val="00714804"/>
    <w:rsid w:val="00714878"/>
    <w:rsid w:val="00717A30"/>
    <w:rsid w:val="00742902"/>
    <w:rsid w:val="00751C4D"/>
    <w:rsid w:val="007561BD"/>
    <w:rsid w:val="0075655C"/>
    <w:rsid w:val="0076168D"/>
    <w:rsid w:val="007661C6"/>
    <w:rsid w:val="00794F6A"/>
    <w:rsid w:val="00795623"/>
    <w:rsid w:val="007962DE"/>
    <w:rsid w:val="007A61E5"/>
    <w:rsid w:val="007A6C6D"/>
    <w:rsid w:val="007B6C34"/>
    <w:rsid w:val="007C2BFD"/>
    <w:rsid w:val="007D129B"/>
    <w:rsid w:val="007D3144"/>
    <w:rsid w:val="007D3334"/>
    <w:rsid w:val="007D54F9"/>
    <w:rsid w:val="007D5BDE"/>
    <w:rsid w:val="007E7AD0"/>
    <w:rsid w:val="008008CE"/>
    <w:rsid w:val="0080201C"/>
    <w:rsid w:val="00811612"/>
    <w:rsid w:val="00813ACF"/>
    <w:rsid w:val="00815492"/>
    <w:rsid w:val="00821F90"/>
    <w:rsid w:val="0084616D"/>
    <w:rsid w:val="00852098"/>
    <w:rsid w:val="00890E05"/>
    <w:rsid w:val="0089329A"/>
    <w:rsid w:val="008A00FC"/>
    <w:rsid w:val="008A2287"/>
    <w:rsid w:val="008A7FA8"/>
    <w:rsid w:val="008D024E"/>
    <w:rsid w:val="008D0D49"/>
    <w:rsid w:val="008D30F9"/>
    <w:rsid w:val="008D4DE0"/>
    <w:rsid w:val="008E1A8D"/>
    <w:rsid w:val="008F6A2C"/>
    <w:rsid w:val="009031D6"/>
    <w:rsid w:val="00905F56"/>
    <w:rsid w:val="00911D67"/>
    <w:rsid w:val="009210CD"/>
    <w:rsid w:val="00924E00"/>
    <w:rsid w:val="00933C36"/>
    <w:rsid w:val="00946394"/>
    <w:rsid w:val="00947BC8"/>
    <w:rsid w:val="00961D49"/>
    <w:rsid w:val="00975B5C"/>
    <w:rsid w:val="00981C07"/>
    <w:rsid w:val="00987DB4"/>
    <w:rsid w:val="00991A46"/>
    <w:rsid w:val="00993CCA"/>
    <w:rsid w:val="00995876"/>
    <w:rsid w:val="009A115C"/>
    <w:rsid w:val="009A41E1"/>
    <w:rsid w:val="009A733C"/>
    <w:rsid w:val="009B7D9A"/>
    <w:rsid w:val="009C2EA5"/>
    <w:rsid w:val="009E1A93"/>
    <w:rsid w:val="009F0084"/>
    <w:rsid w:val="009F0D35"/>
    <w:rsid w:val="009F6958"/>
    <w:rsid w:val="00A11F9E"/>
    <w:rsid w:val="00A20ED1"/>
    <w:rsid w:val="00A27671"/>
    <w:rsid w:val="00A516B3"/>
    <w:rsid w:val="00A530D4"/>
    <w:rsid w:val="00A77DEF"/>
    <w:rsid w:val="00A847B6"/>
    <w:rsid w:val="00A86393"/>
    <w:rsid w:val="00A911A7"/>
    <w:rsid w:val="00A93BC2"/>
    <w:rsid w:val="00A94675"/>
    <w:rsid w:val="00AA1503"/>
    <w:rsid w:val="00AA23FE"/>
    <w:rsid w:val="00AA4311"/>
    <w:rsid w:val="00AB4CF0"/>
    <w:rsid w:val="00AB65F7"/>
    <w:rsid w:val="00AC1387"/>
    <w:rsid w:val="00AC459C"/>
    <w:rsid w:val="00AC67EB"/>
    <w:rsid w:val="00AC7636"/>
    <w:rsid w:val="00AD36B2"/>
    <w:rsid w:val="00AE292D"/>
    <w:rsid w:val="00AE5068"/>
    <w:rsid w:val="00AF5411"/>
    <w:rsid w:val="00B26242"/>
    <w:rsid w:val="00B26962"/>
    <w:rsid w:val="00B27B1F"/>
    <w:rsid w:val="00B32C12"/>
    <w:rsid w:val="00B359E9"/>
    <w:rsid w:val="00B412A0"/>
    <w:rsid w:val="00B53833"/>
    <w:rsid w:val="00B6199F"/>
    <w:rsid w:val="00B67430"/>
    <w:rsid w:val="00B7160A"/>
    <w:rsid w:val="00B838D9"/>
    <w:rsid w:val="00B934EC"/>
    <w:rsid w:val="00B96A70"/>
    <w:rsid w:val="00BB1B0D"/>
    <w:rsid w:val="00BC0570"/>
    <w:rsid w:val="00BC74D0"/>
    <w:rsid w:val="00BC7F34"/>
    <w:rsid w:val="00BD0F64"/>
    <w:rsid w:val="00BD27B5"/>
    <w:rsid w:val="00BE2B80"/>
    <w:rsid w:val="00BE444C"/>
    <w:rsid w:val="00BF0AFA"/>
    <w:rsid w:val="00BF3FD5"/>
    <w:rsid w:val="00BF4438"/>
    <w:rsid w:val="00BF66E8"/>
    <w:rsid w:val="00C01A2D"/>
    <w:rsid w:val="00C12C46"/>
    <w:rsid w:val="00C205AF"/>
    <w:rsid w:val="00C243EA"/>
    <w:rsid w:val="00C277CA"/>
    <w:rsid w:val="00C32DBA"/>
    <w:rsid w:val="00C3700F"/>
    <w:rsid w:val="00C37A0E"/>
    <w:rsid w:val="00C52387"/>
    <w:rsid w:val="00C52869"/>
    <w:rsid w:val="00C54CD7"/>
    <w:rsid w:val="00C62572"/>
    <w:rsid w:val="00C6677E"/>
    <w:rsid w:val="00C73027"/>
    <w:rsid w:val="00C8630E"/>
    <w:rsid w:val="00C86D07"/>
    <w:rsid w:val="00C909E1"/>
    <w:rsid w:val="00CA3632"/>
    <w:rsid w:val="00CA4B27"/>
    <w:rsid w:val="00CB1E56"/>
    <w:rsid w:val="00CD7674"/>
    <w:rsid w:val="00CE2071"/>
    <w:rsid w:val="00CE2701"/>
    <w:rsid w:val="00CE7E19"/>
    <w:rsid w:val="00CF3283"/>
    <w:rsid w:val="00D00E7C"/>
    <w:rsid w:val="00D04B2B"/>
    <w:rsid w:val="00D05E91"/>
    <w:rsid w:val="00D06294"/>
    <w:rsid w:val="00D27A72"/>
    <w:rsid w:val="00D41F7F"/>
    <w:rsid w:val="00D5395E"/>
    <w:rsid w:val="00D56F63"/>
    <w:rsid w:val="00D62A73"/>
    <w:rsid w:val="00D62D75"/>
    <w:rsid w:val="00D72938"/>
    <w:rsid w:val="00D73401"/>
    <w:rsid w:val="00D84350"/>
    <w:rsid w:val="00D84A55"/>
    <w:rsid w:val="00D932FD"/>
    <w:rsid w:val="00D96195"/>
    <w:rsid w:val="00DA13F3"/>
    <w:rsid w:val="00DA1A2B"/>
    <w:rsid w:val="00DA681B"/>
    <w:rsid w:val="00DA68D0"/>
    <w:rsid w:val="00DB5029"/>
    <w:rsid w:val="00DC0440"/>
    <w:rsid w:val="00DC7426"/>
    <w:rsid w:val="00DD646B"/>
    <w:rsid w:val="00DE48DC"/>
    <w:rsid w:val="00DE565F"/>
    <w:rsid w:val="00DF0BFE"/>
    <w:rsid w:val="00DF16C8"/>
    <w:rsid w:val="00DF4109"/>
    <w:rsid w:val="00DF57E0"/>
    <w:rsid w:val="00E008AC"/>
    <w:rsid w:val="00E00CCA"/>
    <w:rsid w:val="00E117F7"/>
    <w:rsid w:val="00E138B4"/>
    <w:rsid w:val="00E15E78"/>
    <w:rsid w:val="00E162B0"/>
    <w:rsid w:val="00E17C9D"/>
    <w:rsid w:val="00E22CAF"/>
    <w:rsid w:val="00E26893"/>
    <w:rsid w:val="00E31589"/>
    <w:rsid w:val="00E349B0"/>
    <w:rsid w:val="00E53C50"/>
    <w:rsid w:val="00E54593"/>
    <w:rsid w:val="00E54AE2"/>
    <w:rsid w:val="00E571D1"/>
    <w:rsid w:val="00E702C7"/>
    <w:rsid w:val="00E76023"/>
    <w:rsid w:val="00E80B4B"/>
    <w:rsid w:val="00E9221E"/>
    <w:rsid w:val="00EB15B0"/>
    <w:rsid w:val="00EB41C2"/>
    <w:rsid w:val="00EC17B6"/>
    <w:rsid w:val="00ED069D"/>
    <w:rsid w:val="00EE030C"/>
    <w:rsid w:val="00EE107A"/>
    <w:rsid w:val="00EE33FF"/>
    <w:rsid w:val="00EE7B13"/>
    <w:rsid w:val="00EF094E"/>
    <w:rsid w:val="00EF2B34"/>
    <w:rsid w:val="00EF58B2"/>
    <w:rsid w:val="00F04687"/>
    <w:rsid w:val="00F162A6"/>
    <w:rsid w:val="00F1777D"/>
    <w:rsid w:val="00F43DCF"/>
    <w:rsid w:val="00F52F1A"/>
    <w:rsid w:val="00F73C5C"/>
    <w:rsid w:val="00F767E3"/>
    <w:rsid w:val="00F8080A"/>
    <w:rsid w:val="00F8507C"/>
    <w:rsid w:val="00FA1DD8"/>
    <w:rsid w:val="00FC1097"/>
    <w:rsid w:val="00FD1BD5"/>
    <w:rsid w:val="00FE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DAC1D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674"/>
    <w:rPr>
      <w:rFonts w:cs="Times New Roman"/>
      <w:lang w:val="en-IE"/>
    </w:rPr>
  </w:style>
  <w:style w:type="paragraph" w:styleId="Heading1">
    <w:name w:val="heading 1"/>
    <w:basedOn w:val="BodyText"/>
    <w:next w:val="BodyText"/>
    <w:link w:val="Heading1Char"/>
    <w:uiPriority w:val="9"/>
    <w:qFormat/>
    <w:rsid w:val="00CD7674"/>
    <w:pPr>
      <w:keepNext/>
      <w:spacing w:before="220" w:after="120"/>
      <w:outlineLvl w:val="0"/>
    </w:pPr>
    <w:rPr>
      <w:b/>
      <w:bCs/>
      <w:kern w:val="28"/>
      <w:sz w:val="24"/>
    </w:rPr>
  </w:style>
  <w:style w:type="paragraph" w:styleId="Heading2">
    <w:name w:val="heading 2"/>
    <w:basedOn w:val="BodyText"/>
    <w:next w:val="BodyText"/>
    <w:link w:val="Heading2Char"/>
    <w:uiPriority w:val="9"/>
    <w:qFormat/>
    <w:rsid w:val="00CD7674"/>
    <w:pPr>
      <w:keepNext/>
      <w:spacing w:before="120" w:after="120"/>
      <w:outlineLvl w:val="1"/>
    </w:pPr>
    <w:rPr>
      <w:b/>
      <w:i/>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7674"/>
    <w:rPr>
      <w:rFonts w:cs="Times New Roman"/>
      <w:b/>
      <w:bCs/>
      <w:kern w:val="28"/>
      <w:sz w:val="24"/>
      <w:lang w:val="en-IE" w:eastAsia="x-none"/>
    </w:rPr>
  </w:style>
  <w:style w:type="character" w:customStyle="1" w:styleId="Heading2Char">
    <w:name w:val="Heading 2 Char"/>
    <w:basedOn w:val="DefaultParagraphFont"/>
    <w:link w:val="Heading2"/>
    <w:uiPriority w:val="9"/>
    <w:locked/>
    <w:rsid w:val="00CD7674"/>
    <w:rPr>
      <w:rFonts w:cs="Times New Roman"/>
      <w:b/>
      <w:i/>
      <w:sz w:val="24"/>
      <w:szCs w:val="24"/>
      <w:lang w:val="en-AU" w:eastAsia="x-none"/>
    </w:rPr>
  </w:style>
  <w:style w:type="paragraph" w:styleId="BodyText">
    <w:name w:val="Body Text"/>
    <w:basedOn w:val="Normal"/>
    <w:link w:val="BodyTextChar"/>
    <w:uiPriority w:val="99"/>
    <w:rsid w:val="00CD7674"/>
    <w:pPr>
      <w:spacing w:after="220"/>
      <w:jc w:val="both"/>
    </w:pPr>
  </w:style>
  <w:style w:type="character" w:customStyle="1" w:styleId="BodyTextChar">
    <w:name w:val="Body Text Char"/>
    <w:basedOn w:val="DefaultParagraphFont"/>
    <w:link w:val="BodyText"/>
    <w:uiPriority w:val="99"/>
    <w:locked/>
    <w:rsid w:val="00CD7674"/>
    <w:rPr>
      <w:rFonts w:cs="Times New Roman"/>
      <w:lang w:val="en-IE" w:eastAsia="x-none"/>
    </w:rPr>
  </w:style>
  <w:style w:type="paragraph" w:customStyle="1" w:styleId="Captionfigure">
    <w:name w:val="Caption figure"/>
    <w:basedOn w:val="BodyText"/>
    <w:next w:val="BodyText"/>
    <w:rsid w:val="00CD7674"/>
    <w:pPr>
      <w:spacing w:before="60"/>
      <w:jc w:val="center"/>
    </w:pPr>
    <w:rPr>
      <w:sz w:val="20"/>
    </w:rPr>
  </w:style>
  <w:style w:type="table" w:styleId="TableGrid">
    <w:name w:val="Table Grid"/>
    <w:basedOn w:val="TableNormal"/>
    <w:uiPriority w:val="39"/>
    <w:rsid w:val="00CD7674"/>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D7674"/>
    <w:rPr>
      <w:rFonts w:cs="Times New Roman"/>
      <w:color w:val="0000FF"/>
      <w:u w:val="single"/>
    </w:rPr>
  </w:style>
  <w:style w:type="paragraph" w:customStyle="1" w:styleId="Figure">
    <w:name w:val="Figure"/>
    <w:basedOn w:val="Normal"/>
    <w:next w:val="Captionfigure"/>
    <w:qFormat/>
    <w:rsid w:val="00CD7674"/>
    <w:pPr>
      <w:keepNext/>
      <w:jc w:val="center"/>
    </w:pPr>
  </w:style>
  <w:style w:type="paragraph" w:styleId="NormalWeb">
    <w:name w:val="Normal (Web)"/>
    <w:basedOn w:val="Normal"/>
    <w:uiPriority w:val="99"/>
    <w:unhideWhenUsed/>
    <w:rsid w:val="00CD7674"/>
    <w:pPr>
      <w:spacing w:before="100" w:beforeAutospacing="1" w:after="100" w:afterAutospacing="1"/>
    </w:pPr>
    <w:rPr>
      <w:rFonts w:ascii="Times New Roman" w:hAnsi="Times New Roman"/>
      <w:sz w:val="24"/>
      <w:szCs w:val="24"/>
      <w:lang w:val="en-US"/>
    </w:rPr>
  </w:style>
  <w:style w:type="paragraph" w:styleId="ListParagraph">
    <w:name w:val="List Paragraph"/>
    <w:basedOn w:val="Normal"/>
    <w:uiPriority w:val="34"/>
    <w:qFormat/>
    <w:rsid w:val="00CD7674"/>
    <w:pPr>
      <w:ind w:left="720"/>
      <w:contextualSpacing/>
    </w:pPr>
  </w:style>
  <w:style w:type="paragraph" w:styleId="CommentText">
    <w:name w:val="annotation text"/>
    <w:basedOn w:val="Normal"/>
    <w:link w:val="CommentTextChar"/>
    <w:uiPriority w:val="99"/>
    <w:unhideWhenUsed/>
    <w:rsid w:val="00CD7674"/>
    <w:rPr>
      <w:sz w:val="20"/>
      <w:szCs w:val="20"/>
    </w:rPr>
  </w:style>
  <w:style w:type="character" w:customStyle="1" w:styleId="CommentTextChar">
    <w:name w:val="Comment Text Char"/>
    <w:basedOn w:val="DefaultParagraphFont"/>
    <w:link w:val="CommentText"/>
    <w:uiPriority w:val="99"/>
    <w:locked/>
    <w:rsid w:val="00CD7674"/>
    <w:rPr>
      <w:rFonts w:cs="Times New Roman"/>
      <w:sz w:val="20"/>
      <w:szCs w:val="20"/>
      <w:lang w:val="en-IE" w:eastAsia="x-none"/>
    </w:rPr>
  </w:style>
  <w:style w:type="character" w:customStyle="1" w:styleId="article-classifiergap">
    <w:name w:val="article-classifier__gap"/>
    <w:basedOn w:val="DefaultParagraphFont"/>
    <w:rsid w:val="00CD7674"/>
    <w:rPr>
      <w:rFonts w:cs="Times New Roman"/>
    </w:rPr>
  </w:style>
  <w:style w:type="character" w:styleId="Strong">
    <w:name w:val="Strong"/>
    <w:basedOn w:val="DefaultParagraphFont"/>
    <w:uiPriority w:val="22"/>
    <w:qFormat/>
    <w:rsid w:val="00CD7674"/>
    <w:rPr>
      <w:rFonts w:cs="Times New Roman"/>
      <w:b/>
      <w:bCs/>
    </w:rPr>
  </w:style>
  <w:style w:type="character" w:styleId="Emphasis">
    <w:name w:val="Emphasis"/>
    <w:basedOn w:val="DefaultParagraphFont"/>
    <w:uiPriority w:val="20"/>
    <w:qFormat/>
    <w:rsid w:val="00CD7674"/>
    <w:rPr>
      <w:rFonts w:cs="Times New Roman"/>
      <w:i/>
      <w:iCs/>
    </w:rPr>
  </w:style>
  <w:style w:type="paragraph" w:styleId="Footer">
    <w:name w:val="footer"/>
    <w:basedOn w:val="Normal"/>
    <w:link w:val="FooterChar"/>
    <w:uiPriority w:val="99"/>
    <w:rsid w:val="00CD7674"/>
    <w:pPr>
      <w:tabs>
        <w:tab w:val="center" w:pos="4680"/>
        <w:tab w:val="right" w:pos="9360"/>
      </w:tabs>
    </w:pPr>
  </w:style>
  <w:style w:type="character" w:customStyle="1" w:styleId="FooterChar">
    <w:name w:val="Footer Char"/>
    <w:basedOn w:val="DefaultParagraphFont"/>
    <w:link w:val="Footer"/>
    <w:uiPriority w:val="99"/>
    <w:locked/>
    <w:rsid w:val="00CD7674"/>
    <w:rPr>
      <w:rFonts w:cs="Times New Roman"/>
      <w:lang w:val="en-IE" w:eastAsia="x-none"/>
    </w:rPr>
  </w:style>
  <w:style w:type="paragraph" w:styleId="PlainText">
    <w:name w:val="Plain Text"/>
    <w:basedOn w:val="Normal"/>
    <w:link w:val="PlainTextChar"/>
    <w:uiPriority w:val="99"/>
    <w:unhideWhenUsed/>
    <w:rsid w:val="00CD7674"/>
    <w:rPr>
      <w:rFonts w:ascii="Calibri" w:hAnsi="Calibri"/>
      <w:lang w:val="en-US"/>
    </w:rPr>
  </w:style>
  <w:style w:type="character" w:customStyle="1" w:styleId="PlainTextChar">
    <w:name w:val="Plain Text Char"/>
    <w:basedOn w:val="DefaultParagraphFont"/>
    <w:link w:val="PlainText"/>
    <w:uiPriority w:val="99"/>
    <w:locked/>
    <w:rsid w:val="00CD7674"/>
    <w:rPr>
      <w:rFonts w:ascii="Calibri" w:hAnsi="Calibri" w:cs="Times New Roman"/>
    </w:rPr>
  </w:style>
  <w:style w:type="character" w:styleId="CommentReference">
    <w:name w:val="annotation reference"/>
    <w:basedOn w:val="DefaultParagraphFont"/>
    <w:uiPriority w:val="99"/>
    <w:rsid w:val="00CD7674"/>
    <w:rPr>
      <w:rFonts w:cs="Times New Roman"/>
      <w:sz w:val="16"/>
      <w:szCs w:val="16"/>
    </w:rPr>
  </w:style>
  <w:style w:type="paragraph" w:styleId="NoSpacing">
    <w:name w:val="No Spacing"/>
    <w:uiPriority w:val="1"/>
    <w:qFormat/>
    <w:rsid w:val="00CD7674"/>
    <w:pPr>
      <w:spacing w:after="0" w:line="240" w:lineRule="auto"/>
    </w:pPr>
    <w:rPr>
      <w:rFonts w:cs="Times New Roman"/>
      <w:lang w:val="fr-FR"/>
    </w:rPr>
  </w:style>
  <w:style w:type="paragraph" w:styleId="BalloonText">
    <w:name w:val="Balloon Text"/>
    <w:basedOn w:val="Normal"/>
    <w:link w:val="BalloonTextChar"/>
    <w:uiPriority w:val="99"/>
    <w:semiHidden/>
    <w:unhideWhenUsed/>
    <w:rsid w:val="00CD7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D7674"/>
    <w:rPr>
      <w:rFonts w:ascii="Segoe UI" w:hAnsi="Segoe UI" w:cs="Segoe UI"/>
      <w:sz w:val="18"/>
      <w:szCs w:val="18"/>
      <w:lang w:val="en-IE" w:eastAsia="x-none"/>
    </w:rPr>
  </w:style>
  <w:style w:type="character" w:customStyle="1" w:styleId="text-20">
    <w:name w:val="text-20"/>
    <w:basedOn w:val="DefaultParagraphFont"/>
    <w:rsid w:val="00DC7426"/>
    <w:rPr>
      <w:rFonts w:cs="Times New Roman"/>
    </w:rPr>
  </w:style>
  <w:style w:type="paragraph" w:styleId="Header">
    <w:name w:val="header"/>
    <w:basedOn w:val="Normal"/>
    <w:link w:val="HeaderChar"/>
    <w:uiPriority w:val="99"/>
    <w:unhideWhenUsed/>
    <w:rsid w:val="008520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2098"/>
    <w:rPr>
      <w:rFonts w:cs="Times New Roman"/>
      <w:lang w:val="en-IE" w:eastAsia="x-none"/>
    </w:rPr>
  </w:style>
  <w:style w:type="paragraph" w:customStyle="1" w:styleId="Heading">
    <w:name w:val="Heading"/>
    <w:basedOn w:val="Normal"/>
    <w:next w:val="BodyText"/>
    <w:rsid w:val="00235945"/>
    <w:pPr>
      <w:keepNext/>
      <w:widowControl w:val="0"/>
      <w:suppressAutoHyphens/>
      <w:spacing w:before="240" w:after="120" w:line="240" w:lineRule="auto"/>
    </w:pPr>
    <w:rPr>
      <w:rFonts w:ascii="Liberation Sans" w:eastAsia="Microsoft YaHei" w:hAnsi="Liberation Sans" w:cs="Lucida Sans"/>
      <w:sz w:val="28"/>
      <w:szCs w:val="28"/>
      <w:lang w:val="en-GB" w:eastAsia="zh-CN"/>
    </w:rPr>
  </w:style>
  <w:style w:type="character" w:customStyle="1" w:styleId="authors">
    <w:name w:val="authors"/>
    <w:basedOn w:val="DefaultParagraphFont"/>
    <w:rsid w:val="00270A9E"/>
  </w:style>
  <w:style w:type="character" w:customStyle="1" w:styleId="Date1">
    <w:name w:val="Date1"/>
    <w:basedOn w:val="DefaultParagraphFont"/>
    <w:rsid w:val="00270A9E"/>
  </w:style>
  <w:style w:type="character" w:customStyle="1" w:styleId="arttitle">
    <w:name w:val="art_title"/>
    <w:basedOn w:val="DefaultParagraphFont"/>
    <w:rsid w:val="00270A9E"/>
  </w:style>
  <w:style w:type="character" w:customStyle="1" w:styleId="serialtitle">
    <w:name w:val="serial_title"/>
    <w:basedOn w:val="DefaultParagraphFont"/>
    <w:rsid w:val="00270A9E"/>
  </w:style>
  <w:style w:type="character" w:customStyle="1" w:styleId="volumeissue">
    <w:name w:val="volume_issue"/>
    <w:basedOn w:val="DefaultParagraphFont"/>
    <w:rsid w:val="00270A9E"/>
  </w:style>
  <w:style w:type="character" w:customStyle="1" w:styleId="pagerange">
    <w:name w:val="page_range"/>
    <w:basedOn w:val="DefaultParagraphFont"/>
    <w:rsid w:val="00270A9E"/>
  </w:style>
  <w:style w:type="character" w:customStyle="1" w:styleId="doilink">
    <w:name w:val="doi_link"/>
    <w:basedOn w:val="DefaultParagraphFont"/>
    <w:rsid w:val="00270A9E"/>
  </w:style>
  <w:style w:type="paragraph" w:customStyle="1" w:styleId="epblock">
    <w:name w:val="ep_block"/>
    <w:basedOn w:val="Normal"/>
    <w:rsid w:val="00525E6C"/>
    <w:pPr>
      <w:spacing w:before="100" w:beforeAutospacing="1" w:after="100" w:afterAutospacing="1" w:line="240" w:lineRule="auto"/>
    </w:pPr>
    <w:rPr>
      <w:rFonts w:ascii="Times New Roman" w:hAnsi="Times New Roman"/>
      <w:sz w:val="24"/>
      <w:szCs w:val="24"/>
      <w:lang w:val="en-US"/>
    </w:rPr>
  </w:style>
  <w:style w:type="character" w:customStyle="1" w:styleId="personname">
    <w:name w:val="person_name"/>
    <w:basedOn w:val="DefaultParagraphFont"/>
    <w:rsid w:val="00525E6C"/>
  </w:style>
  <w:style w:type="character" w:customStyle="1" w:styleId="fm-vol-iss-date">
    <w:name w:val="fm-vol-iss-date"/>
    <w:basedOn w:val="DefaultParagraphFont"/>
    <w:rsid w:val="00D84350"/>
  </w:style>
  <w:style w:type="character" w:customStyle="1" w:styleId="doi">
    <w:name w:val="doi"/>
    <w:basedOn w:val="DefaultParagraphFont"/>
    <w:rsid w:val="00D84350"/>
  </w:style>
  <w:style w:type="character" w:customStyle="1" w:styleId="fm-citation-ids-label">
    <w:name w:val="fm-citation-ids-label"/>
    <w:basedOn w:val="DefaultParagraphFont"/>
    <w:rsid w:val="00D84350"/>
  </w:style>
  <w:style w:type="character" w:styleId="FollowedHyperlink">
    <w:name w:val="FollowedHyperlink"/>
    <w:basedOn w:val="DefaultParagraphFont"/>
    <w:uiPriority w:val="99"/>
    <w:semiHidden/>
    <w:unhideWhenUsed/>
    <w:rsid w:val="00D7340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B5370"/>
    <w:pPr>
      <w:spacing w:line="240" w:lineRule="auto"/>
    </w:pPr>
    <w:rPr>
      <w:b/>
      <w:bCs/>
    </w:rPr>
  </w:style>
  <w:style w:type="character" w:customStyle="1" w:styleId="CommentSubjectChar">
    <w:name w:val="Comment Subject Char"/>
    <w:basedOn w:val="CommentTextChar"/>
    <w:link w:val="CommentSubject"/>
    <w:uiPriority w:val="99"/>
    <w:semiHidden/>
    <w:rsid w:val="001B5370"/>
    <w:rPr>
      <w:rFonts w:cs="Times New Roman"/>
      <w:b/>
      <w:bCs/>
      <w:sz w:val="20"/>
      <w:szCs w:val="20"/>
      <w:lang w:val="en-I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272">
      <w:bodyDiv w:val="1"/>
      <w:marLeft w:val="0"/>
      <w:marRight w:val="0"/>
      <w:marTop w:val="0"/>
      <w:marBottom w:val="0"/>
      <w:divBdr>
        <w:top w:val="none" w:sz="0" w:space="0" w:color="auto"/>
        <w:left w:val="none" w:sz="0" w:space="0" w:color="auto"/>
        <w:bottom w:val="none" w:sz="0" w:space="0" w:color="auto"/>
        <w:right w:val="none" w:sz="0" w:space="0" w:color="auto"/>
      </w:divBdr>
    </w:div>
    <w:div w:id="250042447">
      <w:bodyDiv w:val="1"/>
      <w:marLeft w:val="0"/>
      <w:marRight w:val="0"/>
      <w:marTop w:val="0"/>
      <w:marBottom w:val="0"/>
      <w:divBdr>
        <w:top w:val="none" w:sz="0" w:space="0" w:color="auto"/>
        <w:left w:val="none" w:sz="0" w:space="0" w:color="auto"/>
        <w:bottom w:val="none" w:sz="0" w:space="0" w:color="auto"/>
        <w:right w:val="none" w:sz="0" w:space="0" w:color="auto"/>
      </w:divBdr>
    </w:div>
    <w:div w:id="493030363">
      <w:bodyDiv w:val="1"/>
      <w:marLeft w:val="0"/>
      <w:marRight w:val="0"/>
      <w:marTop w:val="0"/>
      <w:marBottom w:val="0"/>
      <w:divBdr>
        <w:top w:val="none" w:sz="0" w:space="0" w:color="auto"/>
        <w:left w:val="none" w:sz="0" w:space="0" w:color="auto"/>
        <w:bottom w:val="none" w:sz="0" w:space="0" w:color="auto"/>
        <w:right w:val="none" w:sz="0" w:space="0" w:color="auto"/>
      </w:divBdr>
    </w:div>
    <w:div w:id="718016850">
      <w:bodyDiv w:val="1"/>
      <w:marLeft w:val="0"/>
      <w:marRight w:val="0"/>
      <w:marTop w:val="0"/>
      <w:marBottom w:val="0"/>
      <w:divBdr>
        <w:top w:val="none" w:sz="0" w:space="0" w:color="auto"/>
        <w:left w:val="none" w:sz="0" w:space="0" w:color="auto"/>
        <w:bottom w:val="none" w:sz="0" w:space="0" w:color="auto"/>
        <w:right w:val="none" w:sz="0" w:space="0" w:color="auto"/>
      </w:divBdr>
    </w:div>
    <w:div w:id="1317224784">
      <w:bodyDiv w:val="1"/>
      <w:marLeft w:val="0"/>
      <w:marRight w:val="0"/>
      <w:marTop w:val="0"/>
      <w:marBottom w:val="0"/>
      <w:divBdr>
        <w:top w:val="none" w:sz="0" w:space="0" w:color="auto"/>
        <w:left w:val="none" w:sz="0" w:space="0" w:color="auto"/>
        <w:bottom w:val="none" w:sz="0" w:space="0" w:color="auto"/>
        <w:right w:val="none" w:sz="0" w:space="0" w:color="auto"/>
      </w:divBdr>
    </w:div>
    <w:div w:id="1327829976">
      <w:marLeft w:val="0"/>
      <w:marRight w:val="0"/>
      <w:marTop w:val="0"/>
      <w:marBottom w:val="0"/>
      <w:divBdr>
        <w:top w:val="none" w:sz="0" w:space="0" w:color="auto"/>
        <w:left w:val="none" w:sz="0" w:space="0" w:color="auto"/>
        <w:bottom w:val="none" w:sz="0" w:space="0" w:color="auto"/>
        <w:right w:val="none" w:sz="0" w:space="0" w:color="auto"/>
      </w:divBdr>
    </w:div>
    <w:div w:id="1327829977">
      <w:marLeft w:val="0"/>
      <w:marRight w:val="0"/>
      <w:marTop w:val="0"/>
      <w:marBottom w:val="0"/>
      <w:divBdr>
        <w:top w:val="none" w:sz="0" w:space="0" w:color="auto"/>
        <w:left w:val="none" w:sz="0" w:space="0" w:color="auto"/>
        <w:bottom w:val="none" w:sz="0" w:space="0" w:color="auto"/>
        <w:right w:val="none" w:sz="0" w:space="0" w:color="auto"/>
      </w:divBdr>
    </w:div>
    <w:div w:id="1327829978">
      <w:marLeft w:val="0"/>
      <w:marRight w:val="0"/>
      <w:marTop w:val="0"/>
      <w:marBottom w:val="0"/>
      <w:divBdr>
        <w:top w:val="none" w:sz="0" w:space="0" w:color="auto"/>
        <w:left w:val="none" w:sz="0" w:space="0" w:color="auto"/>
        <w:bottom w:val="none" w:sz="0" w:space="0" w:color="auto"/>
        <w:right w:val="none" w:sz="0" w:space="0" w:color="auto"/>
      </w:divBdr>
    </w:div>
    <w:div w:id="1327829979">
      <w:marLeft w:val="0"/>
      <w:marRight w:val="0"/>
      <w:marTop w:val="0"/>
      <w:marBottom w:val="0"/>
      <w:divBdr>
        <w:top w:val="none" w:sz="0" w:space="0" w:color="auto"/>
        <w:left w:val="none" w:sz="0" w:space="0" w:color="auto"/>
        <w:bottom w:val="none" w:sz="0" w:space="0" w:color="auto"/>
        <w:right w:val="none" w:sz="0" w:space="0" w:color="auto"/>
      </w:divBdr>
    </w:div>
    <w:div w:id="1327829980">
      <w:marLeft w:val="0"/>
      <w:marRight w:val="0"/>
      <w:marTop w:val="0"/>
      <w:marBottom w:val="0"/>
      <w:divBdr>
        <w:top w:val="none" w:sz="0" w:space="0" w:color="auto"/>
        <w:left w:val="none" w:sz="0" w:space="0" w:color="auto"/>
        <w:bottom w:val="none" w:sz="0" w:space="0" w:color="auto"/>
        <w:right w:val="none" w:sz="0" w:space="0" w:color="auto"/>
      </w:divBdr>
    </w:div>
    <w:div w:id="1327829981">
      <w:marLeft w:val="0"/>
      <w:marRight w:val="0"/>
      <w:marTop w:val="0"/>
      <w:marBottom w:val="0"/>
      <w:divBdr>
        <w:top w:val="none" w:sz="0" w:space="0" w:color="auto"/>
        <w:left w:val="none" w:sz="0" w:space="0" w:color="auto"/>
        <w:bottom w:val="none" w:sz="0" w:space="0" w:color="auto"/>
        <w:right w:val="none" w:sz="0" w:space="0" w:color="auto"/>
      </w:divBdr>
    </w:div>
    <w:div w:id="1327829982">
      <w:marLeft w:val="0"/>
      <w:marRight w:val="0"/>
      <w:marTop w:val="0"/>
      <w:marBottom w:val="0"/>
      <w:divBdr>
        <w:top w:val="none" w:sz="0" w:space="0" w:color="auto"/>
        <w:left w:val="none" w:sz="0" w:space="0" w:color="auto"/>
        <w:bottom w:val="none" w:sz="0" w:space="0" w:color="auto"/>
        <w:right w:val="none" w:sz="0" w:space="0" w:color="auto"/>
      </w:divBdr>
    </w:div>
    <w:div w:id="1327829983">
      <w:marLeft w:val="0"/>
      <w:marRight w:val="0"/>
      <w:marTop w:val="0"/>
      <w:marBottom w:val="0"/>
      <w:divBdr>
        <w:top w:val="none" w:sz="0" w:space="0" w:color="auto"/>
        <w:left w:val="none" w:sz="0" w:space="0" w:color="auto"/>
        <w:bottom w:val="none" w:sz="0" w:space="0" w:color="auto"/>
        <w:right w:val="none" w:sz="0" w:space="0" w:color="auto"/>
      </w:divBdr>
    </w:div>
    <w:div w:id="1498570061">
      <w:bodyDiv w:val="1"/>
      <w:marLeft w:val="0"/>
      <w:marRight w:val="0"/>
      <w:marTop w:val="0"/>
      <w:marBottom w:val="0"/>
      <w:divBdr>
        <w:top w:val="none" w:sz="0" w:space="0" w:color="auto"/>
        <w:left w:val="none" w:sz="0" w:space="0" w:color="auto"/>
        <w:bottom w:val="none" w:sz="0" w:space="0" w:color="auto"/>
        <w:right w:val="none" w:sz="0" w:space="0" w:color="auto"/>
      </w:divBdr>
      <w:divsChild>
        <w:div w:id="1825782677">
          <w:marLeft w:val="0"/>
          <w:marRight w:val="0"/>
          <w:marTop w:val="0"/>
          <w:marBottom w:val="0"/>
          <w:divBdr>
            <w:top w:val="none" w:sz="0" w:space="0" w:color="auto"/>
            <w:left w:val="none" w:sz="0" w:space="0" w:color="auto"/>
            <w:bottom w:val="none" w:sz="0" w:space="0" w:color="auto"/>
            <w:right w:val="none" w:sz="0" w:space="0" w:color="auto"/>
          </w:divBdr>
          <w:divsChild>
            <w:div w:id="759594986">
              <w:marLeft w:val="0"/>
              <w:marRight w:val="0"/>
              <w:marTop w:val="0"/>
              <w:marBottom w:val="0"/>
              <w:divBdr>
                <w:top w:val="none" w:sz="0" w:space="0" w:color="auto"/>
                <w:left w:val="none" w:sz="0" w:space="0" w:color="auto"/>
                <w:bottom w:val="none" w:sz="0" w:space="0" w:color="auto"/>
                <w:right w:val="none" w:sz="0" w:space="0" w:color="auto"/>
              </w:divBdr>
              <w:divsChild>
                <w:div w:id="192773086">
                  <w:marLeft w:val="0"/>
                  <w:marRight w:val="0"/>
                  <w:marTop w:val="0"/>
                  <w:marBottom w:val="0"/>
                  <w:divBdr>
                    <w:top w:val="none" w:sz="0" w:space="0" w:color="auto"/>
                    <w:left w:val="none" w:sz="0" w:space="0" w:color="auto"/>
                    <w:bottom w:val="none" w:sz="0" w:space="0" w:color="auto"/>
                    <w:right w:val="none" w:sz="0" w:space="0" w:color="auto"/>
                  </w:divBdr>
                  <w:divsChild>
                    <w:div w:id="1511524735">
                      <w:marLeft w:val="0"/>
                      <w:marRight w:val="0"/>
                      <w:marTop w:val="0"/>
                      <w:marBottom w:val="0"/>
                      <w:divBdr>
                        <w:top w:val="none" w:sz="0" w:space="0" w:color="auto"/>
                        <w:left w:val="none" w:sz="0" w:space="0" w:color="auto"/>
                        <w:bottom w:val="none" w:sz="0" w:space="0" w:color="auto"/>
                        <w:right w:val="none" w:sz="0" w:space="0" w:color="auto"/>
                      </w:divBdr>
                    </w:div>
                    <w:div w:id="13551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49431">
              <w:marLeft w:val="240"/>
              <w:marRight w:val="0"/>
              <w:marTop w:val="0"/>
              <w:marBottom w:val="0"/>
              <w:divBdr>
                <w:top w:val="none" w:sz="0" w:space="0" w:color="auto"/>
                <w:left w:val="none" w:sz="0" w:space="0" w:color="auto"/>
                <w:bottom w:val="none" w:sz="0" w:space="0" w:color="auto"/>
                <w:right w:val="none" w:sz="0" w:space="0" w:color="auto"/>
              </w:divBdr>
              <w:divsChild>
                <w:div w:id="18723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8525">
          <w:marLeft w:val="0"/>
          <w:marRight w:val="0"/>
          <w:marTop w:val="200"/>
          <w:marBottom w:val="200"/>
          <w:divBdr>
            <w:top w:val="none" w:sz="0" w:space="0" w:color="auto"/>
            <w:left w:val="none" w:sz="0" w:space="0" w:color="auto"/>
            <w:bottom w:val="none" w:sz="0" w:space="0" w:color="auto"/>
            <w:right w:val="none" w:sz="0" w:space="0" w:color="auto"/>
          </w:divBdr>
          <w:divsChild>
            <w:div w:id="1407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678">
      <w:bodyDiv w:val="1"/>
      <w:marLeft w:val="0"/>
      <w:marRight w:val="0"/>
      <w:marTop w:val="0"/>
      <w:marBottom w:val="0"/>
      <w:divBdr>
        <w:top w:val="none" w:sz="0" w:space="0" w:color="auto"/>
        <w:left w:val="none" w:sz="0" w:space="0" w:color="auto"/>
        <w:bottom w:val="none" w:sz="0" w:space="0" w:color="auto"/>
        <w:right w:val="none" w:sz="0" w:space="0" w:color="auto"/>
      </w:divBdr>
    </w:div>
    <w:div w:id="1762487756">
      <w:bodyDiv w:val="1"/>
      <w:marLeft w:val="0"/>
      <w:marRight w:val="0"/>
      <w:marTop w:val="0"/>
      <w:marBottom w:val="0"/>
      <w:divBdr>
        <w:top w:val="none" w:sz="0" w:space="0" w:color="auto"/>
        <w:left w:val="none" w:sz="0" w:space="0" w:color="auto"/>
        <w:bottom w:val="none" w:sz="0" w:space="0" w:color="auto"/>
        <w:right w:val="none" w:sz="0" w:space="0" w:color="auto"/>
      </w:divBdr>
      <w:divsChild>
        <w:div w:id="462583479">
          <w:marLeft w:val="0"/>
          <w:marRight w:val="0"/>
          <w:marTop w:val="0"/>
          <w:marBottom w:val="0"/>
          <w:divBdr>
            <w:top w:val="none" w:sz="0" w:space="0" w:color="auto"/>
            <w:left w:val="none" w:sz="0" w:space="0" w:color="auto"/>
            <w:bottom w:val="none" w:sz="0" w:space="0" w:color="auto"/>
            <w:right w:val="none" w:sz="0" w:space="0" w:color="auto"/>
          </w:divBdr>
          <w:divsChild>
            <w:div w:id="18100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30713">
      <w:bodyDiv w:val="1"/>
      <w:marLeft w:val="0"/>
      <w:marRight w:val="0"/>
      <w:marTop w:val="0"/>
      <w:marBottom w:val="0"/>
      <w:divBdr>
        <w:top w:val="none" w:sz="0" w:space="0" w:color="auto"/>
        <w:left w:val="none" w:sz="0" w:space="0" w:color="auto"/>
        <w:bottom w:val="none" w:sz="0" w:space="0" w:color="auto"/>
        <w:right w:val="none" w:sz="0" w:space="0" w:color="auto"/>
      </w:divBdr>
    </w:div>
    <w:div w:id="20638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about:blank" TargetMode="External"/><Relationship Id="rId26" Type="http://schemas.openxmlformats.org/officeDocument/2006/relationships/hyperlink" Target="about:blank" TargetMode="External"/><Relationship Id="rId21" Type="http://schemas.openxmlformats.org/officeDocument/2006/relationships/hyperlink" Target="https://edtl.blog/the-edtl-approach-2020/" TargetMode="External"/><Relationship Id="rId34" Type="http://schemas.openxmlformats.org/officeDocument/2006/relationships/header" Target="header1.xml"/><Relationship Id="rId7" Type="http://schemas.openxmlformats.org/officeDocument/2006/relationships/hyperlink" Target="mailto:roisin.donnelly@tudublin.ie"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about:blank" TargetMode="External"/><Relationship Id="rId33" Type="http://schemas.openxmlformats.org/officeDocument/2006/relationships/hyperlink" Target="https://www.timeshighereducation.com/campus/beginners-guide-implementing-new-technologies-your-classes?utm_source=newsletter&amp;utm_medium=email&amp;utm_campaign=editorial-daily&amp;spMailingID=26051079&amp;spUserID=MTAxNzcwNzE2NjAwMgS2&amp;spJobID=2250367808&amp;spReportId=MjI1MDM" TargetMode="Externa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about:blank" TargetMode="External"/><Relationship Id="rId29" Type="http://schemas.openxmlformats.org/officeDocument/2006/relationships/hyperlink" Target="https://www.qqi.ie/sites/default/files/2022-04/the-impact-of-covid-19-modifications-to-teaching-learning-and-assessment-in-irish-further-education-and-training-and-higher-educa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about:blank" TargetMode="External"/><Relationship Id="rId32" Type="http://schemas.openxmlformats.org/officeDocument/2006/relationships/hyperlink" Target="https://doi.org/10.1007/s10639-021-10633-w"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s://doi.org/10.1186/s41239-020-00199-x"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doi.org/10.1007/s10639-022-11480-z" TargetMode="External"/><Relationship Id="rId27" Type="http://schemas.openxmlformats.org/officeDocument/2006/relationships/hyperlink" Target="about:blank" TargetMode="External"/><Relationship Id="rId30" Type="http://schemas.openxmlformats.org/officeDocument/2006/relationships/hyperlink" Target="https://doi.org/10.1080/03323315.2021.1932550" TargetMode="External"/><Relationship Id="rId35" Type="http://schemas.openxmlformats.org/officeDocument/2006/relationships/footer" Target="footer1.xml"/><Relationship Id="rId8" Type="http://schemas.openxmlformats.org/officeDocument/2006/relationships/diagramData" Target="diagrams/data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297D1C-33E6-441A-AF4D-55DCD94C7B7A}" type="doc">
      <dgm:prSet loTypeId="urn:microsoft.com/office/officeart/2005/8/layout/target2" loCatId="relationship" qsTypeId="urn:microsoft.com/office/officeart/2005/8/quickstyle/simple1" qsCatId="simple" csTypeId="urn:microsoft.com/office/officeart/2005/8/colors/accent1_2" csCatId="accent1" phldr="1"/>
      <dgm:spPr/>
      <dgm:t>
        <a:bodyPr/>
        <a:lstStyle/>
        <a:p>
          <a:endParaRPr lang="en-US"/>
        </a:p>
      </dgm:t>
    </dgm:pt>
    <dgm:pt modelId="{E25B8260-32D9-4979-BBD1-E9C680F176FC}">
      <dgm:prSet phldrT="[Text]" custT="1"/>
      <dgm:spPr>
        <a:xfrm>
          <a:off x="0" y="0"/>
          <a:ext cx="5129530" cy="2762250"/>
        </a:xfrm>
        <a:prstGeom prst="roundRect">
          <a:avLst>
            <a:gd name="adj" fmla="val 8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n-US" sz="1600">
              <a:solidFill>
                <a:sysClr val="window" lastClr="FFFFFF"/>
              </a:solidFill>
              <a:latin typeface="Tahoma" panose="020B0604030504040204" pitchFamily="34" charset="0"/>
              <a:ea typeface="Tahoma" panose="020B0604030504040204" pitchFamily="34" charset="0"/>
              <a:cs typeface="Tahoma" panose="020B0604030504040204" pitchFamily="34" charset="0"/>
            </a:rPr>
            <a:t>Continued reflections at UG, PG and Executive Education needed on:</a:t>
          </a:r>
        </a:p>
      </dgm:t>
    </dgm:pt>
    <dgm:pt modelId="{42A506D9-F2AC-4932-A2C8-4A00043DDC43}" type="parTrans" cxnId="{6DFD3698-3A57-49CC-ACBD-4B5E5E4EAFE9}">
      <dgm:prSet/>
      <dgm:spPr/>
      <dgm:t>
        <a:bodyPr/>
        <a:lstStyle/>
        <a:p>
          <a:endParaRPr lang="en-US"/>
        </a:p>
      </dgm:t>
    </dgm:pt>
    <dgm:pt modelId="{916FBB7F-5283-4E30-886D-BC2C9A38F809}" type="sibTrans" cxnId="{6DFD3698-3A57-49CC-ACBD-4B5E5E4EAFE9}">
      <dgm:prSet/>
      <dgm:spPr/>
      <dgm:t>
        <a:bodyPr/>
        <a:lstStyle/>
        <a:p>
          <a:endParaRPr lang="en-US"/>
        </a:p>
      </dgm:t>
    </dgm:pt>
    <dgm:pt modelId="{4DC5DBD3-8960-4257-9D28-A99B45D4CB93}">
      <dgm:prSet phldrT="[Text]" custT="1"/>
      <dgm:spPr>
        <a:xfrm>
          <a:off x="73524" y="690562"/>
          <a:ext cx="878857" cy="947904"/>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0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Flexible Timetabling</a:t>
          </a:r>
        </a:p>
      </dgm:t>
    </dgm:pt>
    <dgm:pt modelId="{6F79D27E-625B-4B6F-8D99-92F124577F41}" type="parTrans" cxnId="{FA842A62-AA7A-4190-9990-85EC42C404EC}">
      <dgm:prSet/>
      <dgm:spPr/>
      <dgm:t>
        <a:bodyPr/>
        <a:lstStyle/>
        <a:p>
          <a:endParaRPr lang="en-US"/>
        </a:p>
      </dgm:t>
    </dgm:pt>
    <dgm:pt modelId="{DCB28E75-3A9E-4391-A851-9798D1CF42B4}" type="sibTrans" cxnId="{FA842A62-AA7A-4190-9990-85EC42C404EC}">
      <dgm:prSet/>
      <dgm:spPr/>
      <dgm:t>
        <a:bodyPr/>
        <a:lstStyle/>
        <a:p>
          <a:endParaRPr lang="en-US"/>
        </a:p>
      </dgm:t>
    </dgm:pt>
    <dgm:pt modelId="{552D655A-33FD-4959-9603-C99AAB1D85D6}">
      <dgm:prSet phldrT="[Text]" custT="1"/>
      <dgm:spPr>
        <a:xfrm>
          <a:off x="102093" y="1676187"/>
          <a:ext cx="821719" cy="947904"/>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0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Student Engagement</a:t>
          </a:r>
        </a:p>
      </dgm:t>
    </dgm:pt>
    <dgm:pt modelId="{76CCE09D-27CA-4DEF-84AA-20CE57C9FC5D}" type="parTrans" cxnId="{AB48C210-6483-499C-B805-9D48C8A76040}">
      <dgm:prSet/>
      <dgm:spPr/>
      <dgm:t>
        <a:bodyPr/>
        <a:lstStyle/>
        <a:p>
          <a:endParaRPr lang="en-US"/>
        </a:p>
      </dgm:t>
    </dgm:pt>
    <dgm:pt modelId="{E752DC5D-E580-46B7-8FD1-B53B73F6B58B}" type="sibTrans" cxnId="{AB48C210-6483-499C-B805-9D48C8A76040}">
      <dgm:prSet/>
      <dgm:spPr/>
      <dgm:t>
        <a:bodyPr/>
        <a:lstStyle/>
        <a:p>
          <a:endParaRPr lang="en-US"/>
        </a:p>
      </dgm:t>
    </dgm:pt>
    <dgm:pt modelId="{B6BE0B36-CBAA-4C11-B4D7-0741F8364BD1}">
      <dgm:prSet phldrT="[Text]" custT="1"/>
      <dgm:spPr>
        <a:xfrm>
          <a:off x="1025906" y="690562"/>
          <a:ext cx="3975385" cy="1933575"/>
        </a:xfrm>
        <a:prstGeom prst="roundRect">
          <a:avLst>
            <a:gd name="adj" fmla="val 10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600">
              <a:solidFill>
                <a:sysClr val="window" lastClr="FFFFFF"/>
              </a:solidFill>
              <a:latin typeface="Tahoma" panose="020B0604030504040204" pitchFamily="34" charset="0"/>
              <a:ea typeface="Tahoma" panose="020B0604030504040204" pitchFamily="34" charset="0"/>
              <a:cs typeface="Tahoma" panose="020B0604030504040204" pitchFamily="34" charset="0"/>
            </a:rPr>
            <a:t>Pedagogy PD &amp; Technology Training for staff/students</a:t>
          </a:r>
        </a:p>
      </dgm:t>
    </dgm:pt>
    <dgm:pt modelId="{A7BE9F22-1BDC-4D25-ACD0-E1FFAEAE1C3A}" type="parTrans" cxnId="{56922284-D6C9-446B-ADDA-47E39F366CC8}">
      <dgm:prSet/>
      <dgm:spPr/>
      <dgm:t>
        <a:bodyPr/>
        <a:lstStyle/>
        <a:p>
          <a:endParaRPr lang="en-US"/>
        </a:p>
      </dgm:t>
    </dgm:pt>
    <dgm:pt modelId="{9FF6C826-8B65-4217-B1D8-5E26E68A0716}" type="sibTrans" cxnId="{56922284-D6C9-446B-ADDA-47E39F366CC8}">
      <dgm:prSet/>
      <dgm:spPr/>
      <dgm:t>
        <a:bodyPr/>
        <a:lstStyle/>
        <a:p>
          <a:endParaRPr lang="en-US"/>
        </a:p>
      </dgm:t>
    </dgm:pt>
    <dgm:pt modelId="{4A622711-D125-4F5B-8513-5721F4C94777}">
      <dgm:prSet phldrT="[Text]" custT="1"/>
      <dgm:spPr>
        <a:xfrm>
          <a:off x="1125290" y="1367313"/>
          <a:ext cx="795077" cy="536902"/>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0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Interactive, agile online design</a:t>
          </a:r>
        </a:p>
      </dgm:t>
    </dgm:pt>
    <dgm:pt modelId="{02796549-2AEB-4470-A887-51A94CED56BE}" type="parTrans" cxnId="{95ECDDF7-43BB-4425-8E9F-778EEC1A4D3A}">
      <dgm:prSet/>
      <dgm:spPr/>
      <dgm:t>
        <a:bodyPr/>
        <a:lstStyle/>
        <a:p>
          <a:endParaRPr lang="en-US"/>
        </a:p>
      </dgm:t>
    </dgm:pt>
    <dgm:pt modelId="{65760D38-E9A0-4BD0-BE16-86A2CDD43269}" type="sibTrans" cxnId="{95ECDDF7-43BB-4425-8E9F-778EEC1A4D3A}">
      <dgm:prSet/>
      <dgm:spPr/>
      <dgm:t>
        <a:bodyPr/>
        <a:lstStyle/>
        <a:p>
          <a:endParaRPr lang="en-US"/>
        </a:p>
      </dgm:t>
    </dgm:pt>
    <dgm:pt modelId="{A38B5688-D5D0-4F2A-AFF1-836686AFEAF4}">
      <dgm:prSet phldrT="[Text]" custT="1"/>
      <dgm:spPr>
        <a:xfrm>
          <a:off x="1125290" y="1941372"/>
          <a:ext cx="795077" cy="536902"/>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Guidance/ practice in technologies</a:t>
          </a:r>
        </a:p>
      </dgm:t>
    </dgm:pt>
    <dgm:pt modelId="{C26A0797-8228-4DA0-9E55-0C7AF73ACEFF}" type="parTrans" cxnId="{AC099834-86C4-4A22-84DE-A9449970078B}">
      <dgm:prSet/>
      <dgm:spPr/>
      <dgm:t>
        <a:bodyPr/>
        <a:lstStyle/>
        <a:p>
          <a:endParaRPr lang="en-US"/>
        </a:p>
      </dgm:t>
    </dgm:pt>
    <dgm:pt modelId="{8E35455F-07F0-42E9-A8B8-4A64BF369742}" type="sibTrans" cxnId="{AC099834-86C4-4A22-84DE-A9449970078B}">
      <dgm:prSet/>
      <dgm:spPr/>
      <dgm:t>
        <a:bodyPr/>
        <a:lstStyle/>
        <a:p>
          <a:endParaRPr lang="en-US"/>
        </a:p>
      </dgm:t>
    </dgm:pt>
    <dgm:pt modelId="{65AC3BBC-F3FA-411F-9D44-76E675D38ED1}">
      <dgm:prSet phldrT="[Text]" custT="1"/>
      <dgm:spPr>
        <a:xfrm>
          <a:off x="2026164" y="1381125"/>
          <a:ext cx="2846889" cy="1104900"/>
        </a:xfrm>
        <a:prstGeom prst="roundRect">
          <a:avLst>
            <a:gd name="adj" fmla="val 10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600">
              <a:solidFill>
                <a:sysClr val="window" lastClr="FFFFFF"/>
              </a:solidFill>
              <a:latin typeface="Calibri" panose="020F0502020204030204"/>
              <a:ea typeface="+mn-ea"/>
              <a:cs typeface="+mn-cs"/>
            </a:rPr>
            <a:t>Online Delivery Practicalities</a:t>
          </a:r>
        </a:p>
      </dgm:t>
    </dgm:pt>
    <dgm:pt modelId="{C6F4915F-249E-41A3-888A-EE424013C68C}" type="parTrans" cxnId="{19CBCEEE-E22C-4717-B238-E19445D1390D}">
      <dgm:prSet/>
      <dgm:spPr/>
      <dgm:t>
        <a:bodyPr/>
        <a:lstStyle/>
        <a:p>
          <a:endParaRPr lang="en-US"/>
        </a:p>
      </dgm:t>
    </dgm:pt>
    <dgm:pt modelId="{3AE31885-F3BD-4153-8F1B-8DA6B3D7DE88}" type="sibTrans" cxnId="{19CBCEEE-E22C-4717-B238-E19445D1390D}">
      <dgm:prSet/>
      <dgm:spPr/>
      <dgm:t>
        <a:bodyPr/>
        <a:lstStyle/>
        <a:p>
          <a:endParaRPr lang="en-US"/>
        </a:p>
      </dgm:t>
    </dgm:pt>
    <dgm:pt modelId="{51E6EE7D-5FFA-4521-96E3-7743C3F928C1}">
      <dgm:prSet phldrT="[Text]" custT="1"/>
      <dgm:spPr>
        <a:xfrm>
          <a:off x="2097336" y="1878330"/>
          <a:ext cx="1332463" cy="497205"/>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0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Authentic discipline teaching strategies</a:t>
          </a:r>
        </a:p>
      </dgm:t>
    </dgm:pt>
    <dgm:pt modelId="{3206BA1F-A731-49F3-B86A-FC5B75B50C14}" type="parTrans" cxnId="{87B58D84-A55E-4DF4-8FEA-A15C786FBB72}">
      <dgm:prSet/>
      <dgm:spPr/>
      <dgm:t>
        <a:bodyPr/>
        <a:lstStyle/>
        <a:p>
          <a:endParaRPr lang="en-US"/>
        </a:p>
      </dgm:t>
    </dgm:pt>
    <dgm:pt modelId="{B43082CC-C78A-4DA5-880F-0A224466DAD9}" type="sibTrans" cxnId="{87B58D84-A55E-4DF4-8FEA-A15C786FBB72}">
      <dgm:prSet/>
      <dgm:spPr/>
      <dgm:t>
        <a:bodyPr/>
        <a:lstStyle/>
        <a:p>
          <a:endParaRPr lang="en-US"/>
        </a:p>
      </dgm:t>
    </dgm:pt>
    <dgm:pt modelId="{874A18BB-E72F-4C4D-82B2-202E3FBA4DE8}">
      <dgm:prSet phldrT="[Text]" custT="1"/>
      <dgm:spPr>
        <a:xfrm>
          <a:off x="3467708" y="1878330"/>
          <a:ext cx="1332463" cy="497205"/>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0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Generic blended delivery considerations</a:t>
          </a:r>
        </a:p>
      </dgm:t>
    </dgm:pt>
    <dgm:pt modelId="{0969BD3F-014B-44A5-AA45-33F344CD1CC8}" type="parTrans" cxnId="{989D920B-01E6-4B66-B636-3D6E37317C0B}">
      <dgm:prSet/>
      <dgm:spPr/>
      <dgm:t>
        <a:bodyPr/>
        <a:lstStyle/>
        <a:p>
          <a:endParaRPr lang="en-US"/>
        </a:p>
      </dgm:t>
    </dgm:pt>
    <dgm:pt modelId="{91C3876D-439D-47D4-A41A-45012AFBB1DC}" type="sibTrans" cxnId="{989D920B-01E6-4B66-B636-3D6E37317C0B}">
      <dgm:prSet/>
      <dgm:spPr/>
      <dgm:t>
        <a:bodyPr/>
        <a:lstStyle/>
        <a:p>
          <a:endParaRPr lang="en-US"/>
        </a:p>
      </dgm:t>
    </dgm:pt>
    <dgm:pt modelId="{A5D64000-600D-41F4-A67C-16A6AD0882EA}" type="pres">
      <dgm:prSet presAssocID="{36297D1C-33E6-441A-AF4D-55DCD94C7B7A}" presName="Name0" presStyleCnt="0">
        <dgm:presLayoutVars>
          <dgm:chMax val="3"/>
          <dgm:chPref val="1"/>
          <dgm:dir/>
          <dgm:animLvl val="lvl"/>
          <dgm:resizeHandles/>
        </dgm:presLayoutVars>
      </dgm:prSet>
      <dgm:spPr/>
    </dgm:pt>
    <dgm:pt modelId="{0E3F6289-BB48-432A-8A11-8852B49C6C25}" type="pres">
      <dgm:prSet presAssocID="{36297D1C-33E6-441A-AF4D-55DCD94C7B7A}" presName="outerBox" presStyleCnt="0"/>
      <dgm:spPr/>
    </dgm:pt>
    <dgm:pt modelId="{2A3F5662-8783-4D7B-8FAD-B3E1A88DB461}" type="pres">
      <dgm:prSet presAssocID="{36297D1C-33E6-441A-AF4D-55DCD94C7B7A}" presName="outerBoxParent" presStyleLbl="node1" presStyleIdx="0" presStyleCnt="3"/>
      <dgm:spPr/>
    </dgm:pt>
    <dgm:pt modelId="{E47F4BB3-45E1-45D9-B010-322F00739BD1}" type="pres">
      <dgm:prSet presAssocID="{36297D1C-33E6-441A-AF4D-55DCD94C7B7A}" presName="outerBoxChildren" presStyleCnt="0"/>
      <dgm:spPr/>
    </dgm:pt>
    <dgm:pt modelId="{AC10B614-BBDA-4811-AFE2-930E6F6C7C27}" type="pres">
      <dgm:prSet presAssocID="{4DC5DBD3-8960-4257-9D28-A99B45D4CB93}" presName="oChild" presStyleLbl="fgAcc1" presStyleIdx="0" presStyleCnt="6" custScaleX="121681">
        <dgm:presLayoutVars>
          <dgm:bulletEnabled val="1"/>
        </dgm:presLayoutVars>
      </dgm:prSet>
      <dgm:spPr/>
    </dgm:pt>
    <dgm:pt modelId="{8A4B5186-6069-46A5-A404-95D078D4BB84}" type="pres">
      <dgm:prSet presAssocID="{DCB28E75-3A9E-4391-A851-9798D1CF42B4}" presName="outerSibTrans" presStyleCnt="0"/>
      <dgm:spPr/>
    </dgm:pt>
    <dgm:pt modelId="{349C966C-BA65-4604-9B84-CE1B9770D29C}" type="pres">
      <dgm:prSet presAssocID="{552D655A-33FD-4959-9603-C99AAB1D85D6}" presName="oChild" presStyleLbl="fgAcc1" presStyleIdx="1" presStyleCnt="6" custScaleX="121681">
        <dgm:presLayoutVars>
          <dgm:bulletEnabled val="1"/>
        </dgm:presLayoutVars>
      </dgm:prSet>
      <dgm:spPr/>
    </dgm:pt>
    <dgm:pt modelId="{1EA10CEE-0202-4506-9DB5-2A7EC48F2031}" type="pres">
      <dgm:prSet presAssocID="{36297D1C-33E6-441A-AF4D-55DCD94C7B7A}" presName="middleBox" presStyleCnt="0"/>
      <dgm:spPr/>
    </dgm:pt>
    <dgm:pt modelId="{09095A65-F575-4353-B2E2-223BA051A1E3}" type="pres">
      <dgm:prSet presAssocID="{36297D1C-33E6-441A-AF4D-55DCD94C7B7A}" presName="middleBoxParent" presStyleLbl="node1" presStyleIdx="1" presStyleCnt="3"/>
      <dgm:spPr/>
    </dgm:pt>
    <dgm:pt modelId="{480070E5-C79D-41C9-A452-396B4461B67F}" type="pres">
      <dgm:prSet presAssocID="{36297D1C-33E6-441A-AF4D-55DCD94C7B7A}" presName="middleBoxChildren" presStyleCnt="0"/>
      <dgm:spPr/>
    </dgm:pt>
    <dgm:pt modelId="{9648E3B2-5479-4142-9D43-F8295750A8A2}" type="pres">
      <dgm:prSet presAssocID="{4A622711-D125-4F5B-8513-5721F4C94777}" presName="mChild" presStyleLbl="fgAcc1" presStyleIdx="2" presStyleCnt="6">
        <dgm:presLayoutVars>
          <dgm:bulletEnabled val="1"/>
        </dgm:presLayoutVars>
      </dgm:prSet>
      <dgm:spPr/>
    </dgm:pt>
    <dgm:pt modelId="{D612ED71-690D-42AB-99B2-56CAD709B1FD}" type="pres">
      <dgm:prSet presAssocID="{65760D38-E9A0-4BD0-BE16-86A2CDD43269}" presName="middleSibTrans" presStyleCnt="0"/>
      <dgm:spPr/>
    </dgm:pt>
    <dgm:pt modelId="{CA4D6324-392C-42BA-9C2A-61B850D52212}" type="pres">
      <dgm:prSet presAssocID="{A38B5688-D5D0-4F2A-AFF1-836686AFEAF4}" presName="mChild" presStyleLbl="fgAcc1" presStyleIdx="3" presStyleCnt="6">
        <dgm:presLayoutVars>
          <dgm:bulletEnabled val="1"/>
        </dgm:presLayoutVars>
      </dgm:prSet>
      <dgm:spPr/>
    </dgm:pt>
    <dgm:pt modelId="{49956C77-C62A-4024-AAC0-DB0B5C772D47}" type="pres">
      <dgm:prSet presAssocID="{36297D1C-33E6-441A-AF4D-55DCD94C7B7A}" presName="centerBox" presStyleCnt="0"/>
      <dgm:spPr/>
    </dgm:pt>
    <dgm:pt modelId="{42EEB0C8-2142-43C1-96B0-39FB33C3D75A}" type="pres">
      <dgm:prSet presAssocID="{36297D1C-33E6-441A-AF4D-55DCD94C7B7A}" presName="centerBoxParent" presStyleLbl="node1" presStyleIdx="2" presStyleCnt="3"/>
      <dgm:spPr/>
    </dgm:pt>
    <dgm:pt modelId="{5FC4E506-4554-48DA-8E67-0BA8987282EB}" type="pres">
      <dgm:prSet presAssocID="{36297D1C-33E6-441A-AF4D-55DCD94C7B7A}" presName="centerBoxChildren" presStyleCnt="0"/>
      <dgm:spPr/>
    </dgm:pt>
    <dgm:pt modelId="{377A04FD-837A-4690-8934-2C5F182D3BCA}" type="pres">
      <dgm:prSet presAssocID="{51E6EE7D-5FFA-4521-96E3-7743C3F928C1}" presName="cChild" presStyleLbl="fgAcc1" presStyleIdx="4" presStyleCnt="6">
        <dgm:presLayoutVars>
          <dgm:bulletEnabled val="1"/>
        </dgm:presLayoutVars>
      </dgm:prSet>
      <dgm:spPr/>
    </dgm:pt>
    <dgm:pt modelId="{88D215DC-899B-426B-8715-DFBEAAA09DEC}" type="pres">
      <dgm:prSet presAssocID="{B43082CC-C78A-4DA5-880F-0A224466DAD9}" presName="centerSibTrans" presStyleCnt="0"/>
      <dgm:spPr/>
    </dgm:pt>
    <dgm:pt modelId="{A9BDD7DA-A28A-4C0F-B5B8-504FDA455681}" type="pres">
      <dgm:prSet presAssocID="{874A18BB-E72F-4C4D-82B2-202E3FBA4DE8}" presName="cChild" presStyleLbl="fgAcc1" presStyleIdx="5" presStyleCnt="6">
        <dgm:presLayoutVars>
          <dgm:bulletEnabled val="1"/>
        </dgm:presLayoutVars>
      </dgm:prSet>
      <dgm:spPr/>
    </dgm:pt>
  </dgm:ptLst>
  <dgm:cxnLst>
    <dgm:cxn modelId="{989D920B-01E6-4B66-B636-3D6E37317C0B}" srcId="{65AC3BBC-F3FA-411F-9D44-76E675D38ED1}" destId="{874A18BB-E72F-4C4D-82B2-202E3FBA4DE8}" srcOrd="1" destOrd="0" parTransId="{0969BD3F-014B-44A5-AA45-33F344CD1CC8}" sibTransId="{91C3876D-439D-47D4-A41A-45012AFBB1DC}"/>
    <dgm:cxn modelId="{AB48C210-6483-499C-B805-9D48C8A76040}" srcId="{E25B8260-32D9-4979-BBD1-E9C680F176FC}" destId="{552D655A-33FD-4959-9603-C99AAB1D85D6}" srcOrd="1" destOrd="0" parTransId="{76CCE09D-27CA-4DEF-84AA-20CE57C9FC5D}" sibTransId="{E752DC5D-E580-46B7-8FD1-B53B73F6B58B}"/>
    <dgm:cxn modelId="{0891131C-6C6B-4D13-B204-3FD540787294}" type="presOf" srcId="{51E6EE7D-5FFA-4521-96E3-7743C3F928C1}" destId="{377A04FD-837A-4690-8934-2C5F182D3BCA}" srcOrd="0" destOrd="0" presId="urn:microsoft.com/office/officeart/2005/8/layout/target2"/>
    <dgm:cxn modelId="{AC099834-86C4-4A22-84DE-A9449970078B}" srcId="{B6BE0B36-CBAA-4C11-B4D7-0741F8364BD1}" destId="{A38B5688-D5D0-4F2A-AFF1-836686AFEAF4}" srcOrd="1" destOrd="0" parTransId="{C26A0797-8228-4DA0-9E55-0C7AF73ACEFF}" sibTransId="{8E35455F-07F0-42E9-A8B8-4A64BF369742}"/>
    <dgm:cxn modelId="{FA842A62-AA7A-4190-9990-85EC42C404EC}" srcId="{E25B8260-32D9-4979-BBD1-E9C680F176FC}" destId="{4DC5DBD3-8960-4257-9D28-A99B45D4CB93}" srcOrd="0" destOrd="0" parTransId="{6F79D27E-625B-4B6F-8D99-92F124577F41}" sibTransId="{DCB28E75-3A9E-4391-A851-9798D1CF42B4}"/>
    <dgm:cxn modelId="{F3DB3847-FD36-4B6F-A7EC-9381448645FC}" type="presOf" srcId="{E25B8260-32D9-4979-BBD1-E9C680F176FC}" destId="{2A3F5662-8783-4D7B-8FAD-B3E1A88DB461}" srcOrd="0" destOrd="0" presId="urn:microsoft.com/office/officeart/2005/8/layout/target2"/>
    <dgm:cxn modelId="{65E56F4E-1CF3-44CE-AA6F-0824AE5D3914}" type="presOf" srcId="{B6BE0B36-CBAA-4C11-B4D7-0741F8364BD1}" destId="{09095A65-F575-4353-B2E2-223BA051A1E3}" srcOrd="0" destOrd="0" presId="urn:microsoft.com/office/officeart/2005/8/layout/target2"/>
    <dgm:cxn modelId="{56922284-D6C9-446B-ADDA-47E39F366CC8}" srcId="{36297D1C-33E6-441A-AF4D-55DCD94C7B7A}" destId="{B6BE0B36-CBAA-4C11-B4D7-0741F8364BD1}" srcOrd="1" destOrd="0" parTransId="{A7BE9F22-1BDC-4D25-ACD0-E1FFAEAE1C3A}" sibTransId="{9FF6C826-8B65-4217-B1D8-5E26E68A0716}"/>
    <dgm:cxn modelId="{87B58D84-A55E-4DF4-8FEA-A15C786FBB72}" srcId="{65AC3BBC-F3FA-411F-9D44-76E675D38ED1}" destId="{51E6EE7D-5FFA-4521-96E3-7743C3F928C1}" srcOrd="0" destOrd="0" parTransId="{3206BA1F-A731-49F3-B86A-FC5B75B50C14}" sibTransId="{B43082CC-C78A-4DA5-880F-0A224466DAD9}"/>
    <dgm:cxn modelId="{C992C48A-62B7-4964-BD7C-5C7FAE7F5F69}" type="presOf" srcId="{A38B5688-D5D0-4F2A-AFF1-836686AFEAF4}" destId="{CA4D6324-392C-42BA-9C2A-61B850D52212}" srcOrd="0" destOrd="0" presId="urn:microsoft.com/office/officeart/2005/8/layout/target2"/>
    <dgm:cxn modelId="{69850A94-BB2D-481E-84C1-D39E404C808C}" type="presOf" srcId="{4A622711-D125-4F5B-8513-5721F4C94777}" destId="{9648E3B2-5479-4142-9D43-F8295750A8A2}" srcOrd="0" destOrd="0" presId="urn:microsoft.com/office/officeart/2005/8/layout/target2"/>
    <dgm:cxn modelId="{6DFD3698-3A57-49CC-ACBD-4B5E5E4EAFE9}" srcId="{36297D1C-33E6-441A-AF4D-55DCD94C7B7A}" destId="{E25B8260-32D9-4979-BBD1-E9C680F176FC}" srcOrd="0" destOrd="0" parTransId="{42A506D9-F2AC-4932-A2C8-4A00043DDC43}" sibTransId="{916FBB7F-5283-4E30-886D-BC2C9A38F809}"/>
    <dgm:cxn modelId="{443FC4AC-96CE-41CF-B4B4-2C67C738C5CF}" type="presOf" srcId="{36297D1C-33E6-441A-AF4D-55DCD94C7B7A}" destId="{A5D64000-600D-41F4-A67C-16A6AD0882EA}" srcOrd="0" destOrd="0" presId="urn:microsoft.com/office/officeart/2005/8/layout/target2"/>
    <dgm:cxn modelId="{4ED7B2B6-1325-4F1B-ABCB-4CB5CF8CF1DD}" type="presOf" srcId="{552D655A-33FD-4959-9603-C99AAB1D85D6}" destId="{349C966C-BA65-4604-9B84-CE1B9770D29C}" srcOrd="0" destOrd="0" presId="urn:microsoft.com/office/officeart/2005/8/layout/target2"/>
    <dgm:cxn modelId="{BAD3AFCB-F13C-449A-8A69-7FF5AD306F9A}" type="presOf" srcId="{874A18BB-E72F-4C4D-82B2-202E3FBA4DE8}" destId="{A9BDD7DA-A28A-4C0F-B5B8-504FDA455681}" srcOrd="0" destOrd="0" presId="urn:microsoft.com/office/officeart/2005/8/layout/target2"/>
    <dgm:cxn modelId="{DF714EE9-9A69-4BC4-9472-FD3E94F9591C}" type="presOf" srcId="{65AC3BBC-F3FA-411F-9D44-76E675D38ED1}" destId="{42EEB0C8-2142-43C1-96B0-39FB33C3D75A}" srcOrd="0" destOrd="0" presId="urn:microsoft.com/office/officeart/2005/8/layout/target2"/>
    <dgm:cxn modelId="{AABF62ED-2747-4859-81DA-B4723D299AEC}" type="presOf" srcId="{4DC5DBD3-8960-4257-9D28-A99B45D4CB93}" destId="{AC10B614-BBDA-4811-AFE2-930E6F6C7C27}" srcOrd="0" destOrd="0" presId="urn:microsoft.com/office/officeart/2005/8/layout/target2"/>
    <dgm:cxn modelId="{19CBCEEE-E22C-4717-B238-E19445D1390D}" srcId="{36297D1C-33E6-441A-AF4D-55DCD94C7B7A}" destId="{65AC3BBC-F3FA-411F-9D44-76E675D38ED1}" srcOrd="2" destOrd="0" parTransId="{C6F4915F-249E-41A3-888A-EE424013C68C}" sibTransId="{3AE31885-F3BD-4153-8F1B-8DA6B3D7DE88}"/>
    <dgm:cxn modelId="{95ECDDF7-43BB-4425-8E9F-778EEC1A4D3A}" srcId="{B6BE0B36-CBAA-4C11-B4D7-0741F8364BD1}" destId="{4A622711-D125-4F5B-8513-5721F4C94777}" srcOrd="0" destOrd="0" parTransId="{02796549-2AEB-4470-A887-51A94CED56BE}" sibTransId="{65760D38-E9A0-4BD0-BE16-86A2CDD43269}"/>
    <dgm:cxn modelId="{769FEB07-CB17-4149-A7CE-7B7A99B3D6A8}" type="presParOf" srcId="{A5D64000-600D-41F4-A67C-16A6AD0882EA}" destId="{0E3F6289-BB48-432A-8A11-8852B49C6C25}" srcOrd="0" destOrd="0" presId="urn:microsoft.com/office/officeart/2005/8/layout/target2"/>
    <dgm:cxn modelId="{A464AFF3-20DC-4D6B-88DF-AB7C95BD43E8}" type="presParOf" srcId="{0E3F6289-BB48-432A-8A11-8852B49C6C25}" destId="{2A3F5662-8783-4D7B-8FAD-B3E1A88DB461}" srcOrd="0" destOrd="0" presId="urn:microsoft.com/office/officeart/2005/8/layout/target2"/>
    <dgm:cxn modelId="{C9E3D78C-BCF3-4BC3-A596-68D2E2C7B900}" type="presParOf" srcId="{0E3F6289-BB48-432A-8A11-8852B49C6C25}" destId="{E47F4BB3-45E1-45D9-B010-322F00739BD1}" srcOrd="1" destOrd="0" presId="urn:microsoft.com/office/officeart/2005/8/layout/target2"/>
    <dgm:cxn modelId="{978F6061-84FD-44A5-9250-8B95D7755719}" type="presParOf" srcId="{E47F4BB3-45E1-45D9-B010-322F00739BD1}" destId="{AC10B614-BBDA-4811-AFE2-930E6F6C7C27}" srcOrd="0" destOrd="0" presId="urn:microsoft.com/office/officeart/2005/8/layout/target2"/>
    <dgm:cxn modelId="{E8815457-0444-4C56-857E-DABAA50BEB7E}" type="presParOf" srcId="{E47F4BB3-45E1-45D9-B010-322F00739BD1}" destId="{8A4B5186-6069-46A5-A404-95D078D4BB84}" srcOrd="1" destOrd="0" presId="urn:microsoft.com/office/officeart/2005/8/layout/target2"/>
    <dgm:cxn modelId="{84617BA5-7D1F-4016-986E-50CE51CA54B8}" type="presParOf" srcId="{E47F4BB3-45E1-45D9-B010-322F00739BD1}" destId="{349C966C-BA65-4604-9B84-CE1B9770D29C}" srcOrd="2" destOrd="0" presId="urn:microsoft.com/office/officeart/2005/8/layout/target2"/>
    <dgm:cxn modelId="{BDF9B2A8-FD11-4150-A4D2-90F7A53EDE55}" type="presParOf" srcId="{A5D64000-600D-41F4-A67C-16A6AD0882EA}" destId="{1EA10CEE-0202-4506-9DB5-2A7EC48F2031}" srcOrd="1" destOrd="0" presId="urn:microsoft.com/office/officeart/2005/8/layout/target2"/>
    <dgm:cxn modelId="{D75CB8F9-85C9-4C5B-973C-ADA3FC8FEC94}" type="presParOf" srcId="{1EA10CEE-0202-4506-9DB5-2A7EC48F2031}" destId="{09095A65-F575-4353-B2E2-223BA051A1E3}" srcOrd="0" destOrd="0" presId="urn:microsoft.com/office/officeart/2005/8/layout/target2"/>
    <dgm:cxn modelId="{019BCDA7-909A-43B8-94E2-2AED0A28BEA3}" type="presParOf" srcId="{1EA10CEE-0202-4506-9DB5-2A7EC48F2031}" destId="{480070E5-C79D-41C9-A452-396B4461B67F}" srcOrd="1" destOrd="0" presId="urn:microsoft.com/office/officeart/2005/8/layout/target2"/>
    <dgm:cxn modelId="{8C582BA5-A96F-4F77-98EA-E369D8533DC9}" type="presParOf" srcId="{480070E5-C79D-41C9-A452-396B4461B67F}" destId="{9648E3B2-5479-4142-9D43-F8295750A8A2}" srcOrd="0" destOrd="0" presId="urn:microsoft.com/office/officeart/2005/8/layout/target2"/>
    <dgm:cxn modelId="{39152D6B-ED81-46C7-90D7-185248904F26}" type="presParOf" srcId="{480070E5-C79D-41C9-A452-396B4461B67F}" destId="{D612ED71-690D-42AB-99B2-56CAD709B1FD}" srcOrd="1" destOrd="0" presId="urn:microsoft.com/office/officeart/2005/8/layout/target2"/>
    <dgm:cxn modelId="{B1C4A66E-F42A-47BF-B7F2-EBD2D7988B35}" type="presParOf" srcId="{480070E5-C79D-41C9-A452-396B4461B67F}" destId="{CA4D6324-392C-42BA-9C2A-61B850D52212}" srcOrd="2" destOrd="0" presId="urn:microsoft.com/office/officeart/2005/8/layout/target2"/>
    <dgm:cxn modelId="{E27B46E1-4B74-450F-90AF-206409CE1635}" type="presParOf" srcId="{A5D64000-600D-41F4-A67C-16A6AD0882EA}" destId="{49956C77-C62A-4024-AAC0-DB0B5C772D47}" srcOrd="2" destOrd="0" presId="urn:microsoft.com/office/officeart/2005/8/layout/target2"/>
    <dgm:cxn modelId="{88C4DFCC-DE97-4EA2-81E6-59FA65132A4E}" type="presParOf" srcId="{49956C77-C62A-4024-AAC0-DB0B5C772D47}" destId="{42EEB0C8-2142-43C1-96B0-39FB33C3D75A}" srcOrd="0" destOrd="0" presId="urn:microsoft.com/office/officeart/2005/8/layout/target2"/>
    <dgm:cxn modelId="{7506C054-615B-40A4-BE2A-1065E7212201}" type="presParOf" srcId="{49956C77-C62A-4024-AAC0-DB0B5C772D47}" destId="{5FC4E506-4554-48DA-8E67-0BA8987282EB}" srcOrd="1" destOrd="0" presId="urn:microsoft.com/office/officeart/2005/8/layout/target2"/>
    <dgm:cxn modelId="{40B6FB84-0914-49A6-AB44-2CDFC4EC38F0}" type="presParOf" srcId="{5FC4E506-4554-48DA-8E67-0BA8987282EB}" destId="{377A04FD-837A-4690-8934-2C5F182D3BCA}" srcOrd="0" destOrd="0" presId="urn:microsoft.com/office/officeart/2005/8/layout/target2"/>
    <dgm:cxn modelId="{EDB7B7BE-1D8A-4A20-ABDD-E1D6B3AE6290}" type="presParOf" srcId="{5FC4E506-4554-48DA-8E67-0BA8987282EB}" destId="{88D215DC-899B-426B-8715-DFBEAAA09DEC}" srcOrd="1" destOrd="0" presId="urn:microsoft.com/office/officeart/2005/8/layout/target2"/>
    <dgm:cxn modelId="{FF607B0B-B505-4F01-9E08-D547F3503D2B}" type="presParOf" srcId="{5FC4E506-4554-48DA-8E67-0BA8987282EB}" destId="{A9BDD7DA-A28A-4C0F-B5B8-504FDA455681}" srcOrd="2" destOrd="0" presId="urn:microsoft.com/office/officeart/2005/8/layout/targe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297D1C-33E6-441A-AF4D-55DCD94C7B7A}" type="doc">
      <dgm:prSet loTypeId="urn:microsoft.com/office/officeart/2005/8/layout/target2" loCatId="relationship" qsTypeId="urn:microsoft.com/office/officeart/2005/8/quickstyle/simple1" qsCatId="simple" csTypeId="urn:microsoft.com/office/officeart/2005/8/colors/accent1_2" csCatId="accent1" phldr="1"/>
      <dgm:spPr/>
      <dgm:t>
        <a:bodyPr/>
        <a:lstStyle/>
        <a:p>
          <a:endParaRPr lang="en-US"/>
        </a:p>
      </dgm:t>
    </dgm:pt>
    <dgm:pt modelId="{E25B8260-32D9-4979-BBD1-E9C680F176FC}">
      <dgm:prSet phldrT="[Text]" custT="1"/>
      <dgm:spPr>
        <a:xfrm>
          <a:off x="0" y="0"/>
          <a:ext cx="4953000" cy="2721610"/>
        </a:xfrm>
        <a:prstGeom prst="roundRect">
          <a:avLst>
            <a:gd name="adj" fmla="val 8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600">
              <a:solidFill>
                <a:sysClr val="window" lastClr="FFFFFF"/>
              </a:solidFill>
              <a:latin typeface="Tahoma" panose="020B0604030504040204" pitchFamily="34" charset="0"/>
              <a:ea typeface="Tahoma" panose="020B0604030504040204" pitchFamily="34" charset="0"/>
              <a:cs typeface="Tahoma" panose="020B0604030504040204" pitchFamily="34" charset="0"/>
            </a:rPr>
            <a:t>Holistic, collaborative support and resourcing</a:t>
          </a:r>
          <a:r>
            <a:rPr lang="en-US" sz="1600">
              <a:solidFill>
                <a:sysClr val="window" lastClr="FFFFFF"/>
              </a:solidFill>
              <a:latin typeface="Calibri" panose="020F0502020204030204"/>
              <a:ea typeface="+mn-ea"/>
              <a:cs typeface="+mn-cs"/>
            </a:rPr>
            <a:t> </a:t>
          </a:r>
        </a:p>
      </dgm:t>
    </dgm:pt>
    <dgm:pt modelId="{42A506D9-F2AC-4932-A2C8-4A00043DDC43}" type="parTrans" cxnId="{6DFD3698-3A57-49CC-ACBD-4B5E5E4EAFE9}">
      <dgm:prSet/>
      <dgm:spPr/>
      <dgm:t>
        <a:bodyPr/>
        <a:lstStyle/>
        <a:p>
          <a:endParaRPr lang="en-US"/>
        </a:p>
      </dgm:t>
    </dgm:pt>
    <dgm:pt modelId="{916FBB7F-5283-4E30-886D-BC2C9A38F809}" type="sibTrans" cxnId="{6DFD3698-3A57-49CC-ACBD-4B5E5E4EAFE9}">
      <dgm:prSet/>
      <dgm:spPr/>
      <dgm:t>
        <a:bodyPr/>
        <a:lstStyle/>
        <a:p>
          <a:endParaRPr lang="en-US"/>
        </a:p>
      </dgm:t>
    </dgm:pt>
    <dgm:pt modelId="{4DC5DBD3-8960-4257-9D28-A99B45D4CB93}">
      <dgm:prSet phldrT="[Text]" custT="1"/>
      <dgm:spPr>
        <a:xfrm>
          <a:off x="123825" y="680402"/>
          <a:ext cx="742950" cy="933958"/>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0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IT, Admin</a:t>
          </a:r>
        </a:p>
      </dgm:t>
    </dgm:pt>
    <dgm:pt modelId="{6F79D27E-625B-4B6F-8D99-92F124577F41}" type="parTrans" cxnId="{FA842A62-AA7A-4190-9990-85EC42C404EC}">
      <dgm:prSet/>
      <dgm:spPr/>
      <dgm:t>
        <a:bodyPr/>
        <a:lstStyle/>
        <a:p>
          <a:endParaRPr lang="en-US"/>
        </a:p>
      </dgm:t>
    </dgm:pt>
    <dgm:pt modelId="{DCB28E75-3A9E-4391-A851-9798D1CF42B4}" type="sibTrans" cxnId="{FA842A62-AA7A-4190-9990-85EC42C404EC}">
      <dgm:prSet/>
      <dgm:spPr/>
      <dgm:t>
        <a:bodyPr/>
        <a:lstStyle/>
        <a:p>
          <a:endParaRPr lang="en-US"/>
        </a:p>
      </dgm:t>
    </dgm:pt>
    <dgm:pt modelId="{552D655A-33FD-4959-9603-C99AAB1D85D6}">
      <dgm:prSet phldrT="[Text]" custT="1"/>
      <dgm:spPr>
        <a:xfrm>
          <a:off x="123825" y="1650783"/>
          <a:ext cx="742950" cy="933958"/>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0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Redesign and Resourcing</a:t>
          </a:r>
        </a:p>
      </dgm:t>
    </dgm:pt>
    <dgm:pt modelId="{76CCE09D-27CA-4DEF-84AA-20CE57C9FC5D}" type="parTrans" cxnId="{AB48C210-6483-499C-B805-9D48C8A76040}">
      <dgm:prSet/>
      <dgm:spPr/>
      <dgm:t>
        <a:bodyPr/>
        <a:lstStyle/>
        <a:p>
          <a:endParaRPr lang="en-US"/>
        </a:p>
      </dgm:t>
    </dgm:pt>
    <dgm:pt modelId="{E752DC5D-E580-46B7-8FD1-B53B73F6B58B}" type="sibTrans" cxnId="{AB48C210-6483-499C-B805-9D48C8A76040}">
      <dgm:prSet/>
      <dgm:spPr/>
      <dgm:t>
        <a:bodyPr/>
        <a:lstStyle/>
        <a:p>
          <a:endParaRPr lang="en-US"/>
        </a:p>
      </dgm:t>
    </dgm:pt>
    <dgm:pt modelId="{B6BE0B36-CBAA-4C11-B4D7-0741F8364BD1}">
      <dgm:prSet phldrT="[Text]" custT="1"/>
      <dgm:spPr>
        <a:xfrm>
          <a:off x="990600" y="680402"/>
          <a:ext cx="3838575" cy="1905127"/>
        </a:xfrm>
        <a:prstGeom prst="roundRect">
          <a:avLst>
            <a:gd name="adj" fmla="val 10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600">
              <a:solidFill>
                <a:sysClr val="window" lastClr="FFFFFF"/>
              </a:solidFill>
              <a:latin typeface="Tahoma" panose="020B0604030504040204" pitchFamily="34" charset="0"/>
              <a:ea typeface="Tahoma" panose="020B0604030504040204" pitchFamily="34" charset="0"/>
              <a:cs typeface="Tahoma" panose="020B0604030504040204" pitchFamily="34" charset="0"/>
            </a:rPr>
            <a:t>Industry Partnerships</a:t>
          </a:r>
        </a:p>
      </dgm:t>
    </dgm:pt>
    <dgm:pt modelId="{A7BE9F22-1BDC-4D25-ACD0-E1FFAEAE1C3A}" type="parTrans" cxnId="{56922284-D6C9-446B-ADDA-47E39F366CC8}">
      <dgm:prSet/>
      <dgm:spPr/>
      <dgm:t>
        <a:bodyPr/>
        <a:lstStyle/>
        <a:p>
          <a:endParaRPr lang="en-US"/>
        </a:p>
      </dgm:t>
    </dgm:pt>
    <dgm:pt modelId="{9FF6C826-8B65-4217-B1D8-5E26E68A0716}" type="sibTrans" cxnId="{56922284-D6C9-446B-ADDA-47E39F366CC8}">
      <dgm:prSet/>
      <dgm:spPr/>
      <dgm:t>
        <a:bodyPr/>
        <a:lstStyle/>
        <a:p>
          <a:endParaRPr lang="en-US"/>
        </a:p>
      </dgm:t>
    </dgm:pt>
    <dgm:pt modelId="{4A622711-D125-4F5B-8513-5721F4C94777}">
      <dgm:prSet phldrT="[Text]" custT="1"/>
      <dgm:spPr>
        <a:xfrm>
          <a:off x="1086564" y="1347196"/>
          <a:ext cx="767715" cy="529537"/>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0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International case competitions</a:t>
          </a:r>
        </a:p>
      </dgm:t>
    </dgm:pt>
    <dgm:pt modelId="{02796549-2AEB-4470-A887-51A94CED56BE}" type="parTrans" cxnId="{95ECDDF7-43BB-4425-8E9F-778EEC1A4D3A}">
      <dgm:prSet/>
      <dgm:spPr/>
      <dgm:t>
        <a:bodyPr/>
        <a:lstStyle/>
        <a:p>
          <a:endParaRPr lang="en-US"/>
        </a:p>
      </dgm:t>
    </dgm:pt>
    <dgm:pt modelId="{65760D38-E9A0-4BD0-BE16-86A2CDD43269}" type="sibTrans" cxnId="{95ECDDF7-43BB-4425-8E9F-778EEC1A4D3A}">
      <dgm:prSet/>
      <dgm:spPr/>
      <dgm:t>
        <a:bodyPr/>
        <a:lstStyle/>
        <a:p>
          <a:endParaRPr lang="en-US"/>
        </a:p>
      </dgm:t>
    </dgm:pt>
    <dgm:pt modelId="{A38B5688-D5D0-4F2A-AFF1-836686AFEAF4}">
      <dgm:prSet phldrT="[Text]"/>
      <dgm:spPr>
        <a:xfrm>
          <a:off x="1086564" y="1912648"/>
          <a:ext cx="767715" cy="529537"/>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Embedded industry expertise</a:t>
          </a:r>
        </a:p>
      </dgm:t>
    </dgm:pt>
    <dgm:pt modelId="{C26A0797-8228-4DA0-9E55-0C7AF73ACEFF}" type="parTrans" cxnId="{AC099834-86C4-4A22-84DE-A9449970078B}">
      <dgm:prSet/>
      <dgm:spPr/>
      <dgm:t>
        <a:bodyPr/>
        <a:lstStyle/>
        <a:p>
          <a:endParaRPr lang="en-US"/>
        </a:p>
      </dgm:t>
    </dgm:pt>
    <dgm:pt modelId="{8E35455F-07F0-42E9-A8B8-4A64BF369742}" type="sibTrans" cxnId="{AC099834-86C4-4A22-84DE-A9449970078B}">
      <dgm:prSet/>
      <dgm:spPr/>
      <dgm:t>
        <a:bodyPr/>
        <a:lstStyle/>
        <a:p>
          <a:endParaRPr lang="en-US"/>
        </a:p>
      </dgm:t>
    </dgm:pt>
    <dgm:pt modelId="{65AC3BBC-F3FA-411F-9D44-76E675D38ED1}">
      <dgm:prSet phldrT="[Text]" custT="1"/>
      <dgm:spPr>
        <a:xfrm>
          <a:off x="1956435" y="1360805"/>
          <a:ext cx="2748915" cy="1088644"/>
        </a:xfrm>
        <a:prstGeom prst="roundRect">
          <a:avLst>
            <a:gd name="adj" fmla="val 10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600">
              <a:solidFill>
                <a:sysClr val="window" lastClr="FFFFFF"/>
              </a:solidFill>
              <a:latin typeface="Tahoma" panose="020B0604030504040204" pitchFamily="34" charset="0"/>
              <a:ea typeface="Tahoma" panose="020B0604030504040204" pitchFamily="34" charset="0"/>
              <a:cs typeface="Tahoma" panose="020B0604030504040204" pitchFamily="34" charset="0"/>
            </a:rPr>
            <a:t>Students &amp; Staff Needs</a:t>
          </a:r>
        </a:p>
      </dgm:t>
    </dgm:pt>
    <dgm:pt modelId="{C6F4915F-249E-41A3-888A-EE424013C68C}" type="parTrans" cxnId="{19CBCEEE-E22C-4717-B238-E19445D1390D}">
      <dgm:prSet/>
      <dgm:spPr/>
      <dgm:t>
        <a:bodyPr/>
        <a:lstStyle/>
        <a:p>
          <a:endParaRPr lang="en-US"/>
        </a:p>
      </dgm:t>
    </dgm:pt>
    <dgm:pt modelId="{3AE31885-F3BD-4153-8F1B-8DA6B3D7DE88}" type="sibTrans" cxnId="{19CBCEEE-E22C-4717-B238-E19445D1390D}">
      <dgm:prSet/>
      <dgm:spPr/>
      <dgm:t>
        <a:bodyPr/>
        <a:lstStyle/>
        <a:p>
          <a:endParaRPr lang="en-US"/>
        </a:p>
      </dgm:t>
    </dgm:pt>
    <dgm:pt modelId="{51E6EE7D-5FFA-4521-96E3-7743C3F928C1}">
      <dgm:prSet phldrT="[Text]" custT="1"/>
      <dgm:spPr>
        <a:xfrm>
          <a:off x="2025157" y="1850694"/>
          <a:ext cx="1286607" cy="489889"/>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0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Community of Inquiry</a:t>
          </a:r>
        </a:p>
      </dgm:t>
    </dgm:pt>
    <dgm:pt modelId="{B43082CC-C78A-4DA5-880F-0A224466DAD9}" type="sibTrans" cxnId="{87B58D84-A55E-4DF4-8FEA-A15C786FBB72}">
      <dgm:prSet/>
      <dgm:spPr/>
      <dgm:t>
        <a:bodyPr/>
        <a:lstStyle/>
        <a:p>
          <a:endParaRPr lang="en-US"/>
        </a:p>
      </dgm:t>
    </dgm:pt>
    <dgm:pt modelId="{3206BA1F-A731-49F3-B86A-FC5B75B50C14}" type="parTrans" cxnId="{87B58D84-A55E-4DF4-8FEA-A15C786FBB72}">
      <dgm:prSet/>
      <dgm:spPr/>
      <dgm:t>
        <a:bodyPr/>
        <a:lstStyle/>
        <a:p>
          <a:endParaRPr lang="en-US"/>
        </a:p>
      </dgm:t>
    </dgm:pt>
    <dgm:pt modelId="{874A18BB-E72F-4C4D-82B2-202E3FBA4DE8}">
      <dgm:prSet phldrT="[Text]" custT="1"/>
      <dgm:spPr>
        <a:xfrm>
          <a:off x="3348368" y="1850694"/>
          <a:ext cx="1286607" cy="489889"/>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0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Self Compassion</a:t>
          </a:r>
        </a:p>
      </dgm:t>
    </dgm:pt>
    <dgm:pt modelId="{91C3876D-439D-47D4-A41A-45012AFBB1DC}" type="sibTrans" cxnId="{989D920B-01E6-4B66-B636-3D6E37317C0B}">
      <dgm:prSet/>
      <dgm:spPr/>
      <dgm:t>
        <a:bodyPr/>
        <a:lstStyle/>
        <a:p>
          <a:endParaRPr lang="en-US"/>
        </a:p>
      </dgm:t>
    </dgm:pt>
    <dgm:pt modelId="{0969BD3F-014B-44A5-AA45-33F344CD1CC8}" type="parTrans" cxnId="{989D920B-01E6-4B66-B636-3D6E37317C0B}">
      <dgm:prSet/>
      <dgm:spPr/>
      <dgm:t>
        <a:bodyPr/>
        <a:lstStyle/>
        <a:p>
          <a:endParaRPr lang="en-US"/>
        </a:p>
      </dgm:t>
    </dgm:pt>
    <dgm:pt modelId="{A5D64000-600D-41F4-A67C-16A6AD0882EA}" type="pres">
      <dgm:prSet presAssocID="{36297D1C-33E6-441A-AF4D-55DCD94C7B7A}" presName="Name0" presStyleCnt="0">
        <dgm:presLayoutVars>
          <dgm:chMax val="3"/>
          <dgm:chPref val="1"/>
          <dgm:dir/>
          <dgm:animLvl val="lvl"/>
          <dgm:resizeHandles/>
        </dgm:presLayoutVars>
      </dgm:prSet>
      <dgm:spPr/>
    </dgm:pt>
    <dgm:pt modelId="{0E3F6289-BB48-432A-8A11-8852B49C6C25}" type="pres">
      <dgm:prSet presAssocID="{36297D1C-33E6-441A-AF4D-55DCD94C7B7A}" presName="outerBox" presStyleCnt="0"/>
      <dgm:spPr/>
    </dgm:pt>
    <dgm:pt modelId="{2A3F5662-8783-4D7B-8FAD-B3E1A88DB461}" type="pres">
      <dgm:prSet presAssocID="{36297D1C-33E6-441A-AF4D-55DCD94C7B7A}" presName="outerBoxParent" presStyleLbl="node1" presStyleIdx="0" presStyleCnt="3" custLinFactNeighborY="6650"/>
      <dgm:spPr/>
    </dgm:pt>
    <dgm:pt modelId="{E47F4BB3-45E1-45D9-B010-322F00739BD1}" type="pres">
      <dgm:prSet presAssocID="{36297D1C-33E6-441A-AF4D-55DCD94C7B7A}" presName="outerBoxChildren" presStyleCnt="0"/>
      <dgm:spPr/>
    </dgm:pt>
    <dgm:pt modelId="{AC10B614-BBDA-4811-AFE2-930E6F6C7C27}" type="pres">
      <dgm:prSet presAssocID="{4DC5DBD3-8960-4257-9D28-A99B45D4CB93}" presName="oChild" presStyleLbl="fgAcc1" presStyleIdx="0" presStyleCnt="6">
        <dgm:presLayoutVars>
          <dgm:bulletEnabled val="1"/>
        </dgm:presLayoutVars>
      </dgm:prSet>
      <dgm:spPr/>
    </dgm:pt>
    <dgm:pt modelId="{8A4B5186-6069-46A5-A404-95D078D4BB84}" type="pres">
      <dgm:prSet presAssocID="{DCB28E75-3A9E-4391-A851-9798D1CF42B4}" presName="outerSibTrans" presStyleCnt="0"/>
      <dgm:spPr/>
    </dgm:pt>
    <dgm:pt modelId="{349C966C-BA65-4604-9B84-CE1B9770D29C}" type="pres">
      <dgm:prSet presAssocID="{552D655A-33FD-4959-9603-C99AAB1D85D6}" presName="oChild" presStyleLbl="fgAcc1" presStyleIdx="1" presStyleCnt="6">
        <dgm:presLayoutVars>
          <dgm:bulletEnabled val="1"/>
        </dgm:presLayoutVars>
      </dgm:prSet>
      <dgm:spPr/>
    </dgm:pt>
    <dgm:pt modelId="{1EA10CEE-0202-4506-9DB5-2A7EC48F2031}" type="pres">
      <dgm:prSet presAssocID="{36297D1C-33E6-441A-AF4D-55DCD94C7B7A}" presName="middleBox" presStyleCnt="0"/>
      <dgm:spPr/>
    </dgm:pt>
    <dgm:pt modelId="{09095A65-F575-4353-B2E2-223BA051A1E3}" type="pres">
      <dgm:prSet presAssocID="{36297D1C-33E6-441A-AF4D-55DCD94C7B7A}" presName="middleBoxParent" presStyleLbl="node1" presStyleIdx="1" presStyleCnt="3"/>
      <dgm:spPr/>
    </dgm:pt>
    <dgm:pt modelId="{480070E5-C79D-41C9-A452-396B4461B67F}" type="pres">
      <dgm:prSet presAssocID="{36297D1C-33E6-441A-AF4D-55DCD94C7B7A}" presName="middleBoxChildren" presStyleCnt="0"/>
      <dgm:spPr/>
    </dgm:pt>
    <dgm:pt modelId="{9648E3B2-5479-4142-9D43-F8295750A8A2}" type="pres">
      <dgm:prSet presAssocID="{4A622711-D125-4F5B-8513-5721F4C94777}" presName="mChild" presStyleLbl="fgAcc1" presStyleIdx="2" presStyleCnt="6" custScaleX="115695">
        <dgm:presLayoutVars>
          <dgm:bulletEnabled val="1"/>
        </dgm:presLayoutVars>
      </dgm:prSet>
      <dgm:spPr/>
    </dgm:pt>
    <dgm:pt modelId="{D612ED71-690D-42AB-99B2-56CAD709B1FD}" type="pres">
      <dgm:prSet presAssocID="{65760D38-E9A0-4BD0-BE16-86A2CDD43269}" presName="middleSibTrans" presStyleCnt="0"/>
      <dgm:spPr/>
    </dgm:pt>
    <dgm:pt modelId="{CA4D6324-392C-42BA-9C2A-61B850D52212}" type="pres">
      <dgm:prSet presAssocID="{A38B5688-D5D0-4F2A-AFF1-836686AFEAF4}" presName="mChild" presStyleLbl="fgAcc1" presStyleIdx="3" presStyleCnt="6" custScaleX="115695">
        <dgm:presLayoutVars>
          <dgm:bulletEnabled val="1"/>
        </dgm:presLayoutVars>
      </dgm:prSet>
      <dgm:spPr/>
    </dgm:pt>
    <dgm:pt modelId="{49956C77-C62A-4024-AAC0-DB0B5C772D47}" type="pres">
      <dgm:prSet presAssocID="{36297D1C-33E6-441A-AF4D-55DCD94C7B7A}" presName="centerBox" presStyleCnt="0"/>
      <dgm:spPr/>
    </dgm:pt>
    <dgm:pt modelId="{42EEB0C8-2142-43C1-96B0-39FB33C3D75A}" type="pres">
      <dgm:prSet presAssocID="{36297D1C-33E6-441A-AF4D-55DCD94C7B7A}" presName="centerBoxParent" presStyleLbl="node1" presStyleIdx="2" presStyleCnt="3"/>
      <dgm:spPr/>
    </dgm:pt>
    <dgm:pt modelId="{5FC4E506-4554-48DA-8E67-0BA8987282EB}" type="pres">
      <dgm:prSet presAssocID="{36297D1C-33E6-441A-AF4D-55DCD94C7B7A}" presName="centerBoxChildren" presStyleCnt="0"/>
      <dgm:spPr/>
    </dgm:pt>
    <dgm:pt modelId="{377A04FD-837A-4690-8934-2C5F182D3BCA}" type="pres">
      <dgm:prSet presAssocID="{51E6EE7D-5FFA-4521-96E3-7743C3F928C1}" presName="cChild" presStyleLbl="fgAcc1" presStyleIdx="4" presStyleCnt="6">
        <dgm:presLayoutVars>
          <dgm:bulletEnabled val="1"/>
        </dgm:presLayoutVars>
      </dgm:prSet>
      <dgm:spPr/>
    </dgm:pt>
    <dgm:pt modelId="{88D215DC-899B-426B-8715-DFBEAAA09DEC}" type="pres">
      <dgm:prSet presAssocID="{B43082CC-C78A-4DA5-880F-0A224466DAD9}" presName="centerSibTrans" presStyleCnt="0"/>
      <dgm:spPr/>
    </dgm:pt>
    <dgm:pt modelId="{A9BDD7DA-A28A-4C0F-B5B8-504FDA455681}" type="pres">
      <dgm:prSet presAssocID="{874A18BB-E72F-4C4D-82B2-202E3FBA4DE8}" presName="cChild" presStyleLbl="fgAcc1" presStyleIdx="5" presStyleCnt="6">
        <dgm:presLayoutVars>
          <dgm:bulletEnabled val="1"/>
        </dgm:presLayoutVars>
      </dgm:prSet>
      <dgm:spPr/>
    </dgm:pt>
  </dgm:ptLst>
  <dgm:cxnLst>
    <dgm:cxn modelId="{989D920B-01E6-4B66-B636-3D6E37317C0B}" srcId="{65AC3BBC-F3FA-411F-9D44-76E675D38ED1}" destId="{874A18BB-E72F-4C4D-82B2-202E3FBA4DE8}" srcOrd="1" destOrd="0" parTransId="{0969BD3F-014B-44A5-AA45-33F344CD1CC8}" sibTransId="{91C3876D-439D-47D4-A41A-45012AFBB1DC}"/>
    <dgm:cxn modelId="{AB48C210-6483-499C-B805-9D48C8A76040}" srcId="{E25B8260-32D9-4979-BBD1-E9C680F176FC}" destId="{552D655A-33FD-4959-9603-C99AAB1D85D6}" srcOrd="1" destOrd="0" parTransId="{76CCE09D-27CA-4DEF-84AA-20CE57C9FC5D}" sibTransId="{E752DC5D-E580-46B7-8FD1-B53B73F6B58B}"/>
    <dgm:cxn modelId="{0891131C-6C6B-4D13-B204-3FD540787294}" type="presOf" srcId="{51E6EE7D-5FFA-4521-96E3-7743C3F928C1}" destId="{377A04FD-837A-4690-8934-2C5F182D3BCA}" srcOrd="0" destOrd="0" presId="urn:microsoft.com/office/officeart/2005/8/layout/target2"/>
    <dgm:cxn modelId="{AC099834-86C4-4A22-84DE-A9449970078B}" srcId="{B6BE0B36-CBAA-4C11-B4D7-0741F8364BD1}" destId="{A38B5688-D5D0-4F2A-AFF1-836686AFEAF4}" srcOrd="1" destOrd="0" parTransId="{C26A0797-8228-4DA0-9E55-0C7AF73ACEFF}" sibTransId="{8E35455F-07F0-42E9-A8B8-4A64BF369742}"/>
    <dgm:cxn modelId="{FA842A62-AA7A-4190-9990-85EC42C404EC}" srcId="{E25B8260-32D9-4979-BBD1-E9C680F176FC}" destId="{4DC5DBD3-8960-4257-9D28-A99B45D4CB93}" srcOrd="0" destOrd="0" parTransId="{6F79D27E-625B-4B6F-8D99-92F124577F41}" sibTransId="{DCB28E75-3A9E-4391-A851-9798D1CF42B4}"/>
    <dgm:cxn modelId="{F3DB3847-FD36-4B6F-A7EC-9381448645FC}" type="presOf" srcId="{E25B8260-32D9-4979-BBD1-E9C680F176FC}" destId="{2A3F5662-8783-4D7B-8FAD-B3E1A88DB461}" srcOrd="0" destOrd="0" presId="urn:microsoft.com/office/officeart/2005/8/layout/target2"/>
    <dgm:cxn modelId="{65E56F4E-1CF3-44CE-AA6F-0824AE5D3914}" type="presOf" srcId="{B6BE0B36-CBAA-4C11-B4D7-0741F8364BD1}" destId="{09095A65-F575-4353-B2E2-223BA051A1E3}" srcOrd="0" destOrd="0" presId="urn:microsoft.com/office/officeart/2005/8/layout/target2"/>
    <dgm:cxn modelId="{56922284-D6C9-446B-ADDA-47E39F366CC8}" srcId="{36297D1C-33E6-441A-AF4D-55DCD94C7B7A}" destId="{B6BE0B36-CBAA-4C11-B4D7-0741F8364BD1}" srcOrd="1" destOrd="0" parTransId="{A7BE9F22-1BDC-4D25-ACD0-E1FFAEAE1C3A}" sibTransId="{9FF6C826-8B65-4217-B1D8-5E26E68A0716}"/>
    <dgm:cxn modelId="{87B58D84-A55E-4DF4-8FEA-A15C786FBB72}" srcId="{65AC3BBC-F3FA-411F-9D44-76E675D38ED1}" destId="{51E6EE7D-5FFA-4521-96E3-7743C3F928C1}" srcOrd="0" destOrd="0" parTransId="{3206BA1F-A731-49F3-B86A-FC5B75B50C14}" sibTransId="{B43082CC-C78A-4DA5-880F-0A224466DAD9}"/>
    <dgm:cxn modelId="{C992C48A-62B7-4964-BD7C-5C7FAE7F5F69}" type="presOf" srcId="{A38B5688-D5D0-4F2A-AFF1-836686AFEAF4}" destId="{CA4D6324-392C-42BA-9C2A-61B850D52212}" srcOrd="0" destOrd="0" presId="urn:microsoft.com/office/officeart/2005/8/layout/target2"/>
    <dgm:cxn modelId="{69850A94-BB2D-481E-84C1-D39E404C808C}" type="presOf" srcId="{4A622711-D125-4F5B-8513-5721F4C94777}" destId="{9648E3B2-5479-4142-9D43-F8295750A8A2}" srcOrd="0" destOrd="0" presId="urn:microsoft.com/office/officeart/2005/8/layout/target2"/>
    <dgm:cxn modelId="{6DFD3698-3A57-49CC-ACBD-4B5E5E4EAFE9}" srcId="{36297D1C-33E6-441A-AF4D-55DCD94C7B7A}" destId="{E25B8260-32D9-4979-BBD1-E9C680F176FC}" srcOrd="0" destOrd="0" parTransId="{42A506D9-F2AC-4932-A2C8-4A00043DDC43}" sibTransId="{916FBB7F-5283-4E30-886D-BC2C9A38F809}"/>
    <dgm:cxn modelId="{443FC4AC-96CE-41CF-B4B4-2C67C738C5CF}" type="presOf" srcId="{36297D1C-33E6-441A-AF4D-55DCD94C7B7A}" destId="{A5D64000-600D-41F4-A67C-16A6AD0882EA}" srcOrd="0" destOrd="0" presId="urn:microsoft.com/office/officeart/2005/8/layout/target2"/>
    <dgm:cxn modelId="{4ED7B2B6-1325-4F1B-ABCB-4CB5CF8CF1DD}" type="presOf" srcId="{552D655A-33FD-4959-9603-C99AAB1D85D6}" destId="{349C966C-BA65-4604-9B84-CE1B9770D29C}" srcOrd="0" destOrd="0" presId="urn:microsoft.com/office/officeart/2005/8/layout/target2"/>
    <dgm:cxn modelId="{BAD3AFCB-F13C-449A-8A69-7FF5AD306F9A}" type="presOf" srcId="{874A18BB-E72F-4C4D-82B2-202E3FBA4DE8}" destId="{A9BDD7DA-A28A-4C0F-B5B8-504FDA455681}" srcOrd="0" destOrd="0" presId="urn:microsoft.com/office/officeart/2005/8/layout/target2"/>
    <dgm:cxn modelId="{DF714EE9-9A69-4BC4-9472-FD3E94F9591C}" type="presOf" srcId="{65AC3BBC-F3FA-411F-9D44-76E675D38ED1}" destId="{42EEB0C8-2142-43C1-96B0-39FB33C3D75A}" srcOrd="0" destOrd="0" presId="urn:microsoft.com/office/officeart/2005/8/layout/target2"/>
    <dgm:cxn modelId="{AABF62ED-2747-4859-81DA-B4723D299AEC}" type="presOf" srcId="{4DC5DBD3-8960-4257-9D28-A99B45D4CB93}" destId="{AC10B614-BBDA-4811-AFE2-930E6F6C7C27}" srcOrd="0" destOrd="0" presId="urn:microsoft.com/office/officeart/2005/8/layout/target2"/>
    <dgm:cxn modelId="{19CBCEEE-E22C-4717-B238-E19445D1390D}" srcId="{36297D1C-33E6-441A-AF4D-55DCD94C7B7A}" destId="{65AC3BBC-F3FA-411F-9D44-76E675D38ED1}" srcOrd="2" destOrd="0" parTransId="{C6F4915F-249E-41A3-888A-EE424013C68C}" sibTransId="{3AE31885-F3BD-4153-8F1B-8DA6B3D7DE88}"/>
    <dgm:cxn modelId="{95ECDDF7-43BB-4425-8E9F-778EEC1A4D3A}" srcId="{B6BE0B36-CBAA-4C11-B4D7-0741F8364BD1}" destId="{4A622711-D125-4F5B-8513-5721F4C94777}" srcOrd="0" destOrd="0" parTransId="{02796549-2AEB-4470-A887-51A94CED56BE}" sibTransId="{65760D38-E9A0-4BD0-BE16-86A2CDD43269}"/>
    <dgm:cxn modelId="{769FEB07-CB17-4149-A7CE-7B7A99B3D6A8}" type="presParOf" srcId="{A5D64000-600D-41F4-A67C-16A6AD0882EA}" destId="{0E3F6289-BB48-432A-8A11-8852B49C6C25}" srcOrd="0" destOrd="0" presId="urn:microsoft.com/office/officeart/2005/8/layout/target2"/>
    <dgm:cxn modelId="{A464AFF3-20DC-4D6B-88DF-AB7C95BD43E8}" type="presParOf" srcId="{0E3F6289-BB48-432A-8A11-8852B49C6C25}" destId="{2A3F5662-8783-4D7B-8FAD-B3E1A88DB461}" srcOrd="0" destOrd="0" presId="urn:microsoft.com/office/officeart/2005/8/layout/target2"/>
    <dgm:cxn modelId="{C9E3D78C-BCF3-4BC3-A596-68D2E2C7B900}" type="presParOf" srcId="{0E3F6289-BB48-432A-8A11-8852B49C6C25}" destId="{E47F4BB3-45E1-45D9-B010-322F00739BD1}" srcOrd="1" destOrd="0" presId="urn:microsoft.com/office/officeart/2005/8/layout/target2"/>
    <dgm:cxn modelId="{978F6061-84FD-44A5-9250-8B95D7755719}" type="presParOf" srcId="{E47F4BB3-45E1-45D9-B010-322F00739BD1}" destId="{AC10B614-BBDA-4811-AFE2-930E6F6C7C27}" srcOrd="0" destOrd="0" presId="urn:microsoft.com/office/officeart/2005/8/layout/target2"/>
    <dgm:cxn modelId="{E8815457-0444-4C56-857E-DABAA50BEB7E}" type="presParOf" srcId="{E47F4BB3-45E1-45D9-B010-322F00739BD1}" destId="{8A4B5186-6069-46A5-A404-95D078D4BB84}" srcOrd="1" destOrd="0" presId="urn:microsoft.com/office/officeart/2005/8/layout/target2"/>
    <dgm:cxn modelId="{84617BA5-7D1F-4016-986E-50CE51CA54B8}" type="presParOf" srcId="{E47F4BB3-45E1-45D9-B010-322F00739BD1}" destId="{349C966C-BA65-4604-9B84-CE1B9770D29C}" srcOrd="2" destOrd="0" presId="urn:microsoft.com/office/officeart/2005/8/layout/target2"/>
    <dgm:cxn modelId="{BDF9B2A8-FD11-4150-A4D2-90F7A53EDE55}" type="presParOf" srcId="{A5D64000-600D-41F4-A67C-16A6AD0882EA}" destId="{1EA10CEE-0202-4506-9DB5-2A7EC48F2031}" srcOrd="1" destOrd="0" presId="urn:microsoft.com/office/officeart/2005/8/layout/target2"/>
    <dgm:cxn modelId="{D75CB8F9-85C9-4C5B-973C-ADA3FC8FEC94}" type="presParOf" srcId="{1EA10CEE-0202-4506-9DB5-2A7EC48F2031}" destId="{09095A65-F575-4353-B2E2-223BA051A1E3}" srcOrd="0" destOrd="0" presId="urn:microsoft.com/office/officeart/2005/8/layout/target2"/>
    <dgm:cxn modelId="{019BCDA7-909A-43B8-94E2-2AED0A28BEA3}" type="presParOf" srcId="{1EA10CEE-0202-4506-9DB5-2A7EC48F2031}" destId="{480070E5-C79D-41C9-A452-396B4461B67F}" srcOrd="1" destOrd="0" presId="urn:microsoft.com/office/officeart/2005/8/layout/target2"/>
    <dgm:cxn modelId="{8C582BA5-A96F-4F77-98EA-E369D8533DC9}" type="presParOf" srcId="{480070E5-C79D-41C9-A452-396B4461B67F}" destId="{9648E3B2-5479-4142-9D43-F8295750A8A2}" srcOrd="0" destOrd="0" presId="urn:microsoft.com/office/officeart/2005/8/layout/target2"/>
    <dgm:cxn modelId="{39152D6B-ED81-46C7-90D7-185248904F26}" type="presParOf" srcId="{480070E5-C79D-41C9-A452-396B4461B67F}" destId="{D612ED71-690D-42AB-99B2-56CAD709B1FD}" srcOrd="1" destOrd="0" presId="urn:microsoft.com/office/officeart/2005/8/layout/target2"/>
    <dgm:cxn modelId="{B1C4A66E-F42A-47BF-B7F2-EBD2D7988B35}" type="presParOf" srcId="{480070E5-C79D-41C9-A452-396B4461B67F}" destId="{CA4D6324-392C-42BA-9C2A-61B850D52212}" srcOrd="2" destOrd="0" presId="urn:microsoft.com/office/officeart/2005/8/layout/target2"/>
    <dgm:cxn modelId="{E27B46E1-4B74-450F-90AF-206409CE1635}" type="presParOf" srcId="{A5D64000-600D-41F4-A67C-16A6AD0882EA}" destId="{49956C77-C62A-4024-AAC0-DB0B5C772D47}" srcOrd="2" destOrd="0" presId="urn:microsoft.com/office/officeart/2005/8/layout/target2"/>
    <dgm:cxn modelId="{88C4DFCC-DE97-4EA2-81E6-59FA65132A4E}" type="presParOf" srcId="{49956C77-C62A-4024-AAC0-DB0B5C772D47}" destId="{42EEB0C8-2142-43C1-96B0-39FB33C3D75A}" srcOrd="0" destOrd="0" presId="urn:microsoft.com/office/officeart/2005/8/layout/target2"/>
    <dgm:cxn modelId="{7506C054-615B-40A4-BE2A-1065E7212201}" type="presParOf" srcId="{49956C77-C62A-4024-AAC0-DB0B5C772D47}" destId="{5FC4E506-4554-48DA-8E67-0BA8987282EB}" srcOrd="1" destOrd="0" presId="urn:microsoft.com/office/officeart/2005/8/layout/target2"/>
    <dgm:cxn modelId="{40B6FB84-0914-49A6-AB44-2CDFC4EC38F0}" type="presParOf" srcId="{5FC4E506-4554-48DA-8E67-0BA8987282EB}" destId="{377A04FD-837A-4690-8934-2C5F182D3BCA}" srcOrd="0" destOrd="0" presId="urn:microsoft.com/office/officeart/2005/8/layout/target2"/>
    <dgm:cxn modelId="{EDB7B7BE-1D8A-4A20-ABDD-E1D6B3AE6290}" type="presParOf" srcId="{5FC4E506-4554-48DA-8E67-0BA8987282EB}" destId="{88D215DC-899B-426B-8715-DFBEAAA09DEC}" srcOrd="1" destOrd="0" presId="urn:microsoft.com/office/officeart/2005/8/layout/target2"/>
    <dgm:cxn modelId="{FF607B0B-B505-4F01-9E08-D547F3503D2B}" type="presParOf" srcId="{5FC4E506-4554-48DA-8E67-0BA8987282EB}" destId="{A9BDD7DA-A28A-4C0F-B5B8-504FDA455681}" srcOrd="2" destOrd="0" presId="urn:microsoft.com/office/officeart/2005/8/layout/targe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3F5662-8783-4D7B-8FAD-B3E1A88DB461}">
      <dsp:nvSpPr>
        <dsp:cNvPr id="0" name=""/>
        <dsp:cNvSpPr/>
      </dsp:nvSpPr>
      <dsp:spPr>
        <a:xfrm>
          <a:off x="0" y="0"/>
          <a:ext cx="5129530" cy="2762250"/>
        </a:xfrm>
        <a:prstGeom prst="roundRect">
          <a:avLst>
            <a:gd name="adj" fmla="val 8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2143813" numCol="1" spcCol="1270" anchor="t" anchorCtr="0">
          <a:noAutofit/>
        </a:bodyPr>
        <a:lstStyle/>
        <a:p>
          <a:pPr marL="0" lvl="0" indent="0" algn="l" defTabSz="711200">
            <a:lnSpc>
              <a:spcPct val="90000"/>
            </a:lnSpc>
            <a:spcBef>
              <a:spcPct val="0"/>
            </a:spcBef>
            <a:spcAft>
              <a:spcPct val="35000"/>
            </a:spcAft>
            <a:buNone/>
          </a:pPr>
          <a:r>
            <a:rPr lang="en-US" sz="16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Continued reflections at UG, PG and Executive Education needed on:</a:t>
          </a:r>
        </a:p>
      </dsp:txBody>
      <dsp:txXfrm>
        <a:off x="68768" y="68768"/>
        <a:ext cx="4991994" cy="2624714"/>
      </dsp:txXfrm>
    </dsp:sp>
    <dsp:sp modelId="{AC10B614-BBDA-4811-AFE2-930E6F6C7C27}">
      <dsp:nvSpPr>
        <dsp:cNvPr id="0" name=""/>
        <dsp:cNvSpPr/>
      </dsp:nvSpPr>
      <dsp:spPr>
        <a:xfrm>
          <a:off x="44828" y="690562"/>
          <a:ext cx="936249" cy="947904"/>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Flexible Timetabling</a:t>
          </a:r>
        </a:p>
      </dsp:txBody>
      <dsp:txXfrm>
        <a:off x="73621" y="719355"/>
        <a:ext cx="878663" cy="890318"/>
      </dsp:txXfrm>
    </dsp:sp>
    <dsp:sp modelId="{349C966C-BA65-4604-9B84-CE1B9770D29C}">
      <dsp:nvSpPr>
        <dsp:cNvPr id="0" name=""/>
        <dsp:cNvSpPr/>
      </dsp:nvSpPr>
      <dsp:spPr>
        <a:xfrm>
          <a:off x="44828" y="1676187"/>
          <a:ext cx="936249" cy="947904"/>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Student Engagement</a:t>
          </a:r>
        </a:p>
      </dsp:txBody>
      <dsp:txXfrm>
        <a:off x="73621" y="1704980"/>
        <a:ext cx="878663" cy="890318"/>
      </dsp:txXfrm>
    </dsp:sp>
    <dsp:sp modelId="{09095A65-F575-4353-B2E2-223BA051A1E3}">
      <dsp:nvSpPr>
        <dsp:cNvPr id="0" name=""/>
        <dsp:cNvSpPr/>
      </dsp:nvSpPr>
      <dsp:spPr>
        <a:xfrm>
          <a:off x="1025906" y="690562"/>
          <a:ext cx="3975385" cy="1933575"/>
        </a:xfrm>
        <a:prstGeom prst="roundRect">
          <a:avLst>
            <a:gd name="adj" fmla="val 10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1227820" numCol="1" spcCol="1270" anchor="t" anchorCtr="0">
          <a:noAutofit/>
        </a:bodyPr>
        <a:lstStyle/>
        <a:p>
          <a:pPr marL="0" lvl="0" indent="0" algn="l" defTabSz="711200">
            <a:lnSpc>
              <a:spcPct val="90000"/>
            </a:lnSpc>
            <a:spcBef>
              <a:spcPct val="0"/>
            </a:spcBef>
            <a:spcAft>
              <a:spcPct val="35000"/>
            </a:spcAft>
            <a:buNone/>
          </a:pPr>
          <a:r>
            <a:rPr lang="en-US" sz="16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Pedagogy PD &amp; Technology Training for staff/students</a:t>
          </a:r>
        </a:p>
      </dsp:txBody>
      <dsp:txXfrm>
        <a:off x="1085370" y="750026"/>
        <a:ext cx="3856457" cy="1814647"/>
      </dsp:txXfrm>
    </dsp:sp>
    <dsp:sp modelId="{9648E3B2-5479-4142-9D43-F8295750A8A2}">
      <dsp:nvSpPr>
        <dsp:cNvPr id="0" name=""/>
        <dsp:cNvSpPr/>
      </dsp:nvSpPr>
      <dsp:spPr>
        <a:xfrm>
          <a:off x="1125290" y="1367313"/>
          <a:ext cx="795077" cy="536902"/>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Interactive, agile online design</a:t>
          </a:r>
        </a:p>
      </dsp:txBody>
      <dsp:txXfrm>
        <a:off x="1141802" y="1383825"/>
        <a:ext cx="762053" cy="503878"/>
      </dsp:txXfrm>
    </dsp:sp>
    <dsp:sp modelId="{CA4D6324-392C-42BA-9C2A-61B850D52212}">
      <dsp:nvSpPr>
        <dsp:cNvPr id="0" name=""/>
        <dsp:cNvSpPr/>
      </dsp:nvSpPr>
      <dsp:spPr>
        <a:xfrm>
          <a:off x="1125290" y="1941372"/>
          <a:ext cx="795077" cy="536902"/>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Guidance/ practice in technologies</a:t>
          </a:r>
        </a:p>
      </dsp:txBody>
      <dsp:txXfrm>
        <a:off x="1141802" y="1957884"/>
        <a:ext cx="762053" cy="503878"/>
      </dsp:txXfrm>
    </dsp:sp>
    <dsp:sp modelId="{42EEB0C8-2142-43C1-96B0-39FB33C3D75A}">
      <dsp:nvSpPr>
        <dsp:cNvPr id="0" name=""/>
        <dsp:cNvSpPr/>
      </dsp:nvSpPr>
      <dsp:spPr>
        <a:xfrm>
          <a:off x="2026164" y="1381125"/>
          <a:ext cx="2846889" cy="1104900"/>
        </a:xfrm>
        <a:prstGeom prst="roundRect">
          <a:avLst>
            <a:gd name="adj" fmla="val 10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23655" numCol="1" spcCol="1270" anchor="t" anchorCtr="0">
          <a:noAutofit/>
        </a:bodyPr>
        <a:lstStyle/>
        <a:p>
          <a:pPr marL="0" lvl="0" indent="0" algn="l" defTabSz="711200">
            <a:lnSpc>
              <a:spcPct val="90000"/>
            </a:lnSpc>
            <a:spcBef>
              <a:spcPct val="0"/>
            </a:spcBef>
            <a:spcAft>
              <a:spcPct val="35000"/>
            </a:spcAft>
            <a:buNone/>
          </a:pPr>
          <a:r>
            <a:rPr lang="en-US" sz="1600" kern="1200">
              <a:solidFill>
                <a:sysClr val="window" lastClr="FFFFFF"/>
              </a:solidFill>
              <a:latin typeface="Calibri" panose="020F0502020204030204"/>
              <a:ea typeface="+mn-ea"/>
              <a:cs typeface="+mn-cs"/>
            </a:rPr>
            <a:t>Online Delivery Practicalities</a:t>
          </a:r>
        </a:p>
      </dsp:txBody>
      <dsp:txXfrm>
        <a:off x="2060143" y="1415104"/>
        <a:ext cx="2778931" cy="1036942"/>
      </dsp:txXfrm>
    </dsp:sp>
    <dsp:sp modelId="{377A04FD-837A-4690-8934-2C5F182D3BCA}">
      <dsp:nvSpPr>
        <dsp:cNvPr id="0" name=""/>
        <dsp:cNvSpPr/>
      </dsp:nvSpPr>
      <dsp:spPr>
        <a:xfrm>
          <a:off x="2097336" y="1878330"/>
          <a:ext cx="1332463" cy="497205"/>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Authentic discipline teaching strategies</a:t>
          </a:r>
        </a:p>
      </dsp:txBody>
      <dsp:txXfrm>
        <a:off x="2112627" y="1893621"/>
        <a:ext cx="1301881" cy="466623"/>
      </dsp:txXfrm>
    </dsp:sp>
    <dsp:sp modelId="{A9BDD7DA-A28A-4C0F-B5B8-504FDA455681}">
      <dsp:nvSpPr>
        <dsp:cNvPr id="0" name=""/>
        <dsp:cNvSpPr/>
      </dsp:nvSpPr>
      <dsp:spPr>
        <a:xfrm>
          <a:off x="3467708" y="1878330"/>
          <a:ext cx="1332463" cy="497205"/>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Generic blended delivery considerations</a:t>
          </a:r>
        </a:p>
      </dsp:txBody>
      <dsp:txXfrm>
        <a:off x="3482999" y="1893621"/>
        <a:ext cx="1301881" cy="4666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3F5662-8783-4D7B-8FAD-B3E1A88DB461}">
      <dsp:nvSpPr>
        <dsp:cNvPr id="0" name=""/>
        <dsp:cNvSpPr/>
      </dsp:nvSpPr>
      <dsp:spPr>
        <a:xfrm>
          <a:off x="0" y="0"/>
          <a:ext cx="4953000" cy="2721610"/>
        </a:xfrm>
        <a:prstGeom prst="roundRect">
          <a:avLst>
            <a:gd name="adj" fmla="val 8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2112272" numCol="1" spcCol="1270" anchor="t" anchorCtr="0">
          <a:noAutofit/>
        </a:bodyPr>
        <a:lstStyle/>
        <a:p>
          <a:pPr marL="0" lvl="0" indent="0" algn="l" defTabSz="711200">
            <a:lnSpc>
              <a:spcPct val="90000"/>
            </a:lnSpc>
            <a:spcBef>
              <a:spcPct val="0"/>
            </a:spcBef>
            <a:spcAft>
              <a:spcPct val="35000"/>
            </a:spcAft>
            <a:buNone/>
          </a:pPr>
          <a:r>
            <a:rPr lang="en-US" sz="16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Holistic, collaborative support and resourcing</a:t>
          </a:r>
          <a:r>
            <a:rPr lang="en-US" sz="1600" kern="1200">
              <a:solidFill>
                <a:sysClr val="window" lastClr="FFFFFF"/>
              </a:solidFill>
              <a:latin typeface="Calibri" panose="020F0502020204030204"/>
              <a:ea typeface="+mn-ea"/>
              <a:cs typeface="+mn-cs"/>
            </a:rPr>
            <a:t> </a:t>
          </a:r>
        </a:p>
      </dsp:txBody>
      <dsp:txXfrm>
        <a:off x="67756" y="67756"/>
        <a:ext cx="4817488" cy="2586098"/>
      </dsp:txXfrm>
    </dsp:sp>
    <dsp:sp modelId="{AC10B614-BBDA-4811-AFE2-930E6F6C7C27}">
      <dsp:nvSpPr>
        <dsp:cNvPr id="0" name=""/>
        <dsp:cNvSpPr/>
      </dsp:nvSpPr>
      <dsp:spPr>
        <a:xfrm>
          <a:off x="123825" y="680402"/>
          <a:ext cx="742950" cy="933958"/>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IT, Admin</a:t>
          </a:r>
        </a:p>
      </dsp:txBody>
      <dsp:txXfrm>
        <a:off x="146673" y="703250"/>
        <a:ext cx="697254" cy="888262"/>
      </dsp:txXfrm>
    </dsp:sp>
    <dsp:sp modelId="{349C966C-BA65-4604-9B84-CE1B9770D29C}">
      <dsp:nvSpPr>
        <dsp:cNvPr id="0" name=""/>
        <dsp:cNvSpPr/>
      </dsp:nvSpPr>
      <dsp:spPr>
        <a:xfrm>
          <a:off x="123825" y="1650783"/>
          <a:ext cx="742950" cy="933958"/>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Redesign and Resourcing</a:t>
          </a:r>
        </a:p>
      </dsp:txBody>
      <dsp:txXfrm>
        <a:off x="146673" y="1673631"/>
        <a:ext cx="697254" cy="888262"/>
      </dsp:txXfrm>
    </dsp:sp>
    <dsp:sp modelId="{09095A65-F575-4353-B2E2-223BA051A1E3}">
      <dsp:nvSpPr>
        <dsp:cNvPr id="0" name=""/>
        <dsp:cNvSpPr/>
      </dsp:nvSpPr>
      <dsp:spPr>
        <a:xfrm>
          <a:off x="990600" y="680402"/>
          <a:ext cx="3838575" cy="1905127"/>
        </a:xfrm>
        <a:prstGeom prst="roundRect">
          <a:avLst>
            <a:gd name="adj" fmla="val 10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1209756" numCol="1" spcCol="1270" anchor="t" anchorCtr="0">
          <a:noAutofit/>
        </a:bodyPr>
        <a:lstStyle/>
        <a:p>
          <a:pPr marL="0" lvl="0" indent="0" algn="l" defTabSz="711200">
            <a:lnSpc>
              <a:spcPct val="90000"/>
            </a:lnSpc>
            <a:spcBef>
              <a:spcPct val="0"/>
            </a:spcBef>
            <a:spcAft>
              <a:spcPct val="35000"/>
            </a:spcAft>
            <a:buNone/>
          </a:pPr>
          <a:r>
            <a:rPr lang="en-US" sz="16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Industry Partnerships</a:t>
          </a:r>
        </a:p>
      </dsp:txBody>
      <dsp:txXfrm>
        <a:off x="1049189" y="738991"/>
        <a:ext cx="3721397" cy="1787949"/>
      </dsp:txXfrm>
    </dsp:sp>
    <dsp:sp modelId="{9648E3B2-5479-4142-9D43-F8295750A8A2}">
      <dsp:nvSpPr>
        <dsp:cNvPr id="0" name=""/>
        <dsp:cNvSpPr/>
      </dsp:nvSpPr>
      <dsp:spPr>
        <a:xfrm>
          <a:off x="1026317" y="1347196"/>
          <a:ext cx="888207" cy="529537"/>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International case competitions</a:t>
          </a:r>
        </a:p>
      </dsp:txBody>
      <dsp:txXfrm>
        <a:off x="1042602" y="1363481"/>
        <a:ext cx="855637" cy="496967"/>
      </dsp:txXfrm>
    </dsp:sp>
    <dsp:sp modelId="{CA4D6324-392C-42BA-9C2A-61B850D52212}">
      <dsp:nvSpPr>
        <dsp:cNvPr id="0" name=""/>
        <dsp:cNvSpPr/>
      </dsp:nvSpPr>
      <dsp:spPr>
        <a:xfrm>
          <a:off x="1026317" y="1912648"/>
          <a:ext cx="888207" cy="529537"/>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Embedded industry expertise</a:t>
          </a:r>
        </a:p>
      </dsp:txBody>
      <dsp:txXfrm>
        <a:off x="1042602" y="1928933"/>
        <a:ext cx="855637" cy="496967"/>
      </dsp:txXfrm>
    </dsp:sp>
    <dsp:sp modelId="{42EEB0C8-2142-43C1-96B0-39FB33C3D75A}">
      <dsp:nvSpPr>
        <dsp:cNvPr id="0" name=""/>
        <dsp:cNvSpPr/>
      </dsp:nvSpPr>
      <dsp:spPr>
        <a:xfrm>
          <a:off x="1956435" y="1360805"/>
          <a:ext cx="2748915" cy="1088644"/>
        </a:xfrm>
        <a:prstGeom prst="roundRect">
          <a:avLst>
            <a:gd name="adj" fmla="val 10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14479" numCol="1" spcCol="1270" anchor="t" anchorCtr="0">
          <a:noAutofit/>
        </a:bodyPr>
        <a:lstStyle/>
        <a:p>
          <a:pPr marL="0" lvl="0" indent="0" algn="l" defTabSz="711200">
            <a:lnSpc>
              <a:spcPct val="90000"/>
            </a:lnSpc>
            <a:spcBef>
              <a:spcPct val="0"/>
            </a:spcBef>
            <a:spcAft>
              <a:spcPct val="35000"/>
            </a:spcAft>
            <a:buNone/>
          </a:pPr>
          <a:r>
            <a:rPr lang="en-US" sz="16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Students &amp; Staff Needs</a:t>
          </a:r>
        </a:p>
      </dsp:txBody>
      <dsp:txXfrm>
        <a:off x="1989915" y="1394285"/>
        <a:ext cx="2681955" cy="1021684"/>
      </dsp:txXfrm>
    </dsp:sp>
    <dsp:sp modelId="{377A04FD-837A-4690-8934-2C5F182D3BCA}">
      <dsp:nvSpPr>
        <dsp:cNvPr id="0" name=""/>
        <dsp:cNvSpPr/>
      </dsp:nvSpPr>
      <dsp:spPr>
        <a:xfrm>
          <a:off x="2025157" y="1850694"/>
          <a:ext cx="1286607" cy="489889"/>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Community of Inquiry</a:t>
          </a:r>
        </a:p>
      </dsp:txBody>
      <dsp:txXfrm>
        <a:off x="2040223" y="1865760"/>
        <a:ext cx="1256475" cy="459757"/>
      </dsp:txXfrm>
    </dsp:sp>
    <dsp:sp modelId="{A9BDD7DA-A28A-4C0F-B5B8-504FDA455681}">
      <dsp:nvSpPr>
        <dsp:cNvPr id="0" name=""/>
        <dsp:cNvSpPr/>
      </dsp:nvSpPr>
      <dsp:spPr>
        <a:xfrm>
          <a:off x="3348368" y="1850694"/>
          <a:ext cx="1286607" cy="489889"/>
        </a:xfrm>
        <a:prstGeom prst="roundRect">
          <a:avLst>
            <a:gd name="adj" fmla="val 105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Self Compassion</a:t>
          </a:r>
        </a:p>
      </dsp:txBody>
      <dsp:txXfrm>
        <a:off x="3363434" y="1865760"/>
        <a:ext cx="1256475" cy="459757"/>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2.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5315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2023-04-19T16:36:00Z</dcterms:created>
  <dcterms:modified xsi:type="dcterms:W3CDTF">2024-04-25T09:31:00Z</dcterms:modified>
</cp:coreProperties>
</file>