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159" w14:textId="77777777" w:rsidR="00AC0ECF" w:rsidRPr="00AC0ECF" w:rsidRDefault="00AC0ECF" w:rsidP="00750B61">
      <w:pPr>
        <w:spacing w:after="0" w:line="360" w:lineRule="auto"/>
        <w:contextualSpacing/>
        <w:jc w:val="left"/>
        <w:rPr>
          <w:rFonts w:ascii="Tahoma" w:hAnsi="Tahoma" w:cs="Tahoma"/>
          <w:b/>
          <w:bCs/>
          <w:sz w:val="32"/>
          <w:szCs w:val="32"/>
        </w:rPr>
      </w:pPr>
      <w:r w:rsidRPr="00AC0ECF">
        <w:rPr>
          <w:rFonts w:ascii="Tahoma" w:hAnsi="Tahoma" w:cs="Tahoma"/>
          <w:b/>
          <w:bCs/>
          <w:sz w:val="32"/>
          <w:szCs w:val="32"/>
        </w:rPr>
        <w:t>Book Review:</w:t>
      </w:r>
    </w:p>
    <w:p w14:paraId="70F0E662" w14:textId="08A4F60E" w:rsidR="00901428" w:rsidRPr="00AC0ECF" w:rsidRDefault="0090136E" w:rsidP="00750B61">
      <w:pPr>
        <w:spacing w:after="0" w:line="360" w:lineRule="auto"/>
        <w:contextualSpacing/>
        <w:jc w:val="left"/>
        <w:rPr>
          <w:rFonts w:ascii="Tahoma" w:hAnsi="Tahoma" w:cs="Tahoma"/>
          <w:b/>
          <w:bCs/>
          <w:sz w:val="32"/>
          <w:szCs w:val="32"/>
          <w:shd w:val="clear" w:color="auto" w:fill="FFFFFF"/>
        </w:rPr>
      </w:pPr>
      <w:r w:rsidRPr="00AC0ECF">
        <w:rPr>
          <w:rFonts w:ascii="Tahoma" w:hAnsi="Tahoma" w:cs="Tahoma"/>
          <w:b/>
          <w:bCs/>
          <w:sz w:val="32"/>
          <w:szCs w:val="32"/>
        </w:rPr>
        <w:t xml:space="preserve">Gunn, A. (2023) </w:t>
      </w:r>
      <w:r w:rsidR="001A764D" w:rsidRPr="00AC0ECF">
        <w:rPr>
          <w:rFonts w:ascii="Tahoma" w:hAnsi="Tahoma" w:cs="Tahoma"/>
          <w:b/>
          <w:bCs/>
          <w:i/>
          <w:iCs/>
          <w:sz w:val="32"/>
          <w:szCs w:val="32"/>
        </w:rPr>
        <w:t>Teaching Excellence</w:t>
      </w:r>
      <w:r w:rsidR="00A532FC" w:rsidRPr="00AC0ECF">
        <w:rPr>
          <w:rFonts w:ascii="Tahoma" w:hAnsi="Tahoma" w:cs="Tahoma"/>
          <w:b/>
          <w:bCs/>
          <w:i/>
          <w:iCs/>
          <w:sz w:val="32"/>
          <w:szCs w:val="32"/>
        </w:rPr>
        <w:t>?</w:t>
      </w:r>
      <w:r w:rsidR="001A764D" w:rsidRPr="00AC0ECF">
        <w:rPr>
          <w:rFonts w:ascii="Tahoma" w:hAnsi="Tahoma" w:cs="Tahoma"/>
          <w:b/>
          <w:bCs/>
          <w:i/>
          <w:iCs/>
          <w:sz w:val="32"/>
          <w:szCs w:val="32"/>
        </w:rPr>
        <w:t xml:space="preserve"> Universities in </w:t>
      </w:r>
      <w:r w:rsidR="00A532FC" w:rsidRPr="00AC0ECF">
        <w:rPr>
          <w:rFonts w:ascii="Tahoma" w:hAnsi="Tahoma" w:cs="Tahoma"/>
          <w:b/>
          <w:bCs/>
          <w:i/>
          <w:iCs/>
          <w:sz w:val="32"/>
          <w:szCs w:val="32"/>
        </w:rPr>
        <w:t>an</w:t>
      </w:r>
      <w:r w:rsidR="001A764D" w:rsidRPr="00AC0ECF">
        <w:rPr>
          <w:rFonts w:ascii="Tahoma" w:hAnsi="Tahoma" w:cs="Tahoma"/>
          <w:b/>
          <w:bCs/>
          <w:i/>
          <w:iCs/>
          <w:sz w:val="32"/>
          <w:szCs w:val="32"/>
        </w:rPr>
        <w:t xml:space="preserve"> age of student consumerism</w:t>
      </w:r>
      <w:r w:rsidR="00B46005" w:rsidRPr="00AC0ECF">
        <w:rPr>
          <w:rFonts w:ascii="Tahoma" w:hAnsi="Tahoma" w:cs="Tahoma"/>
          <w:b/>
          <w:bCs/>
          <w:i/>
          <w:iCs/>
          <w:sz w:val="32"/>
          <w:szCs w:val="32"/>
        </w:rPr>
        <w:t>.</w:t>
      </w:r>
      <w:r w:rsidR="00B46005" w:rsidRPr="00AC0ECF">
        <w:rPr>
          <w:rFonts w:ascii="Tahoma" w:hAnsi="Tahoma" w:cs="Tahoma"/>
          <w:b/>
          <w:bCs/>
          <w:sz w:val="32"/>
          <w:szCs w:val="32"/>
        </w:rPr>
        <w:t xml:space="preserve"> </w:t>
      </w:r>
      <w:r w:rsidR="00B46005" w:rsidRPr="00AC0ECF">
        <w:rPr>
          <w:rFonts w:ascii="Tahoma" w:hAnsi="Tahoma" w:cs="Tahoma"/>
          <w:b/>
          <w:bCs/>
          <w:sz w:val="32"/>
          <w:szCs w:val="32"/>
          <w:shd w:val="clear" w:color="auto" w:fill="FFFFFF"/>
        </w:rPr>
        <w:t xml:space="preserve">London; Thousand Oaks, California: SAGE. </w:t>
      </w:r>
    </w:p>
    <w:p w14:paraId="620A3E0D" w14:textId="77777777" w:rsidR="00482EC4" w:rsidRPr="00AC0ECF" w:rsidRDefault="00482EC4" w:rsidP="00750B61">
      <w:pPr>
        <w:spacing w:after="0" w:line="360" w:lineRule="auto"/>
        <w:contextualSpacing/>
        <w:jc w:val="left"/>
        <w:rPr>
          <w:rFonts w:ascii="Tahoma" w:hAnsi="Tahoma" w:cs="Tahoma"/>
          <w:b/>
          <w:bCs/>
          <w:sz w:val="32"/>
          <w:szCs w:val="32"/>
        </w:rPr>
      </w:pPr>
      <w:r w:rsidRPr="00AC0ECF">
        <w:rPr>
          <w:rFonts w:ascii="Tahoma" w:hAnsi="Tahoma" w:cs="Tahoma"/>
          <w:b/>
          <w:bCs/>
          <w:sz w:val="32"/>
          <w:szCs w:val="32"/>
        </w:rPr>
        <w:t xml:space="preserve">Rosie </w:t>
      </w:r>
      <w:r w:rsidR="00B46005" w:rsidRPr="00AC0ECF">
        <w:rPr>
          <w:rFonts w:ascii="Tahoma" w:hAnsi="Tahoma" w:cs="Tahoma"/>
          <w:b/>
          <w:bCs/>
          <w:sz w:val="32"/>
          <w:szCs w:val="32"/>
        </w:rPr>
        <w:t>Bryce</w:t>
      </w:r>
    </w:p>
    <w:p w14:paraId="1416EA6D" w14:textId="6D9E0FDA" w:rsidR="001A764D" w:rsidRPr="00AC0ECF" w:rsidRDefault="00AA0E1C" w:rsidP="00750B61">
      <w:pPr>
        <w:spacing w:after="0" w:line="360" w:lineRule="auto"/>
        <w:contextualSpacing/>
        <w:jc w:val="left"/>
        <w:rPr>
          <w:rFonts w:ascii="Tahoma" w:hAnsi="Tahoma" w:cs="Tahoma"/>
          <w:sz w:val="24"/>
          <w:szCs w:val="24"/>
        </w:rPr>
      </w:pPr>
      <w:r w:rsidRPr="00AC0ECF">
        <w:rPr>
          <w:rFonts w:ascii="Tahoma" w:hAnsi="Tahoma" w:cs="Tahoma"/>
          <w:sz w:val="24"/>
          <w:szCs w:val="24"/>
        </w:rPr>
        <w:t>Manchester Metropolitan University</w:t>
      </w:r>
    </w:p>
    <w:p w14:paraId="693A4BB7" w14:textId="7D551117" w:rsidR="00AA0E1C" w:rsidRPr="00AC0ECF" w:rsidRDefault="00482EC4" w:rsidP="00750B61">
      <w:pPr>
        <w:spacing w:after="0" w:line="360" w:lineRule="auto"/>
        <w:contextualSpacing/>
        <w:jc w:val="left"/>
        <w:rPr>
          <w:rFonts w:ascii="Tahoma" w:hAnsi="Tahoma" w:cs="Tahoma"/>
          <w:sz w:val="24"/>
          <w:szCs w:val="24"/>
        </w:rPr>
      </w:pPr>
      <w:r w:rsidRPr="00AC0ECF">
        <w:rPr>
          <w:rFonts w:ascii="Tahoma" w:hAnsi="Tahoma" w:cs="Tahoma"/>
          <w:sz w:val="24"/>
          <w:szCs w:val="24"/>
        </w:rPr>
        <w:t xml:space="preserve">Corresponding author: </w:t>
      </w:r>
      <w:hyperlink r:id="rId8" w:history="1">
        <w:r w:rsidRPr="00AC0ECF">
          <w:rPr>
            <w:rStyle w:val="Hyperlink"/>
            <w:rFonts w:ascii="Tahoma" w:hAnsi="Tahoma" w:cs="Tahoma"/>
            <w:sz w:val="24"/>
            <w:szCs w:val="24"/>
          </w:rPr>
          <w:t>r.bryce@mmu.ac.uk</w:t>
        </w:r>
      </w:hyperlink>
      <w:r w:rsidRPr="00AC0ECF">
        <w:rPr>
          <w:rFonts w:ascii="Tahoma" w:hAnsi="Tahoma" w:cs="Tahoma"/>
          <w:sz w:val="24"/>
          <w:szCs w:val="24"/>
        </w:rPr>
        <w:t xml:space="preserve"> </w:t>
      </w:r>
    </w:p>
    <w:p w14:paraId="18A9237A" w14:textId="77777777" w:rsidR="00AC0ECF" w:rsidRDefault="00AC0ECF" w:rsidP="00750B61">
      <w:pPr>
        <w:spacing w:after="0" w:line="360" w:lineRule="auto"/>
        <w:contextualSpacing/>
        <w:jc w:val="left"/>
        <w:rPr>
          <w:rFonts w:ascii="Tahoma" w:hAnsi="Tahoma" w:cs="Tahoma"/>
          <w:b/>
          <w:bCs/>
          <w:sz w:val="24"/>
          <w:szCs w:val="24"/>
        </w:rPr>
      </w:pPr>
    </w:p>
    <w:p w14:paraId="5EAF4FA8" w14:textId="1A8C6FC9" w:rsidR="00B46005" w:rsidRPr="00AC0ECF" w:rsidRDefault="00B46005" w:rsidP="00750B61">
      <w:pPr>
        <w:spacing w:after="0" w:line="360" w:lineRule="auto"/>
        <w:contextualSpacing/>
        <w:jc w:val="left"/>
        <w:rPr>
          <w:rFonts w:ascii="Tahoma" w:hAnsi="Tahoma" w:cs="Tahoma"/>
          <w:sz w:val="24"/>
          <w:szCs w:val="24"/>
        </w:rPr>
      </w:pPr>
      <w:r w:rsidRPr="008E5D2B">
        <w:rPr>
          <w:rFonts w:ascii="Tahoma" w:hAnsi="Tahoma" w:cs="Tahoma"/>
          <w:b/>
          <w:bCs/>
          <w:sz w:val="32"/>
          <w:szCs w:val="32"/>
        </w:rPr>
        <w:t>Key words:</w:t>
      </w:r>
      <w:r w:rsidRPr="008E5D2B">
        <w:rPr>
          <w:rFonts w:ascii="Tahoma" w:hAnsi="Tahoma" w:cs="Tahoma"/>
          <w:sz w:val="32"/>
          <w:szCs w:val="32"/>
        </w:rPr>
        <w:t xml:space="preserve"> </w:t>
      </w:r>
      <w:r w:rsidR="00EA28CB" w:rsidRPr="00AC0ECF">
        <w:rPr>
          <w:rFonts w:ascii="Tahoma" w:hAnsi="Tahoma" w:cs="Tahoma"/>
          <w:sz w:val="24"/>
          <w:szCs w:val="24"/>
        </w:rPr>
        <w:t>Teaching excellence, TEF, marketisation, consumerism, higher education</w:t>
      </w:r>
    </w:p>
    <w:p w14:paraId="49C9EB16" w14:textId="77777777" w:rsidR="00EA28CB" w:rsidRPr="00B46005" w:rsidRDefault="00EA28CB" w:rsidP="00750B61">
      <w:pPr>
        <w:spacing w:after="0" w:line="360" w:lineRule="auto"/>
        <w:contextualSpacing/>
        <w:jc w:val="left"/>
        <w:rPr>
          <w:rFonts w:ascii="Tahoma" w:hAnsi="Tahoma" w:cs="Tahoma"/>
          <w:sz w:val="28"/>
          <w:szCs w:val="28"/>
        </w:rPr>
      </w:pPr>
    </w:p>
    <w:p w14:paraId="250162C9" w14:textId="579DFD95" w:rsidR="00B13AF7" w:rsidRDefault="00464E28" w:rsidP="001159A3">
      <w:pPr>
        <w:spacing w:after="0" w:line="360" w:lineRule="auto"/>
        <w:contextualSpacing/>
        <w:jc w:val="left"/>
        <w:rPr>
          <w:rFonts w:ascii="Tahoma" w:hAnsi="Tahoma" w:cs="Tahoma"/>
          <w:sz w:val="24"/>
          <w:szCs w:val="24"/>
        </w:rPr>
      </w:pPr>
      <w:r>
        <w:rPr>
          <w:rFonts w:ascii="Tahoma" w:hAnsi="Tahoma" w:cs="Tahoma"/>
          <w:sz w:val="24"/>
          <w:szCs w:val="24"/>
        </w:rPr>
        <w:t>‘</w:t>
      </w:r>
      <w:r w:rsidR="00B13AF7">
        <w:rPr>
          <w:rFonts w:ascii="Tahoma" w:hAnsi="Tahoma" w:cs="Tahoma"/>
          <w:sz w:val="24"/>
          <w:szCs w:val="24"/>
        </w:rPr>
        <w:t>T</w:t>
      </w:r>
      <w:r w:rsidR="00B13AF7" w:rsidRPr="00B46005">
        <w:rPr>
          <w:rFonts w:ascii="Tahoma" w:hAnsi="Tahoma" w:cs="Tahoma"/>
          <w:sz w:val="24"/>
          <w:szCs w:val="24"/>
        </w:rPr>
        <w:t>eaching excellence</w:t>
      </w:r>
      <w:r>
        <w:rPr>
          <w:rFonts w:ascii="Tahoma" w:hAnsi="Tahoma" w:cs="Tahoma"/>
          <w:sz w:val="24"/>
          <w:szCs w:val="24"/>
        </w:rPr>
        <w:t>’</w:t>
      </w:r>
      <w:r w:rsidR="00B13AF7" w:rsidRPr="00B46005">
        <w:rPr>
          <w:rFonts w:ascii="Tahoma" w:hAnsi="Tahoma" w:cs="Tahoma"/>
          <w:sz w:val="24"/>
          <w:szCs w:val="24"/>
        </w:rPr>
        <w:t xml:space="preserve"> is no</w:t>
      </w:r>
      <w:r w:rsidR="00B13AF7">
        <w:rPr>
          <w:rFonts w:ascii="Tahoma" w:hAnsi="Tahoma" w:cs="Tahoma"/>
          <w:sz w:val="24"/>
          <w:szCs w:val="24"/>
        </w:rPr>
        <w:t xml:space="preserve"> longer</w:t>
      </w:r>
      <w:r w:rsidR="00B13AF7" w:rsidRPr="00B46005">
        <w:rPr>
          <w:rFonts w:ascii="Tahoma" w:hAnsi="Tahoma" w:cs="Tahoma"/>
          <w:sz w:val="24"/>
          <w:szCs w:val="24"/>
        </w:rPr>
        <w:t xml:space="preserve"> merely about</w:t>
      </w:r>
      <w:r w:rsidR="00B13AF7">
        <w:rPr>
          <w:rFonts w:ascii="Tahoma" w:hAnsi="Tahoma" w:cs="Tahoma"/>
          <w:sz w:val="24"/>
          <w:szCs w:val="24"/>
        </w:rPr>
        <w:t xml:space="preserve"> the</w:t>
      </w:r>
      <w:r w:rsidR="00B13AF7" w:rsidRPr="00B46005">
        <w:rPr>
          <w:rFonts w:ascii="Tahoma" w:hAnsi="Tahoma" w:cs="Tahoma"/>
          <w:sz w:val="24"/>
          <w:szCs w:val="24"/>
        </w:rPr>
        <w:t xml:space="preserve"> recognition of good practice</w:t>
      </w:r>
      <w:r w:rsidR="00B13AF7">
        <w:rPr>
          <w:rFonts w:ascii="Tahoma" w:hAnsi="Tahoma" w:cs="Tahoma"/>
          <w:sz w:val="24"/>
          <w:szCs w:val="24"/>
        </w:rPr>
        <w:t xml:space="preserve">. Instead, the phrase is now </w:t>
      </w:r>
      <w:r w:rsidR="002A23E1">
        <w:rPr>
          <w:rFonts w:ascii="Tahoma" w:hAnsi="Tahoma" w:cs="Tahoma"/>
          <w:sz w:val="24"/>
          <w:szCs w:val="24"/>
        </w:rPr>
        <w:t>characterised</w:t>
      </w:r>
      <w:r w:rsidR="002A23E1" w:rsidRPr="00B46005">
        <w:rPr>
          <w:rFonts w:ascii="Tahoma" w:hAnsi="Tahoma" w:cs="Tahoma"/>
          <w:sz w:val="24"/>
          <w:szCs w:val="24"/>
        </w:rPr>
        <w:t xml:space="preserve"> </w:t>
      </w:r>
      <w:r w:rsidR="00B13AF7" w:rsidRPr="00B46005">
        <w:rPr>
          <w:rFonts w:ascii="Tahoma" w:hAnsi="Tahoma" w:cs="Tahoma"/>
          <w:sz w:val="24"/>
          <w:szCs w:val="24"/>
        </w:rPr>
        <w:t xml:space="preserve">by a complex interplay of </w:t>
      </w:r>
      <w:r w:rsidR="00B13AF7">
        <w:rPr>
          <w:rFonts w:ascii="Tahoma" w:hAnsi="Tahoma" w:cs="Tahoma"/>
          <w:sz w:val="24"/>
          <w:szCs w:val="24"/>
        </w:rPr>
        <w:t xml:space="preserve">pedagogy, </w:t>
      </w:r>
      <w:r w:rsidR="00E71D0C">
        <w:rPr>
          <w:rFonts w:ascii="Tahoma" w:hAnsi="Tahoma" w:cs="Tahoma"/>
          <w:sz w:val="24"/>
          <w:szCs w:val="24"/>
        </w:rPr>
        <w:t>metrics</w:t>
      </w:r>
      <w:r w:rsidR="00B13AF7">
        <w:rPr>
          <w:rFonts w:ascii="Tahoma" w:hAnsi="Tahoma" w:cs="Tahoma"/>
          <w:sz w:val="24"/>
          <w:szCs w:val="24"/>
        </w:rPr>
        <w:t>, reputation</w:t>
      </w:r>
      <w:r w:rsidR="00B13AF7" w:rsidRPr="00B46005">
        <w:rPr>
          <w:rFonts w:ascii="Tahoma" w:hAnsi="Tahoma" w:cs="Tahoma"/>
          <w:sz w:val="24"/>
          <w:szCs w:val="24"/>
        </w:rPr>
        <w:t>, marketisation, quality control, and political ideology.</w:t>
      </w:r>
      <w:r w:rsidR="00B13AF7">
        <w:rPr>
          <w:rFonts w:ascii="Tahoma" w:hAnsi="Tahoma" w:cs="Tahoma"/>
          <w:sz w:val="24"/>
          <w:szCs w:val="24"/>
        </w:rPr>
        <w:t xml:space="preserve"> </w:t>
      </w:r>
      <w:r w:rsidR="00A01231">
        <w:rPr>
          <w:rFonts w:ascii="Tahoma" w:hAnsi="Tahoma" w:cs="Tahoma"/>
          <w:sz w:val="24"/>
          <w:szCs w:val="24"/>
        </w:rPr>
        <w:t xml:space="preserve">Defining </w:t>
      </w:r>
      <w:r w:rsidR="00C60836">
        <w:rPr>
          <w:rFonts w:ascii="Tahoma" w:hAnsi="Tahoma" w:cs="Tahoma"/>
          <w:sz w:val="24"/>
          <w:szCs w:val="24"/>
        </w:rPr>
        <w:t>teaching excellence sparks a chain</w:t>
      </w:r>
      <w:r w:rsidR="002A23E1">
        <w:rPr>
          <w:rFonts w:ascii="Tahoma" w:hAnsi="Tahoma" w:cs="Tahoma"/>
          <w:sz w:val="24"/>
          <w:szCs w:val="24"/>
        </w:rPr>
        <w:t xml:space="preserve"> reaction </w:t>
      </w:r>
      <w:r w:rsidR="00D0560F">
        <w:rPr>
          <w:rFonts w:ascii="Tahoma" w:hAnsi="Tahoma" w:cs="Tahoma"/>
          <w:sz w:val="24"/>
          <w:szCs w:val="24"/>
        </w:rPr>
        <w:t xml:space="preserve">leading </w:t>
      </w:r>
      <w:r w:rsidR="00C60836">
        <w:rPr>
          <w:rFonts w:ascii="Tahoma" w:hAnsi="Tahoma" w:cs="Tahoma"/>
          <w:sz w:val="24"/>
          <w:szCs w:val="24"/>
        </w:rPr>
        <w:t xml:space="preserve">to </w:t>
      </w:r>
      <w:r w:rsidR="00333DC7">
        <w:rPr>
          <w:rFonts w:ascii="Tahoma" w:hAnsi="Tahoma" w:cs="Tahoma"/>
          <w:sz w:val="24"/>
          <w:szCs w:val="24"/>
        </w:rPr>
        <w:t>measurements of institutional quality</w:t>
      </w:r>
      <w:r w:rsidR="002A23E1">
        <w:rPr>
          <w:rFonts w:ascii="Tahoma" w:hAnsi="Tahoma" w:cs="Tahoma"/>
          <w:sz w:val="24"/>
          <w:szCs w:val="24"/>
        </w:rPr>
        <w:t xml:space="preserve"> and performance</w:t>
      </w:r>
      <w:r w:rsidR="00333DC7">
        <w:rPr>
          <w:rFonts w:ascii="Tahoma" w:hAnsi="Tahoma" w:cs="Tahoma"/>
          <w:sz w:val="24"/>
          <w:szCs w:val="24"/>
        </w:rPr>
        <w:t>.</w:t>
      </w:r>
      <w:r w:rsidR="002A23E1">
        <w:rPr>
          <w:rFonts w:ascii="Tahoma" w:hAnsi="Tahoma" w:cs="Tahoma"/>
          <w:sz w:val="24"/>
          <w:szCs w:val="24"/>
        </w:rPr>
        <w:t xml:space="preserve"> </w:t>
      </w:r>
      <w:r w:rsidR="00EF2D44">
        <w:rPr>
          <w:rFonts w:ascii="Tahoma" w:hAnsi="Tahoma" w:cs="Tahoma"/>
          <w:sz w:val="24"/>
          <w:szCs w:val="24"/>
        </w:rPr>
        <w:t>Once definitions have been established, they</w:t>
      </w:r>
      <w:r w:rsidR="002F72CE">
        <w:rPr>
          <w:rFonts w:ascii="Tahoma" w:hAnsi="Tahoma" w:cs="Tahoma"/>
          <w:sz w:val="24"/>
          <w:szCs w:val="24"/>
        </w:rPr>
        <w:t xml:space="preserve"> can be used to hypothesise </w:t>
      </w:r>
      <w:r w:rsidR="0083536F">
        <w:rPr>
          <w:rFonts w:ascii="Tahoma" w:hAnsi="Tahoma" w:cs="Tahoma"/>
          <w:sz w:val="24"/>
          <w:szCs w:val="24"/>
        </w:rPr>
        <w:t>the</w:t>
      </w:r>
      <w:r w:rsidR="002F72CE">
        <w:rPr>
          <w:rFonts w:ascii="Tahoma" w:hAnsi="Tahoma" w:cs="Tahoma"/>
          <w:sz w:val="24"/>
          <w:szCs w:val="24"/>
        </w:rPr>
        <w:t xml:space="preserve"> outcomes of students who experience teaching excellence. </w:t>
      </w:r>
      <w:r w:rsidR="00EF2D44">
        <w:rPr>
          <w:rFonts w:ascii="Tahoma" w:hAnsi="Tahoma" w:cs="Tahoma"/>
          <w:sz w:val="24"/>
          <w:szCs w:val="24"/>
        </w:rPr>
        <w:t xml:space="preserve">After determining </w:t>
      </w:r>
      <w:r w:rsidR="001159A3">
        <w:rPr>
          <w:rFonts w:ascii="Tahoma" w:hAnsi="Tahoma" w:cs="Tahoma"/>
          <w:sz w:val="24"/>
          <w:szCs w:val="24"/>
        </w:rPr>
        <w:t>outcome metrics</w:t>
      </w:r>
      <w:r w:rsidR="00EF2D44">
        <w:rPr>
          <w:rFonts w:ascii="Tahoma" w:hAnsi="Tahoma" w:cs="Tahoma"/>
          <w:sz w:val="24"/>
          <w:szCs w:val="24"/>
        </w:rPr>
        <w:t xml:space="preserve"> </w:t>
      </w:r>
      <w:r w:rsidR="001159A3">
        <w:rPr>
          <w:rFonts w:ascii="Tahoma" w:hAnsi="Tahoma" w:cs="Tahoma"/>
          <w:sz w:val="24"/>
          <w:szCs w:val="24"/>
        </w:rPr>
        <w:t xml:space="preserve">it becomes pertinent to attempt to measure </w:t>
      </w:r>
      <w:r w:rsidR="002F72CE">
        <w:rPr>
          <w:rFonts w:ascii="Tahoma" w:hAnsi="Tahoma" w:cs="Tahoma"/>
          <w:sz w:val="24"/>
          <w:szCs w:val="24"/>
        </w:rPr>
        <w:t xml:space="preserve">these in a way that is </w:t>
      </w:r>
      <w:r w:rsidR="007550BB">
        <w:rPr>
          <w:rFonts w:ascii="Tahoma" w:hAnsi="Tahoma" w:cs="Tahoma"/>
          <w:sz w:val="24"/>
          <w:szCs w:val="24"/>
        </w:rPr>
        <w:t>applicable across subjects and institutions</w:t>
      </w:r>
      <w:r w:rsidR="001159A3">
        <w:rPr>
          <w:rFonts w:ascii="Tahoma" w:hAnsi="Tahoma" w:cs="Tahoma"/>
          <w:sz w:val="24"/>
          <w:szCs w:val="24"/>
        </w:rPr>
        <w:t xml:space="preserve">. If this is achieved, </w:t>
      </w:r>
      <w:r w:rsidR="0083536F">
        <w:rPr>
          <w:rFonts w:ascii="Tahoma" w:hAnsi="Tahoma" w:cs="Tahoma"/>
          <w:sz w:val="24"/>
          <w:szCs w:val="24"/>
        </w:rPr>
        <w:t>the door is opened</w:t>
      </w:r>
      <w:r w:rsidR="001159A3">
        <w:rPr>
          <w:rFonts w:ascii="Tahoma" w:hAnsi="Tahoma" w:cs="Tahoma"/>
          <w:sz w:val="24"/>
          <w:szCs w:val="24"/>
        </w:rPr>
        <w:t xml:space="preserve"> to combining metrics</w:t>
      </w:r>
      <w:r w:rsidR="002F72CE">
        <w:rPr>
          <w:rFonts w:ascii="Tahoma" w:hAnsi="Tahoma" w:cs="Tahoma"/>
          <w:sz w:val="24"/>
          <w:szCs w:val="24"/>
        </w:rPr>
        <w:t xml:space="preserve"> to construct</w:t>
      </w:r>
      <w:r w:rsidR="007550BB">
        <w:rPr>
          <w:rFonts w:ascii="Tahoma" w:hAnsi="Tahoma" w:cs="Tahoma"/>
          <w:sz w:val="24"/>
          <w:szCs w:val="24"/>
        </w:rPr>
        <w:t xml:space="preserve"> </w:t>
      </w:r>
      <w:r w:rsidR="00EA28CB">
        <w:rPr>
          <w:rFonts w:ascii="Tahoma" w:hAnsi="Tahoma" w:cs="Tahoma"/>
          <w:sz w:val="24"/>
          <w:szCs w:val="24"/>
        </w:rPr>
        <w:t>an indicator of</w:t>
      </w:r>
      <w:r w:rsidR="007550BB">
        <w:rPr>
          <w:rFonts w:ascii="Tahoma" w:hAnsi="Tahoma" w:cs="Tahoma"/>
          <w:sz w:val="24"/>
          <w:szCs w:val="24"/>
        </w:rPr>
        <w:t xml:space="preserve"> institutional </w:t>
      </w:r>
      <w:r w:rsidR="00E71D0C">
        <w:rPr>
          <w:rFonts w:ascii="Tahoma" w:hAnsi="Tahoma" w:cs="Tahoma"/>
          <w:sz w:val="24"/>
          <w:szCs w:val="24"/>
        </w:rPr>
        <w:t>quality</w:t>
      </w:r>
      <w:r w:rsidR="007550BB">
        <w:rPr>
          <w:rFonts w:ascii="Tahoma" w:hAnsi="Tahoma" w:cs="Tahoma"/>
          <w:sz w:val="24"/>
          <w:szCs w:val="24"/>
        </w:rPr>
        <w:t xml:space="preserve">. </w:t>
      </w:r>
      <w:r w:rsidR="002F72CE">
        <w:rPr>
          <w:rFonts w:ascii="Tahoma" w:hAnsi="Tahoma" w:cs="Tahoma"/>
          <w:sz w:val="24"/>
          <w:szCs w:val="24"/>
        </w:rPr>
        <w:t xml:space="preserve">This final </w:t>
      </w:r>
      <w:r w:rsidR="00EF2D44">
        <w:rPr>
          <w:rFonts w:ascii="Tahoma" w:hAnsi="Tahoma" w:cs="Tahoma"/>
          <w:sz w:val="24"/>
          <w:szCs w:val="24"/>
        </w:rPr>
        <w:t>step</w:t>
      </w:r>
      <w:r w:rsidR="002F72CE">
        <w:rPr>
          <w:rFonts w:ascii="Tahoma" w:hAnsi="Tahoma" w:cs="Tahoma"/>
          <w:sz w:val="24"/>
          <w:szCs w:val="24"/>
        </w:rPr>
        <w:t>, the</w:t>
      </w:r>
      <w:r w:rsidR="001159A3">
        <w:rPr>
          <w:rFonts w:ascii="Tahoma" w:hAnsi="Tahoma" w:cs="Tahoma"/>
          <w:sz w:val="24"/>
          <w:szCs w:val="24"/>
        </w:rPr>
        <w:t xml:space="preserve"> </w:t>
      </w:r>
      <w:r w:rsidR="0083536F">
        <w:rPr>
          <w:rFonts w:ascii="Tahoma" w:hAnsi="Tahoma" w:cs="Tahoma"/>
          <w:sz w:val="24"/>
          <w:szCs w:val="24"/>
        </w:rPr>
        <w:t>endeavour</w:t>
      </w:r>
      <w:r w:rsidR="001159A3">
        <w:rPr>
          <w:rFonts w:ascii="Tahoma" w:hAnsi="Tahoma" w:cs="Tahoma"/>
          <w:sz w:val="24"/>
          <w:szCs w:val="24"/>
        </w:rPr>
        <w:t xml:space="preserve"> to create a</w:t>
      </w:r>
      <w:r w:rsidR="002F72CE">
        <w:rPr>
          <w:rFonts w:ascii="Tahoma" w:hAnsi="Tahoma" w:cs="Tahoma"/>
          <w:sz w:val="24"/>
          <w:szCs w:val="24"/>
        </w:rPr>
        <w:t xml:space="preserve"> quality indicator</w:t>
      </w:r>
      <w:r w:rsidR="001159A3">
        <w:rPr>
          <w:rFonts w:ascii="Tahoma" w:hAnsi="Tahoma" w:cs="Tahoma"/>
          <w:sz w:val="24"/>
          <w:szCs w:val="24"/>
        </w:rPr>
        <w:t xml:space="preserve"> through </w:t>
      </w:r>
      <w:r w:rsidR="0083536F">
        <w:rPr>
          <w:rFonts w:ascii="Tahoma" w:hAnsi="Tahoma" w:cs="Tahoma"/>
          <w:sz w:val="24"/>
          <w:szCs w:val="24"/>
        </w:rPr>
        <w:t xml:space="preserve">the measurement of </w:t>
      </w:r>
      <w:r w:rsidR="001159A3">
        <w:rPr>
          <w:rFonts w:ascii="Tahoma" w:hAnsi="Tahoma" w:cs="Tahoma"/>
          <w:sz w:val="24"/>
          <w:szCs w:val="24"/>
        </w:rPr>
        <w:t>teaching excellence</w:t>
      </w:r>
      <w:r w:rsidR="002F72CE">
        <w:rPr>
          <w:rFonts w:ascii="Tahoma" w:hAnsi="Tahoma" w:cs="Tahoma"/>
          <w:sz w:val="24"/>
          <w:szCs w:val="24"/>
        </w:rPr>
        <w:t xml:space="preserve">, is the origin of </w:t>
      </w:r>
      <w:r w:rsidR="00EA28CB">
        <w:rPr>
          <w:rFonts w:ascii="Tahoma" w:hAnsi="Tahoma" w:cs="Tahoma"/>
          <w:sz w:val="24"/>
          <w:szCs w:val="24"/>
        </w:rPr>
        <w:t>the</w:t>
      </w:r>
      <w:r w:rsidR="00E71D0C">
        <w:rPr>
          <w:rFonts w:ascii="Tahoma" w:hAnsi="Tahoma" w:cs="Tahoma"/>
          <w:sz w:val="24"/>
          <w:szCs w:val="24"/>
        </w:rPr>
        <w:t xml:space="preserve"> UK’s</w:t>
      </w:r>
      <w:r w:rsidR="00EA28CB">
        <w:rPr>
          <w:rFonts w:ascii="Tahoma" w:hAnsi="Tahoma" w:cs="Tahoma"/>
          <w:sz w:val="24"/>
          <w:szCs w:val="24"/>
        </w:rPr>
        <w:t xml:space="preserve"> Teaching Excellence </w:t>
      </w:r>
      <w:r w:rsidR="00B13AF7">
        <w:rPr>
          <w:rFonts w:ascii="Tahoma" w:hAnsi="Tahoma" w:cs="Tahoma"/>
          <w:sz w:val="24"/>
          <w:szCs w:val="24"/>
        </w:rPr>
        <w:t>F</w:t>
      </w:r>
      <w:r w:rsidR="00EA28CB">
        <w:rPr>
          <w:rFonts w:ascii="Tahoma" w:hAnsi="Tahoma" w:cs="Tahoma"/>
          <w:sz w:val="24"/>
          <w:szCs w:val="24"/>
        </w:rPr>
        <w:t>ramework (TEF</w:t>
      </w:r>
      <w:r w:rsidR="001159A3">
        <w:rPr>
          <w:rFonts w:ascii="Tahoma" w:hAnsi="Tahoma" w:cs="Tahoma"/>
          <w:sz w:val="24"/>
          <w:szCs w:val="24"/>
        </w:rPr>
        <w:t xml:space="preserve">). The most recent round of the TEF concluded in 2023 and is now used </w:t>
      </w:r>
      <w:r w:rsidR="00D0560F">
        <w:rPr>
          <w:rFonts w:ascii="Tahoma" w:hAnsi="Tahoma" w:cs="Tahoma"/>
          <w:sz w:val="24"/>
          <w:szCs w:val="24"/>
        </w:rPr>
        <w:t>by</w:t>
      </w:r>
      <w:r w:rsidR="001159A3">
        <w:rPr>
          <w:rFonts w:ascii="Tahoma" w:hAnsi="Tahoma" w:cs="Tahoma"/>
          <w:sz w:val="24"/>
          <w:szCs w:val="24"/>
        </w:rPr>
        <w:t xml:space="preserve"> the sector </w:t>
      </w:r>
      <w:r w:rsidR="007550BB">
        <w:rPr>
          <w:rFonts w:ascii="Tahoma" w:hAnsi="Tahoma" w:cs="Tahoma"/>
          <w:sz w:val="24"/>
          <w:szCs w:val="24"/>
        </w:rPr>
        <w:t>to inform applicant choice,</w:t>
      </w:r>
      <w:r w:rsidR="005258CD">
        <w:rPr>
          <w:rFonts w:ascii="Tahoma" w:hAnsi="Tahoma" w:cs="Tahoma"/>
          <w:sz w:val="24"/>
          <w:szCs w:val="24"/>
        </w:rPr>
        <w:t xml:space="preserve"> to</w:t>
      </w:r>
      <w:r w:rsidR="007550BB">
        <w:rPr>
          <w:rFonts w:ascii="Tahoma" w:hAnsi="Tahoma" w:cs="Tahoma"/>
          <w:sz w:val="24"/>
          <w:szCs w:val="24"/>
        </w:rPr>
        <w:t xml:space="preserve"> </w:t>
      </w:r>
      <w:r w:rsidR="00F574F9">
        <w:rPr>
          <w:rFonts w:ascii="Tahoma" w:hAnsi="Tahoma" w:cs="Tahoma"/>
          <w:sz w:val="24"/>
          <w:szCs w:val="24"/>
        </w:rPr>
        <w:t>allow</w:t>
      </w:r>
      <w:r w:rsidR="007550BB">
        <w:rPr>
          <w:rFonts w:ascii="Tahoma" w:hAnsi="Tahoma" w:cs="Tahoma"/>
          <w:sz w:val="24"/>
          <w:szCs w:val="24"/>
        </w:rPr>
        <w:t xml:space="preserve"> differentiation between providers, and to influence regulation. </w:t>
      </w:r>
    </w:p>
    <w:p w14:paraId="0597B314" w14:textId="77777777" w:rsidR="00E71D0C" w:rsidRDefault="00E71D0C" w:rsidP="00750B61">
      <w:pPr>
        <w:spacing w:after="0" w:line="360" w:lineRule="auto"/>
        <w:contextualSpacing/>
        <w:jc w:val="left"/>
        <w:rPr>
          <w:rFonts w:ascii="Tahoma" w:hAnsi="Tahoma" w:cs="Tahoma"/>
          <w:sz w:val="24"/>
          <w:szCs w:val="24"/>
        </w:rPr>
      </w:pPr>
    </w:p>
    <w:p w14:paraId="696E5FD7" w14:textId="3E70F207" w:rsidR="00750B61" w:rsidRDefault="007550BB" w:rsidP="005258CD">
      <w:pPr>
        <w:spacing w:after="0" w:line="360" w:lineRule="auto"/>
        <w:contextualSpacing/>
        <w:jc w:val="left"/>
        <w:rPr>
          <w:rFonts w:ascii="Tahoma" w:hAnsi="Tahoma" w:cs="Tahoma"/>
          <w:sz w:val="24"/>
          <w:szCs w:val="24"/>
        </w:rPr>
      </w:pPr>
      <w:r>
        <w:rPr>
          <w:rFonts w:ascii="Tahoma" w:hAnsi="Tahoma" w:cs="Tahoma"/>
          <w:sz w:val="24"/>
          <w:szCs w:val="24"/>
        </w:rPr>
        <w:t xml:space="preserve">In </w:t>
      </w:r>
      <w:r w:rsidR="004D5A86" w:rsidRPr="00B46005">
        <w:rPr>
          <w:rFonts w:ascii="Tahoma" w:hAnsi="Tahoma" w:cs="Tahoma"/>
          <w:i/>
          <w:iCs/>
          <w:sz w:val="24"/>
          <w:szCs w:val="24"/>
        </w:rPr>
        <w:t>Teaching Excellence</w:t>
      </w:r>
      <w:r>
        <w:rPr>
          <w:rFonts w:ascii="Tahoma" w:hAnsi="Tahoma" w:cs="Tahoma"/>
          <w:i/>
          <w:iCs/>
          <w:sz w:val="24"/>
          <w:szCs w:val="24"/>
        </w:rPr>
        <w:t>?</w:t>
      </w:r>
      <w:r w:rsidR="004D5A86" w:rsidRPr="00B46005">
        <w:rPr>
          <w:rFonts w:ascii="Tahoma" w:hAnsi="Tahoma" w:cs="Tahoma"/>
          <w:i/>
          <w:iCs/>
          <w:sz w:val="24"/>
          <w:szCs w:val="24"/>
        </w:rPr>
        <w:t xml:space="preserve"> Universities in </w:t>
      </w:r>
      <w:r>
        <w:rPr>
          <w:rFonts w:ascii="Tahoma" w:hAnsi="Tahoma" w:cs="Tahoma"/>
          <w:i/>
          <w:iCs/>
          <w:sz w:val="24"/>
          <w:szCs w:val="24"/>
        </w:rPr>
        <w:t>an</w:t>
      </w:r>
      <w:r w:rsidR="004D5A86" w:rsidRPr="00B46005">
        <w:rPr>
          <w:rFonts w:ascii="Tahoma" w:hAnsi="Tahoma" w:cs="Tahoma"/>
          <w:i/>
          <w:iCs/>
          <w:sz w:val="24"/>
          <w:szCs w:val="24"/>
        </w:rPr>
        <w:t xml:space="preserve"> age of student consumerism, </w:t>
      </w:r>
      <w:r w:rsidR="004D5A86" w:rsidRPr="00B46005">
        <w:rPr>
          <w:rFonts w:ascii="Tahoma" w:hAnsi="Tahoma" w:cs="Tahoma"/>
          <w:sz w:val="24"/>
          <w:szCs w:val="24"/>
        </w:rPr>
        <w:t>Andrew Gunn offers a</w:t>
      </w:r>
      <w:r w:rsidR="00365E69" w:rsidRPr="00B46005">
        <w:rPr>
          <w:rFonts w:ascii="Tahoma" w:hAnsi="Tahoma" w:cs="Tahoma"/>
          <w:sz w:val="24"/>
          <w:szCs w:val="24"/>
        </w:rPr>
        <w:t xml:space="preserve"> </w:t>
      </w:r>
      <w:r w:rsidR="001159A3">
        <w:rPr>
          <w:rFonts w:ascii="Tahoma" w:hAnsi="Tahoma" w:cs="Tahoma"/>
          <w:sz w:val="24"/>
          <w:szCs w:val="24"/>
        </w:rPr>
        <w:t>detailed</w:t>
      </w:r>
      <w:r w:rsidR="00365E69" w:rsidRPr="00B46005">
        <w:rPr>
          <w:rFonts w:ascii="Tahoma" w:hAnsi="Tahoma" w:cs="Tahoma"/>
          <w:sz w:val="24"/>
          <w:szCs w:val="24"/>
        </w:rPr>
        <w:t xml:space="preserve"> </w:t>
      </w:r>
      <w:r w:rsidR="00B13AF7">
        <w:rPr>
          <w:rFonts w:ascii="Tahoma" w:hAnsi="Tahoma" w:cs="Tahoma"/>
          <w:sz w:val="24"/>
          <w:szCs w:val="24"/>
        </w:rPr>
        <w:t>exploration</w:t>
      </w:r>
      <w:r w:rsidR="0043447F">
        <w:rPr>
          <w:rFonts w:ascii="Tahoma" w:hAnsi="Tahoma" w:cs="Tahoma"/>
          <w:sz w:val="24"/>
          <w:szCs w:val="24"/>
        </w:rPr>
        <w:t xml:space="preserve"> of </w:t>
      </w:r>
      <w:r w:rsidR="001159A3">
        <w:rPr>
          <w:rFonts w:ascii="Tahoma" w:hAnsi="Tahoma" w:cs="Tahoma"/>
          <w:sz w:val="24"/>
          <w:szCs w:val="24"/>
        </w:rPr>
        <w:t>this process</w:t>
      </w:r>
      <w:r w:rsidR="0083536F">
        <w:rPr>
          <w:rFonts w:ascii="Tahoma" w:hAnsi="Tahoma" w:cs="Tahoma"/>
          <w:sz w:val="24"/>
          <w:szCs w:val="24"/>
        </w:rPr>
        <w:t>, contextualising the</w:t>
      </w:r>
      <w:r w:rsidR="001159A3">
        <w:rPr>
          <w:rFonts w:ascii="Tahoma" w:hAnsi="Tahoma" w:cs="Tahoma"/>
          <w:sz w:val="24"/>
          <w:szCs w:val="24"/>
        </w:rPr>
        <w:t xml:space="preserve"> </w:t>
      </w:r>
      <w:r w:rsidR="004D5A86" w:rsidRPr="00B46005">
        <w:rPr>
          <w:rFonts w:ascii="Tahoma" w:hAnsi="Tahoma" w:cs="Tahoma"/>
          <w:sz w:val="24"/>
          <w:szCs w:val="24"/>
        </w:rPr>
        <w:t xml:space="preserve">politics, </w:t>
      </w:r>
      <w:r w:rsidR="004D5A86" w:rsidRPr="00B46005">
        <w:rPr>
          <w:rFonts w:ascii="Tahoma" w:hAnsi="Tahoma" w:cs="Tahoma"/>
          <w:sz w:val="24"/>
          <w:szCs w:val="24"/>
        </w:rPr>
        <w:lastRenderedPageBreak/>
        <w:t xml:space="preserve">economics, and ideology </w:t>
      </w:r>
      <w:r w:rsidR="0083536F">
        <w:rPr>
          <w:rFonts w:ascii="Tahoma" w:hAnsi="Tahoma" w:cs="Tahoma"/>
          <w:sz w:val="24"/>
          <w:szCs w:val="24"/>
        </w:rPr>
        <w:t xml:space="preserve">that have resulted </w:t>
      </w:r>
      <w:r w:rsidR="004D5A86" w:rsidRPr="00B46005">
        <w:rPr>
          <w:rFonts w:ascii="Tahoma" w:hAnsi="Tahoma" w:cs="Tahoma"/>
          <w:sz w:val="24"/>
          <w:szCs w:val="24"/>
        </w:rPr>
        <w:t>in the model of the Teaching Excellence Framework we have today.</w:t>
      </w:r>
      <w:r w:rsidR="009851DE" w:rsidRPr="00B46005">
        <w:rPr>
          <w:rFonts w:ascii="Tahoma" w:hAnsi="Tahoma" w:cs="Tahoma"/>
          <w:sz w:val="24"/>
          <w:szCs w:val="24"/>
        </w:rPr>
        <w:t xml:space="preserve"> Gunn describes the book as having a ‘hybrid nature’</w:t>
      </w:r>
      <w:r w:rsidR="00121F22">
        <w:rPr>
          <w:rFonts w:ascii="Tahoma" w:hAnsi="Tahoma" w:cs="Tahoma"/>
          <w:sz w:val="24"/>
          <w:szCs w:val="24"/>
        </w:rPr>
        <w:t xml:space="preserve">, </w:t>
      </w:r>
      <w:r w:rsidR="009851DE" w:rsidRPr="00B46005">
        <w:rPr>
          <w:rFonts w:ascii="Tahoma" w:hAnsi="Tahoma" w:cs="Tahoma"/>
          <w:sz w:val="24"/>
          <w:szCs w:val="24"/>
        </w:rPr>
        <w:t xml:space="preserve">dealing both with </w:t>
      </w:r>
      <w:r w:rsidR="0083536F">
        <w:rPr>
          <w:rFonts w:ascii="Tahoma" w:hAnsi="Tahoma" w:cs="Tahoma"/>
          <w:sz w:val="24"/>
          <w:szCs w:val="24"/>
        </w:rPr>
        <w:t>the measurement of</w:t>
      </w:r>
      <w:r w:rsidR="009851DE" w:rsidRPr="00B46005">
        <w:rPr>
          <w:rFonts w:ascii="Tahoma" w:hAnsi="Tahoma" w:cs="Tahoma"/>
          <w:sz w:val="24"/>
          <w:szCs w:val="24"/>
        </w:rPr>
        <w:t xml:space="preserve"> teaching quality as well as debates relating to the marketisation and regulation of HE.</w:t>
      </w:r>
      <w:r w:rsidR="00750B61">
        <w:rPr>
          <w:rFonts w:ascii="Tahoma" w:hAnsi="Tahoma" w:cs="Tahoma"/>
          <w:sz w:val="24"/>
          <w:szCs w:val="24"/>
        </w:rPr>
        <w:t xml:space="preserve"> </w:t>
      </w:r>
      <w:r w:rsidR="00750B61" w:rsidRPr="00B46005">
        <w:rPr>
          <w:rFonts w:ascii="Tahoma" w:hAnsi="Tahoma" w:cs="Tahoma"/>
          <w:sz w:val="24"/>
          <w:szCs w:val="24"/>
        </w:rPr>
        <w:t xml:space="preserve">The author takes a </w:t>
      </w:r>
      <w:r w:rsidR="005258CD">
        <w:rPr>
          <w:rFonts w:ascii="Tahoma" w:hAnsi="Tahoma" w:cs="Tahoma"/>
          <w:sz w:val="24"/>
          <w:szCs w:val="24"/>
        </w:rPr>
        <w:t>more</w:t>
      </w:r>
      <w:r w:rsidR="00750B61" w:rsidRPr="00B46005">
        <w:rPr>
          <w:rFonts w:ascii="Tahoma" w:hAnsi="Tahoma" w:cs="Tahoma"/>
          <w:sz w:val="24"/>
          <w:szCs w:val="24"/>
        </w:rPr>
        <w:t xml:space="preserve"> neutral approach to </w:t>
      </w:r>
      <w:r w:rsidR="00750B61">
        <w:rPr>
          <w:rFonts w:ascii="Tahoma" w:hAnsi="Tahoma" w:cs="Tahoma"/>
          <w:sz w:val="24"/>
          <w:szCs w:val="24"/>
        </w:rPr>
        <w:t xml:space="preserve">the political </w:t>
      </w:r>
      <w:r w:rsidR="00750B61" w:rsidRPr="00B46005">
        <w:rPr>
          <w:rFonts w:ascii="Tahoma" w:hAnsi="Tahoma" w:cs="Tahoma"/>
          <w:sz w:val="24"/>
          <w:szCs w:val="24"/>
        </w:rPr>
        <w:t xml:space="preserve">subject matter than many authors have in the past, </w:t>
      </w:r>
      <w:r w:rsidR="00121F22">
        <w:rPr>
          <w:rFonts w:ascii="Tahoma" w:hAnsi="Tahoma" w:cs="Tahoma"/>
          <w:sz w:val="24"/>
          <w:szCs w:val="24"/>
        </w:rPr>
        <w:t xml:space="preserve">including </w:t>
      </w:r>
      <w:r w:rsidR="00750B61" w:rsidRPr="00B46005">
        <w:rPr>
          <w:rFonts w:ascii="Tahoma" w:hAnsi="Tahoma" w:cs="Tahoma"/>
          <w:sz w:val="24"/>
          <w:szCs w:val="24"/>
        </w:rPr>
        <w:t>many contributors o</w:t>
      </w:r>
      <w:r w:rsidR="00121F22">
        <w:rPr>
          <w:rFonts w:ascii="Tahoma" w:hAnsi="Tahoma" w:cs="Tahoma"/>
          <w:sz w:val="24"/>
          <w:szCs w:val="24"/>
        </w:rPr>
        <w:t>f</w:t>
      </w:r>
      <w:r w:rsidR="00750B61" w:rsidRPr="00B46005">
        <w:rPr>
          <w:rFonts w:ascii="Tahoma" w:hAnsi="Tahoma" w:cs="Tahoma"/>
          <w:sz w:val="24"/>
          <w:szCs w:val="24"/>
        </w:rPr>
        <w:t xml:space="preserve"> the Sage Swift series</w:t>
      </w:r>
      <w:r w:rsidR="00D74C42">
        <w:rPr>
          <w:rFonts w:ascii="Tahoma" w:hAnsi="Tahoma" w:cs="Tahoma"/>
          <w:sz w:val="24"/>
          <w:szCs w:val="24"/>
        </w:rPr>
        <w:t>, for example ‘</w:t>
      </w:r>
      <w:r w:rsidR="00750B61" w:rsidRPr="00750B61">
        <w:rPr>
          <w:rFonts w:ascii="Tahoma" w:hAnsi="Tahoma" w:cs="Tahoma"/>
          <w:i/>
          <w:iCs/>
          <w:sz w:val="24"/>
          <w:szCs w:val="24"/>
        </w:rPr>
        <w:t>Rank Hypocrisies: The Insult of the REF</w:t>
      </w:r>
      <w:r w:rsidR="00D74C42">
        <w:rPr>
          <w:rFonts w:ascii="Tahoma" w:hAnsi="Tahoma" w:cs="Tahoma"/>
          <w:i/>
          <w:iCs/>
          <w:sz w:val="24"/>
          <w:szCs w:val="24"/>
        </w:rPr>
        <w:t>’</w:t>
      </w:r>
      <w:r w:rsidR="00B71EC8">
        <w:rPr>
          <w:rFonts w:ascii="Tahoma" w:hAnsi="Tahoma" w:cs="Tahoma"/>
          <w:i/>
          <w:iCs/>
          <w:sz w:val="24"/>
          <w:szCs w:val="24"/>
        </w:rPr>
        <w:t xml:space="preserve"> </w:t>
      </w:r>
      <w:r w:rsidR="00E71D0C" w:rsidRPr="00B71EC8">
        <w:rPr>
          <w:rFonts w:ascii="Tahoma" w:hAnsi="Tahoma" w:cs="Tahoma"/>
          <w:sz w:val="24"/>
        </w:rPr>
        <w:t>(Sayer, 2015)</w:t>
      </w:r>
      <w:r w:rsidR="00121F22" w:rsidRPr="00B71EC8">
        <w:rPr>
          <w:rFonts w:ascii="Tahoma" w:hAnsi="Tahoma" w:cs="Tahoma"/>
          <w:sz w:val="24"/>
          <w:szCs w:val="24"/>
        </w:rPr>
        <w:t>.</w:t>
      </w:r>
      <w:r w:rsidR="00750B61" w:rsidRPr="00B46005">
        <w:rPr>
          <w:rFonts w:ascii="Tahoma" w:hAnsi="Tahoma" w:cs="Tahoma"/>
          <w:sz w:val="24"/>
          <w:szCs w:val="24"/>
        </w:rPr>
        <w:t xml:space="preserve"> This measured approach </w:t>
      </w:r>
      <w:r w:rsidR="005258CD">
        <w:rPr>
          <w:rFonts w:ascii="Tahoma" w:hAnsi="Tahoma" w:cs="Tahoma"/>
          <w:sz w:val="24"/>
          <w:szCs w:val="24"/>
        </w:rPr>
        <w:t>creates room for a nuanced critique</w:t>
      </w:r>
      <w:r w:rsidR="001159A3">
        <w:rPr>
          <w:rFonts w:ascii="Tahoma" w:hAnsi="Tahoma" w:cs="Tahoma"/>
          <w:sz w:val="24"/>
          <w:szCs w:val="24"/>
        </w:rPr>
        <w:t>. For example</w:t>
      </w:r>
      <w:r w:rsidR="00121F22">
        <w:rPr>
          <w:rFonts w:ascii="Tahoma" w:hAnsi="Tahoma" w:cs="Tahoma"/>
          <w:sz w:val="24"/>
          <w:szCs w:val="24"/>
        </w:rPr>
        <w:t>,</w:t>
      </w:r>
      <w:r w:rsidR="00750B61" w:rsidRPr="00B46005">
        <w:rPr>
          <w:rFonts w:ascii="Tahoma" w:hAnsi="Tahoma" w:cs="Tahoma"/>
          <w:sz w:val="24"/>
          <w:szCs w:val="24"/>
        </w:rPr>
        <w:t xml:space="preserve"> </w:t>
      </w:r>
      <w:r w:rsidR="005258CD">
        <w:rPr>
          <w:rFonts w:ascii="Tahoma" w:hAnsi="Tahoma" w:cs="Tahoma"/>
          <w:sz w:val="24"/>
          <w:szCs w:val="24"/>
        </w:rPr>
        <w:t>rather than</w:t>
      </w:r>
      <w:r w:rsidR="00750B61" w:rsidRPr="00B46005">
        <w:rPr>
          <w:rFonts w:ascii="Tahoma" w:hAnsi="Tahoma" w:cs="Tahoma"/>
          <w:sz w:val="24"/>
          <w:szCs w:val="24"/>
        </w:rPr>
        <w:t xml:space="preserve"> arguing against the principle of marketisation, Gunn instead </w:t>
      </w:r>
      <w:r w:rsidR="00205323">
        <w:rPr>
          <w:rFonts w:ascii="Tahoma" w:hAnsi="Tahoma" w:cs="Tahoma"/>
          <w:sz w:val="24"/>
          <w:szCs w:val="24"/>
        </w:rPr>
        <w:t xml:space="preserve">gently </w:t>
      </w:r>
      <w:r w:rsidR="00750B61" w:rsidRPr="00B46005">
        <w:rPr>
          <w:rFonts w:ascii="Tahoma" w:hAnsi="Tahoma" w:cs="Tahoma"/>
          <w:sz w:val="24"/>
          <w:szCs w:val="24"/>
        </w:rPr>
        <w:t>points out that if a free market is</w:t>
      </w:r>
      <w:r w:rsidR="005258CD">
        <w:rPr>
          <w:rFonts w:ascii="Tahoma" w:hAnsi="Tahoma" w:cs="Tahoma"/>
          <w:sz w:val="24"/>
          <w:szCs w:val="24"/>
        </w:rPr>
        <w:t xml:space="preserve"> indeed</w:t>
      </w:r>
      <w:r w:rsidR="00750B61" w:rsidRPr="00B46005">
        <w:rPr>
          <w:rFonts w:ascii="Tahoma" w:hAnsi="Tahoma" w:cs="Tahoma"/>
          <w:sz w:val="24"/>
          <w:szCs w:val="24"/>
        </w:rPr>
        <w:t xml:space="preserve"> the government’s goal, the</w:t>
      </w:r>
      <w:r w:rsidR="00121F22">
        <w:rPr>
          <w:rFonts w:ascii="Tahoma" w:hAnsi="Tahoma" w:cs="Tahoma"/>
          <w:sz w:val="24"/>
          <w:szCs w:val="24"/>
        </w:rPr>
        <w:t>n</w:t>
      </w:r>
      <w:r w:rsidR="008F4115">
        <w:rPr>
          <w:rFonts w:ascii="Tahoma" w:hAnsi="Tahoma" w:cs="Tahoma"/>
          <w:sz w:val="24"/>
          <w:szCs w:val="24"/>
        </w:rPr>
        <w:t xml:space="preserve"> the</w:t>
      </w:r>
      <w:r w:rsidR="005258CD">
        <w:rPr>
          <w:rFonts w:ascii="Tahoma" w:hAnsi="Tahoma" w:cs="Tahoma"/>
          <w:sz w:val="24"/>
          <w:szCs w:val="24"/>
        </w:rPr>
        <w:t xml:space="preserve"> TEF may not be the best tool to incentivise this.</w:t>
      </w:r>
    </w:p>
    <w:p w14:paraId="58C2EEBB" w14:textId="77777777" w:rsidR="00750B61" w:rsidRPr="00B46005" w:rsidRDefault="00750B61" w:rsidP="00750B61">
      <w:pPr>
        <w:spacing w:after="0" w:line="360" w:lineRule="auto"/>
        <w:contextualSpacing/>
        <w:jc w:val="left"/>
        <w:rPr>
          <w:rFonts w:ascii="Tahoma" w:hAnsi="Tahoma" w:cs="Tahoma"/>
          <w:sz w:val="24"/>
          <w:szCs w:val="24"/>
        </w:rPr>
      </w:pPr>
    </w:p>
    <w:p w14:paraId="6F749F61" w14:textId="1D0BDE32" w:rsidR="00750B61" w:rsidRPr="008E5D2B" w:rsidRDefault="00D0119E" w:rsidP="00750B61">
      <w:pPr>
        <w:spacing w:after="0" w:line="360" w:lineRule="auto"/>
        <w:contextualSpacing/>
        <w:jc w:val="left"/>
        <w:rPr>
          <w:rFonts w:ascii="Tahoma" w:hAnsi="Tahoma" w:cs="Tahoma"/>
          <w:b/>
          <w:bCs/>
          <w:sz w:val="32"/>
          <w:szCs w:val="32"/>
        </w:rPr>
      </w:pPr>
      <w:r w:rsidRPr="008E5D2B">
        <w:rPr>
          <w:rFonts w:ascii="Tahoma" w:hAnsi="Tahoma" w:cs="Tahoma"/>
          <w:b/>
          <w:bCs/>
          <w:sz w:val="32"/>
          <w:szCs w:val="32"/>
        </w:rPr>
        <w:t>Relevance and Significance</w:t>
      </w:r>
    </w:p>
    <w:p w14:paraId="304E1863" w14:textId="596D374D" w:rsidR="00D0119E" w:rsidRDefault="00750B61" w:rsidP="00D0119E">
      <w:pPr>
        <w:spacing w:after="0" w:line="360" w:lineRule="auto"/>
        <w:contextualSpacing/>
        <w:jc w:val="left"/>
        <w:rPr>
          <w:rFonts w:ascii="Tahoma" w:hAnsi="Tahoma" w:cs="Tahoma"/>
          <w:sz w:val="24"/>
          <w:szCs w:val="24"/>
        </w:rPr>
      </w:pPr>
      <w:r w:rsidRPr="00B46005">
        <w:rPr>
          <w:rFonts w:ascii="Tahoma" w:hAnsi="Tahoma" w:cs="Tahoma"/>
          <w:sz w:val="24"/>
          <w:szCs w:val="24"/>
        </w:rPr>
        <w:t>The book is designed as a ‘swift, short and topical’ introduction to the world of the TEF. As the TEF is something all</w:t>
      </w:r>
      <w:r w:rsidR="00E71D0C">
        <w:rPr>
          <w:rFonts w:ascii="Tahoma" w:hAnsi="Tahoma" w:cs="Tahoma"/>
          <w:sz w:val="24"/>
          <w:szCs w:val="24"/>
        </w:rPr>
        <w:t xml:space="preserve"> HE</w:t>
      </w:r>
      <w:r w:rsidRPr="00B46005">
        <w:rPr>
          <w:rFonts w:ascii="Tahoma" w:hAnsi="Tahoma" w:cs="Tahoma"/>
          <w:sz w:val="24"/>
          <w:szCs w:val="24"/>
        </w:rPr>
        <w:t xml:space="preserve"> providers in England need to engage with as a condition of their registration, the significance of this work is widespread. </w:t>
      </w:r>
    </w:p>
    <w:p w14:paraId="777ED068" w14:textId="77777777" w:rsidR="001C3526" w:rsidRDefault="001C3526" w:rsidP="00D0119E">
      <w:pPr>
        <w:spacing w:after="0" w:line="360" w:lineRule="auto"/>
        <w:contextualSpacing/>
        <w:jc w:val="left"/>
        <w:rPr>
          <w:rFonts w:ascii="Tahoma" w:hAnsi="Tahoma" w:cs="Tahoma"/>
          <w:sz w:val="28"/>
          <w:szCs w:val="28"/>
        </w:rPr>
      </w:pPr>
    </w:p>
    <w:p w14:paraId="14055F20" w14:textId="78D9DD15" w:rsidR="005D6137" w:rsidRDefault="008F4115" w:rsidP="00750B61">
      <w:pPr>
        <w:spacing w:after="0" w:line="360" w:lineRule="auto"/>
        <w:contextualSpacing/>
        <w:jc w:val="left"/>
        <w:rPr>
          <w:rFonts w:ascii="Tahoma" w:hAnsi="Tahoma" w:cs="Tahoma"/>
          <w:sz w:val="24"/>
          <w:szCs w:val="24"/>
        </w:rPr>
      </w:pPr>
      <w:r>
        <w:rPr>
          <w:rFonts w:ascii="Tahoma" w:hAnsi="Tahoma" w:cs="Tahoma"/>
          <w:sz w:val="24"/>
          <w:szCs w:val="24"/>
        </w:rPr>
        <w:t>Although not a practical guide to teaching, t</w:t>
      </w:r>
      <w:r w:rsidR="001458F1" w:rsidRPr="00B46005">
        <w:rPr>
          <w:rFonts w:ascii="Tahoma" w:hAnsi="Tahoma" w:cs="Tahoma"/>
          <w:sz w:val="24"/>
          <w:szCs w:val="24"/>
        </w:rPr>
        <w:t>h</w:t>
      </w:r>
      <w:r w:rsidR="00AA0E1C">
        <w:rPr>
          <w:rFonts w:ascii="Tahoma" w:hAnsi="Tahoma" w:cs="Tahoma"/>
          <w:sz w:val="24"/>
          <w:szCs w:val="24"/>
        </w:rPr>
        <w:t>is</w:t>
      </w:r>
      <w:r w:rsidR="001458F1" w:rsidRPr="00B46005">
        <w:rPr>
          <w:rFonts w:ascii="Tahoma" w:hAnsi="Tahoma" w:cs="Tahoma"/>
          <w:sz w:val="24"/>
          <w:szCs w:val="24"/>
        </w:rPr>
        <w:t xml:space="preserve"> book </w:t>
      </w:r>
      <w:r w:rsidR="00AA0E1C">
        <w:rPr>
          <w:rFonts w:ascii="Tahoma" w:hAnsi="Tahoma" w:cs="Tahoma"/>
          <w:sz w:val="24"/>
          <w:szCs w:val="24"/>
        </w:rPr>
        <w:t>i</w:t>
      </w:r>
      <w:r w:rsidR="001458F1" w:rsidRPr="00B46005">
        <w:rPr>
          <w:rFonts w:ascii="Tahoma" w:hAnsi="Tahoma" w:cs="Tahoma"/>
          <w:sz w:val="24"/>
          <w:szCs w:val="24"/>
        </w:rPr>
        <w:t xml:space="preserve">s </w:t>
      </w:r>
      <w:r w:rsidR="00C4791C">
        <w:rPr>
          <w:rFonts w:ascii="Tahoma" w:hAnsi="Tahoma" w:cs="Tahoma"/>
          <w:sz w:val="24"/>
          <w:szCs w:val="24"/>
        </w:rPr>
        <w:t xml:space="preserve">relevant to anyone working in HE, particularly those involved in </w:t>
      </w:r>
      <w:r>
        <w:rPr>
          <w:rFonts w:ascii="Tahoma" w:hAnsi="Tahoma" w:cs="Tahoma"/>
          <w:sz w:val="24"/>
          <w:szCs w:val="24"/>
        </w:rPr>
        <w:t>pedagogy</w:t>
      </w:r>
      <w:r w:rsidR="00C4791C">
        <w:rPr>
          <w:rFonts w:ascii="Tahoma" w:hAnsi="Tahoma" w:cs="Tahoma"/>
          <w:sz w:val="24"/>
          <w:szCs w:val="24"/>
        </w:rPr>
        <w:t xml:space="preserve"> or strategic oversight.</w:t>
      </w:r>
      <w:r w:rsidR="00D0119E">
        <w:rPr>
          <w:rFonts w:ascii="Tahoma" w:hAnsi="Tahoma" w:cs="Tahoma"/>
          <w:sz w:val="24"/>
          <w:szCs w:val="24"/>
        </w:rPr>
        <w:t xml:space="preserve"> The introduction clearly draws links to three of the key competencies in the </w:t>
      </w:r>
      <w:r w:rsidR="005D6137" w:rsidRPr="00B46005">
        <w:rPr>
          <w:rFonts w:ascii="Tahoma" w:hAnsi="Tahoma" w:cs="Tahoma"/>
          <w:sz w:val="24"/>
          <w:szCs w:val="24"/>
        </w:rPr>
        <w:t>UK Professional Standards Framework</w:t>
      </w:r>
      <w:r w:rsidR="00D0119E">
        <w:rPr>
          <w:rFonts w:ascii="Tahoma" w:hAnsi="Tahoma" w:cs="Tahoma"/>
          <w:sz w:val="24"/>
          <w:szCs w:val="24"/>
        </w:rPr>
        <w:t xml:space="preserve"> for those wishing to make an application for fellowship</w:t>
      </w:r>
      <w:r w:rsidR="00C4791C">
        <w:rPr>
          <w:rFonts w:ascii="Tahoma" w:hAnsi="Tahoma" w:cs="Tahoma"/>
          <w:sz w:val="24"/>
          <w:szCs w:val="24"/>
        </w:rPr>
        <w:t>.</w:t>
      </w:r>
      <w:r w:rsidR="00D0119E">
        <w:rPr>
          <w:rFonts w:ascii="Tahoma" w:hAnsi="Tahoma" w:cs="Tahoma"/>
          <w:sz w:val="24"/>
          <w:szCs w:val="24"/>
        </w:rPr>
        <w:t xml:space="preserve"> </w:t>
      </w:r>
      <w:r w:rsidR="005D6137" w:rsidRPr="00B46005">
        <w:rPr>
          <w:rFonts w:ascii="Tahoma" w:hAnsi="Tahoma" w:cs="Tahoma"/>
          <w:sz w:val="24"/>
          <w:szCs w:val="24"/>
        </w:rPr>
        <w:t xml:space="preserve">The book </w:t>
      </w:r>
      <w:r w:rsidR="00E05D6E">
        <w:rPr>
          <w:rFonts w:ascii="Tahoma" w:hAnsi="Tahoma" w:cs="Tahoma"/>
          <w:sz w:val="24"/>
          <w:szCs w:val="24"/>
        </w:rPr>
        <w:t>is</w:t>
      </w:r>
      <w:r w:rsidR="005D6137" w:rsidRPr="00B46005">
        <w:rPr>
          <w:rFonts w:ascii="Tahoma" w:hAnsi="Tahoma" w:cs="Tahoma"/>
          <w:sz w:val="24"/>
          <w:szCs w:val="24"/>
        </w:rPr>
        <w:t xml:space="preserve"> filled with examples and references to research, acting as a guidebook to the salient points of the last </w:t>
      </w:r>
      <w:r w:rsidR="00D0119E">
        <w:rPr>
          <w:rFonts w:ascii="Tahoma" w:hAnsi="Tahoma" w:cs="Tahoma"/>
          <w:sz w:val="24"/>
          <w:szCs w:val="24"/>
        </w:rPr>
        <w:t>few decades</w:t>
      </w:r>
      <w:r w:rsidR="005D6137" w:rsidRPr="00B46005">
        <w:rPr>
          <w:rFonts w:ascii="Tahoma" w:hAnsi="Tahoma" w:cs="Tahoma"/>
          <w:sz w:val="24"/>
          <w:szCs w:val="24"/>
        </w:rPr>
        <w:t xml:space="preserve"> of HE policy</w:t>
      </w:r>
      <w:r w:rsidR="00E05D6E">
        <w:rPr>
          <w:rFonts w:ascii="Tahoma" w:hAnsi="Tahoma" w:cs="Tahoma"/>
          <w:sz w:val="24"/>
          <w:szCs w:val="24"/>
        </w:rPr>
        <w:t xml:space="preserve"> and </w:t>
      </w:r>
      <w:r w:rsidR="00E05D6E" w:rsidRPr="00B46005">
        <w:rPr>
          <w:rFonts w:ascii="Tahoma" w:hAnsi="Tahoma" w:cs="Tahoma"/>
          <w:sz w:val="24"/>
          <w:szCs w:val="24"/>
        </w:rPr>
        <w:t xml:space="preserve">an excellent springboard for </w:t>
      </w:r>
      <w:r w:rsidR="00E05D6E">
        <w:rPr>
          <w:rFonts w:ascii="Tahoma" w:hAnsi="Tahoma" w:cs="Tahoma"/>
          <w:sz w:val="24"/>
          <w:szCs w:val="24"/>
        </w:rPr>
        <w:t>staff</w:t>
      </w:r>
      <w:r w:rsidR="00E05D6E" w:rsidRPr="00B46005">
        <w:rPr>
          <w:rFonts w:ascii="Tahoma" w:hAnsi="Tahoma" w:cs="Tahoma"/>
          <w:sz w:val="24"/>
          <w:szCs w:val="24"/>
        </w:rPr>
        <w:t xml:space="preserve"> interested in institutional research</w:t>
      </w:r>
      <w:r w:rsidR="005D6137" w:rsidRPr="00B46005">
        <w:rPr>
          <w:rFonts w:ascii="Tahoma" w:hAnsi="Tahoma" w:cs="Tahoma"/>
          <w:sz w:val="24"/>
          <w:szCs w:val="24"/>
        </w:rPr>
        <w:t>.</w:t>
      </w:r>
    </w:p>
    <w:p w14:paraId="352BB47B" w14:textId="77777777" w:rsidR="0043447F" w:rsidRDefault="0043447F" w:rsidP="00750B61">
      <w:pPr>
        <w:spacing w:after="0" w:line="360" w:lineRule="auto"/>
        <w:contextualSpacing/>
        <w:jc w:val="left"/>
        <w:rPr>
          <w:rFonts w:ascii="Tahoma" w:hAnsi="Tahoma" w:cs="Tahoma"/>
          <w:sz w:val="24"/>
          <w:szCs w:val="24"/>
        </w:rPr>
      </w:pPr>
    </w:p>
    <w:p w14:paraId="02C249E6" w14:textId="73A449F4" w:rsidR="0043447F" w:rsidRPr="00B46005" w:rsidRDefault="0043447F" w:rsidP="00750B61">
      <w:pPr>
        <w:spacing w:after="0" w:line="360" w:lineRule="auto"/>
        <w:contextualSpacing/>
        <w:jc w:val="left"/>
        <w:rPr>
          <w:rFonts w:ascii="Tahoma" w:hAnsi="Tahoma" w:cs="Tahoma"/>
          <w:sz w:val="24"/>
          <w:szCs w:val="24"/>
        </w:rPr>
      </w:pPr>
      <w:r w:rsidRPr="00B46005">
        <w:rPr>
          <w:rFonts w:ascii="Tahoma" w:hAnsi="Tahoma" w:cs="Tahoma"/>
          <w:sz w:val="24"/>
          <w:szCs w:val="24"/>
        </w:rPr>
        <w:t>This book is of</w:t>
      </w:r>
      <w:r w:rsidR="00E71D0C">
        <w:rPr>
          <w:rFonts w:ascii="Tahoma" w:hAnsi="Tahoma" w:cs="Tahoma"/>
          <w:sz w:val="24"/>
          <w:szCs w:val="24"/>
        </w:rPr>
        <w:t xml:space="preserve"> particular</w:t>
      </w:r>
      <w:r w:rsidRPr="00B46005">
        <w:rPr>
          <w:rFonts w:ascii="Tahoma" w:hAnsi="Tahoma" w:cs="Tahoma"/>
          <w:sz w:val="24"/>
          <w:szCs w:val="24"/>
        </w:rPr>
        <w:t xml:space="preserve"> </w:t>
      </w:r>
      <w:r>
        <w:rPr>
          <w:rFonts w:ascii="Tahoma" w:hAnsi="Tahoma" w:cs="Tahoma"/>
          <w:sz w:val="24"/>
          <w:szCs w:val="24"/>
        </w:rPr>
        <w:t>importance</w:t>
      </w:r>
      <w:r w:rsidRPr="00B46005">
        <w:rPr>
          <w:rFonts w:ascii="Tahoma" w:hAnsi="Tahoma" w:cs="Tahoma"/>
          <w:sz w:val="24"/>
          <w:szCs w:val="24"/>
        </w:rPr>
        <w:t xml:space="preserve"> now, after the most recent TEF exercise of 2023, when university leaders have a chance to step back</w:t>
      </w:r>
      <w:r>
        <w:rPr>
          <w:rFonts w:ascii="Tahoma" w:hAnsi="Tahoma" w:cs="Tahoma"/>
          <w:sz w:val="24"/>
          <w:szCs w:val="24"/>
        </w:rPr>
        <w:t xml:space="preserve"> </w:t>
      </w:r>
      <w:r w:rsidRPr="00B46005">
        <w:rPr>
          <w:rFonts w:ascii="Tahoma" w:hAnsi="Tahoma" w:cs="Tahoma"/>
          <w:sz w:val="24"/>
          <w:szCs w:val="24"/>
        </w:rPr>
        <w:t xml:space="preserve">and assess their strategy for demonstrating teaching excellence over the </w:t>
      </w:r>
      <w:r>
        <w:rPr>
          <w:rFonts w:ascii="Tahoma" w:hAnsi="Tahoma" w:cs="Tahoma"/>
          <w:sz w:val="24"/>
          <w:szCs w:val="24"/>
        </w:rPr>
        <w:t xml:space="preserve">coming </w:t>
      </w:r>
      <w:r w:rsidRPr="00B46005">
        <w:rPr>
          <w:rFonts w:ascii="Tahoma" w:hAnsi="Tahoma" w:cs="Tahoma"/>
          <w:sz w:val="24"/>
          <w:szCs w:val="24"/>
        </w:rPr>
        <w:t>years.</w:t>
      </w:r>
      <w:r>
        <w:rPr>
          <w:rFonts w:ascii="Tahoma" w:hAnsi="Tahoma" w:cs="Tahoma"/>
          <w:sz w:val="24"/>
          <w:szCs w:val="24"/>
        </w:rPr>
        <w:t xml:space="preserve"> P</w:t>
      </w:r>
      <w:r w:rsidRPr="00B46005">
        <w:rPr>
          <w:rFonts w:ascii="Tahoma" w:hAnsi="Tahoma" w:cs="Tahoma"/>
          <w:sz w:val="24"/>
          <w:szCs w:val="24"/>
        </w:rPr>
        <w:t xml:space="preserve">olicy makers and members of the Office for Students </w:t>
      </w:r>
      <w:r w:rsidR="00205323">
        <w:rPr>
          <w:rFonts w:ascii="Tahoma" w:hAnsi="Tahoma" w:cs="Tahoma"/>
          <w:sz w:val="24"/>
          <w:szCs w:val="24"/>
        </w:rPr>
        <w:t>will</w:t>
      </w:r>
      <w:r>
        <w:rPr>
          <w:rFonts w:ascii="Tahoma" w:hAnsi="Tahoma" w:cs="Tahoma"/>
          <w:sz w:val="24"/>
          <w:szCs w:val="24"/>
        </w:rPr>
        <w:t xml:space="preserve"> also have interest in this work, as it identifies </w:t>
      </w:r>
      <w:r w:rsidRPr="00B46005">
        <w:rPr>
          <w:rFonts w:ascii="Tahoma" w:hAnsi="Tahoma" w:cs="Tahoma"/>
          <w:sz w:val="24"/>
          <w:szCs w:val="24"/>
        </w:rPr>
        <w:t xml:space="preserve">important considerations for the future </w:t>
      </w:r>
      <w:r w:rsidR="0083536F">
        <w:rPr>
          <w:rFonts w:ascii="Tahoma" w:hAnsi="Tahoma" w:cs="Tahoma"/>
          <w:sz w:val="24"/>
          <w:szCs w:val="24"/>
        </w:rPr>
        <w:t>deployment</w:t>
      </w:r>
      <w:r w:rsidRPr="00B46005">
        <w:rPr>
          <w:rFonts w:ascii="Tahoma" w:hAnsi="Tahoma" w:cs="Tahoma"/>
          <w:sz w:val="24"/>
          <w:szCs w:val="24"/>
        </w:rPr>
        <w:t xml:space="preserve"> of the TEF.</w:t>
      </w:r>
    </w:p>
    <w:p w14:paraId="3FF71FB3" w14:textId="77777777" w:rsidR="00750B61" w:rsidRPr="00B46005" w:rsidRDefault="00750B61" w:rsidP="00750B61">
      <w:pPr>
        <w:spacing w:after="0" w:line="360" w:lineRule="auto"/>
        <w:contextualSpacing/>
        <w:jc w:val="left"/>
        <w:rPr>
          <w:rFonts w:ascii="Tahoma" w:hAnsi="Tahoma" w:cs="Tahoma"/>
          <w:sz w:val="24"/>
          <w:szCs w:val="24"/>
        </w:rPr>
      </w:pPr>
    </w:p>
    <w:p w14:paraId="4EB05256" w14:textId="31998ABE" w:rsidR="009851DE" w:rsidRPr="008E5D2B" w:rsidRDefault="009851DE" w:rsidP="00750B61">
      <w:pPr>
        <w:spacing w:after="0" w:line="360" w:lineRule="auto"/>
        <w:contextualSpacing/>
        <w:jc w:val="left"/>
        <w:rPr>
          <w:rFonts w:ascii="Tahoma" w:hAnsi="Tahoma" w:cs="Tahoma"/>
          <w:b/>
          <w:bCs/>
          <w:sz w:val="32"/>
          <w:szCs w:val="32"/>
        </w:rPr>
      </w:pPr>
      <w:r w:rsidRPr="008E5D2B">
        <w:rPr>
          <w:rFonts w:ascii="Tahoma" w:hAnsi="Tahoma" w:cs="Tahoma"/>
          <w:b/>
          <w:bCs/>
          <w:sz w:val="32"/>
          <w:szCs w:val="32"/>
        </w:rPr>
        <w:lastRenderedPageBreak/>
        <w:t>Contents</w:t>
      </w:r>
    </w:p>
    <w:p w14:paraId="3A03BC60" w14:textId="3F0AB78F" w:rsidR="00376827" w:rsidRPr="00B46005" w:rsidRDefault="009851DE" w:rsidP="00750B61">
      <w:pPr>
        <w:spacing w:after="0" w:line="360" w:lineRule="auto"/>
        <w:contextualSpacing/>
        <w:jc w:val="left"/>
        <w:rPr>
          <w:rFonts w:ascii="Tahoma" w:hAnsi="Tahoma" w:cs="Tahoma"/>
          <w:sz w:val="24"/>
          <w:szCs w:val="24"/>
        </w:rPr>
      </w:pPr>
      <w:r w:rsidRPr="00B46005">
        <w:rPr>
          <w:rFonts w:ascii="Tahoma" w:hAnsi="Tahoma" w:cs="Tahoma"/>
          <w:sz w:val="24"/>
          <w:szCs w:val="24"/>
        </w:rPr>
        <w:t>The text of the book runs a little over 1</w:t>
      </w:r>
      <w:r w:rsidR="00D0119E">
        <w:rPr>
          <w:rFonts w:ascii="Tahoma" w:hAnsi="Tahoma" w:cs="Tahoma"/>
          <w:sz w:val="24"/>
          <w:szCs w:val="24"/>
        </w:rPr>
        <w:t>2</w:t>
      </w:r>
      <w:r w:rsidRPr="00B46005">
        <w:rPr>
          <w:rFonts w:ascii="Tahoma" w:hAnsi="Tahoma" w:cs="Tahoma"/>
          <w:sz w:val="24"/>
          <w:szCs w:val="24"/>
        </w:rPr>
        <w:t xml:space="preserve">0 pages and after a brief </w:t>
      </w:r>
      <w:r w:rsidR="001D2D06">
        <w:rPr>
          <w:rFonts w:ascii="Tahoma" w:hAnsi="Tahoma" w:cs="Tahoma"/>
          <w:sz w:val="24"/>
          <w:szCs w:val="24"/>
        </w:rPr>
        <w:t>i</w:t>
      </w:r>
      <w:r w:rsidRPr="00B46005">
        <w:rPr>
          <w:rFonts w:ascii="Tahoma" w:hAnsi="Tahoma" w:cs="Tahoma"/>
          <w:sz w:val="24"/>
          <w:szCs w:val="24"/>
        </w:rPr>
        <w:t>ntroduction is divided into four chapters: 1. Student Consumerism, 2. Measuring Teaching Excellence, 3. The Higher Education Market, and 4. Grand Challenges.</w:t>
      </w:r>
      <w:r w:rsidR="00376827" w:rsidRPr="00B46005">
        <w:rPr>
          <w:rFonts w:ascii="Tahoma" w:hAnsi="Tahoma" w:cs="Tahoma"/>
          <w:sz w:val="24"/>
          <w:szCs w:val="24"/>
        </w:rPr>
        <w:t xml:space="preserve"> </w:t>
      </w:r>
      <w:r w:rsidR="001D2D06">
        <w:rPr>
          <w:rFonts w:ascii="Tahoma" w:hAnsi="Tahoma" w:cs="Tahoma"/>
          <w:sz w:val="24"/>
          <w:szCs w:val="24"/>
        </w:rPr>
        <w:t xml:space="preserve">The second chapter, </w:t>
      </w:r>
      <w:r w:rsidR="001D2D06" w:rsidRPr="00B46005">
        <w:rPr>
          <w:rFonts w:ascii="Tahoma" w:hAnsi="Tahoma" w:cs="Tahoma"/>
          <w:sz w:val="24"/>
          <w:szCs w:val="24"/>
        </w:rPr>
        <w:t>Measuring Teaching Excellence</w:t>
      </w:r>
      <w:r w:rsidR="001D2D06">
        <w:rPr>
          <w:rFonts w:ascii="Tahoma" w:hAnsi="Tahoma" w:cs="Tahoma"/>
          <w:sz w:val="24"/>
          <w:szCs w:val="24"/>
        </w:rPr>
        <w:t xml:space="preserve">, is the longest, occupying roughly </w:t>
      </w:r>
      <w:r w:rsidR="00376827" w:rsidRPr="00B46005">
        <w:rPr>
          <w:rFonts w:ascii="Tahoma" w:hAnsi="Tahoma" w:cs="Tahoma"/>
          <w:sz w:val="24"/>
          <w:szCs w:val="24"/>
        </w:rPr>
        <w:t xml:space="preserve">half the total page count and </w:t>
      </w:r>
      <w:r w:rsidR="001D2D06">
        <w:rPr>
          <w:rFonts w:ascii="Tahoma" w:hAnsi="Tahoma" w:cs="Tahoma"/>
          <w:sz w:val="24"/>
          <w:szCs w:val="24"/>
        </w:rPr>
        <w:t xml:space="preserve">containing </w:t>
      </w:r>
      <w:r w:rsidR="00376827" w:rsidRPr="00B46005">
        <w:rPr>
          <w:rFonts w:ascii="Tahoma" w:hAnsi="Tahoma" w:cs="Tahoma"/>
          <w:sz w:val="24"/>
          <w:szCs w:val="24"/>
        </w:rPr>
        <w:t>six subsections</w:t>
      </w:r>
      <w:r w:rsidR="001D2D06">
        <w:rPr>
          <w:rFonts w:ascii="Tahoma" w:hAnsi="Tahoma" w:cs="Tahoma"/>
          <w:sz w:val="24"/>
          <w:szCs w:val="24"/>
        </w:rPr>
        <w:t>.</w:t>
      </w:r>
    </w:p>
    <w:p w14:paraId="05959DB3" w14:textId="77777777" w:rsidR="00376827" w:rsidRPr="00B46005" w:rsidRDefault="00376827" w:rsidP="00750B61">
      <w:pPr>
        <w:spacing w:after="0" w:line="360" w:lineRule="auto"/>
        <w:contextualSpacing/>
        <w:jc w:val="left"/>
        <w:rPr>
          <w:rFonts w:ascii="Tahoma" w:hAnsi="Tahoma" w:cs="Tahoma"/>
          <w:sz w:val="24"/>
          <w:szCs w:val="24"/>
        </w:rPr>
      </w:pPr>
    </w:p>
    <w:p w14:paraId="36904CBF" w14:textId="578F7230" w:rsidR="00376827" w:rsidRDefault="001B4F81" w:rsidP="0083536F">
      <w:pPr>
        <w:spacing w:after="0" w:line="360" w:lineRule="auto"/>
        <w:contextualSpacing/>
        <w:jc w:val="left"/>
        <w:rPr>
          <w:rFonts w:ascii="Tahoma" w:hAnsi="Tahoma" w:cs="Tahoma"/>
          <w:sz w:val="24"/>
          <w:szCs w:val="24"/>
        </w:rPr>
      </w:pPr>
      <w:r w:rsidRPr="00B46005">
        <w:rPr>
          <w:rFonts w:ascii="Tahoma" w:hAnsi="Tahoma" w:cs="Tahoma"/>
          <w:sz w:val="24"/>
          <w:szCs w:val="24"/>
        </w:rPr>
        <w:t>The first chapter</w:t>
      </w:r>
      <w:r w:rsidR="00112C8E">
        <w:rPr>
          <w:rFonts w:ascii="Tahoma" w:hAnsi="Tahoma" w:cs="Tahoma"/>
          <w:sz w:val="24"/>
          <w:szCs w:val="24"/>
        </w:rPr>
        <w:t xml:space="preserve"> </w:t>
      </w:r>
      <w:r w:rsidRPr="00B46005">
        <w:rPr>
          <w:rFonts w:ascii="Tahoma" w:hAnsi="Tahoma" w:cs="Tahoma"/>
          <w:sz w:val="24"/>
          <w:szCs w:val="24"/>
        </w:rPr>
        <w:t>situates the narrative around student consumerism</w:t>
      </w:r>
      <w:r w:rsidR="00450CF6">
        <w:rPr>
          <w:rFonts w:ascii="Tahoma" w:hAnsi="Tahoma" w:cs="Tahoma"/>
          <w:sz w:val="24"/>
          <w:szCs w:val="24"/>
        </w:rPr>
        <w:t xml:space="preserve"> and highlights</w:t>
      </w:r>
      <w:r w:rsidRPr="00B46005">
        <w:rPr>
          <w:rFonts w:ascii="Tahoma" w:hAnsi="Tahoma" w:cs="Tahoma"/>
          <w:sz w:val="24"/>
          <w:szCs w:val="24"/>
        </w:rPr>
        <w:t xml:space="preserve"> the different roles students can play in a consumerist system</w:t>
      </w:r>
      <w:r w:rsidR="00450CF6">
        <w:rPr>
          <w:rFonts w:ascii="Tahoma" w:hAnsi="Tahoma" w:cs="Tahoma"/>
          <w:sz w:val="24"/>
          <w:szCs w:val="24"/>
        </w:rPr>
        <w:t xml:space="preserve">. Here, </w:t>
      </w:r>
      <w:r w:rsidR="00E71D0C">
        <w:rPr>
          <w:rFonts w:ascii="Tahoma" w:hAnsi="Tahoma" w:cs="Tahoma"/>
          <w:sz w:val="24"/>
          <w:szCs w:val="24"/>
        </w:rPr>
        <w:t>the author</w:t>
      </w:r>
      <w:r w:rsidR="00450CF6">
        <w:rPr>
          <w:rFonts w:ascii="Tahoma" w:hAnsi="Tahoma" w:cs="Tahoma"/>
          <w:sz w:val="24"/>
          <w:szCs w:val="24"/>
        </w:rPr>
        <w:t xml:space="preserve"> offers a challenge to </w:t>
      </w:r>
      <w:r w:rsidRPr="00B46005">
        <w:rPr>
          <w:rFonts w:ascii="Tahoma" w:hAnsi="Tahoma" w:cs="Tahoma"/>
          <w:sz w:val="24"/>
          <w:szCs w:val="24"/>
        </w:rPr>
        <w:t xml:space="preserve">the </w:t>
      </w:r>
      <w:r w:rsidR="00D74109" w:rsidRPr="00B46005">
        <w:rPr>
          <w:rFonts w:ascii="Tahoma" w:hAnsi="Tahoma" w:cs="Tahoma"/>
          <w:sz w:val="24"/>
          <w:szCs w:val="24"/>
        </w:rPr>
        <w:t>assumption</w:t>
      </w:r>
      <w:r w:rsidR="00450CF6">
        <w:rPr>
          <w:rFonts w:ascii="Tahoma" w:hAnsi="Tahoma" w:cs="Tahoma"/>
          <w:sz w:val="24"/>
          <w:szCs w:val="24"/>
        </w:rPr>
        <w:t xml:space="preserve"> that the dialogue has shifted recently from HE as a </w:t>
      </w:r>
      <w:r w:rsidRPr="00B46005">
        <w:rPr>
          <w:rFonts w:ascii="Tahoma" w:hAnsi="Tahoma" w:cs="Tahoma"/>
          <w:sz w:val="24"/>
          <w:szCs w:val="24"/>
        </w:rPr>
        <w:t xml:space="preserve">personal development experience </w:t>
      </w:r>
      <w:r w:rsidR="00450CF6">
        <w:rPr>
          <w:rFonts w:ascii="Tahoma" w:hAnsi="Tahoma" w:cs="Tahoma"/>
          <w:sz w:val="24"/>
          <w:szCs w:val="24"/>
        </w:rPr>
        <w:t xml:space="preserve">to HE as </w:t>
      </w:r>
      <w:r w:rsidRPr="00B46005">
        <w:rPr>
          <w:rFonts w:ascii="Tahoma" w:hAnsi="Tahoma" w:cs="Tahoma"/>
          <w:sz w:val="24"/>
          <w:szCs w:val="24"/>
        </w:rPr>
        <w:t>a commodity</w:t>
      </w:r>
      <w:r w:rsidR="00450CF6">
        <w:rPr>
          <w:rFonts w:ascii="Tahoma" w:hAnsi="Tahoma" w:cs="Tahoma"/>
          <w:sz w:val="24"/>
          <w:szCs w:val="24"/>
        </w:rPr>
        <w:t xml:space="preserve">, </w:t>
      </w:r>
      <w:r w:rsidR="0083536F">
        <w:rPr>
          <w:rFonts w:ascii="Tahoma" w:hAnsi="Tahoma" w:cs="Tahoma"/>
          <w:sz w:val="24"/>
          <w:szCs w:val="24"/>
        </w:rPr>
        <w:t xml:space="preserve">by reviewing historical models of higher education. The decline of the status accorded to teaching is discussed in comparison with the rise of the status of research. </w:t>
      </w:r>
    </w:p>
    <w:p w14:paraId="47EE0BCB" w14:textId="77777777" w:rsidR="00D0119E" w:rsidRPr="00B46005" w:rsidRDefault="00D0119E" w:rsidP="00750B61">
      <w:pPr>
        <w:spacing w:after="0" w:line="360" w:lineRule="auto"/>
        <w:contextualSpacing/>
        <w:jc w:val="left"/>
        <w:rPr>
          <w:rFonts w:ascii="Tahoma" w:hAnsi="Tahoma" w:cs="Tahoma"/>
          <w:sz w:val="24"/>
          <w:szCs w:val="24"/>
        </w:rPr>
      </w:pPr>
    </w:p>
    <w:p w14:paraId="5A8DCF52" w14:textId="0E4B7FAE" w:rsidR="00727B7D" w:rsidRDefault="00376827" w:rsidP="00727B7D">
      <w:pPr>
        <w:spacing w:after="0" w:line="360" w:lineRule="auto"/>
        <w:contextualSpacing/>
        <w:jc w:val="left"/>
        <w:rPr>
          <w:rFonts w:ascii="Tahoma" w:hAnsi="Tahoma" w:cs="Tahoma"/>
          <w:sz w:val="24"/>
          <w:szCs w:val="24"/>
        </w:rPr>
      </w:pPr>
      <w:r w:rsidRPr="00B46005">
        <w:rPr>
          <w:rFonts w:ascii="Tahoma" w:hAnsi="Tahoma" w:cs="Tahoma"/>
          <w:sz w:val="24"/>
          <w:szCs w:val="24"/>
        </w:rPr>
        <w:t xml:space="preserve">Chapter two </w:t>
      </w:r>
      <w:r w:rsidR="00727B7D">
        <w:rPr>
          <w:rFonts w:ascii="Tahoma" w:hAnsi="Tahoma" w:cs="Tahoma"/>
          <w:sz w:val="24"/>
          <w:szCs w:val="24"/>
        </w:rPr>
        <w:t xml:space="preserve">is a complex section which looks at </w:t>
      </w:r>
      <w:r w:rsidRPr="00B46005">
        <w:rPr>
          <w:rFonts w:ascii="Tahoma" w:hAnsi="Tahoma" w:cs="Tahoma"/>
          <w:sz w:val="24"/>
          <w:szCs w:val="24"/>
        </w:rPr>
        <w:t>the development of the TEF, its metrics, and its reception</w:t>
      </w:r>
      <w:r w:rsidR="001B4F81" w:rsidRPr="00B46005">
        <w:rPr>
          <w:rFonts w:ascii="Tahoma" w:hAnsi="Tahoma" w:cs="Tahoma"/>
          <w:sz w:val="24"/>
          <w:szCs w:val="24"/>
        </w:rPr>
        <w:t xml:space="preserve">. It is split into six subsections. </w:t>
      </w:r>
      <w:r w:rsidR="00D74109" w:rsidRPr="00B46005">
        <w:rPr>
          <w:rFonts w:ascii="Tahoma" w:hAnsi="Tahoma" w:cs="Tahoma"/>
          <w:sz w:val="24"/>
          <w:szCs w:val="24"/>
        </w:rPr>
        <w:t>The first subsection examines the definitions of teaching excellence, including the issues with measuring teaching</w:t>
      </w:r>
      <w:r w:rsidR="00727B7D">
        <w:rPr>
          <w:rFonts w:ascii="Tahoma" w:hAnsi="Tahoma" w:cs="Tahoma"/>
          <w:sz w:val="24"/>
          <w:szCs w:val="24"/>
        </w:rPr>
        <w:t xml:space="preserve"> </w:t>
      </w:r>
      <w:r w:rsidR="00006B14">
        <w:rPr>
          <w:rFonts w:ascii="Tahoma" w:hAnsi="Tahoma" w:cs="Tahoma"/>
          <w:sz w:val="24"/>
          <w:szCs w:val="24"/>
        </w:rPr>
        <w:t xml:space="preserve">(compared to research) </w:t>
      </w:r>
      <w:r w:rsidR="00D74109" w:rsidRPr="00B46005">
        <w:rPr>
          <w:rFonts w:ascii="Tahoma" w:hAnsi="Tahoma" w:cs="Tahoma"/>
          <w:sz w:val="24"/>
          <w:szCs w:val="24"/>
        </w:rPr>
        <w:t xml:space="preserve">and different strategies taken in the past to create a measurement of learning outcomes. </w:t>
      </w:r>
      <w:r w:rsidR="00727B7D">
        <w:rPr>
          <w:rFonts w:ascii="Tahoma" w:hAnsi="Tahoma" w:cs="Tahoma"/>
          <w:sz w:val="24"/>
          <w:szCs w:val="24"/>
        </w:rPr>
        <w:t xml:space="preserve">Gunn reminds us </w:t>
      </w:r>
      <w:r w:rsidR="00006B14">
        <w:rPr>
          <w:rFonts w:ascii="Tahoma" w:hAnsi="Tahoma" w:cs="Tahoma"/>
          <w:sz w:val="24"/>
          <w:szCs w:val="24"/>
        </w:rPr>
        <w:t>of</w:t>
      </w:r>
      <w:r w:rsidR="00F96EB6">
        <w:rPr>
          <w:rFonts w:ascii="Tahoma" w:hAnsi="Tahoma" w:cs="Tahoma"/>
          <w:sz w:val="24"/>
          <w:szCs w:val="24"/>
        </w:rPr>
        <w:t xml:space="preserve"> </w:t>
      </w:r>
      <w:r w:rsidR="00727B7D">
        <w:rPr>
          <w:rFonts w:ascii="Tahoma" w:hAnsi="Tahoma" w:cs="Tahoma"/>
          <w:sz w:val="24"/>
          <w:szCs w:val="24"/>
        </w:rPr>
        <w:t xml:space="preserve">the </w:t>
      </w:r>
      <w:r w:rsidR="00727B7D" w:rsidRPr="00B46005">
        <w:rPr>
          <w:rFonts w:ascii="Tahoma" w:hAnsi="Tahoma" w:cs="Tahoma"/>
          <w:sz w:val="24"/>
          <w:szCs w:val="24"/>
        </w:rPr>
        <w:t>increased desire</w:t>
      </w:r>
      <w:r w:rsidR="00727B7D">
        <w:rPr>
          <w:rFonts w:ascii="Tahoma" w:hAnsi="Tahoma" w:cs="Tahoma"/>
          <w:sz w:val="24"/>
          <w:szCs w:val="24"/>
        </w:rPr>
        <w:t xml:space="preserve"> for information</w:t>
      </w:r>
      <w:r w:rsidR="00727B7D" w:rsidRPr="00B46005">
        <w:rPr>
          <w:rFonts w:ascii="Tahoma" w:hAnsi="Tahoma" w:cs="Tahoma"/>
          <w:sz w:val="24"/>
          <w:szCs w:val="24"/>
        </w:rPr>
        <w:t xml:space="preserve"> from applicants and parents </w:t>
      </w:r>
      <w:r w:rsidR="00727B7D">
        <w:rPr>
          <w:rFonts w:ascii="Tahoma" w:hAnsi="Tahoma" w:cs="Tahoma"/>
          <w:sz w:val="24"/>
          <w:szCs w:val="24"/>
        </w:rPr>
        <w:t xml:space="preserve">due to </w:t>
      </w:r>
      <w:r w:rsidR="00491408">
        <w:rPr>
          <w:rFonts w:ascii="Tahoma" w:hAnsi="Tahoma" w:cs="Tahoma"/>
          <w:sz w:val="24"/>
          <w:szCs w:val="24"/>
        </w:rPr>
        <w:t xml:space="preserve">the </w:t>
      </w:r>
      <w:r w:rsidR="00727B7D">
        <w:rPr>
          <w:rFonts w:ascii="Tahoma" w:hAnsi="Tahoma" w:cs="Tahoma"/>
          <w:sz w:val="24"/>
          <w:szCs w:val="24"/>
        </w:rPr>
        <w:t xml:space="preserve">transfer of </w:t>
      </w:r>
      <w:r w:rsidR="00727B7D" w:rsidRPr="00B46005">
        <w:rPr>
          <w:rFonts w:ascii="Tahoma" w:hAnsi="Tahoma" w:cs="Tahoma"/>
          <w:sz w:val="24"/>
          <w:szCs w:val="24"/>
        </w:rPr>
        <w:t>the financial burden from society to the individual</w:t>
      </w:r>
      <w:r w:rsidR="00727B7D">
        <w:rPr>
          <w:rFonts w:ascii="Tahoma" w:hAnsi="Tahoma" w:cs="Tahoma"/>
          <w:sz w:val="24"/>
          <w:szCs w:val="24"/>
        </w:rPr>
        <w:t>, and the culture of data availability.</w:t>
      </w:r>
    </w:p>
    <w:p w14:paraId="7425096A" w14:textId="77777777" w:rsidR="00450CF6" w:rsidRPr="00B46005" w:rsidRDefault="00450CF6" w:rsidP="00750B61">
      <w:pPr>
        <w:spacing w:after="0" w:line="360" w:lineRule="auto"/>
        <w:contextualSpacing/>
        <w:jc w:val="left"/>
        <w:rPr>
          <w:rFonts w:ascii="Tahoma" w:hAnsi="Tahoma" w:cs="Tahoma"/>
          <w:sz w:val="24"/>
          <w:szCs w:val="24"/>
        </w:rPr>
      </w:pPr>
    </w:p>
    <w:p w14:paraId="34989433" w14:textId="0BDD1964" w:rsidR="002C7465" w:rsidRDefault="00215860" w:rsidP="00333DC7">
      <w:pPr>
        <w:spacing w:after="0" w:line="360" w:lineRule="auto"/>
        <w:contextualSpacing/>
        <w:jc w:val="left"/>
        <w:rPr>
          <w:rFonts w:ascii="Tahoma" w:hAnsi="Tahoma" w:cs="Tahoma"/>
          <w:sz w:val="24"/>
          <w:szCs w:val="24"/>
        </w:rPr>
      </w:pPr>
      <w:r>
        <w:rPr>
          <w:rFonts w:ascii="Tahoma" w:hAnsi="Tahoma" w:cs="Tahoma"/>
          <w:sz w:val="24"/>
          <w:szCs w:val="24"/>
        </w:rPr>
        <w:t xml:space="preserve">The second section of </w:t>
      </w:r>
      <w:r w:rsidR="0060738C" w:rsidRPr="00B46005">
        <w:rPr>
          <w:rFonts w:ascii="Tahoma" w:hAnsi="Tahoma" w:cs="Tahoma"/>
          <w:sz w:val="24"/>
          <w:szCs w:val="24"/>
        </w:rPr>
        <w:t xml:space="preserve">chapter </w:t>
      </w:r>
      <w:r w:rsidR="00D81877">
        <w:rPr>
          <w:rFonts w:ascii="Tahoma" w:hAnsi="Tahoma" w:cs="Tahoma"/>
          <w:sz w:val="24"/>
          <w:szCs w:val="24"/>
        </w:rPr>
        <w:t>two</w:t>
      </w:r>
      <w:r w:rsidR="001A7B2D" w:rsidRPr="00B46005">
        <w:rPr>
          <w:rFonts w:ascii="Tahoma" w:hAnsi="Tahoma" w:cs="Tahoma"/>
          <w:sz w:val="24"/>
          <w:szCs w:val="24"/>
        </w:rPr>
        <w:t xml:space="preserve"> </w:t>
      </w:r>
      <w:r w:rsidR="0060738C">
        <w:rPr>
          <w:rFonts w:ascii="Tahoma" w:hAnsi="Tahoma" w:cs="Tahoma"/>
          <w:sz w:val="24"/>
          <w:szCs w:val="24"/>
        </w:rPr>
        <w:t>provid</w:t>
      </w:r>
      <w:r>
        <w:rPr>
          <w:rFonts w:ascii="Tahoma" w:hAnsi="Tahoma" w:cs="Tahoma"/>
          <w:sz w:val="24"/>
          <w:szCs w:val="24"/>
        </w:rPr>
        <w:t>es</w:t>
      </w:r>
      <w:r w:rsidR="0060738C">
        <w:rPr>
          <w:rFonts w:ascii="Tahoma" w:hAnsi="Tahoma" w:cs="Tahoma"/>
          <w:sz w:val="24"/>
          <w:szCs w:val="24"/>
        </w:rPr>
        <w:t xml:space="preserve"> </w:t>
      </w:r>
      <w:r w:rsidR="0060738C" w:rsidRPr="00B46005">
        <w:rPr>
          <w:rFonts w:ascii="Tahoma" w:hAnsi="Tahoma" w:cs="Tahoma"/>
          <w:sz w:val="24"/>
          <w:szCs w:val="24"/>
        </w:rPr>
        <w:t>a detailed history</w:t>
      </w:r>
      <w:r>
        <w:rPr>
          <w:rFonts w:ascii="Tahoma" w:hAnsi="Tahoma" w:cs="Tahoma"/>
          <w:sz w:val="24"/>
          <w:szCs w:val="24"/>
        </w:rPr>
        <w:t xml:space="preserve"> of the TEF, </w:t>
      </w:r>
      <w:r w:rsidR="0060738C">
        <w:rPr>
          <w:rFonts w:ascii="Tahoma" w:hAnsi="Tahoma" w:cs="Tahoma"/>
          <w:sz w:val="24"/>
          <w:szCs w:val="24"/>
        </w:rPr>
        <w:t>explaining</w:t>
      </w:r>
      <w:r w:rsidR="0060738C" w:rsidRPr="00B46005">
        <w:rPr>
          <w:rFonts w:ascii="Tahoma" w:hAnsi="Tahoma" w:cs="Tahoma"/>
          <w:sz w:val="24"/>
          <w:szCs w:val="24"/>
        </w:rPr>
        <w:t xml:space="preserve"> its origins in government ideology and the economic context which </w:t>
      </w:r>
      <w:r w:rsidR="00AA0E1C">
        <w:rPr>
          <w:rFonts w:ascii="Tahoma" w:hAnsi="Tahoma" w:cs="Tahoma"/>
          <w:sz w:val="24"/>
          <w:szCs w:val="24"/>
        </w:rPr>
        <w:t>underpinned its creation</w:t>
      </w:r>
      <w:r w:rsidR="0060738C" w:rsidRPr="00B46005">
        <w:rPr>
          <w:rFonts w:ascii="Tahoma" w:hAnsi="Tahoma" w:cs="Tahoma"/>
          <w:sz w:val="24"/>
          <w:szCs w:val="24"/>
        </w:rPr>
        <w:t xml:space="preserve">. </w:t>
      </w:r>
      <w:r w:rsidR="0060738C">
        <w:rPr>
          <w:rFonts w:ascii="Tahoma" w:hAnsi="Tahoma" w:cs="Tahoma"/>
          <w:sz w:val="24"/>
          <w:szCs w:val="24"/>
        </w:rPr>
        <w:t>Gunn</w:t>
      </w:r>
      <w:r w:rsidR="001A7B2D" w:rsidRPr="00B46005">
        <w:rPr>
          <w:rFonts w:ascii="Tahoma" w:hAnsi="Tahoma" w:cs="Tahoma"/>
          <w:sz w:val="24"/>
          <w:szCs w:val="24"/>
        </w:rPr>
        <w:t xml:space="preserve"> </w:t>
      </w:r>
      <w:r w:rsidR="0060738C">
        <w:rPr>
          <w:rFonts w:ascii="Tahoma" w:hAnsi="Tahoma" w:cs="Tahoma"/>
          <w:sz w:val="24"/>
          <w:szCs w:val="24"/>
        </w:rPr>
        <w:t xml:space="preserve">clearly illustrates </w:t>
      </w:r>
      <w:r w:rsidR="001A7B2D" w:rsidRPr="00B46005">
        <w:rPr>
          <w:rFonts w:ascii="Tahoma" w:hAnsi="Tahoma" w:cs="Tahoma"/>
          <w:sz w:val="24"/>
          <w:szCs w:val="24"/>
        </w:rPr>
        <w:t>the connections between HE</w:t>
      </w:r>
      <w:r w:rsidR="00334309">
        <w:rPr>
          <w:rFonts w:ascii="Tahoma" w:hAnsi="Tahoma" w:cs="Tahoma"/>
          <w:sz w:val="24"/>
          <w:szCs w:val="24"/>
        </w:rPr>
        <w:t xml:space="preserve"> </w:t>
      </w:r>
      <w:r w:rsidR="001A7B2D" w:rsidRPr="00B46005">
        <w:rPr>
          <w:rFonts w:ascii="Tahoma" w:hAnsi="Tahoma" w:cs="Tahoma"/>
          <w:sz w:val="24"/>
          <w:szCs w:val="24"/>
        </w:rPr>
        <w:t>and economi</w:t>
      </w:r>
      <w:r w:rsidR="00D13B2A">
        <w:rPr>
          <w:rFonts w:ascii="Tahoma" w:hAnsi="Tahoma" w:cs="Tahoma"/>
          <w:sz w:val="24"/>
          <w:szCs w:val="24"/>
        </w:rPr>
        <w:t>cs</w:t>
      </w:r>
      <w:r w:rsidR="00333DC7">
        <w:rPr>
          <w:rFonts w:ascii="Tahoma" w:hAnsi="Tahoma" w:cs="Tahoma"/>
          <w:sz w:val="24"/>
          <w:szCs w:val="24"/>
        </w:rPr>
        <w:t xml:space="preserve">, situating the 2008 ‘UK productivity puzzle’ in the context of the relationships between graduates and economic growth. The author </w:t>
      </w:r>
      <w:r>
        <w:rPr>
          <w:rFonts w:ascii="Tahoma" w:hAnsi="Tahoma" w:cs="Tahoma"/>
          <w:sz w:val="24"/>
          <w:szCs w:val="24"/>
        </w:rPr>
        <w:t xml:space="preserve">explains </w:t>
      </w:r>
      <w:r w:rsidR="002C7465" w:rsidRPr="00B46005">
        <w:rPr>
          <w:rFonts w:ascii="Tahoma" w:hAnsi="Tahoma" w:cs="Tahoma"/>
          <w:sz w:val="24"/>
          <w:szCs w:val="24"/>
        </w:rPr>
        <w:t xml:space="preserve">the importance of </w:t>
      </w:r>
      <w:r w:rsidR="001A7B2D" w:rsidRPr="00B46005">
        <w:rPr>
          <w:rFonts w:ascii="Tahoma" w:hAnsi="Tahoma" w:cs="Tahoma"/>
          <w:sz w:val="24"/>
          <w:szCs w:val="24"/>
        </w:rPr>
        <w:t>reputation and product information</w:t>
      </w:r>
      <w:r w:rsidR="00333DC7">
        <w:rPr>
          <w:rFonts w:ascii="Tahoma" w:hAnsi="Tahoma" w:cs="Tahoma"/>
          <w:sz w:val="24"/>
          <w:szCs w:val="24"/>
        </w:rPr>
        <w:t xml:space="preserve"> in a market which links courses to job prospects. </w:t>
      </w:r>
    </w:p>
    <w:p w14:paraId="7E66DD60" w14:textId="77777777" w:rsidR="00450CF6" w:rsidRPr="00B46005" w:rsidRDefault="00450CF6" w:rsidP="00750B61">
      <w:pPr>
        <w:spacing w:after="0" w:line="360" w:lineRule="auto"/>
        <w:contextualSpacing/>
        <w:jc w:val="left"/>
        <w:rPr>
          <w:rFonts w:ascii="Tahoma" w:hAnsi="Tahoma" w:cs="Tahoma"/>
          <w:sz w:val="24"/>
          <w:szCs w:val="24"/>
        </w:rPr>
      </w:pPr>
    </w:p>
    <w:p w14:paraId="390007BB" w14:textId="436C225E" w:rsidR="002E0946" w:rsidRDefault="00215860" w:rsidP="00215860">
      <w:pPr>
        <w:spacing w:after="0" w:line="360" w:lineRule="auto"/>
        <w:contextualSpacing/>
        <w:jc w:val="left"/>
        <w:rPr>
          <w:rFonts w:ascii="Tahoma" w:hAnsi="Tahoma" w:cs="Tahoma"/>
          <w:sz w:val="24"/>
          <w:szCs w:val="24"/>
        </w:rPr>
      </w:pPr>
      <w:r>
        <w:rPr>
          <w:rFonts w:ascii="Tahoma" w:hAnsi="Tahoma" w:cs="Tahoma"/>
          <w:sz w:val="24"/>
          <w:szCs w:val="24"/>
        </w:rPr>
        <w:lastRenderedPageBreak/>
        <w:t xml:space="preserve">Section three </w:t>
      </w:r>
      <w:r w:rsidR="00112C8E" w:rsidRPr="00B46005">
        <w:rPr>
          <w:rFonts w:ascii="Tahoma" w:hAnsi="Tahoma" w:cs="Tahoma"/>
          <w:sz w:val="24"/>
          <w:szCs w:val="24"/>
        </w:rPr>
        <w:t xml:space="preserve">details the iterations </w:t>
      </w:r>
      <w:r>
        <w:rPr>
          <w:rFonts w:ascii="Tahoma" w:hAnsi="Tahoma" w:cs="Tahoma"/>
          <w:sz w:val="24"/>
          <w:szCs w:val="24"/>
        </w:rPr>
        <w:t xml:space="preserve">of </w:t>
      </w:r>
      <w:r w:rsidR="00112C8E" w:rsidRPr="00B46005">
        <w:rPr>
          <w:rFonts w:ascii="Tahoma" w:hAnsi="Tahoma" w:cs="Tahoma"/>
          <w:sz w:val="24"/>
          <w:szCs w:val="24"/>
        </w:rPr>
        <w:t xml:space="preserve">the TEF and the political contexts for each </w:t>
      </w:r>
      <w:r>
        <w:rPr>
          <w:rFonts w:ascii="Tahoma" w:hAnsi="Tahoma" w:cs="Tahoma"/>
          <w:sz w:val="24"/>
          <w:szCs w:val="24"/>
        </w:rPr>
        <w:t>variation</w:t>
      </w:r>
      <w:r w:rsidR="00112C8E">
        <w:rPr>
          <w:rFonts w:ascii="Tahoma" w:hAnsi="Tahoma" w:cs="Tahoma"/>
          <w:sz w:val="24"/>
          <w:szCs w:val="24"/>
        </w:rPr>
        <w:t>, including explanations for why some metrics were abandoned</w:t>
      </w:r>
      <w:r w:rsidR="002F72CE">
        <w:rPr>
          <w:rFonts w:ascii="Tahoma" w:hAnsi="Tahoma" w:cs="Tahoma"/>
          <w:sz w:val="24"/>
          <w:szCs w:val="24"/>
        </w:rPr>
        <w:t xml:space="preserve"> or reweighted</w:t>
      </w:r>
      <w:r w:rsidR="00112C8E">
        <w:rPr>
          <w:rFonts w:ascii="Tahoma" w:hAnsi="Tahoma" w:cs="Tahoma"/>
          <w:sz w:val="24"/>
          <w:szCs w:val="24"/>
        </w:rPr>
        <w:t xml:space="preserve">. This section also </w:t>
      </w:r>
      <w:r>
        <w:rPr>
          <w:rFonts w:ascii="Tahoma" w:hAnsi="Tahoma" w:cs="Tahoma"/>
          <w:sz w:val="24"/>
          <w:szCs w:val="24"/>
        </w:rPr>
        <w:t xml:space="preserve">provides </w:t>
      </w:r>
      <w:r w:rsidR="002C7465" w:rsidRPr="00B46005">
        <w:rPr>
          <w:rFonts w:ascii="Tahoma" w:hAnsi="Tahoma" w:cs="Tahoma"/>
          <w:sz w:val="24"/>
          <w:szCs w:val="24"/>
        </w:rPr>
        <w:t>an analysis of the results of the 2017</w:t>
      </w:r>
      <w:r w:rsidR="0045134D">
        <w:rPr>
          <w:rFonts w:ascii="Tahoma" w:hAnsi="Tahoma" w:cs="Tahoma"/>
          <w:sz w:val="24"/>
          <w:szCs w:val="24"/>
        </w:rPr>
        <w:t>-</w:t>
      </w:r>
      <w:r w:rsidR="002C7465" w:rsidRPr="00B46005">
        <w:rPr>
          <w:rFonts w:ascii="Tahoma" w:hAnsi="Tahoma" w:cs="Tahoma"/>
          <w:sz w:val="24"/>
          <w:szCs w:val="24"/>
        </w:rPr>
        <w:t>2019 TEF exercises</w:t>
      </w:r>
      <w:r w:rsidR="002F72CE">
        <w:rPr>
          <w:rFonts w:ascii="Tahoma" w:hAnsi="Tahoma" w:cs="Tahoma"/>
          <w:sz w:val="24"/>
          <w:szCs w:val="24"/>
        </w:rPr>
        <w:t xml:space="preserve">, </w:t>
      </w:r>
      <w:r w:rsidR="002F72CE" w:rsidRPr="00B46005">
        <w:rPr>
          <w:rFonts w:ascii="Tahoma" w:hAnsi="Tahoma" w:cs="Tahoma"/>
          <w:sz w:val="24"/>
          <w:szCs w:val="24"/>
        </w:rPr>
        <w:t xml:space="preserve">although </w:t>
      </w:r>
      <w:r w:rsidR="005F0825" w:rsidRPr="00B46005">
        <w:rPr>
          <w:rFonts w:ascii="Tahoma" w:hAnsi="Tahoma" w:cs="Tahoma"/>
          <w:sz w:val="24"/>
          <w:szCs w:val="24"/>
        </w:rPr>
        <w:t xml:space="preserve">there is no analysis of the 2023 results </w:t>
      </w:r>
      <w:r w:rsidR="002F72CE" w:rsidRPr="00B46005">
        <w:rPr>
          <w:rFonts w:ascii="Tahoma" w:hAnsi="Tahoma" w:cs="Tahoma"/>
          <w:sz w:val="24"/>
          <w:szCs w:val="24"/>
        </w:rPr>
        <w:t>as the book was published before the final submission date.</w:t>
      </w:r>
      <w:r w:rsidR="002F72CE">
        <w:rPr>
          <w:rFonts w:ascii="Tahoma" w:hAnsi="Tahoma" w:cs="Tahoma"/>
          <w:sz w:val="24"/>
          <w:szCs w:val="24"/>
        </w:rPr>
        <w:t xml:space="preserve"> </w:t>
      </w:r>
      <w:r w:rsidR="00112C8E">
        <w:rPr>
          <w:rFonts w:ascii="Tahoma" w:hAnsi="Tahoma" w:cs="Tahoma"/>
          <w:sz w:val="24"/>
          <w:szCs w:val="24"/>
        </w:rPr>
        <w:t xml:space="preserve">Here, </w:t>
      </w:r>
      <w:r w:rsidR="002E0946" w:rsidRPr="00B46005">
        <w:rPr>
          <w:rFonts w:ascii="Tahoma" w:hAnsi="Tahoma" w:cs="Tahoma"/>
          <w:sz w:val="24"/>
          <w:szCs w:val="24"/>
        </w:rPr>
        <w:t>Gunn makes the very relevant</w:t>
      </w:r>
      <w:r>
        <w:rPr>
          <w:rFonts w:ascii="Tahoma" w:hAnsi="Tahoma" w:cs="Tahoma"/>
          <w:sz w:val="24"/>
          <w:szCs w:val="24"/>
        </w:rPr>
        <w:t xml:space="preserve"> case that one of the aims of the TEF </w:t>
      </w:r>
      <w:r w:rsidR="002F72CE">
        <w:rPr>
          <w:rFonts w:ascii="Tahoma" w:hAnsi="Tahoma" w:cs="Tahoma"/>
          <w:sz w:val="24"/>
          <w:szCs w:val="24"/>
        </w:rPr>
        <w:t>(</w:t>
      </w:r>
      <w:r w:rsidR="00D81877">
        <w:rPr>
          <w:rFonts w:ascii="Tahoma" w:hAnsi="Tahoma" w:cs="Tahoma"/>
          <w:sz w:val="24"/>
          <w:szCs w:val="24"/>
        </w:rPr>
        <w:t>the</w:t>
      </w:r>
      <w:r>
        <w:rPr>
          <w:rFonts w:ascii="Tahoma" w:hAnsi="Tahoma" w:cs="Tahoma"/>
          <w:sz w:val="24"/>
          <w:szCs w:val="24"/>
        </w:rPr>
        <w:t xml:space="preserve"> incentiv</w:t>
      </w:r>
      <w:r w:rsidR="00D81877">
        <w:rPr>
          <w:rFonts w:ascii="Tahoma" w:hAnsi="Tahoma" w:cs="Tahoma"/>
          <w:sz w:val="24"/>
          <w:szCs w:val="24"/>
        </w:rPr>
        <w:t>e to</w:t>
      </w:r>
      <w:r>
        <w:rPr>
          <w:rFonts w:ascii="Tahoma" w:hAnsi="Tahoma" w:cs="Tahoma"/>
          <w:sz w:val="24"/>
          <w:szCs w:val="24"/>
        </w:rPr>
        <w:t xml:space="preserve"> rais</w:t>
      </w:r>
      <w:r w:rsidR="00D81877">
        <w:rPr>
          <w:rFonts w:ascii="Tahoma" w:hAnsi="Tahoma" w:cs="Tahoma"/>
          <w:sz w:val="24"/>
          <w:szCs w:val="24"/>
        </w:rPr>
        <w:t xml:space="preserve">e </w:t>
      </w:r>
      <w:r>
        <w:rPr>
          <w:rFonts w:ascii="Tahoma" w:hAnsi="Tahoma" w:cs="Tahoma"/>
          <w:sz w:val="24"/>
          <w:szCs w:val="24"/>
        </w:rPr>
        <w:t>teaching standards</w:t>
      </w:r>
      <w:r w:rsidR="002F72CE">
        <w:rPr>
          <w:rFonts w:ascii="Tahoma" w:hAnsi="Tahoma" w:cs="Tahoma"/>
          <w:sz w:val="24"/>
          <w:szCs w:val="24"/>
        </w:rPr>
        <w:t>)</w:t>
      </w:r>
      <w:r>
        <w:rPr>
          <w:rFonts w:ascii="Tahoma" w:hAnsi="Tahoma" w:cs="Tahoma"/>
          <w:sz w:val="24"/>
          <w:szCs w:val="24"/>
        </w:rPr>
        <w:t xml:space="preserve"> </w:t>
      </w:r>
      <w:r w:rsidR="00D81877">
        <w:rPr>
          <w:rFonts w:ascii="Tahoma" w:hAnsi="Tahoma" w:cs="Tahoma"/>
          <w:sz w:val="24"/>
          <w:szCs w:val="24"/>
        </w:rPr>
        <w:t xml:space="preserve">could </w:t>
      </w:r>
      <w:r>
        <w:rPr>
          <w:rFonts w:ascii="Tahoma" w:hAnsi="Tahoma" w:cs="Tahoma"/>
          <w:sz w:val="24"/>
          <w:szCs w:val="24"/>
        </w:rPr>
        <w:t>conflict with the ambition of improving applicant choice</w:t>
      </w:r>
      <w:r w:rsidR="00D81877">
        <w:rPr>
          <w:rFonts w:ascii="Tahoma" w:hAnsi="Tahoma" w:cs="Tahoma"/>
          <w:sz w:val="24"/>
          <w:szCs w:val="24"/>
        </w:rPr>
        <w:t xml:space="preserve">. That is, </w:t>
      </w:r>
      <w:r w:rsidR="002E0946" w:rsidRPr="00B46005">
        <w:rPr>
          <w:rFonts w:ascii="Tahoma" w:hAnsi="Tahoma" w:cs="Tahoma"/>
          <w:sz w:val="24"/>
          <w:szCs w:val="24"/>
        </w:rPr>
        <w:t>if all institutions work to increase their TEF rating to Gold, then this removes the ability for applicants to distinguish between quality</w:t>
      </w:r>
      <w:r w:rsidR="00D81877">
        <w:rPr>
          <w:rFonts w:ascii="Tahoma" w:hAnsi="Tahoma" w:cs="Tahoma"/>
          <w:sz w:val="24"/>
          <w:szCs w:val="24"/>
        </w:rPr>
        <w:t>. H</w:t>
      </w:r>
      <w:r w:rsidR="002E0946" w:rsidRPr="00B46005">
        <w:rPr>
          <w:rFonts w:ascii="Tahoma" w:hAnsi="Tahoma" w:cs="Tahoma"/>
          <w:sz w:val="24"/>
          <w:szCs w:val="24"/>
        </w:rPr>
        <w:t>owever, if the hierarchy is preserved, how can we reward performance improvements?</w:t>
      </w:r>
      <w:r>
        <w:rPr>
          <w:rFonts w:ascii="Tahoma" w:hAnsi="Tahoma" w:cs="Tahoma"/>
          <w:sz w:val="24"/>
          <w:szCs w:val="24"/>
        </w:rPr>
        <w:t xml:space="preserve"> </w:t>
      </w:r>
    </w:p>
    <w:p w14:paraId="75AFBC32" w14:textId="77777777" w:rsidR="00333DC7" w:rsidRPr="00B46005" w:rsidRDefault="00333DC7" w:rsidP="00215860">
      <w:pPr>
        <w:spacing w:after="0" w:line="360" w:lineRule="auto"/>
        <w:contextualSpacing/>
        <w:jc w:val="left"/>
        <w:rPr>
          <w:rFonts w:ascii="Tahoma" w:hAnsi="Tahoma" w:cs="Tahoma"/>
          <w:sz w:val="24"/>
          <w:szCs w:val="24"/>
        </w:rPr>
      </w:pPr>
    </w:p>
    <w:p w14:paraId="7D1FE18D" w14:textId="235680A2" w:rsidR="004D7F5C" w:rsidRDefault="00D81877" w:rsidP="00750B61">
      <w:pPr>
        <w:spacing w:after="0" w:line="360" w:lineRule="auto"/>
        <w:contextualSpacing/>
        <w:jc w:val="left"/>
        <w:rPr>
          <w:rFonts w:ascii="Tahoma" w:hAnsi="Tahoma" w:cs="Tahoma"/>
          <w:sz w:val="24"/>
          <w:szCs w:val="24"/>
        </w:rPr>
      </w:pPr>
      <w:r>
        <w:rPr>
          <w:rFonts w:ascii="Tahoma" w:hAnsi="Tahoma" w:cs="Tahoma"/>
          <w:sz w:val="24"/>
          <w:szCs w:val="24"/>
        </w:rPr>
        <w:t xml:space="preserve">The latter portion of chapter two covers </w:t>
      </w:r>
      <w:r w:rsidR="004D7F5C" w:rsidRPr="00B46005">
        <w:rPr>
          <w:rFonts w:ascii="Tahoma" w:hAnsi="Tahoma" w:cs="Tahoma"/>
          <w:sz w:val="24"/>
          <w:szCs w:val="24"/>
        </w:rPr>
        <w:t>the TEF’s ambition of devising new metrics to measure higher education, such as learning gai</w:t>
      </w:r>
      <w:r>
        <w:rPr>
          <w:rFonts w:ascii="Tahoma" w:hAnsi="Tahoma" w:cs="Tahoma"/>
          <w:sz w:val="24"/>
          <w:szCs w:val="24"/>
        </w:rPr>
        <w:t>n</w:t>
      </w:r>
      <w:r w:rsidR="004D7F5C" w:rsidRPr="00B46005">
        <w:rPr>
          <w:rFonts w:ascii="Tahoma" w:hAnsi="Tahoma" w:cs="Tahoma"/>
          <w:sz w:val="24"/>
          <w:szCs w:val="24"/>
        </w:rPr>
        <w:t xml:space="preserve"> and grade inflation</w:t>
      </w:r>
      <w:r>
        <w:rPr>
          <w:rFonts w:ascii="Tahoma" w:hAnsi="Tahoma" w:cs="Tahoma"/>
          <w:sz w:val="24"/>
          <w:szCs w:val="24"/>
        </w:rPr>
        <w:t xml:space="preserve">, and discusses </w:t>
      </w:r>
      <w:r w:rsidRPr="00B46005">
        <w:rPr>
          <w:rFonts w:ascii="Tahoma" w:hAnsi="Tahoma" w:cs="Tahoma"/>
          <w:sz w:val="24"/>
          <w:szCs w:val="24"/>
        </w:rPr>
        <w:t xml:space="preserve">the </w:t>
      </w:r>
      <w:r>
        <w:rPr>
          <w:rFonts w:ascii="Tahoma" w:hAnsi="Tahoma" w:cs="Tahoma"/>
          <w:sz w:val="24"/>
          <w:szCs w:val="24"/>
        </w:rPr>
        <w:t xml:space="preserve">utility of </w:t>
      </w:r>
      <w:r w:rsidRPr="00B46005">
        <w:rPr>
          <w:rFonts w:ascii="Tahoma" w:hAnsi="Tahoma" w:cs="Tahoma"/>
          <w:sz w:val="24"/>
          <w:szCs w:val="24"/>
        </w:rPr>
        <w:t>student evaluations</w:t>
      </w:r>
      <w:r w:rsidR="004D7F5C" w:rsidRPr="00B46005">
        <w:rPr>
          <w:rFonts w:ascii="Tahoma" w:hAnsi="Tahoma" w:cs="Tahoma"/>
          <w:sz w:val="24"/>
          <w:szCs w:val="24"/>
        </w:rPr>
        <w:t>.</w:t>
      </w:r>
      <w:r w:rsidR="00453F82" w:rsidRPr="00B46005">
        <w:rPr>
          <w:rFonts w:ascii="Tahoma" w:hAnsi="Tahoma" w:cs="Tahoma"/>
          <w:sz w:val="24"/>
          <w:szCs w:val="24"/>
        </w:rPr>
        <w:t xml:space="preserve"> The chapter concludes with </w:t>
      </w:r>
      <w:r w:rsidR="002F72CE">
        <w:rPr>
          <w:rFonts w:ascii="Tahoma" w:hAnsi="Tahoma" w:cs="Tahoma"/>
          <w:sz w:val="24"/>
          <w:szCs w:val="24"/>
        </w:rPr>
        <w:t>an examination of previous TEF consultations and reviews.</w:t>
      </w:r>
    </w:p>
    <w:p w14:paraId="53781C27" w14:textId="77777777" w:rsidR="00D0119E" w:rsidRPr="00B46005" w:rsidRDefault="00D0119E" w:rsidP="00750B61">
      <w:pPr>
        <w:spacing w:after="0" w:line="360" w:lineRule="auto"/>
        <w:contextualSpacing/>
        <w:jc w:val="left"/>
        <w:rPr>
          <w:rFonts w:ascii="Tahoma" w:hAnsi="Tahoma" w:cs="Tahoma"/>
          <w:sz w:val="24"/>
          <w:szCs w:val="24"/>
        </w:rPr>
      </w:pPr>
    </w:p>
    <w:p w14:paraId="5BD60E1D" w14:textId="542D29E1" w:rsidR="003336E3" w:rsidRDefault="00453F82" w:rsidP="00750B61">
      <w:pPr>
        <w:spacing w:after="0" w:line="360" w:lineRule="auto"/>
        <w:contextualSpacing/>
        <w:jc w:val="left"/>
        <w:rPr>
          <w:rFonts w:ascii="Tahoma" w:hAnsi="Tahoma" w:cs="Tahoma"/>
          <w:sz w:val="24"/>
          <w:szCs w:val="24"/>
        </w:rPr>
      </w:pPr>
      <w:r w:rsidRPr="00B46005">
        <w:rPr>
          <w:rFonts w:ascii="Tahoma" w:hAnsi="Tahoma" w:cs="Tahoma"/>
          <w:sz w:val="24"/>
          <w:szCs w:val="24"/>
        </w:rPr>
        <w:t xml:space="preserve">The book’s </w:t>
      </w:r>
      <w:r w:rsidR="003336E3">
        <w:rPr>
          <w:rFonts w:ascii="Tahoma" w:hAnsi="Tahoma" w:cs="Tahoma"/>
          <w:sz w:val="24"/>
          <w:szCs w:val="24"/>
        </w:rPr>
        <w:t>next</w:t>
      </w:r>
      <w:r w:rsidRPr="00B46005">
        <w:rPr>
          <w:rFonts w:ascii="Tahoma" w:hAnsi="Tahoma" w:cs="Tahoma"/>
          <w:sz w:val="24"/>
          <w:szCs w:val="24"/>
        </w:rPr>
        <w:t xml:space="preserve"> two chapters deal with the HE </w:t>
      </w:r>
      <w:r w:rsidR="003336E3" w:rsidRPr="00B46005">
        <w:rPr>
          <w:rFonts w:ascii="Tahoma" w:hAnsi="Tahoma" w:cs="Tahoma"/>
          <w:sz w:val="24"/>
          <w:szCs w:val="24"/>
        </w:rPr>
        <w:t>market</w:t>
      </w:r>
      <w:r w:rsidRPr="00B46005">
        <w:rPr>
          <w:rFonts w:ascii="Tahoma" w:hAnsi="Tahoma" w:cs="Tahoma"/>
          <w:sz w:val="24"/>
          <w:szCs w:val="24"/>
        </w:rPr>
        <w:t xml:space="preserve"> and the remaining challenges to a</w:t>
      </w:r>
      <w:r w:rsidR="003336E3">
        <w:rPr>
          <w:rFonts w:ascii="Tahoma" w:hAnsi="Tahoma" w:cs="Tahoma"/>
          <w:sz w:val="24"/>
          <w:szCs w:val="24"/>
        </w:rPr>
        <w:t xml:space="preserve"> creating</w:t>
      </w:r>
      <w:r w:rsidRPr="00B46005">
        <w:rPr>
          <w:rFonts w:ascii="Tahoma" w:hAnsi="Tahoma" w:cs="Tahoma"/>
          <w:sz w:val="24"/>
          <w:szCs w:val="24"/>
        </w:rPr>
        <w:t xml:space="preserve"> measure of teaching excellence. </w:t>
      </w:r>
      <w:r w:rsidR="00CD45CB" w:rsidRPr="00B46005">
        <w:rPr>
          <w:rFonts w:ascii="Tahoma" w:hAnsi="Tahoma" w:cs="Tahoma"/>
          <w:sz w:val="24"/>
          <w:szCs w:val="24"/>
        </w:rPr>
        <w:t xml:space="preserve">Chapter three </w:t>
      </w:r>
      <w:r w:rsidR="003336E3">
        <w:rPr>
          <w:rFonts w:ascii="Tahoma" w:hAnsi="Tahoma" w:cs="Tahoma"/>
          <w:sz w:val="24"/>
          <w:szCs w:val="24"/>
        </w:rPr>
        <w:t>provides</w:t>
      </w:r>
      <w:r w:rsidR="00CD45CB" w:rsidRPr="00B46005">
        <w:rPr>
          <w:rFonts w:ascii="Tahoma" w:hAnsi="Tahoma" w:cs="Tahoma"/>
          <w:sz w:val="24"/>
          <w:szCs w:val="24"/>
        </w:rPr>
        <w:t xml:space="preserve"> an explanation of marketisation and quality assurance</w:t>
      </w:r>
      <w:r w:rsidR="003336E3">
        <w:rPr>
          <w:rFonts w:ascii="Tahoma" w:hAnsi="Tahoma" w:cs="Tahoma"/>
          <w:sz w:val="24"/>
          <w:szCs w:val="24"/>
        </w:rPr>
        <w:t xml:space="preserve"> </w:t>
      </w:r>
      <w:r w:rsidR="00CD45CB" w:rsidRPr="00B46005">
        <w:rPr>
          <w:rFonts w:ascii="Tahoma" w:hAnsi="Tahoma" w:cs="Tahoma"/>
          <w:sz w:val="24"/>
          <w:szCs w:val="24"/>
        </w:rPr>
        <w:t xml:space="preserve">and </w:t>
      </w:r>
      <w:r w:rsidR="003336E3">
        <w:rPr>
          <w:rFonts w:ascii="Tahoma" w:hAnsi="Tahoma" w:cs="Tahoma"/>
          <w:sz w:val="24"/>
          <w:szCs w:val="24"/>
        </w:rPr>
        <w:t xml:space="preserve">examines </w:t>
      </w:r>
      <w:r w:rsidR="00CD45CB" w:rsidRPr="00B46005">
        <w:rPr>
          <w:rFonts w:ascii="Tahoma" w:hAnsi="Tahoma" w:cs="Tahoma"/>
          <w:sz w:val="24"/>
          <w:szCs w:val="24"/>
        </w:rPr>
        <w:t>two economic theories of particular significance to higher education</w:t>
      </w:r>
      <w:r w:rsidR="00D81877">
        <w:rPr>
          <w:rFonts w:ascii="Tahoma" w:hAnsi="Tahoma" w:cs="Tahoma"/>
          <w:sz w:val="24"/>
          <w:szCs w:val="24"/>
        </w:rPr>
        <w:t>.</w:t>
      </w:r>
      <w:r w:rsidR="003336E3">
        <w:rPr>
          <w:rFonts w:ascii="Tahoma" w:hAnsi="Tahoma" w:cs="Tahoma"/>
          <w:sz w:val="24"/>
          <w:szCs w:val="24"/>
        </w:rPr>
        <w:t xml:space="preserve"> Higher Education</w:t>
      </w:r>
      <w:r w:rsidR="00CD45CB" w:rsidRPr="00B46005">
        <w:rPr>
          <w:rFonts w:ascii="Tahoma" w:hAnsi="Tahoma" w:cs="Tahoma"/>
          <w:sz w:val="24"/>
          <w:szCs w:val="24"/>
        </w:rPr>
        <w:t xml:space="preserve"> </w:t>
      </w:r>
      <w:r w:rsidR="003336E3">
        <w:rPr>
          <w:rFonts w:ascii="Tahoma" w:hAnsi="Tahoma" w:cs="Tahoma"/>
          <w:sz w:val="24"/>
          <w:szCs w:val="24"/>
        </w:rPr>
        <w:t xml:space="preserve">is discussed as sharing </w:t>
      </w:r>
      <w:r w:rsidR="00EF5CB0">
        <w:rPr>
          <w:rFonts w:ascii="Tahoma" w:hAnsi="Tahoma" w:cs="Tahoma"/>
          <w:sz w:val="24"/>
          <w:szCs w:val="24"/>
        </w:rPr>
        <w:t xml:space="preserve">many </w:t>
      </w:r>
      <w:r w:rsidR="003336E3">
        <w:rPr>
          <w:rFonts w:ascii="Tahoma" w:hAnsi="Tahoma" w:cs="Tahoma"/>
          <w:sz w:val="24"/>
          <w:szCs w:val="24"/>
        </w:rPr>
        <w:t>aspects of a credence good (where value cannot always be assessed, even after consuming the good)</w:t>
      </w:r>
      <w:r w:rsidR="00EF5CB0">
        <w:rPr>
          <w:rFonts w:ascii="Tahoma" w:hAnsi="Tahoma" w:cs="Tahoma"/>
          <w:sz w:val="24"/>
          <w:szCs w:val="24"/>
        </w:rPr>
        <w:t>. In this context,</w:t>
      </w:r>
      <w:r w:rsidR="003336E3">
        <w:rPr>
          <w:rFonts w:ascii="Tahoma" w:hAnsi="Tahoma" w:cs="Tahoma"/>
          <w:sz w:val="24"/>
          <w:szCs w:val="24"/>
        </w:rPr>
        <w:t xml:space="preserve"> the influence of the TEF </w:t>
      </w:r>
      <w:r w:rsidR="00EF5CB0">
        <w:rPr>
          <w:rFonts w:ascii="Tahoma" w:hAnsi="Tahoma" w:cs="Tahoma"/>
          <w:sz w:val="24"/>
          <w:szCs w:val="24"/>
        </w:rPr>
        <w:t xml:space="preserve">is explored in its attempts to promote </w:t>
      </w:r>
      <w:r w:rsidR="003336E3">
        <w:rPr>
          <w:rFonts w:ascii="Tahoma" w:hAnsi="Tahoma" w:cs="Tahoma"/>
          <w:sz w:val="24"/>
          <w:szCs w:val="24"/>
        </w:rPr>
        <w:t xml:space="preserve">attributes of a search good (where value can be assessed prior to consuming through the means of searching for information). The behaviour of students as consumers is discussed, including their limited ability to ‘vote with their feet’, and the various student voice mechanisms including the influence of the Consumer Rights Act. </w:t>
      </w:r>
    </w:p>
    <w:p w14:paraId="550678D1" w14:textId="77777777" w:rsidR="00D0119E" w:rsidRPr="00B46005" w:rsidRDefault="00D0119E" w:rsidP="00750B61">
      <w:pPr>
        <w:spacing w:after="0" w:line="360" w:lineRule="auto"/>
        <w:contextualSpacing/>
        <w:jc w:val="left"/>
        <w:rPr>
          <w:rFonts w:ascii="Tahoma" w:hAnsi="Tahoma" w:cs="Tahoma"/>
          <w:sz w:val="24"/>
          <w:szCs w:val="24"/>
        </w:rPr>
      </w:pPr>
    </w:p>
    <w:p w14:paraId="53AB8257" w14:textId="7F688E46" w:rsidR="00CD45CB" w:rsidRDefault="00CD45CB" w:rsidP="00750B61">
      <w:pPr>
        <w:spacing w:after="0" w:line="360" w:lineRule="auto"/>
        <w:contextualSpacing/>
        <w:jc w:val="left"/>
        <w:rPr>
          <w:rFonts w:ascii="Tahoma" w:hAnsi="Tahoma" w:cs="Tahoma"/>
          <w:sz w:val="24"/>
          <w:szCs w:val="24"/>
        </w:rPr>
      </w:pPr>
      <w:r w:rsidRPr="00B46005">
        <w:rPr>
          <w:rFonts w:ascii="Tahoma" w:hAnsi="Tahoma" w:cs="Tahoma"/>
          <w:sz w:val="24"/>
          <w:szCs w:val="24"/>
        </w:rPr>
        <w:t xml:space="preserve">The final chapter focuses on the </w:t>
      </w:r>
      <w:r w:rsidR="008B0DE8">
        <w:rPr>
          <w:rFonts w:ascii="Tahoma" w:hAnsi="Tahoma" w:cs="Tahoma"/>
          <w:sz w:val="24"/>
          <w:szCs w:val="24"/>
        </w:rPr>
        <w:t>enduring</w:t>
      </w:r>
      <w:r w:rsidRPr="00B46005">
        <w:rPr>
          <w:rFonts w:ascii="Tahoma" w:hAnsi="Tahoma" w:cs="Tahoma"/>
          <w:sz w:val="24"/>
          <w:szCs w:val="24"/>
        </w:rPr>
        <w:t xml:space="preserve"> challenges faced by measuring </w:t>
      </w:r>
      <w:r w:rsidR="008B0DE8">
        <w:rPr>
          <w:rFonts w:ascii="Tahoma" w:hAnsi="Tahoma" w:cs="Tahoma"/>
          <w:sz w:val="24"/>
          <w:szCs w:val="24"/>
        </w:rPr>
        <w:t>t</w:t>
      </w:r>
      <w:r w:rsidRPr="00B46005">
        <w:rPr>
          <w:rFonts w:ascii="Tahoma" w:hAnsi="Tahoma" w:cs="Tahoma"/>
          <w:sz w:val="24"/>
          <w:szCs w:val="24"/>
        </w:rPr>
        <w:t xml:space="preserve">eaching </w:t>
      </w:r>
      <w:r w:rsidR="008B0DE8">
        <w:rPr>
          <w:rFonts w:ascii="Tahoma" w:hAnsi="Tahoma" w:cs="Tahoma"/>
          <w:sz w:val="24"/>
          <w:szCs w:val="24"/>
        </w:rPr>
        <w:t>e</w:t>
      </w:r>
      <w:r w:rsidRPr="00B46005">
        <w:rPr>
          <w:rFonts w:ascii="Tahoma" w:hAnsi="Tahoma" w:cs="Tahoma"/>
          <w:sz w:val="24"/>
          <w:szCs w:val="24"/>
        </w:rPr>
        <w:t xml:space="preserve">xcellence and the attempt to turn the HE sector into a planned market. Here Gunn </w:t>
      </w:r>
      <w:r w:rsidR="008B0DE8">
        <w:rPr>
          <w:rFonts w:ascii="Tahoma" w:hAnsi="Tahoma" w:cs="Tahoma"/>
          <w:sz w:val="24"/>
          <w:szCs w:val="24"/>
        </w:rPr>
        <w:lastRenderedPageBreak/>
        <w:t>contends</w:t>
      </w:r>
      <w:r w:rsidRPr="00B46005">
        <w:rPr>
          <w:rFonts w:ascii="Tahoma" w:hAnsi="Tahoma" w:cs="Tahoma"/>
          <w:sz w:val="24"/>
          <w:szCs w:val="24"/>
        </w:rPr>
        <w:t xml:space="preserve"> that</w:t>
      </w:r>
      <w:r w:rsidR="00D0119E">
        <w:rPr>
          <w:rFonts w:ascii="Tahoma" w:hAnsi="Tahoma" w:cs="Tahoma"/>
          <w:sz w:val="24"/>
          <w:szCs w:val="24"/>
        </w:rPr>
        <w:t xml:space="preserve"> </w:t>
      </w:r>
      <w:r w:rsidRPr="00B46005">
        <w:rPr>
          <w:rFonts w:ascii="Tahoma" w:hAnsi="Tahoma" w:cs="Tahoma"/>
          <w:sz w:val="24"/>
          <w:szCs w:val="24"/>
        </w:rPr>
        <w:t xml:space="preserve">a true </w:t>
      </w:r>
      <w:r w:rsidR="008B0DE8" w:rsidRPr="00B46005">
        <w:rPr>
          <w:rFonts w:ascii="Tahoma" w:hAnsi="Tahoma" w:cs="Tahoma"/>
          <w:sz w:val="24"/>
          <w:szCs w:val="24"/>
        </w:rPr>
        <w:t>free market</w:t>
      </w:r>
      <w:r w:rsidRPr="00B46005">
        <w:rPr>
          <w:rFonts w:ascii="Tahoma" w:hAnsi="Tahoma" w:cs="Tahoma"/>
          <w:sz w:val="24"/>
          <w:szCs w:val="24"/>
        </w:rPr>
        <w:t xml:space="preserve"> isn’t achievable in </w:t>
      </w:r>
      <w:r w:rsidR="008B0DE8">
        <w:rPr>
          <w:rFonts w:ascii="Tahoma" w:hAnsi="Tahoma" w:cs="Tahoma"/>
          <w:sz w:val="24"/>
          <w:szCs w:val="24"/>
        </w:rPr>
        <w:t>a</w:t>
      </w:r>
      <w:r w:rsidRPr="00B46005">
        <w:rPr>
          <w:rFonts w:ascii="Tahoma" w:hAnsi="Tahoma" w:cs="Tahoma"/>
          <w:sz w:val="24"/>
          <w:szCs w:val="24"/>
        </w:rPr>
        <w:t xml:space="preserve"> sector </w:t>
      </w:r>
      <w:r w:rsidR="008B0DE8">
        <w:rPr>
          <w:rFonts w:ascii="Tahoma" w:hAnsi="Tahoma" w:cs="Tahoma"/>
          <w:sz w:val="24"/>
          <w:szCs w:val="24"/>
        </w:rPr>
        <w:t xml:space="preserve">funded in some way by the state, </w:t>
      </w:r>
      <w:r w:rsidRPr="00B46005">
        <w:rPr>
          <w:rFonts w:ascii="Tahoma" w:hAnsi="Tahoma" w:cs="Tahoma"/>
          <w:sz w:val="24"/>
          <w:szCs w:val="24"/>
        </w:rPr>
        <w:t xml:space="preserve">and </w:t>
      </w:r>
      <w:r w:rsidR="008B0DE8">
        <w:rPr>
          <w:rFonts w:ascii="Tahoma" w:hAnsi="Tahoma" w:cs="Tahoma"/>
          <w:sz w:val="24"/>
          <w:szCs w:val="24"/>
        </w:rPr>
        <w:t xml:space="preserve">that it </w:t>
      </w:r>
      <w:r w:rsidRPr="00B46005">
        <w:rPr>
          <w:rFonts w:ascii="Tahoma" w:hAnsi="Tahoma" w:cs="Tahoma"/>
          <w:sz w:val="24"/>
          <w:szCs w:val="24"/>
        </w:rPr>
        <w:t>is</w:t>
      </w:r>
      <w:r w:rsidR="008B0DE8">
        <w:rPr>
          <w:rFonts w:ascii="Tahoma" w:hAnsi="Tahoma" w:cs="Tahoma"/>
          <w:sz w:val="24"/>
          <w:szCs w:val="24"/>
        </w:rPr>
        <w:t xml:space="preserve"> </w:t>
      </w:r>
      <w:r w:rsidRPr="00B46005">
        <w:rPr>
          <w:rFonts w:ascii="Tahoma" w:hAnsi="Tahoma" w:cs="Tahoma"/>
          <w:sz w:val="24"/>
          <w:szCs w:val="24"/>
        </w:rPr>
        <w:t>n</w:t>
      </w:r>
      <w:r w:rsidR="008B0DE8">
        <w:rPr>
          <w:rFonts w:ascii="Tahoma" w:hAnsi="Tahoma" w:cs="Tahoma"/>
          <w:sz w:val="24"/>
          <w:szCs w:val="24"/>
        </w:rPr>
        <w:t>o</w:t>
      </w:r>
      <w:r w:rsidRPr="00B46005">
        <w:rPr>
          <w:rFonts w:ascii="Tahoma" w:hAnsi="Tahoma" w:cs="Tahoma"/>
          <w:sz w:val="24"/>
          <w:szCs w:val="24"/>
        </w:rPr>
        <w:t xml:space="preserve">t </w:t>
      </w:r>
      <w:r w:rsidR="008B0DE8">
        <w:rPr>
          <w:rFonts w:ascii="Tahoma" w:hAnsi="Tahoma" w:cs="Tahoma"/>
          <w:sz w:val="24"/>
          <w:szCs w:val="24"/>
        </w:rPr>
        <w:t>in fact</w:t>
      </w:r>
      <w:r w:rsidRPr="00B46005">
        <w:rPr>
          <w:rFonts w:ascii="Tahoma" w:hAnsi="Tahoma" w:cs="Tahoma"/>
          <w:sz w:val="24"/>
          <w:szCs w:val="24"/>
        </w:rPr>
        <w:t xml:space="preserve"> the goal of the Conservative </w:t>
      </w:r>
      <w:r w:rsidR="008B0DE8">
        <w:rPr>
          <w:rFonts w:ascii="Tahoma" w:hAnsi="Tahoma" w:cs="Tahoma"/>
          <w:sz w:val="24"/>
          <w:szCs w:val="24"/>
        </w:rPr>
        <w:t xml:space="preserve">ideology to make </w:t>
      </w:r>
      <w:r w:rsidR="00B23C28">
        <w:rPr>
          <w:rFonts w:ascii="Tahoma" w:hAnsi="Tahoma" w:cs="Tahoma"/>
          <w:sz w:val="24"/>
          <w:szCs w:val="24"/>
        </w:rPr>
        <w:t>it</w:t>
      </w:r>
      <w:r w:rsidR="008B0DE8">
        <w:rPr>
          <w:rFonts w:ascii="Tahoma" w:hAnsi="Tahoma" w:cs="Tahoma"/>
          <w:sz w:val="24"/>
          <w:szCs w:val="24"/>
        </w:rPr>
        <w:t xml:space="preserve"> one</w:t>
      </w:r>
      <w:r w:rsidRPr="00B46005">
        <w:rPr>
          <w:rFonts w:ascii="Tahoma" w:hAnsi="Tahoma" w:cs="Tahoma"/>
          <w:sz w:val="24"/>
          <w:szCs w:val="24"/>
        </w:rPr>
        <w:t xml:space="preserve">. Therefore, either governments must embrace a quasi-market system with all its ‘bureaucratic baggage’, or they must abandon some of </w:t>
      </w:r>
      <w:r w:rsidR="0083536F">
        <w:rPr>
          <w:rFonts w:ascii="Tahoma" w:hAnsi="Tahoma" w:cs="Tahoma"/>
          <w:sz w:val="24"/>
          <w:szCs w:val="24"/>
        </w:rPr>
        <w:t>the</w:t>
      </w:r>
      <w:r w:rsidR="00C1656F">
        <w:rPr>
          <w:rFonts w:ascii="Tahoma" w:hAnsi="Tahoma" w:cs="Tahoma"/>
          <w:sz w:val="24"/>
          <w:szCs w:val="24"/>
        </w:rPr>
        <w:t>ir</w:t>
      </w:r>
      <w:r w:rsidRPr="00B46005">
        <w:rPr>
          <w:rFonts w:ascii="Tahoma" w:hAnsi="Tahoma" w:cs="Tahoma"/>
          <w:sz w:val="24"/>
          <w:szCs w:val="24"/>
        </w:rPr>
        <w:t xml:space="preserve"> principle</w:t>
      </w:r>
      <w:r w:rsidR="00C1656F">
        <w:rPr>
          <w:rFonts w:ascii="Tahoma" w:hAnsi="Tahoma" w:cs="Tahoma"/>
          <w:sz w:val="24"/>
          <w:szCs w:val="24"/>
        </w:rPr>
        <w:t>s</w:t>
      </w:r>
      <w:r w:rsidRPr="00B46005">
        <w:rPr>
          <w:rFonts w:ascii="Tahoma" w:hAnsi="Tahoma" w:cs="Tahoma"/>
          <w:sz w:val="24"/>
          <w:szCs w:val="24"/>
        </w:rPr>
        <w:t>.</w:t>
      </w:r>
    </w:p>
    <w:p w14:paraId="7A537EE5" w14:textId="77777777" w:rsidR="00AA0E1C" w:rsidRDefault="00AA0E1C" w:rsidP="00750B61">
      <w:pPr>
        <w:spacing w:after="0" w:line="360" w:lineRule="auto"/>
        <w:contextualSpacing/>
        <w:jc w:val="left"/>
        <w:rPr>
          <w:rFonts w:ascii="Tahoma" w:hAnsi="Tahoma" w:cs="Tahoma"/>
          <w:sz w:val="24"/>
          <w:szCs w:val="24"/>
        </w:rPr>
      </w:pPr>
    </w:p>
    <w:p w14:paraId="522062DE" w14:textId="77777777" w:rsidR="00AA0E1C" w:rsidRPr="008E5D2B" w:rsidRDefault="00AA0E1C" w:rsidP="00AA0E1C">
      <w:pPr>
        <w:spacing w:after="0" w:line="360" w:lineRule="auto"/>
        <w:contextualSpacing/>
        <w:jc w:val="left"/>
        <w:rPr>
          <w:rFonts w:ascii="Tahoma" w:hAnsi="Tahoma" w:cs="Tahoma"/>
          <w:b/>
          <w:bCs/>
          <w:sz w:val="32"/>
          <w:szCs w:val="32"/>
        </w:rPr>
      </w:pPr>
      <w:r w:rsidRPr="008E5D2B">
        <w:rPr>
          <w:rFonts w:ascii="Tahoma" w:hAnsi="Tahoma" w:cs="Tahoma"/>
          <w:b/>
          <w:bCs/>
          <w:sz w:val="32"/>
          <w:szCs w:val="32"/>
        </w:rPr>
        <w:t>Limitations</w:t>
      </w:r>
    </w:p>
    <w:p w14:paraId="3587E9FF" w14:textId="4CC83082" w:rsidR="008F4115" w:rsidRDefault="00AA0E1C" w:rsidP="00AA0E1C">
      <w:pPr>
        <w:spacing w:after="0" w:line="360" w:lineRule="auto"/>
        <w:contextualSpacing/>
        <w:jc w:val="left"/>
        <w:rPr>
          <w:rFonts w:ascii="Tahoma" w:hAnsi="Tahoma" w:cs="Tahoma"/>
          <w:sz w:val="24"/>
          <w:szCs w:val="24"/>
        </w:rPr>
      </w:pPr>
      <w:r>
        <w:rPr>
          <w:rFonts w:ascii="Tahoma" w:hAnsi="Tahoma" w:cs="Tahoma"/>
          <w:sz w:val="24"/>
          <w:szCs w:val="24"/>
        </w:rPr>
        <w:t>T</w:t>
      </w:r>
      <w:r w:rsidRPr="00B46005">
        <w:rPr>
          <w:rFonts w:ascii="Tahoma" w:hAnsi="Tahoma" w:cs="Tahoma"/>
          <w:sz w:val="24"/>
          <w:szCs w:val="24"/>
        </w:rPr>
        <w:t>he coherence of the text suffers</w:t>
      </w:r>
      <w:r>
        <w:rPr>
          <w:rFonts w:ascii="Tahoma" w:hAnsi="Tahoma" w:cs="Tahoma"/>
          <w:sz w:val="24"/>
          <w:szCs w:val="24"/>
        </w:rPr>
        <w:t xml:space="preserve"> </w:t>
      </w:r>
      <w:r w:rsidRPr="00B46005">
        <w:rPr>
          <w:rFonts w:ascii="Tahoma" w:hAnsi="Tahoma" w:cs="Tahoma"/>
          <w:sz w:val="24"/>
          <w:szCs w:val="24"/>
        </w:rPr>
        <w:t xml:space="preserve">from the </w:t>
      </w:r>
      <w:r>
        <w:rPr>
          <w:rFonts w:ascii="Tahoma" w:hAnsi="Tahoma" w:cs="Tahoma"/>
          <w:sz w:val="24"/>
          <w:szCs w:val="24"/>
        </w:rPr>
        <w:t xml:space="preserve">choice of </w:t>
      </w:r>
      <w:r w:rsidRPr="00B46005">
        <w:rPr>
          <w:rFonts w:ascii="Tahoma" w:hAnsi="Tahoma" w:cs="Tahoma"/>
          <w:sz w:val="24"/>
          <w:szCs w:val="24"/>
        </w:rPr>
        <w:t>structure</w:t>
      </w:r>
      <w:r>
        <w:rPr>
          <w:rFonts w:ascii="Tahoma" w:hAnsi="Tahoma" w:cs="Tahoma"/>
          <w:sz w:val="24"/>
          <w:szCs w:val="24"/>
        </w:rPr>
        <w:t xml:space="preserve">, as it is rather unintuitive to navigate. A full contents page including subheadings would </w:t>
      </w:r>
      <w:r w:rsidR="002941C4">
        <w:rPr>
          <w:rFonts w:ascii="Tahoma" w:hAnsi="Tahoma" w:cs="Tahoma"/>
          <w:sz w:val="24"/>
          <w:szCs w:val="24"/>
        </w:rPr>
        <w:t>begin</w:t>
      </w:r>
      <w:r>
        <w:rPr>
          <w:rFonts w:ascii="Tahoma" w:hAnsi="Tahoma" w:cs="Tahoma"/>
          <w:sz w:val="24"/>
          <w:szCs w:val="24"/>
        </w:rPr>
        <w:t xml:space="preserve"> to remedy this, in consideration of the limited space for signposting within the text itself. </w:t>
      </w:r>
      <w:r w:rsidR="005D5398">
        <w:rPr>
          <w:rFonts w:ascii="Tahoma" w:hAnsi="Tahoma" w:cs="Tahoma"/>
          <w:sz w:val="24"/>
          <w:szCs w:val="24"/>
        </w:rPr>
        <w:t>T</w:t>
      </w:r>
      <w:r>
        <w:rPr>
          <w:rFonts w:ascii="Tahoma" w:hAnsi="Tahoma" w:cs="Tahoma"/>
          <w:sz w:val="24"/>
          <w:szCs w:val="24"/>
        </w:rPr>
        <w:t>he feeling of fitting into a bigger picture was often lost in the discussion of details. The world of HE is full of acronyms, and without a glossary or redefinitions, paragraphs sometimes became challenging to follow.</w:t>
      </w:r>
      <w:r w:rsidR="008F4115">
        <w:rPr>
          <w:rFonts w:ascii="Tahoma" w:hAnsi="Tahoma" w:cs="Tahoma"/>
          <w:sz w:val="24"/>
          <w:szCs w:val="24"/>
        </w:rPr>
        <w:t xml:space="preserve"> </w:t>
      </w:r>
    </w:p>
    <w:p w14:paraId="45541724" w14:textId="77777777" w:rsidR="008F4115" w:rsidRDefault="008F4115" w:rsidP="00AA0E1C">
      <w:pPr>
        <w:spacing w:after="0" w:line="360" w:lineRule="auto"/>
        <w:contextualSpacing/>
        <w:jc w:val="left"/>
        <w:rPr>
          <w:rFonts w:ascii="Tahoma" w:hAnsi="Tahoma" w:cs="Tahoma"/>
          <w:sz w:val="24"/>
          <w:szCs w:val="24"/>
        </w:rPr>
      </w:pPr>
    </w:p>
    <w:p w14:paraId="5FE7357F" w14:textId="36F9D626" w:rsidR="008F4115" w:rsidRDefault="008F4115" w:rsidP="00AA0E1C">
      <w:pPr>
        <w:spacing w:after="0" w:line="360" w:lineRule="auto"/>
        <w:contextualSpacing/>
        <w:jc w:val="left"/>
        <w:rPr>
          <w:rFonts w:ascii="Tahoma" w:hAnsi="Tahoma" w:cs="Tahoma"/>
          <w:sz w:val="24"/>
          <w:szCs w:val="24"/>
        </w:rPr>
      </w:pPr>
      <w:r>
        <w:rPr>
          <w:rFonts w:ascii="Tahoma" w:hAnsi="Tahoma" w:cs="Tahoma"/>
          <w:sz w:val="24"/>
          <w:szCs w:val="24"/>
        </w:rPr>
        <w:t>As previously mentioned, the value of this text may depreciate as new iterations of the TEF emerge. The political climate around HE appears volatile and it’s likely the book’s relevance will decrease over time.</w:t>
      </w:r>
    </w:p>
    <w:p w14:paraId="2DB16CE4" w14:textId="77777777" w:rsidR="00450CF6" w:rsidRPr="00B46005" w:rsidRDefault="00450CF6" w:rsidP="00750B61">
      <w:pPr>
        <w:spacing w:after="0" w:line="360" w:lineRule="auto"/>
        <w:contextualSpacing/>
        <w:jc w:val="left"/>
        <w:rPr>
          <w:rFonts w:ascii="Tahoma" w:hAnsi="Tahoma" w:cs="Tahoma"/>
          <w:sz w:val="24"/>
          <w:szCs w:val="24"/>
        </w:rPr>
      </w:pPr>
    </w:p>
    <w:p w14:paraId="27B61E94" w14:textId="605E91B5" w:rsidR="009851DE" w:rsidRPr="008E5D2B" w:rsidRDefault="009851DE" w:rsidP="00750B61">
      <w:pPr>
        <w:spacing w:after="0" w:line="360" w:lineRule="auto"/>
        <w:contextualSpacing/>
        <w:jc w:val="left"/>
        <w:rPr>
          <w:rFonts w:ascii="Tahoma" w:hAnsi="Tahoma" w:cs="Tahoma"/>
          <w:b/>
          <w:bCs/>
          <w:sz w:val="32"/>
          <w:szCs w:val="32"/>
        </w:rPr>
      </w:pPr>
      <w:r w:rsidRPr="008E5D2B">
        <w:rPr>
          <w:rFonts w:ascii="Tahoma" w:hAnsi="Tahoma" w:cs="Tahoma"/>
          <w:b/>
          <w:bCs/>
          <w:sz w:val="32"/>
          <w:szCs w:val="32"/>
        </w:rPr>
        <w:t>Reflections</w:t>
      </w:r>
    </w:p>
    <w:p w14:paraId="3710B87D" w14:textId="7E95A13B" w:rsidR="001867AE" w:rsidRDefault="0043447F" w:rsidP="001867AE">
      <w:pPr>
        <w:spacing w:after="0" w:line="360" w:lineRule="auto"/>
        <w:contextualSpacing/>
        <w:jc w:val="left"/>
        <w:rPr>
          <w:rFonts w:ascii="Tahoma" w:hAnsi="Tahoma" w:cs="Tahoma"/>
          <w:sz w:val="24"/>
          <w:szCs w:val="24"/>
        </w:rPr>
      </w:pPr>
      <w:r>
        <w:rPr>
          <w:rFonts w:ascii="Tahoma" w:hAnsi="Tahoma" w:cs="Tahoma"/>
          <w:sz w:val="24"/>
          <w:szCs w:val="24"/>
        </w:rPr>
        <w:t xml:space="preserve">Gunn </w:t>
      </w:r>
      <w:r w:rsidR="001867AE">
        <w:rPr>
          <w:rFonts w:ascii="Tahoma" w:hAnsi="Tahoma" w:cs="Tahoma"/>
          <w:sz w:val="24"/>
          <w:szCs w:val="24"/>
        </w:rPr>
        <w:t xml:space="preserve">answers the original deconstruction of ‘teaching excellence’ by exploring the definitions, outcomes, and measurements of excellence, and examining how these aspects influence, and are influenced by marketisation. In doing so, he </w:t>
      </w:r>
      <w:r>
        <w:rPr>
          <w:rFonts w:ascii="Tahoma" w:hAnsi="Tahoma" w:cs="Tahoma"/>
          <w:sz w:val="24"/>
          <w:szCs w:val="24"/>
        </w:rPr>
        <w:t xml:space="preserve">presents a well-considered and thorough </w:t>
      </w:r>
      <w:r w:rsidR="00B23C28">
        <w:rPr>
          <w:rFonts w:ascii="Tahoma" w:hAnsi="Tahoma" w:cs="Tahoma"/>
          <w:sz w:val="24"/>
          <w:szCs w:val="24"/>
        </w:rPr>
        <w:t>analysis</w:t>
      </w:r>
      <w:r>
        <w:rPr>
          <w:rFonts w:ascii="Tahoma" w:hAnsi="Tahoma" w:cs="Tahoma"/>
          <w:sz w:val="24"/>
          <w:szCs w:val="24"/>
        </w:rPr>
        <w:t>, bringing in relevant material to form a comprehensive map of the factors which have influenced policy over the last few decades</w:t>
      </w:r>
      <w:r w:rsidR="001867AE">
        <w:rPr>
          <w:rFonts w:ascii="Tahoma" w:hAnsi="Tahoma" w:cs="Tahoma"/>
          <w:sz w:val="24"/>
          <w:szCs w:val="24"/>
        </w:rPr>
        <w:t xml:space="preserve">, and thereby creating </w:t>
      </w:r>
      <w:r w:rsidRPr="00B46005">
        <w:rPr>
          <w:rFonts w:ascii="Tahoma" w:hAnsi="Tahoma" w:cs="Tahoma"/>
          <w:sz w:val="24"/>
          <w:szCs w:val="24"/>
        </w:rPr>
        <w:t xml:space="preserve">an incredibly useful toolkit </w:t>
      </w:r>
      <w:r w:rsidR="004D1B49">
        <w:rPr>
          <w:rFonts w:ascii="Tahoma" w:hAnsi="Tahoma" w:cs="Tahoma"/>
          <w:sz w:val="24"/>
          <w:szCs w:val="24"/>
        </w:rPr>
        <w:t>for</w:t>
      </w:r>
      <w:r w:rsidRPr="00B46005">
        <w:rPr>
          <w:rFonts w:ascii="Tahoma" w:hAnsi="Tahoma" w:cs="Tahoma"/>
          <w:sz w:val="24"/>
          <w:szCs w:val="24"/>
        </w:rPr>
        <w:t xml:space="preserve"> understanding the current context of HE in the UK.</w:t>
      </w:r>
      <w:r w:rsidR="001867AE">
        <w:rPr>
          <w:rFonts w:ascii="Tahoma" w:hAnsi="Tahoma" w:cs="Tahoma"/>
          <w:sz w:val="24"/>
          <w:szCs w:val="24"/>
        </w:rPr>
        <w:t xml:space="preserve"> </w:t>
      </w:r>
      <w:r w:rsidR="001867AE">
        <w:rPr>
          <w:rFonts w:ascii="Tahoma" w:hAnsi="Tahoma" w:cs="Tahoma"/>
          <w:i/>
          <w:iCs/>
          <w:sz w:val="24"/>
          <w:szCs w:val="24"/>
        </w:rPr>
        <w:t>Teaching Excellence?</w:t>
      </w:r>
      <w:r w:rsidR="001867AE" w:rsidRPr="00B46005">
        <w:rPr>
          <w:rFonts w:ascii="Tahoma" w:hAnsi="Tahoma" w:cs="Tahoma"/>
          <w:sz w:val="24"/>
          <w:szCs w:val="24"/>
        </w:rPr>
        <w:t xml:space="preserve"> is rich with external sources and references to policies and research, making it </w:t>
      </w:r>
      <w:r w:rsidR="00AA0E1C">
        <w:rPr>
          <w:rFonts w:ascii="Tahoma" w:hAnsi="Tahoma" w:cs="Tahoma"/>
          <w:sz w:val="24"/>
          <w:szCs w:val="24"/>
        </w:rPr>
        <w:t>a highly valuable s</w:t>
      </w:r>
      <w:r w:rsidR="001867AE" w:rsidRPr="00B46005">
        <w:rPr>
          <w:rFonts w:ascii="Tahoma" w:hAnsi="Tahoma" w:cs="Tahoma"/>
          <w:sz w:val="24"/>
          <w:szCs w:val="24"/>
        </w:rPr>
        <w:t xml:space="preserve">ource for those </w:t>
      </w:r>
      <w:r w:rsidR="001867AE">
        <w:rPr>
          <w:rFonts w:ascii="Tahoma" w:hAnsi="Tahoma" w:cs="Tahoma"/>
          <w:sz w:val="24"/>
          <w:szCs w:val="24"/>
        </w:rPr>
        <w:t>furthering their knowledge of</w:t>
      </w:r>
      <w:r w:rsidR="001867AE" w:rsidRPr="00B46005">
        <w:rPr>
          <w:rFonts w:ascii="Tahoma" w:hAnsi="Tahoma" w:cs="Tahoma"/>
          <w:sz w:val="24"/>
          <w:szCs w:val="24"/>
        </w:rPr>
        <w:t xml:space="preserve"> higher education or conducting institutional research.</w:t>
      </w:r>
    </w:p>
    <w:p w14:paraId="6E751E10" w14:textId="77777777" w:rsidR="00AA0E1C" w:rsidRDefault="00AA0E1C" w:rsidP="001867AE">
      <w:pPr>
        <w:spacing w:after="0" w:line="360" w:lineRule="auto"/>
        <w:contextualSpacing/>
        <w:jc w:val="left"/>
        <w:rPr>
          <w:rFonts w:ascii="Tahoma" w:hAnsi="Tahoma" w:cs="Tahoma"/>
          <w:sz w:val="24"/>
          <w:szCs w:val="24"/>
        </w:rPr>
      </w:pPr>
    </w:p>
    <w:p w14:paraId="098AF418" w14:textId="448D387F" w:rsidR="001867AE" w:rsidRPr="00AA0E1C" w:rsidRDefault="001867AE" w:rsidP="00AA0E1C">
      <w:pPr>
        <w:spacing w:after="0" w:line="360" w:lineRule="auto"/>
        <w:contextualSpacing/>
        <w:jc w:val="left"/>
        <w:rPr>
          <w:rFonts w:ascii="Tahoma" w:hAnsi="Tahoma" w:cs="Tahoma"/>
          <w:sz w:val="24"/>
          <w:szCs w:val="24"/>
        </w:rPr>
      </w:pPr>
      <w:r>
        <w:rPr>
          <w:rFonts w:ascii="Tahoma" w:hAnsi="Tahoma" w:cs="Tahoma"/>
          <w:sz w:val="24"/>
          <w:szCs w:val="24"/>
        </w:rPr>
        <w:t>Throughout the work, Gunn remains analytical and dispassionate, tending to withhold from offering an opinion himself. This position works</w:t>
      </w:r>
      <w:r w:rsidR="00AA0E1C">
        <w:rPr>
          <w:rFonts w:ascii="Tahoma" w:hAnsi="Tahoma" w:cs="Tahoma"/>
          <w:sz w:val="24"/>
          <w:szCs w:val="24"/>
        </w:rPr>
        <w:t xml:space="preserve"> well</w:t>
      </w:r>
      <w:r>
        <w:rPr>
          <w:rFonts w:ascii="Tahoma" w:hAnsi="Tahoma" w:cs="Tahoma"/>
          <w:sz w:val="24"/>
          <w:szCs w:val="24"/>
        </w:rPr>
        <w:t xml:space="preserve"> to diffuse the </w:t>
      </w:r>
      <w:r>
        <w:rPr>
          <w:rFonts w:ascii="Tahoma" w:hAnsi="Tahoma" w:cs="Tahoma"/>
          <w:sz w:val="24"/>
          <w:szCs w:val="24"/>
        </w:rPr>
        <w:lastRenderedPageBreak/>
        <w:t xml:space="preserve">reactivity to the issue and allow a more considered understanding of how </w:t>
      </w:r>
      <w:r w:rsidR="00790084">
        <w:rPr>
          <w:rFonts w:ascii="Tahoma" w:hAnsi="Tahoma" w:cs="Tahoma"/>
          <w:sz w:val="24"/>
          <w:szCs w:val="24"/>
        </w:rPr>
        <w:t>creating</w:t>
      </w:r>
      <w:r>
        <w:rPr>
          <w:rFonts w:ascii="Tahoma" w:hAnsi="Tahoma" w:cs="Tahoma"/>
          <w:sz w:val="24"/>
          <w:szCs w:val="24"/>
        </w:rPr>
        <w:t xml:space="preserve"> more of a market in HE has influenced policy and behaviour.</w:t>
      </w:r>
      <w:r w:rsidR="00AA0E1C">
        <w:rPr>
          <w:rFonts w:ascii="Tahoma" w:hAnsi="Tahoma" w:cs="Tahoma"/>
          <w:sz w:val="24"/>
          <w:szCs w:val="24"/>
        </w:rPr>
        <w:t xml:space="preserve"> </w:t>
      </w:r>
      <w:r w:rsidR="008F4115">
        <w:rPr>
          <w:rFonts w:ascii="Tahoma" w:hAnsi="Tahoma" w:cs="Tahoma"/>
          <w:sz w:val="24"/>
          <w:szCs w:val="24"/>
        </w:rPr>
        <w:t xml:space="preserve">Gunn uses his wide experience of HE policy to provide a </w:t>
      </w:r>
      <w:r w:rsidR="00AA0E1C">
        <w:rPr>
          <w:rFonts w:ascii="Tahoma" w:hAnsi="Tahoma" w:cs="Tahoma"/>
          <w:sz w:val="24"/>
          <w:szCs w:val="24"/>
        </w:rPr>
        <w:t xml:space="preserve">valuable and timely overview of the Teaching Excellence Framework and </w:t>
      </w:r>
      <w:r w:rsidR="00D81877">
        <w:rPr>
          <w:rFonts w:ascii="Tahoma" w:hAnsi="Tahoma" w:cs="Tahoma"/>
          <w:sz w:val="24"/>
          <w:szCs w:val="24"/>
        </w:rPr>
        <w:t xml:space="preserve">the </w:t>
      </w:r>
      <w:r w:rsidR="00AA0E1C">
        <w:rPr>
          <w:rFonts w:ascii="Tahoma" w:hAnsi="Tahoma" w:cs="Tahoma"/>
          <w:sz w:val="24"/>
          <w:szCs w:val="24"/>
        </w:rPr>
        <w:t>political and social landscape that founded it.</w:t>
      </w:r>
      <w:r w:rsidR="00EF5CB0">
        <w:rPr>
          <w:rFonts w:ascii="Tahoma" w:hAnsi="Tahoma" w:cs="Tahoma"/>
          <w:sz w:val="24"/>
          <w:szCs w:val="24"/>
        </w:rPr>
        <w:t xml:space="preserve"> Overall, </w:t>
      </w:r>
      <w:r w:rsidR="00EF5CB0" w:rsidRPr="00EF5CB0">
        <w:rPr>
          <w:rFonts w:ascii="Tahoma" w:hAnsi="Tahoma" w:cs="Tahoma"/>
          <w:i/>
          <w:iCs/>
          <w:sz w:val="24"/>
          <w:szCs w:val="24"/>
        </w:rPr>
        <w:t>Teaching Excellence?</w:t>
      </w:r>
      <w:r w:rsidR="00EF5CB0">
        <w:rPr>
          <w:rFonts w:ascii="Tahoma" w:hAnsi="Tahoma" w:cs="Tahoma"/>
          <w:sz w:val="24"/>
          <w:szCs w:val="24"/>
        </w:rPr>
        <w:t xml:space="preserve"> is a thorough and comprehensive volume, rich with research, which provides an excellent and impartial introduction to the subject.</w:t>
      </w:r>
    </w:p>
    <w:p w14:paraId="1861D938" w14:textId="77777777" w:rsidR="0043447F" w:rsidRDefault="0043447F" w:rsidP="00750B61">
      <w:pPr>
        <w:spacing w:after="0" w:line="360" w:lineRule="auto"/>
        <w:contextualSpacing/>
        <w:jc w:val="left"/>
        <w:rPr>
          <w:rFonts w:ascii="Tahoma" w:hAnsi="Tahoma" w:cs="Tahoma"/>
          <w:sz w:val="24"/>
          <w:szCs w:val="24"/>
        </w:rPr>
      </w:pPr>
    </w:p>
    <w:p w14:paraId="1A854819" w14:textId="3CEDB292" w:rsidR="001867AE" w:rsidRPr="008E5D2B" w:rsidRDefault="00B13AF7" w:rsidP="00750B61">
      <w:pPr>
        <w:spacing w:after="0" w:line="360" w:lineRule="auto"/>
        <w:contextualSpacing/>
        <w:jc w:val="left"/>
        <w:rPr>
          <w:rFonts w:ascii="Tahoma" w:hAnsi="Tahoma" w:cs="Tahoma"/>
          <w:b/>
          <w:bCs/>
          <w:sz w:val="32"/>
          <w:szCs w:val="32"/>
        </w:rPr>
      </w:pPr>
      <w:r w:rsidRPr="008E5D2B">
        <w:rPr>
          <w:rFonts w:ascii="Tahoma" w:hAnsi="Tahoma" w:cs="Tahoma"/>
          <w:b/>
          <w:bCs/>
          <w:sz w:val="32"/>
          <w:szCs w:val="32"/>
        </w:rPr>
        <w:t>References</w:t>
      </w:r>
    </w:p>
    <w:p w14:paraId="49029E17" w14:textId="37F66920" w:rsidR="00E71D0C" w:rsidRPr="00E71D0C" w:rsidRDefault="00E71D0C" w:rsidP="00E71D0C">
      <w:pPr>
        <w:pStyle w:val="Bibliography"/>
        <w:rPr>
          <w:rFonts w:ascii="Tahoma" w:hAnsi="Tahoma" w:cs="Tahoma"/>
          <w:sz w:val="24"/>
        </w:rPr>
      </w:pPr>
      <w:r w:rsidRPr="00E71D0C">
        <w:rPr>
          <w:rFonts w:ascii="Tahoma" w:hAnsi="Tahoma" w:cs="Tahoma"/>
          <w:sz w:val="24"/>
        </w:rPr>
        <w:t xml:space="preserve">Sayer, D. (2015) </w:t>
      </w:r>
      <w:r w:rsidRPr="00E71D0C">
        <w:rPr>
          <w:rFonts w:ascii="Tahoma" w:hAnsi="Tahoma" w:cs="Tahoma"/>
          <w:i/>
          <w:iCs/>
          <w:sz w:val="24"/>
        </w:rPr>
        <w:t>Rank Hypocrises: The Insult of the REF</w:t>
      </w:r>
      <w:r w:rsidRPr="00E71D0C">
        <w:rPr>
          <w:rFonts w:ascii="Tahoma" w:hAnsi="Tahoma" w:cs="Tahoma"/>
          <w:sz w:val="24"/>
        </w:rPr>
        <w:t>. London</w:t>
      </w:r>
      <w:r w:rsidR="00B14239">
        <w:rPr>
          <w:rFonts w:ascii="Tahoma" w:hAnsi="Tahoma" w:cs="Tahoma"/>
          <w:sz w:val="24"/>
        </w:rPr>
        <w:t>: SAGE</w:t>
      </w:r>
      <w:r w:rsidRPr="00E71D0C">
        <w:rPr>
          <w:rFonts w:ascii="Tahoma" w:hAnsi="Tahoma" w:cs="Tahoma"/>
          <w:sz w:val="24"/>
        </w:rPr>
        <w:t>. Available at: https://doi.org/10.4135/9781473910270.</w:t>
      </w:r>
    </w:p>
    <w:p w14:paraId="4155C7AF" w14:textId="312372C3" w:rsidR="00B13AF7" w:rsidRPr="00B13AF7" w:rsidRDefault="00B13AF7" w:rsidP="00750B61">
      <w:pPr>
        <w:spacing w:after="0" w:line="360" w:lineRule="auto"/>
        <w:contextualSpacing/>
        <w:jc w:val="left"/>
        <w:rPr>
          <w:rFonts w:ascii="Tahoma" w:hAnsi="Tahoma" w:cs="Tahoma"/>
          <w:sz w:val="24"/>
          <w:szCs w:val="24"/>
        </w:rPr>
      </w:pPr>
    </w:p>
    <w:p w14:paraId="4A8FE882" w14:textId="77777777" w:rsidR="00B13AF7" w:rsidRDefault="00B13AF7" w:rsidP="00750B61">
      <w:pPr>
        <w:spacing w:after="0" w:line="360" w:lineRule="auto"/>
        <w:contextualSpacing/>
        <w:jc w:val="left"/>
        <w:rPr>
          <w:rFonts w:ascii="Tahoma" w:hAnsi="Tahoma" w:cs="Tahoma"/>
          <w:sz w:val="24"/>
          <w:szCs w:val="24"/>
        </w:rPr>
      </w:pPr>
    </w:p>
    <w:p w14:paraId="3136F8FA" w14:textId="244C2F21" w:rsidR="00B13AF7" w:rsidRPr="008E5D2B" w:rsidRDefault="008E5D2B" w:rsidP="00750B61">
      <w:pPr>
        <w:spacing w:after="0" w:line="360" w:lineRule="auto"/>
        <w:contextualSpacing/>
        <w:jc w:val="left"/>
        <w:rPr>
          <w:rFonts w:ascii="Tahoma" w:hAnsi="Tahoma" w:cs="Tahoma"/>
          <w:b/>
          <w:bCs/>
          <w:sz w:val="32"/>
          <w:szCs w:val="32"/>
        </w:rPr>
      </w:pPr>
      <w:r w:rsidRPr="008E5D2B">
        <w:rPr>
          <w:rFonts w:ascii="Tahoma" w:hAnsi="Tahoma" w:cs="Tahoma"/>
          <w:b/>
          <w:bCs/>
          <w:sz w:val="32"/>
          <w:szCs w:val="32"/>
        </w:rPr>
        <w:t xml:space="preserve">Disclosure </w:t>
      </w:r>
      <w:r w:rsidR="00B13AF7" w:rsidRPr="008E5D2B">
        <w:rPr>
          <w:rFonts w:ascii="Tahoma" w:hAnsi="Tahoma" w:cs="Tahoma"/>
          <w:b/>
          <w:bCs/>
          <w:sz w:val="32"/>
          <w:szCs w:val="32"/>
        </w:rPr>
        <w:t>Statement</w:t>
      </w:r>
    </w:p>
    <w:p w14:paraId="29CBDF73" w14:textId="1AC3DA16" w:rsidR="00B46005" w:rsidRPr="00B46005" w:rsidRDefault="0043447F" w:rsidP="0043447F">
      <w:pPr>
        <w:shd w:val="clear" w:color="auto" w:fill="FFFFFF"/>
        <w:spacing w:after="0" w:line="360" w:lineRule="auto"/>
        <w:contextualSpacing/>
        <w:jc w:val="left"/>
        <w:rPr>
          <w:rFonts w:ascii="Tahoma" w:eastAsia="Times New Roman" w:hAnsi="Tahoma" w:cs="Tahoma"/>
          <w:sz w:val="24"/>
          <w:szCs w:val="24"/>
          <w:lang w:eastAsia="en-GB"/>
        </w:rPr>
      </w:pPr>
      <w:r>
        <w:rPr>
          <w:rFonts w:ascii="Tahoma" w:eastAsia="Times New Roman" w:hAnsi="Tahoma" w:cs="Tahoma"/>
          <w:sz w:val="24"/>
          <w:szCs w:val="24"/>
          <w:lang w:eastAsia="en-GB"/>
        </w:rPr>
        <w:t>A</w:t>
      </w:r>
      <w:r w:rsidR="00B46005" w:rsidRPr="00B46005">
        <w:rPr>
          <w:rFonts w:ascii="Tahoma" w:eastAsia="Times New Roman" w:hAnsi="Tahoma" w:cs="Tahoma"/>
          <w:sz w:val="24"/>
          <w:szCs w:val="24"/>
          <w:lang w:eastAsia="en-GB"/>
        </w:rPr>
        <w:t>ll materials included in the article represent the authors own work and anything cited or paraphrased within the text is included in the reference list.</w:t>
      </w:r>
    </w:p>
    <w:p w14:paraId="0D481672" w14:textId="2E031A34" w:rsidR="00B46005" w:rsidRPr="00B46005" w:rsidRDefault="00B46005" w:rsidP="0043447F">
      <w:pPr>
        <w:shd w:val="clear" w:color="auto" w:fill="FFFFFF"/>
        <w:spacing w:after="0" w:line="360" w:lineRule="auto"/>
        <w:contextualSpacing/>
        <w:jc w:val="left"/>
        <w:rPr>
          <w:rFonts w:ascii="Tahoma" w:eastAsia="Times New Roman" w:hAnsi="Tahoma" w:cs="Tahoma"/>
          <w:sz w:val="24"/>
          <w:szCs w:val="24"/>
          <w:lang w:eastAsia="en-GB"/>
        </w:rPr>
      </w:pPr>
      <w:r w:rsidRPr="00B46005">
        <w:rPr>
          <w:rFonts w:ascii="Tahoma" w:eastAsia="Times New Roman" w:hAnsi="Tahoma" w:cs="Tahoma"/>
          <w:sz w:val="24"/>
          <w:szCs w:val="24"/>
          <w:lang w:eastAsia="en-GB"/>
        </w:rPr>
        <w:t>Th</w:t>
      </w:r>
      <w:r w:rsidR="0043447F">
        <w:rPr>
          <w:rFonts w:ascii="Tahoma" w:eastAsia="Times New Roman" w:hAnsi="Tahoma" w:cs="Tahoma"/>
          <w:sz w:val="24"/>
          <w:szCs w:val="24"/>
          <w:lang w:eastAsia="en-GB"/>
        </w:rPr>
        <w:t xml:space="preserve">is </w:t>
      </w:r>
      <w:r w:rsidRPr="00B46005">
        <w:rPr>
          <w:rFonts w:ascii="Tahoma" w:eastAsia="Times New Roman" w:hAnsi="Tahoma" w:cs="Tahoma"/>
          <w:sz w:val="24"/>
          <w:szCs w:val="24"/>
          <w:lang w:eastAsia="en-GB"/>
        </w:rPr>
        <w:t>work has not been previously published nor is it is being considered for publication elsewhere.</w:t>
      </w:r>
    </w:p>
    <w:p w14:paraId="2191DAD3" w14:textId="2ED34A93" w:rsidR="00B46005" w:rsidRPr="00B46005" w:rsidRDefault="0043447F" w:rsidP="0043447F">
      <w:pPr>
        <w:shd w:val="clear" w:color="auto" w:fill="FFFFFF"/>
        <w:spacing w:after="0" w:line="360" w:lineRule="auto"/>
        <w:contextualSpacing/>
        <w:jc w:val="left"/>
        <w:rPr>
          <w:rFonts w:ascii="Tahoma" w:eastAsia="Times New Roman" w:hAnsi="Tahoma" w:cs="Tahoma"/>
          <w:sz w:val="24"/>
          <w:szCs w:val="24"/>
          <w:lang w:eastAsia="en-GB"/>
        </w:rPr>
      </w:pPr>
      <w:r>
        <w:rPr>
          <w:rFonts w:ascii="Tahoma" w:eastAsia="Times New Roman" w:hAnsi="Tahoma" w:cs="Tahoma"/>
          <w:sz w:val="24"/>
          <w:szCs w:val="24"/>
          <w:lang w:eastAsia="en-GB"/>
        </w:rPr>
        <w:t xml:space="preserve">There are no </w:t>
      </w:r>
      <w:r w:rsidR="00B46005" w:rsidRPr="00B46005">
        <w:rPr>
          <w:rFonts w:ascii="Tahoma" w:eastAsia="Times New Roman" w:hAnsi="Tahoma" w:cs="Tahoma"/>
          <w:sz w:val="24"/>
          <w:szCs w:val="24"/>
          <w:lang w:eastAsia="en-GB"/>
        </w:rPr>
        <w:t>conflicts of interest which might have influenced the authors in reporting their findings completely and honestly</w:t>
      </w:r>
      <w:r>
        <w:rPr>
          <w:rFonts w:ascii="Tahoma" w:eastAsia="Times New Roman" w:hAnsi="Tahoma" w:cs="Tahoma"/>
          <w:sz w:val="24"/>
          <w:szCs w:val="24"/>
          <w:lang w:eastAsia="en-GB"/>
        </w:rPr>
        <w:t>.</w:t>
      </w:r>
    </w:p>
    <w:p w14:paraId="769BCA4E" w14:textId="77777777" w:rsidR="00B46005" w:rsidRPr="00B46005" w:rsidRDefault="00B46005" w:rsidP="00750B61">
      <w:pPr>
        <w:spacing w:after="0" w:line="360" w:lineRule="auto"/>
        <w:contextualSpacing/>
        <w:jc w:val="left"/>
        <w:rPr>
          <w:rFonts w:ascii="Tahoma" w:hAnsi="Tahoma" w:cs="Tahoma"/>
          <w:sz w:val="24"/>
          <w:szCs w:val="24"/>
        </w:rPr>
      </w:pPr>
    </w:p>
    <w:sectPr w:rsidR="00B46005" w:rsidRPr="00B46005" w:rsidSect="00AC0ECF">
      <w:headerReference w:type="default" r:id="rId9"/>
      <w:footerReference w:type="default" r:id="rId10"/>
      <w:pgSz w:w="11906" w:h="16838"/>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8E4E" w14:textId="77777777" w:rsidR="002275C6" w:rsidRDefault="002275C6" w:rsidP="006C14BC">
      <w:pPr>
        <w:spacing w:after="0" w:line="240" w:lineRule="auto"/>
      </w:pPr>
      <w:r>
        <w:separator/>
      </w:r>
    </w:p>
  </w:endnote>
  <w:endnote w:type="continuationSeparator" w:id="0">
    <w:p w14:paraId="130A2EFD" w14:textId="77777777" w:rsidR="002275C6" w:rsidRDefault="002275C6" w:rsidP="006C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046B439E" w14:textId="77777777" w:rsidR="008E5D2B" w:rsidRPr="00C33412" w:rsidRDefault="008E5D2B" w:rsidP="008E5D2B">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220DABD0" w14:textId="77777777" w:rsidR="008E5D2B" w:rsidRPr="00C33412" w:rsidRDefault="008E5D2B" w:rsidP="008E5D2B">
        <w:pPr>
          <w:pStyle w:val="Footer"/>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4</w:t>
        </w:r>
      </w:p>
      <w:p w14:paraId="57C56DB3" w14:textId="364D759A" w:rsidR="006C14BC" w:rsidRDefault="008E5D2B">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F7C7" w14:textId="77777777" w:rsidR="002275C6" w:rsidRDefault="002275C6" w:rsidP="006C14BC">
      <w:pPr>
        <w:spacing w:after="0" w:line="240" w:lineRule="auto"/>
      </w:pPr>
      <w:r>
        <w:separator/>
      </w:r>
    </w:p>
  </w:footnote>
  <w:footnote w:type="continuationSeparator" w:id="0">
    <w:p w14:paraId="4CA12746" w14:textId="77777777" w:rsidR="002275C6" w:rsidRDefault="002275C6" w:rsidP="006C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5B36" w14:textId="621AAC04" w:rsidR="006C14BC" w:rsidRPr="00C33412" w:rsidRDefault="006C14BC" w:rsidP="006C14BC">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Bryce, Book Review:</w:t>
    </w:r>
  </w:p>
  <w:p w14:paraId="6ED40E04" w14:textId="3B923BCE" w:rsidR="006C14BC" w:rsidRDefault="006C14BC" w:rsidP="006C14BC">
    <w:pPr>
      <w:pStyle w:val="Heade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t>Teaching Excellence?</w:t>
    </w:r>
  </w:p>
  <w:p w14:paraId="66145DAB" w14:textId="77777777" w:rsidR="006C14BC" w:rsidRDefault="006C1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FA926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DC574C"/>
    <w:multiLevelType w:val="multilevel"/>
    <w:tmpl w:val="B86C89CE"/>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4C40DF"/>
    <w:multiLevelType w:val="multilevel"/>
    <w:tmpl w:val="EB1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113331">
    <w:abstractNumId w:val="0"/>
  </w:num>
  <w:num w:numId="2" w16cid:durableId="609747765">
    <w:abstractNumId w:val="0"/>
  </w:num>
  <w:num w:numId="3" w16cid:durableId="433135689">
    <w:abstractNumId w:val="0"/>
  </w:num>
  <w:num w:numId="4" w16cid:durableId="168644313">
    <w:abstractNumId w:val="0"/>
  </w:num>
  <w:num w:numId="5" w16cid:durableId="1156142260">
    <w:abstractNumId w:val="0"/>
  </w:num>
  <w:num w:numId="6" w16cid:durableId="106044904">
    <w:abstractNumId w:val="0"/>
  </w:num>
  <w:num w:numId="7" w16cid:durableId="1284263271">
    <w:abstractNumId w:val="0"/>
  </w:num>
  <w:num w:numId="8" w16cid:durableId="1661033232">
    <w:abstractNumId w:val="0"/>
  </w:num>
  <w:num w:numId="9" w16cid:durableId="533857023">
    <w:abstractNumId w:val="0"/>
  </w:num>
  <w:num w:numId="10" w16cid:durableId="1861696913">
    <w:abstractNumId w:val="0"/>
  </w:num>
  <w:num w:numId="11" w16cid:durableId="2052992510">
    <w:abstractNumId w:val="1"/>
  </w:num>
  <w:num w:numId="12" w16cid:durableId="1676685196">
    <w:abstractNumId w:val="2"/>
  </w:num>
  <w:num w:numId="13" w16cid:durableId="172301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4D"/>
    <w:rsid w:val="00005059"/>
    <w:rsid w:val="00006B14"/>
    <w:rsid w:val="000D3028"/>
    <w:rsid w:val="00112C8E"/>
    <w:rsid w:val="001159A3"/>
    <w:rsid w:val="00121F22"/>
    <w:rsid w:val="00125B61"/>
    <w:rsid w:val="00140486"/>
    <w:rsid w:val="001458F1"/>
    <w:rsid w:val="0018117D"/>
    <w:rsid w:val="001867AE"/>
    <w:rsid w:val="001A764D"/>
    <w:rsid w:val="001A7B2D"/>
    <w:rsid w:val="001B4F81"/>
    <w:rsid w:val="001C3526"/>
    <w:rsid w:val="001D1082"/>
    <w:rsid w:val="001D2D06"/>
    <w:rsid w:val="00205323"/>
    <w:rsid w:val="00215860"/>
    <w:rsid w:val="002275C6"/>
    <w:rsid w:val="002941C4"/>
    <w:rsid w:val="002A23E1"/>
    <w:rsid w:val="002B616F"/>
    <w:rsid w:val="002C7465"/>
    <w:rsid w:val="002E0946"/>
    <w:rsid w:val="002F58A1"/>
    <w:rsid w:val="002F72CE"/>
    <w:rsid w:val="002F7482"/>
    <w:rsid w:val="00324837"/>
    <w:rsid w:val="003336E3"/>
    <w:rsid w:val="00333DC7"/>
    <w:rsid w:val="00334309"/>
    <w:rsid w:val="00365E69"/>
    <w:rsid w:val="00376827"/>
    <w:rsid w:val="00390ED3"/>
    <w:rsid w:val="003E0913"/>
    <w:rsid w:val="0043447F"/>
    <w:rsid w:val="00450CF6"/>
    <w:rsid w:val="0045134D"/>
    <w:rsid w:val="00453F82"/>
    <w:rsid w:val="00464E28"/>
    <w:rsid w:val="00482244"/>
    <w:rsid w:val="00482EC4"/>
    <w:rsid w:val="00491408"/>
    <w:rsid w:val="0049285A"/>
    <w:rsid w:val="004D1B49"/>
    <w:rsid w:val="004D5A86"/>
    <w:rsid w:val="004D7F5C"/>
    <w:rsid w:val="004E79CC"/>
    <w:rsid w:val="005258CD"/>
    <w:rsid w:val="00537326"/>
    <w:rsid w:val="005D5398"/>
    <w:rsid w:val="005D6137"/>
    <w:rsid w:val="005F0825"/>
    <w:rsid w:val="0060738C"/>
    <w:rsid w:val="006641BA"/>
    <w:rsid w:val="006B335D"/>
    <w:rsid w:val="006C14BC"/>
    <w:rsid w:val="006E5310"/>
    <w:rsid w:val="00700518"/>
    <w:rsid w:val="00700877"/>
    <w:rsid w:val="00727B7D"/>
    <w:rsid w:val="00750B61"/>
    <w:rsid w:val="007550BB"/>
    <w:rsid w:val="00762FA5"/>
    <w:rsid w:val="00790084"/>
    <w:rsid w:val="007B799C"/>
    <w:rsid w:val="00826426"/>
    <w:rsid w:val="0083536F"/>
    <w:rsid w:val="008B0DE8"/>
    <w:rsid w:val="008E5D2B"/>
    <w:rsid w:val="008F4115"/>
    <w:rsid w:val="0090136E"/>
    <w:rsid w:val="00901428"/>
    <w:rsid w:val="009851DE"/>
    <w:rsid w:val="00A01231"/>
    <w:rsid w:val="00A0758E"/>
    <w:rsid w:val="00A532FC"/>
    <w:rsid w:val="00A834FF"/>
    <w:rsid w:val="00A9316C"/>
    <w:rsid w:val="00A9387F"/>
    <w:rsid w:val="00AA0E1C"/>
    <w:rsid w:val="00AC0ECF"/>
    <w:rsid w:val="00AD2242"/>
    <w:rsid w:val="00B13AF7"/>
    <w:rsid w:val="00B14239"/>
    <w:rsid w:val="00B23C28"/>
    <w:rsid w:val="00B46005"/>
    <w:rsid w:val="00B63B6B"/>
    <w:rsid w:val="00B71EC8"/>
    <w:rsid w:val="00B73439"/>
    <w:rsid w:val="00BD382C"/>
    <w:rsid w:val="00C05AA3"/>
    <w:rsid w:val="00C1656F"/>
    <w:rsid w:val="00C4791C"/>
    <w:rsid w:val="00C60836"/>
    <w:rsid w:val="00CA0A94"/>
    <w:rsid w:val="00CD45CB"/>
    <w:rsid w:val="00CF3B15"/>
    <w:rsid w:val="00D0119E"/>
    <w:rsid w:val="00D0560F"/>
    <w:rsid w:val="00D13B2A"/>
    <w:rsid w:val="00D25E17"/>
    <w:rsid w:val="00D74109"/>
    <w:rsid w:val="00D74C42"/>
    <w:rsid w:val="00D81877"/>
    <w:rsid w:val="00DC5352"/>
    <w:rsid w:val="00E05D6E"/>
    <w:rsid w:val="00E71D0C"/>
    <w:rsid w:val="00E769CC"/>
    <w:rsid w:val="00EA28CB"/>
    <w:rsid w:val="00EF2D44"/>
    <w:rsid w:val="00EF5CB0"/>
    <w:rsid w:val="00F574F9"/>
    <w:rsid w:val="00F641F4"/>
    <w:rsid w:val="00F670C4"/>
    <w:rsid w:val="00F74671"/>
    <w:rsid w:val="00F96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E694"/>
  <w15:chartTrackingRefBased/>
  <w15:docId w15:val="{06921355-E05F-42D6-BB74-1288A69F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4D"/>
  </w:style>
  <w:style w:type="paragraph" w:styleId="Heading1">
    <w:name w:val="heading 1"/>
    <w:basedOn w:val="Normal"/>
    <w:next w:val="Normal"/>
    <w:link w:val="Heading1Char"/>
    <w:uiPriority w:val="9"/>
    <w:qFormat/>
    <w:rsid w:val="001A764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A764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A764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1A764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A764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A764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A764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A764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A764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64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A764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A764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1A764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A764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A764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A764D"/>
    <w:rPr>
      <w:i/>
      <w:iCs/>
    </w:rPr>
  </w:style>
  <w:style w:type="character" w:customStyle="1" w:styleId="Heading8Char">
    <w:name w:val="Heading 8 Char"/>
    <w:basedOn w:val="DefaultParagraphFont"/>
    <w:link w:val="Heading8"/>
    <w:uiPriority w:val="9"/>
    <w:semiHidden/>
    <w:rsid w:val="001A764D"/>
    <w:rPr>
      <w:b/>
      <w:bCs/>
    </w:rPr>
  </w:style>
  <w:style w:type="character" w:customStyle="1" w:styleId="Heading9Char">
    <w:name w:val="Heading 9 Char"/>
    <w:basedOn w:val="DefaultParagraphFont"/>
    <w:link w:val="Heading9"/>
    <w:uiPriority w:val="9"/>
    <w:semiHidden/>
    <w:rsid w:val="001A764D"/>
    <w:rPr>
      <w:i/>
      <w:iCs/>
    </w:rPr>
  </w:style>
  <w:style w:type="paragraph" w:styleId="Caption">
    <w:name w:val="caption"/>
    <w:basedOn w:val="Normal"/>
    <w:next w:val="Normal"/>
    <w:uiPriority w:val="35"/>
    <w:semiHidden/>
    <w:unhideWhenUsed/>
    <w:qFormat/>
    <w:rsid w:val="001A764D"/>
    <w:rPr>
      <w:b/>
      <w:bCs/>
      <w:sz w:val="18"/>
      <w:szCs w:val="18"/>
    </w:rPr>
  </w:style>
  <w:style w:type="paragraph" w:styleId="Title">
    <w:name w:val="Title"/>
    <w:basedOn w:val="Normal"/>
    <w:next w:val="Normal"/>
    <w:link w:val="TitleChar"/>
    <w:uiPriority w:val="10"/>
    <w:qFormat/>
    <w:rsid w:val="001A764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A764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A764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764D"/>
    <w:rPr>
      <w:rFonts w:asciiTheme="majorHAnsi" w:eastAsiaTheme="majorEastAsia" w:hAnsiTheme="majorHAnsi" w:cstheme="majorBidi"/>
      <w:sz w:val="24"/>
      <w:szCs w:val="24"/>
    </w:rPr>
  </w:style>
  <w:style w:type="character" w:styleId="Strong">
    <w:name w:val="Strong"/>
    <w:basedOn w:val="DefaultParagraphFont"/>
    <w:uiPriority w:val="22"/>
    <w:qFormat/>
    <w:rsid w:val="001A764D"/>
    <w:rPr>
      <w:b/>
      <w:bCs/>
      <w:color w:val="auto"/>
    </w:rPr>
  </w:style>
  <w:style w:type="character" w:styleId="Emphasis">
    <w:name w:val="Emphasis"/>
    <w:basedOn w:val="DefaultParagraphFont"/>
    <w:uiPriority w:val="20"/>
    <w:qFormat/>
    <w:rsid w:val="001A764D"/>
    <w:rPr>
      <w:i/>
      <w:iCs/>
      <w:color w:val="auto"/>
    </w:rPr>
  </w:style>
  <w:style w:type="paragraph" w:styleId="NoSpacing">
    <w:name w:val="No Spacing"/>
    <w:uiPriority w:val="1"/>
    <w:qFormat/>
    <w:rsid w:val="001A764D"/>
    <w:pPr>
      <w:spacing w:after="0" w:line="240" w:lineRule="auto"/>
    </w:pPr>
  </w:style>
  <w:style w:type="paragraph" w:styleId="ListParagraph">
    <w:name w:val="List Paragraph"/>
    <w:basedOn w:val="Normal"/>
    <w:uiPriority w:val="34"/>
    <w:qFormat/>
    <w:rsid w:val="00005059"/>
    <w:pPr>
      <w:ind w:left="720"/>
      <w:contextualSpacing/>
    </w:pPr>
  </w:style>
  <w:style w:type="paragraph" w:styleId="Quote">
    <w:name w:val="Quote"/>
    <w:basedOn w:val="Normal"/>
    <w:next w:val="Normal"/>
    <w:link w:val="QuoteChar"/>
    <w:uiPriority w:val="29"/>
    <w:qFormat/>
    <w:rsid w:val="001A764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A764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A764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A764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A764D"/>
    <w:rPr>
      <w:i/>
      <w:iCs/>
      <w:color w:val="auto"/>
    </w:rPr>
  </w:style>
  <w:style w:type="character" w:styleId="IntenseEmphasis">
    <w:name w:val="Intense Emphasis"/>
    <w:basedOn w:val="DefaultParagraphFont"/>
    <w:uiPriority w:val="21"/>
    <w:qFormat/>
    <w:rsid w:val="001A764D"/>
    <w:rPr>
      <w:b/>
      <w:bCs/>
      <w:i/>
      <w:iCs/>
      <w:color w:val="auto"/>
    </w:rPr>
  </w:style>
  <w:style w:type="character" w:styleId="SubtleReference">
    <w:name w:val="Subtle Reference"/>
    <w:basedOn w:val="DefaultParagraphFont"/>
    <w:uiPriority w:val="31"/>
    <w:qFormat/>
    <w:rsid w:val="001A764D"/>
    <w:rPr>
      <w:smallCaps/>
      <w:color w:val="auto"/>
      <w:u w:val="single" w:color="7F7F7F" w:themeColor="text1" w:themeTint="80"/>
    </w:rPr>
  </w:style>
  <w:style w:type="character" w:styleId="IntenseReference">
    <w:name w:val="Intense Reference"/>
    <w:basedOn w:val="DefaultParagraphFont"/>
    <w:uiPriority w:val="32"/>
    <w:qFormat/>
    <w:rsid w:val="001A764D"/>
    <w:rPr>
      <w:b/>
      <w:bCs/>
      <w:smallCaps/>
      <w:color w:val="auto"/>
      <w:u w:val="single"/>
    </w:rPr>
  </w:style>
  <w:style w:type="character" w:styleId="BookTitle">
    <w:name w:val="Book Title"/>
    <w:basedOn w:val="DefaultParagraphFont"/>
    <w:uiPriority w:val="33"/>
    <w:qFormat/>
    <w:rsid w:val="001A764D"/>
    <w:rPr>
      <w:b/>
      <w:bCs/>
      <w:smallCaps/>
      <w:color w:val="auto"/>
    </w:rPr>
  </w:style>
  <w:style w:type="paragraph" w:styleId="TOCHeading">
    <w:name w:val="TOC Heading"/>
    <w:basedOn w:val="Heading1"/>
    <w:next w:val="Normal"/>
    <w:uiPriority w:val="39"/>
    <w:semiHidden/>
    <w:unhideWhenUsed/>
    <w:qFormat/>
    <w:rsid w:val="001A764D"/>
    <w:pPr>
      <w:outlineLvl w:val="9"/>
    </w:pPr>
  </w:style>
  <w:style w:type="paragraph" w:styleId="Bibliography">
    <w:name w:val="Bibliography"/>
    <w:basedOn w:val="Normal"/>
    <w:next w:val="Normal"/>
    <w:uiPriority w:val="37"/>
    <w:unhideWhenUsed/>
    <w:rsid w:val="00B13AF7"/>
    <w:pPr>
      <w:spacing w:after="240" w:line="240" w:lineRule="auto"/>
    </w:pPr>
  </w:style>
  <w:style w:type="paragraph" w:styleId="Revision">
    <w:name w:val="Revision"/>
    <w:hidden/>
    <w:uiPriority w:val="99"/>
    <w:semiHidden/>
    <w:rsid w:val="00121F22"/>
    <w:pPr>
      <w:spacing w:after="0" w:line="240" w:lineRule="auto"/>
      <w:jc w:val="left"/>
    </w:pPr>
  </w:style>
  <w:style w:type="character" w:styleId="CommentReference">
    <w:name w:val="annotation reference"/>
    <w:basedOn w:val="DefaultParagraphFont"/>
    <w:uiPriority w:val="99"/>
    <w:semiHidden/>
    <w:unhideWhenUsed/>
    <w:rsid w:val="00121F22"/>
    <w:rPr>
      <w:sz w:val="16"/>
      <w:szCs w:val="16"/>
    </w:rPr>
  </w:style>
  <w:style w:type="paragraph" w:styleId="CommentText">
    <w:name w:val="annotation text"/>
    <w:basedOn w:val="Normal"/>
    <w:link w:val="CommentTextChar"/>
    <w:uiPriority w:val="99"/>
    <w:unhideWhenUsed/>
    <w:rsid w:val="00121F22"/>
    <w:pPr>
      <w:spacing w:line="240" w:lineRule="auto"/>
    </w:pPr>
    <w:rPr>
      <w:sz w:val="20"/>
      <w:szCs w:val="20"/>
    </w:rPr>
  </w:style>
  <w:style w:type="character" w:customStyle="1" w:styleId="CommentTextChar">
    <w:name w:val="Comment Text Char"/>
    <w:basedOn w:val="DefaultParagraphFont"/>
    <w:link w:val="CommentText"/>
    <w:uiPriority w:val="99"/>
    <w:rsid w:val="00121F22"/>
    <w:rPr>
      <w:sz w:val="20"/>
      <w:szCs w:val="20"/>
    </w:rPr>
  </w:style>
  <w:style w:type="paragraph" w:styleId="CommentSubject">
    <w:name w:val="annotation subject"/>
    <w:basedOn w:val="CommentText"/>
    <w:next w:val="CommentText"/>
    <w:link w:val="CommentSubjectChar"/>
    <w:uiPriority w:val="99"/>
    <w:semiHidden/>
    <w:unhideWhenUsed/>
    <w:rsid w:val="00121F22"/>
    <w:rPr>
      <w:b/>
      <w:bCs/>
    </w:rPr>
  </w:style>
  <w:style w:type="character" w:customStyle="1" w:styleId="CommentSubjectChar">
    <w:name w:val="Comment Subject Char"/>
    <w:basedOn w:val="CommentTextChar"/>
    <w:link w:val="CommentSubject"/>
    <w:uiPriority w:val="99"/>
    <w:semiHidden/>
    <w:rsid w:val="00121F22"/>
    <w:rPr>
      <w:b/>
      <w:bCs/>
      <w:sz w:val="20"/>
      <w:szCs w:val="20"/>
    </w:rPr>
  </w:style>
  <w:style w:type="character" w:styleId="Hyperlink">
    <w:name w:val="Hyperlink"/>
    <w:basedOn w:val="DefaultParagraphFont"/>
    <w:uiPriority w:val="99"/>
    <w:unhideWhenUsed/>
    <w:rsid w:val="00482EC4"/>
    <w:rPr>
      <w:color w:val="0070C0" w:themeColor="hyperlink"/>
      <w:u w:val="single"/>
    </w:rPr>
  </w:style>
  <w:style w:type="character" w:styleId="UnresolvedMention">
    <w:name w:val="Unresolved Mention"/>
    <w:basedOn w:val="DefaultParagraphFont"/>
    <w:uiPriority w:val="99"/>
    <w:semiHidden/>
    <w:unhideWhenUsed/>
    <w:rsid w:val="00482EC4"/>
    <w:rPr>
      <w:color w:val="605E5C"/>
      <w:shd w:val="clear" w:color="auto" w:fill="E1DFDD"/>
    </w:rPr>
  </w:style>
  <w:style w:type="paragraph" w:styleId="Header">
    <w:name w:val="header"/>
    <w:basedOn w:val="Normal"/>
    <w:link w:val="HeaderChar"/>
    <w:uiPriority w:val="99"/>
    <w:unhideWhenUsed/>
    <w:rsid w:val="006C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4BC"/>
  </w:style>
  <w:style w:type="paragraph" w:styleId="Footer">
    <w:name w:val="footer"/>
    <w:basedOn w:val="Normal"/>
    <w:link w:val="FooterChar"/>
    <w:uiPriority w:val="99"/>
    <w:unhideWhenUsed/>
    <w:rsid w:val="006C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7132">
      <w:bodyDiv w:val="1"/>
      <w:marLeft w:val="0"/>
      <w:marRight w:val="0"/>
      <w:marTop w:val="0"/>
      <w:marBottom w:val="0"/>
      <w:divBdr>
        <w:top w:val="none" w:sz="0" w:space="0" w:color="auto"/>
        <w:left w:val="none" w:sz="0" w:space="0" w:color="auto"/>
        <w:bottom w:val="none" w:sz="0" w:space="0" w:color="auto"/>
        <w:right w:val="none" w:sz="0" w:space="0" w:color="auto"/>
      </w:divBdr>
    </w:div>
    <w:div w:id="16802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yce@m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eal cranberry">
      <a:dk1>
        <a:sysClr val="windowText" lastClr="000000"/>
      </a:dk1>
      <a:lt1>
        <a:sysClr val="window" lastClr="FFFFFF"/>
      </a:lt1>
      <a:dk2>
        <a:srgbClr val="44546A"/>
      </a:dk2>
      <a:lt2>
        <a:srgbClr val="E7E6E6"/>
      </a:lt2>
      <a:accent1>
        <a:srgbClr val="A3438E"/>
      </a:accent1>
      <a:accent2>
        <a:srgbClr val="EDAE49"/>
      </a:accent2>
      <a:accent3>
        <a:srgbClr val="D1495B"/>
      </a:accent3>
      <a:accent4>
        <a:srgbClr val="327E96"/>
      </a:accent4>
      <a:accent5>
        <a:srgbClr val="30638E"/>
      </a:accent5>
      <a:accent6>
        <a:srgbClr val="003D5B"/>
      </a:accent6>
      <a:hlink>
        <a:srgbClr val="0070C0"/>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27EE-2F66-4DD9-8C23-2C2CF5C0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Bryce</dc:creator>
  <cp:keywords/>
  <dc:description/>
  <cp:lastModifiedBy>Christopher Little</cp:lastModifiedBy>
  <cp:revision>38</cp:revision>
  <dcterms:created xsi:type="dcterms:W3CDTF">2024-04-10T07:10:00Z</dcterms:created>
  <dcterms:modified xsi:type="dcterms:W3CDTF">2024-04-25T15:25:00Z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id="lzDXpAYK"/&gt;&lt;style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