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9A8B" w14:textId="77777777" w:rsidR="00A34D21" w:rsidRPr="00202091" w:rsidRDefault="00A34D21" w:rsidP="00E36A39">
      <w:pPr>
        <w:spacing w:line="360" w:lineRule="auto"/>
        <w:rPr>
          <w:rFonts w:ascii="Tahoma" w:hAnsi="Tahoma" w:cs="Tahoma"/>
          <w:b/>
          <w:sz w:val="32"/>
          <w:szCs w:val="32"/>
        </w:rPr>
      </w:pPr>
      <w:r w:rsidRPr="00202091">
        <w:rPr>
          <w:rFonts w:ascii="Tahoma" w:hAnsi="Tahoma" w:cs="Tahoma"/>
          <w:b/>
          <w:sz w:val="32"/>
          <w:szCs w:val="32"/>
        </w:rPr>
        <w:t>How do students regulate social-emotional reactions in collaborative learning? An empirical study of students enrolled onto a Foundation programme at a Business School.</w:t>
      </w:r>
    </w:p>
    <w:p w14:paraId="2759B341" w14:textId="653D6B9A" w:rsidR="00DD3EFB" w:rsidRPr="00202091" w:rsidRDefault="00DD3EFB" w:rsidP="00E36A39">
      <w:pPr>
        <w:spacing w:line="360" w:lineRule="auto"/>
        <w:rPr>
          <w:rFonts w:ascii="Tahoma" w:hAnsi="Tahoma" w:cs="Tahoma"/>
          <w:b/>
          <w:sz w:val="24"/>
          <w:szCs w:val="24"/>
        </w:rPr>
      </w:pPr>
      <w:r w:rsidRPr="00202091">
        <w:rPr>
          <w:rFonts w:ascii="Tahoma" w:hAnsi="Tahoma" w:cs="Tahoma"/>
          <w:b/>
          <w:sz w:val="24"/>
          <w:szCs w:val="24"/>
        </w:rPr>
        <w:t>David W. Stoten</w:t>
      </w:r>
    </w:p>
    <w:p w14:paraId="5CD76824" w14:textId="0F5815B7" w:rsidR="00D23F1C" w:rsidRPr="00202091" w:rsidRDefault="00D23F1C" w:rsidP="00E36A39">
      <w:pPr>
        <w:spacing w:line="360" w:lineRule="auto"/>
        <w:rPr>
          <w:rFonts w:ascii="Tahoma" w:hAnsi="Tahoma" w:cs="Tahoma"/>
          <w:bCs/>
          <w:sz w:val="24"/>
          <w:szCs w:val="24"/>
        </w:rPr>
      </w:pPr>
      <w:r w:rsidRPr="00202091">
        <w:rPr>
          <w:rFonts w:ascii="Tahoma" w:hAnsi="Tahoma" w:cs="Tahoma"/>
          <w:bCs/>
          <w:sz w:val="24"/>
          <w:szCs w:val="24"/>
        </w:rPr>
        <w:t>Northumbria University</w:t>
      </w:r>
    </w:p>
    <w:p w14:paraId="78055C86" w14:textId="0EC2ADB2" w:rsidR="00DD3EFB" w:rsidRPr="00202091" w:rsidRDefault="00DD3EFB" w:rsidP="00E36A39">
      <w:pPr>
        <w:spacing w:line="360" w:lineRule="auto"/>
        <w:rPr>
          <w:rFonts w:ascii="Tahoma" w:hAnsi="Tahoma" w:cs="Tahoma"/>
          <w:bCs/>
          <w:sz w:val="24"/>
          <w:szCs w:val="24"/>
        </w:rPr>
      </w:pPr>
      <w:r w:rsidRPr="00202091">
        <w:rPr>
          <w:rFonts w:ascii="Tahoma" w:hAnsi="Tahoma" w:cs="Tahoma"/>
          <w:bCs/>
          <w:sz w:val="24"/>
          <w:szCs w:val="24"/>
        </w:rPr>
        <w:t xml:space="preserve">Corresponding author: </w:t>
      </w:r>
      <w:hyperlink r:id="rId7" w:history="1">
        <w:r w:rsidR="00F00ECD" w:rsidRPr="00202091">
          <w:rPr>
            <w:rStyle w:val="Hyperlink"/>
            <w:rFonts w:ascii="Tahoma" w:hAnsi="Tahoma" w:cs="Tahoma"/>
            <w:bCs/>
            <w:sz w:val="24"/>
            <w:szCs w:val="24"/>
          </w:rPr>
          <w:t>David.stoten@northumbria.ac.uk</w:t>
        </w:r>
      </w:hyperlink>
      <w:r w:rsidR="00F00ECD" w:rsidRPr="00202091">
        <w:rPr>
          <w:rFonts w:ascii="Tahoma" w:hAnsi="Tahoma" w:cs="Tahoma"/>
          <w:bCs/>
          <w:sz w:val="24"/>
          <w:szCs w:val="24"/>
        </w:rPr>
        <w:t xml:space="preserve"> </w:t>
      </w:r>
    </w:p>
    <w:p w14:paraId="4C985ED4" w14:textId="77777777" w:rsidR="002A0A5C" w:rsidRDefault="002A0A5C" w:rsidP="00E36A39">
      <w:pPr>
        <w:spacing w:line="360" w:lineRule="auto"/>
        <w:rPr>
          <w:rFonts w:ascii="Tahoma" w:hAnsi="Tahoma" w:cs="Tahoma"/>
          <w:b/>
          <w:sz w:val="32"/>
          <w:szCs w:val="32"/>
        </w:rPr>
      </w:pPr>
    </w:p>
    <w:p w14:paraId="5E2F2819" w14:textId="77777777" w:rsidR="002A0A5C" w:rsidRDefault="002A0A5C" w:rsidP="00E36A39">
      <w:pPr>
        <w:spacing w:line="360" w:lineRule="auto"/>
        <w:rPr>
          <w:rFonts w:ascii="Tahoma" w:hAnsi="Tahoma" w:cs="Tahoma"/>
          <w:b/>
          <w:sz w:val="32"/>
          <w:szCs w:val="32"/>
        </w:rPr>
      </w:pPr>
    </w:p>
    <w:p w14:paraId="0998B8DF" w14:textId="0C7ACDA0" w:rsidR="00A34D21" w:rsidRPr="00A95326" w:rsidRDefault="00A34D21" w:rsidP="00E36A39">
      <w:pPr>
        <w:spacing w:line="360" w:lineRule="auto"/>
        <w:rPr>
          <w:rFonts w:ascii="Tahoma" w:hAnsi="Tahoma" w:cs="Tahoma"/>
          <w:b/>
          <w:sz w:val="32"/>
          <w:szCs w:val="32"/>
        </w:rPr>
      </w:pPr>
      <w:r w:rsidRPr="00A95326">
        <w:rPr>
          <w:rFonts w:ascii="Tahoma" w:hAnsi="Tahoma" w:cs="Tahoma"/>
          <w:b/>
          <w:sz w:val="32"/>
          <w:szCs w:val="32"/>
        </w:rPr>
        <w:t>Abstract</w:t>
      </w:r>
    </w:p>
    <w:p w14:paraId="42F8F01E" w14:textId="5A762673"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 xml:space="preserve">The social-emotional context to collaborative learning is recognised within Higher Education. </w:t>
      </w:r>
      <w:r w:rsidRPr="00202091">
        <w:rPr>
          <w:rFonts w:ascii="Tahoma" w:hAnsi="Tahoma" w:cs="Tahoma"/>
          <w:sz w:val="24"/>
        </w:rPr>
        <w:t>As educators, we should reflect on</w:t>
      </w:r>
      <w:r w:rsidRPr="00202091">
        <w:rPr>
          <w:rFonts w:ascii="Tahoma" w:hAnsi="Tahoma" w:cs="Tahoma"/>
          <w:sz w:val="24"/>
          <w:szCs w:val="24"/>
        </w:rPr>
        <w:t xml:space="preserve"> how well do we understand its influence on students' learning? </w:t>
      </w:r>
      <w:r w:rsidRPr="00202091">
        <w:rPr>
          <w:rFonts w:ascii="Tahoma" w:hAnsi="Tahoma" w:cs="Tahoma"/>
          <w:sz w:val="24"/>
        </w:rPr>
        <w:t>The discourse on collaborative learning draws from the theorisation of group work and the models of co-regulated and socially-shared regulate</w:t>
      </w:r>
      <w:r w:rsidRPr="00202091">
        <w:rPr>
          <w:rFonts w:ascii="Tahoma" w:hAnsi="Tahoma" w:cs="Tahoma"/>
          <w:sz w:val="24"/>
          <w:szCs w:val="24"/>
        </w:rPr>
        <w:t xml:space="preserve">d learning. These models of group regulation not only build on theories of self-regulated learning but link to the literature on academic emotions and social-emotional reactions. However, the corpus of published research is focussed on undergraduate </w:t>
      </w:r>
      <w:r w:rsidR="00F00ECD" w:rsidRPr="00202091">
        <w:rPr>
          <w:rFonts w:ascii="Tahoma" w:hAnsi="Tahoma" w:cs="Tahoma"/>
          <w:sz w:val="24"/>
          <w:szCs w:val="24"/>
        </w:rPr>
        <w:t>students,</w:t>
      </w:r>
      <w:r w:rsidRPr="00202091">
        <w:rPr>
          <w:rFonts w:ascii="Tahoma" w:hAnsi="Tahoma" w:cs="Tahoma"/>
          <w:sz w:val="24"/>
          <w:szCs w:val="24"/>
        </w:rPr>
        <w:t xml:space="preserve"> and this therefore represents a gap in our understanding in relation to those who are enrolled onto pre-undergraduate study as in the case of Foundation programmes. This paper reports on a mixed methods study that investigated how Foundation programme students in a Business School managed their emotions in collaborative group work. The findings point to differences in gender and ability as possible factors for further research. In doing so, this paper makes an original contribution to the discourse on collaborative learning and addresses a gap in the literature in relation to Foundation programme students and </w:t>
      </w:r>
      <w:r w:rsidRPr="00202091">
        <w:rPr>
          <w:rFonts w:ascii="Tahoma" w:hAnsi="Tahoma" w:cs="Tahoma"/>
          <w:sz w:val="24"/>
          <w:szCs w:val="24"/>
        </w:rPr>
        <w:lastRenderedPageBreak/>
        <w:t>their emotions. In addition, this paper also offers a conceptual framework within which to theorise further about the nature of the collaborative learning journey.</w:t>
      </w:r>
    </w:p>
    <w:p w14:paraId="742A354F" w14:textId="32B544FE" w:rsidR="00A34D21" w:rsidRPr="00202091" w:rsidRDefault="00A34D21" w:rsidP="00E36A39">
      <w:pPr>
        <w:spacing w:line="360" w:lineRule="auto"/>
        <w:rPr>
          <w:rFonts w:ascii="Tahoma" w:hAnsi="Tahoma" w:cs="Tahoma"/>
          <w:sz w:val="24"/>
          <w:szCs w:val="24"/>
        </w:rPr>
      </w:pPr>
      <w:r w:rsidRPr="00A95326">
        <w:rPr>
          <w:rFonts w:ascii="Tahoma" w:hAnsi="Tahoma" w:cs="Tahoma"/>
          <w:b/>
          <w:sz w:val="32"/>
          <w:szCs w:val="32"/>
        </w:rPr>
        <w:t>Keywords</w:t>
      </w:r>
      <w:r w:rsidR="002A0A5C">
        <w:rPr>
          <w:rFonts w:ascii="Tahoma" w:hAnsi="Tahoma" w:cs="Tahoma"/>
          <w:b/>
          <w:sz w:val="32"/>
          <w:szCs w:val="32"/>
        </w:rPr>
        <w:t>:</w:t>
      </w:r>
      <w:r w:rsidRPr="00202091">
        <w:rPr>
          <w:rFonts w:ascii="Tahoma" w:hAnsi="Tahoma" w:cs="Tahoma"/>
          <w:sz w:val="24"/>
          <w:szCs w:val="24"/>
        </w:rPr>
        <w:t xml:space="preserve"> Collaborative learning; Co-regulation of learning; Socially-shared regulated learning; Social-emotional reaction; Socio-emotional culture.</w:t>
      </w:r>
    </w:p>
    <w:p w14:paraId="124C12CF" w14:textId="77777777" w:rsidR="00A34D21" w:rsidRPr="00202091" w:rsidRDefault="00A34D21" w:rsidP="00E36A39">
      <w:pPr>
        <w:spacing w:line="360" w:lineRule="auto"/>
        <w:rPr>
          <w:rFonts w:ascii="Tahoma" w:hAnsi="Tahoma" w:cs="Tahoma"/>
          <w:sz w:val="24"/>
          <w:szCs w:val="24"/>
        </w:rPr>
      </w:pPr>
    </w:p>
    <w:p w14:paraId="04BFD39B" w14:textId="77777777" w:rsidR="002A0A5C" w:rsidRDefault="002A0A5C">
      <w:pPr>
        <w:rPr>
          <w:rFonts w:ascii="Tahoma" w:hAnsi="Tahoma" w:cs="Tahoma"/>
          <w:b/>
          <w:sz w:val="32"/>
          <w:szCs w:val="32"/>
        </w:rPr>
      </w:pPr>
      <w:r>
        <w:rPr>
          <w:rFonts w:ascii="Tahoma" w:hAnsi="Tahoma" w:cs="Tahoma"/>
          <w:b/>
          <w:sz w:val="32"/>
          <w:szCs w:val="32"/>
        </w:rPr>
        <w:br w:type="page"/>
      </w:r>
    </w:p>
    <w:p w14:paraId="0B7A5376" w14:textId="52223108" w:rsidR="00A34D21" w:rsidRPr="00A95326" w:rsidRDefault="00A34D21" w:rsidP="00E36A39">
      <w:pPr>
        <w:spacing w:line="360" w:lineRule="auto"/>
        <w:rPr>
          <w:rFonts w:ascii="Tahoma" w:hAnsi="Tahoma" w:cs="Tahoma"/>
          <w:b/>
          <w:sz w:val="32"/>
          <w:szCs w:val="32"/>
        </w:rPr>
      </w:pPr>
      <w:r w:rsidRPr="00A95326">
        <w:rPr>
          <w:rFonts w:ascii="Tahoma" w:hAnsi="Tahoma" w:cs="Tahoma"/>
          <w:b/>
          <w:sz w:val="32"/>
          <w:szCs w:val="32"/>
        </w:rPr>
        <w:lastRenderedPageBreak/>
        <w:t>Introduction</w:t>
      </w:r>
    </w:p>
    <w:p w14:paraId="6EE09B8C" w14:textId="77777777"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 xml:space="preserve">Research into the regulation of learning is maturing and providing greater insight into the complex processes involved. Recent research has diversified from the original focus on individuals to a wider social context of collaborative learning (Alverez et al. 2010; Panadero and </w:t>
      </w:r>
      <w:proofErr w:type="spellStart"/>
      <w:r w:rsidRPr="00202091">
        <w:rPr>
          <w:rFonts w:ascii="Tahoma" w:hAnsi="Tahoma" w:cs="Tahoma"/>
          <w:sz w:val="24"/>
          <w:szCs w:val="24"/>
        </w:rPr>
        <w:t>Jarvela</w:t>
      </w:r>
      <w:proofErr w:type="spellEnd"/>
      <w:r w:rsidRPr="00202091">
        <w:rPr>
          <w:rFonts w:ascii="Tahoma" w:hAnsi="Tahoma" w:cs="Tahoma"/>
          <w:sz w:val="24"/>
          <w:szCs w:val="24"/>
        </w:rPr>
        <w:t xml:space="preserve">, 2015; </w:t>
      </w:r>
      <w:proofErr w:type="spellStart"/>
      <w:r w:rsidRPr="00202091">
        <w:rPr>
          <w:rFonts w:ascii="Tahoma" w:hAnsi="Tahoma" w:cs="Tahoma"/>
          <w:sz w:val="24"/>
          <w:szCs w:val="24"/>
        </w:rPr>
        <w:t>Malmberg</w:t>
      </w:r>
      <w:proofErr w:type="spellEnd"/>
      <w:r w:rsidRPr="00202091">
        <w:rPr>
          <w:rFonts w:ascii="Tahoma" w:hAnsi="Tahoma" w:cs="Tahoma"/>
          <w:sz w:val="24"/>
          <w:szCs w:val="24"/>
        </w:rPr>
        <w:t xml:space="preserve"> et al. 2017; </w:t>
      </w:r>
      <w:proofErr w:type="spellStart"/>
      <w:r w:rsidRPr="00202091">
        <w:rPr>
          <w:rFonts w:ascii="Tahoma" w:hAnsi="Tahoma" w:cs="Tahoma"/>
          <w:sz w:val="24"/>
          <w:szCs w:val="24"/>
        </w:rPr>
        <w:t>Bakhtiar</w:t>
      </w:r>
      <w:proofErr w:type="spellEnd"/>
      <w:r w:rsidRPr="00202091">
        <w:rPr>
          <w:rFonts w:ascii="Tahoma" w:hAnsi="Tahoma" w:cs="Tahoma"/>
          <w:sz w:val="24"/>
          <w:szCs w:val="24"/>
        </w:rPr>
        <w:t xml:space="preserve"> et al. 2018). Interestingly, research has progressed beyond the traditional realm of the classroom to developing fora of learning including online and team-based study (Borge et al. 2018; </w:t>
      </w:r>
      <w:proofErr w:type="spellStart"/>
      <w:r w:rsidRPr="00202091">
        <w:rPr>
          <w:rFonts w:ascii="Tahoma" w:hAnsi="Tahoma" w:cs="Tahoma"/>
          <w:sz w:val="24"/>
          <w:szCs w:val="24"/>
        </w:rPr>
        <w:t>Hadwin</w:t>
      </w:r>
      <w:proofErr w:type="spellEnd"/>
      <w:r w:rsidRPr="00202091">
        <w:rPr>
          <w:rFonts w:ascii="Tahoma" w:hAnsi="Tahoma" w:cs="Tahoma"/>
          <w:sz w:val="24"/>
          <w:szCs w:val="24"/>
        </w:rPr>
        <w:t xml:space="preserve"> et al. 2018; Shum, et al. 2019). In particular, the literature has focussed on two conceptual approaches: the co-regulation and socially-shared models of learning of undergraduate students. This paper adds to the established body of knowledge by focussing on Foundation programme students and one aspect of their regulation of learning in particular- emotion. Research into how emotion influences collaborative learning is still in its early stages, both in terms of how we conceptualise it and undertake empirical research (</w:t>
      </w:r>
      <w:proofErr w:type="spellStart"/>
      <w:r w:rsidRPr="00202091">
        <w:rPr>
          <w:rFonts w:ascii="Tahoma" w:hAnsi="Tahoma" w:cs="Tahoma"/>
          <w:sz w:val="24"/>
          <w:szCs w:val="24"/>
        </w:rPr>
        <w:t>Jarvenjo</w:t>
      </w:r>
      <w:proofErr w:type="spellEnd"/>
      <w:r w:rsidRPr="00202091">
        <w:rPr>
          <w:rFonts w:ascii="Tahoma" w:hAnsi="Tahoma" w:cs="Tahoma"/>
          <w:sz w:val="24"/>
          <w:szCs w:val="24"/>
        </w:rPr>
        <w:t xml:space="preserve"> et al. 2013; </w:t>
      </w:r>
      <w:proofErr w:type="spellStart"/>
      <w:r w:rsidRPr="00202091">
        <w:rPr>
          <w:rFonts w:ascii="Tahoma" w:hAnsi="Tahoma" w:cs="Tahoma"/>
          <w:sz w:val="24"/>
          <w:szCs w:val="24"/>
        </w:rPr>
        <w:t>Bakhtiar</w:t>
      </w:r>
      <w:proofErr w:type="spellEnd"/>
      <w:r w:rsidRPr="00202091">
        <w:rPr>
          <w:rFonts w:ascii="Tahoma" w:hAnsi="Tahoma" w:cs="Tahoma"/>
          <w:sz w:val="24"/>
          <w:szCs w:val="24"/>
        </w:rPr>
        <w:t xml:space="preserve"> et al. 2018). This paper has two principal research questions. Firstly, what do Foundation programme students tell us about their social-emotional reactions in group work? Secondly, how do the findings on social-emotional reactions contribute to the theorisation of collaborative learning? This research adopted a mixed methods approach that involved the use of a structured questionnaire and group discussions of students enrolled onto a Foundation programme in Business. The findings report that the ways in which students interact and manage their social-emotional reactions approximates more closely to co-regulated rather than socially-shared forms of learning. A conceptual framework is provided to structure future discourse on the issue of collaborative learning.</w:t>
      </w:r>
    </w:p>
    <w:p w14:paraId="39BC4737" w14:textId="77777777" w:rsidR="00A34D21" w:rsidRPr="00202091" w:rsidRDefault="00A34D21" w:rsidP="00E36A39">
      <w:pPr>
        <w:spacing w:line="360" w:lineRule="auto"/>
        <w:rPr>
          <w:rFonts w:ascii="Tahoma" w:hAnsi="Tahoma" w:cs="Tahoma"/>
          <w:sz w:val="24"/>
          <w:szCs w:val="24"/>
        </w:rPr>
      </w:pPr>
    </w:p>
    <w:p w14:paraId="0704DE7A" w14:textId="77777777" w:rsidR="00A34D21" w:rsidRPr="00A95326" w:rsidRDefault="00A34D21" w:rsidP="00E36A39">
      <w:pPr>
        <w:spacing w:line="360" w:lineRule="auto"/>
        <w:rPr>
          <w:rFonts w:ascii="Tahoma" w:hAnsi="Tahoma" w:cs="Tahoma"/>
          <w:b/>
          <w:sz w:val="32"/>
          <w:szCs w:val="32"/>
        </w:rPr>
      </w:pPr>
      <w:r w:rsidRPr="00A95326">
        <w:rPr>
          <w:rFonts w:ascii="Tahoma" w:hAnsi="Tahoma" w:cs="Tahoma"/>
          <w:b/>
          <w:sz w:val="32"/>
          <w:szCs w:val="32"/>
        </w:rPr>
        <w:t>Literature review</w:t>
      </w:r>
    </w:p>
    <w:p w14:paraId="60D7AB76" w14:textId="28DF103C"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 xml:space="preserve">The subject of how we regulate our learning continues to generate important research that provides a better understanding of the processes involved. </w:t>
      </w:r>
      <w:proofErr w:type="gramStart"/>
      <w:r w:rsidRPr="00202091">
        <w:rPr>
          <w:rFonts w:ascii="Tahoma" w:hAnsi="Tahoma" w:cs="Tahoma"/>
          <w:sz w:val="24"/>
          <w:szCs w:val="24"/>
        </w:rPr>
        <w:t xml:space="preserve">A number </w:t>
      </w:r>
      <w:r w:rsidRPr="00202091">
        <w:rPr>
          <w:rFonts w:ascii="Tahoma" w:hAnsi="Tahoma" w:cs="Tahoma"/>
          <w:sz w:val="24"/>
          <w:szCs w:val="24"/>
        </w:rPr>
        <w:lastRenderedPageBreak/>
        <w:t>of</w:t>
      </w:r>
      <w:proofErr w:type="gramEnd"/>
      <w:r w:rsidRPr="00202091">
        <w:rPr>
          <w:rFonts w:ascii="Tahoma" w:hAnsi="Tahoma" w:cs="Tahoma"/>
          <w:sz w:val="24"/>
          <w:szCs w:val="24"/>
        </w:rPr>
        <w:t xml:space="preserve"> scholars have contributed to our understanding of managed learning through various conceptualisations of the processes involved (Zimmerman, 1989; </w:t>
      </w:r>
      <w:proofErr w:type="spellStart"/>
      <w:r w:rsidRPr="00202091">
        <w:rPr>
          <w:rFonts w:ascii="Tahoma" w:hAnsi="Tahoma" w:cs="Tahoma"/>
          <w:sz w:val="24"/>
          <w:szCs w:val="24"/>
        </w:rPr>
        <w:t>Boekaerts</w:t>
      </w:r>
      <w:proofErr w:type="spellEnd"/>
      <w:r w:rsidRPr="00202091">
        <w:rPr>
          <w:rFonts w:ascii="Tahoma" w:hAnsi="Tahoma" w:cs="Tahoma"/>
          <w:sz w:val="24"/>
          <w:szCs w:val="24"/>
        </w:rPr>
        <w:t xml:space="preserve"> et al. 2000; </w:t>
      </w:r>
      <w:proofErr w:type="spellStart"/>
      <w:r w:rsidRPr="00202091">
        <w:rPr>
          <w:rFonts w:ascii="Tahoma" w:hAnsi="Tahoma" w:cs="Tahoma"/>
          <w:sz w:val="24"/>
          <w:szCs w:val="24"/>
        </w:rPr>
        <w:t>Hadwin</w:t>
      </w:r>
      <w:proofErr w:type="spellEnd"/>
      <w:r w:rsidRPr="00202091">
        <w:rPr>
          <w:rFonts w:ascii="Tahoma" w:hAnsi="Tahoma" w:cs="Tahoma"/>
          <w:sz w:val="24"/>
          <w:szCs w:val="24"/>
        </w:rPr>
        <w:t xml:space="preserve"> et al. 2011; Panadero, 2017). Much of the early work on the regulation of learning sought to identify the </w:t>
      </w:r>
      <w:r w:rsidR="004B19CC" w:rsidRPr="00202091">
        <w:rPr>
          <w:rFonts w:ascii="Tahoma" w:hAnsi="Tahoma" w:cs="Tahoma"/>
          <w:sz w:val="24"/>
          <w:szCs w:val="24"/>
        </w:rPr>
        <w:t>phases</w:t>
      </w:r>
      <w:r w:rsidRPr="00202091">
        <w:rPr>
          <w:rFonts w:ascii="Tahoma" w:hAnsi="Tahoma" w:cs="Tahoma"/>
          <w:sz w:val="24"/>
          <w:szCs w:val="24"/>
        </w:rPr>
        <w:t xml:space="preserve"> within the process of regulation, with models of self-regulated learning containing three (Zimmerman, 1989) or four phases (</w:t>
      </w:r>
      <w:proofErr w:type="spellStart"/>
      <w:r w:rsidRPr="00202091">
        <w:rPr>
          <w:rFonts w:ascii="Tahoma" w:hAnsi="Tahoma" w:cs="Tahoma"/>
          <w:sz w:val="24"/>
          <w:szCs w:val="24"/>
        </w:rPr>
        <w:t>Pintrich</w:t>
      </w:r>
      <w:proofErr w:type="spellEnd"/>
      <w:r w:rsidRPr="00202091">
        <w:rPr>
          <w:rFonts w:ascii="Tahoma" w:hAnsi="Tahoma" w:cs="Tahoma"/>
          <w:sz w:val="24"/>
          <w:szCs w:val="24"/>
        </w:rPr>
        <w:t>, 2000; Winne, 2011) that operate cyclically. In general, research into self-regulated learning (SRL) was concerned with identifying and explaining the cognitive, motivational and behavioural strategies used by students as they approached study.</w:t>
      </w:r>
      <w:r w:rsidR="00BA0DBC" w:rsidRPr="00202091">
        <w:rPr>
          <w:rFonts w:ascii="Tahoma" w:hAnsi="Tahoma" w:cs="Tahoma"/>
          <w:sz w:val="24"/>
          <w:szCs w:val="24"/>
        </w:rPr>
        <w:t xml:space="preserve"> </w:t>
      </w:r>
      <w:r w:rsidRPr="00202091">
        <w:rPr>
          <w:rFonts w:ascii="Tahoma" w:hAnsi="Tahoma" w:cs="Tahoma"/>
          <w:sz w:val="24"/>
          <w:szCs w:val="24"/>
        </w:rPr>
        <w:t>This early research focussed primarily on the psychological processes involved in learning and drew upon social cognitive theory (Zimmerman, 1989) and the socio-cultural literature that recognised the relevance of how humans learn in a soc</w:t>
      </w:r>
      <w:r w:rsidR="00722ACE" w:rsidRPr="00202091">
        <w:rPr>
          <w:rFonts w:ascii="Tahoma" w:hAnsi="Tahoma" w:cs="Tahoma"/>
          <w:sz w:val="24"/>
          <w:szCs w:val="24"/>
        </w:rPr>
        <w:t>ial context (</w:t>
      </w:r>
      <w:r w:rsidRPr="00202091">
        <w:rPr>
          <w:rFonts w:ascii="Tahoma" w:hAnsi="Tahoma" w:cs="Tahoma"/>
          <w:sz w:val="24"/>
          <w:szCs w:val="24"/>
        </w:rPr>
        <w:t xml:space="preserve">McCaslin and </w:t>
      </w:r>
      <w:proofErr w:type="spellStart"/>
      <w:r w:rsidRPr="00202091">
        <w:rPr>
          <w:rFonts w:ascii="Tahoma" w:hAnsi="Tahoma" w:cs="Tahoma"/>
          <w:sz w:val="24"/>
          <w:szCs w:val="24"/>
        </w:rPr>
        <w:t>Burross</w:t>
      </w:r>
      <w:proofErr w:type="spellEnd"/>
      <w:r w:rsidRPr="00202091">
        <w:rPr>
          <w:rFonts w:ascii="Tahoma" w:hAnsi="Tahoma" w:cs="Tahoma"/>
          <w:sz w:val="24"/>
          <w:szCs w:val="24"/>
        </w:rPr>
        <w:t xml:space="preserve">, 2011). For Panadero and </w:t>
      </w:r>
      <w:proofErr w:type="spellStart"/>
      <w:r w:rsidRPr="00202091">
        <w:rPr>
          <w:rFonts w:ascii="Tahoma" w:hAnsi="Tahoma" w:cs="Tahoma"/>
          <w:sz w:val="24"/>
          <w:szCs w:val="24"/>
        </w:rPr>
        <w:t>Jarvela</w:t>
      </w:r>
      <w:proofErr w:type="spellEnd"/>
      <w:r w:rsidRPr="00202091">
        <w:rPr>
          <w:rFonts w:ascii="Tahoma" w:hAnsi="Tahoma" w:cs="Tahoma"/>
          <w:sz w:val="24"/>
          <w:szCs w:val="24"/>
        </w:rPr>
        <w:t xml:space="preserve"> (2015, p. 3), ‘the premise of this research is that SRL is an internal process, assisted and influenced by social interaction’.</w:t>
      </w:r>
    </w:p>
    <w:p w14:paraId="4CD9B019" w14:textId="4A79AA04"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 xml:space="preserve">In the past decade, interest in researching how social interaction impacts on learning has led to the development of conceptual models of collaborative learning. Whereas co-operative learning is often associated with the devolution of specific tasks to individuals to perform separately, collaborative learning involves a higher level of interaction and inter-dependent working. Importantly, as </w:t>
      </w:r>
      <w:proofErr w:type="spellStart"/>
      <w:r w:rsidRPr="00202091">
        <w:rPr>
          <w:rFonts w:ascii="Tahoma" w:hAnsi="Tahoma" w:cs="Tahoma"/>
          <w:sz w:val="24"/>
          <w:szCs w:val="24"/>
        </w:rPr>
        <w:t>Jarvela</w:t>
      </w:r>
      <w:proofErr w:type="spellEnd"/>
      <w:r w:rsidRPr="00202091">
        <w:rPr>
          <w:rFonts w:ascii="Tahoma" w:hAnsi="Tahoma" w:cs="Tahoma"/>
          <w:sz w:val="24"/>
          <w:szCs w:val="24"/>
        </w:rPr>
        <w:t xml:space="preserve"> and </w:t>
      </w:r>
      <w:proofErr w:type="spellStart"/>
      <w:r w:rsidRPr="00202091">
        <w:rPr>
          <w:rFonts w:ascii="Tahoma" w:hAnsi="Tahoma" w:cs="Tahoma"/>
          <w:sz w:val="24"/>
          <w:szCs w:val="24"/>
        </w:rPr>
        <w:t>Hadwin</w:t>
      </w:r>
      <w:proofErr w:type="spellEnd"/>
      <w:r w:rsidRPr="00202091">
        <w:rPr>
          <w:rFonts w:ascii="Tahoma" w:hAnsi="Tahoma" w:cs="Tahoma"/>
          <w:sz w:val="24"/>
          <w:szCs w:val="24"/>
        </w:rPr>
        <w:t xml:space="preserve"> (2015, p. 559) recognise ‘succeeding in collaborative contexts, requires the development and refinement of a range of regulatory skills and strategies for generating shared problem spaces, planning, monitoring, evaluating and adapting group processes’. The need for effective co-ordination of group members is relevant in </w:t>
      </w:r>
      <w:r w:rsidR="00E87050" w:rsidRPr="00202091">
        <w:rPr>
          <w:rFonts w:ascii="Tahoma" w:hAnsi="Tahoma" w:cs="Tahoma"/>
          <w:sz w:val="24"/>
          <w:szCs w:val="24"/>
        </w:rPr>
        <w:t>several</w:t>
      </w:r>
      <w:r w:rsidRPr="00202091">
        <w:rPr>
          <w:rFonts w:ascii="Tahoma" w:hAnsi="Tahoma" w:cs="Tahoma"/>
          <w:sz w:val="24"/>
          <w:szCs w:val="24"/>
        </w:rPr>
        <w:t xml:space="preserve"> learning scenarios, especially where there may be </w:t>
      </w:r>
      <w:proofErr w:type="gramStart"/>
      <w:r w:rsidRPr="00202091">
        <w:rPr>
          <w:rFonts w:ascii="Tahoma" w:hAnsi="Tahoma" w:cs="Tahoma"/>
          <w:sz w:val="24"/>
          <w:szCs w:val="24"/>
        </w:rPr>
        <w:t>particular inhibitors</w:t>
      </w:r>
      <w:proofErr w:type="gramEnd"/>
      <w:r w:rsidRPr="00202091">
        <w:rPr>
          <w:rFonts w:ascii="Tahoma" w:hAnsi="Tahoma" w:cs="Tahoma"/>
          <w:sz w:val="24"/>
          <w:szCs w:val="24"/>
        </w:rPr>
        <w:t xml:space="preserve"> to collective activity, such as in a</w:t>
      </w:r>
      <w:r w:rsidR="00B8554A" w:rsidRPr="00202091">
        <w:rPr>
          <w:rFonts w:ascii="Tahoma" w:hAnsi="Tahoma" w:cs="Tahoma"/>
          <w:sz w:val="24"/>
          <w:szCs w:val="24"/>
        </w:rPr>
        <w:t>synchronous online learning,</w:t>
      </w:r>
      <w:r w:rsidRPr="00202091">
        <w:rPr>
          <w:rFonts w:ascii="Tahoma" w:hAnsi="Tahoma" w:cs="Tahoma"/>
          <w:sz w:val="24"/>
          <w:szCs w:val="24"/>
        </w:rPr>
        <w:t xml:space="preserve"> or when there are dysfunctional relationships in play. </w:t>
      </w:r>
      <w:proofErr w:type="gramStart"/>
      <w:r w:rsidRPr="00202091">
        <w:rPr>
          <w:rFonts w:ascii="Tahoma" w:hAnsi="Tahoma" w:cs="Tahoma"/>
          <w:sz w:val="24"/>
          <w:szCs w:val="24"/>
        </w:rPr>
        <w:t>In order to</w:t>
      </w:r>
      <w:proofErr w:type="gramEnd"/>
      <w:r w:rsidRPr="00202091">
        <w:rPr>
          <w:rFonts w:ascii="Tahoma" w:hAnsi="Tahoma" w:cs="Tahoma"/>
          <w:sz w:val="24"/>
          <w:szCs w:val="24"/>
        </w:rPr>
        <w:t xml:space="preserve"> facilitate effective collaborative learning, group members must not only share an understanding of their task but be able to co-construct their goals and engage in a manner that develops shared metacognition and an appreciation of how the group is functioning (</w:t>
      </w:r>
      <w:proofErr w:type="spellStart"/>
      <w:r w:rsidRPr="00202091">
        <w:rPr>
          <w:rFonts w:ascii="Tahoma" w:hAnsi="Tahoma" w:cs="Tahoma"/>
          <w:sz w:val="24"/>
          <w:szCs w:val="24"/>
        </w:rPr>
        <w:t>Malmberg</w:t>
      </w:r>
      <w:proofErr w:type="spellEnd"/>
      <w:r w:rsidRPr="00202091">
        <w:rPr>
          <w:rFonts w:ascii="Tahoma" w:hAnsi="Tahoma" w:cs="Tahoma"/>
          <w:sz w:val="24"/>
          <w:szCs w:val="24"/>
        </w:rPr>
        <w:t xml:space="preserve">, et al. 2017). </w:t>
      </w:r>
      <w:proofErr w:type="gramStart"/>
      <w:r w:rsidRPr="00202091">
        <w:rPr>
          <w:rFonts w:ascii="Tahoma" w:hAnsi="Tahoma" w:cs="Tahoma"/>
          <w:sz w:val="24"/>
          <w:szCs w:val="24"/>
        </w:rPr>
        <w:t>As a consequence</w:t>
      </w:r>
      <w:proofErr w:type="gramEnd"/>
      <w:r w:rsidRPr="00202091">
        <w:rPr>
          <w:rFonts w:ascii="Tahoma" w:hAnsi="Tahoma" w:cs="Tahoma"/>
          <w:sz w:val="24"/>
          <w:szCs w:val="24"/>
        </w:rPr>
        <w:t xml:space="preserve">, collaborative learning involves not just cognitive skills, such as task </w:t>
      </w:r>
      <w:r w:rsidRPr="00202091">
        <w:rPr>
          <w:rFonts w:ascii="Tahoma" w:hAnsi="Tahoma" w:cs="Tahoma"/>
          <w:sz w:val="24"/>
          <w:szCs w:val="24"/>
        </w:rPr>
        <w:lastRenderedPageBreak/>
        <w:t>regulation and knowledge building but also those social skills associated with participation, responsiveness and negotiation (</w:t>
      </w:r>
      <w:bookmarkStart w:id="0" w:name="_Hlk12021683"/>
      <w:r w:rsidRPr="00202091">
        <w:rPr>
          <w:rFonts w:ascii="Tahoma" w:hAnsi="Tahoma" w:cs="Tahoma"/>
          <w:sz w:val="24"/>
          <w:szCs w:val="24"/>
        </w:rPr>
        <w:t>Camacho-</w:t>
      </w:r>
      <w:proofErr w:type="spellStart"/>
      <w:r w:rsidRPr="00202091">
        <w:rPr>
          <w:rFonts w:ascii="Tahoma" w:hAnsi="Tahoma" w:cs="Tahoma"/>
          <w:sz w:val="24"/>
          <w:szCs w:val="24"/>
        </w:rPr>
        <w:t>Morles</w:t>
      </w:r>
      <w:proofErr w:type="spellEnd"/>
      <w:r w:rsidRPr="00202091">
        <w:rPr>
          <w:rFonts w:ascii="Tahoma" w:hAnsi="Tahoma" w:cs="Tahoma"/>
          <w:sz w:val="24"/>
          <w:szCs w:val="24"/>
        </w:rPr>
        <w:t xml:space="preserve"> et al. 2019). </w:t>
      </w:r>
      <w:bookmarkEnd w:id="0"/>
    </w:p>
    <w:p w14:paraId="56458DF1" w14:textId="0BF2B878" w:rsidR="00A34D21" w:rsidRPr="00202091" w:rsidRDefault="00A34D21" w:rsidP="00E36A39">
      <w:pPr>
        <w:spacing w:line="360" w:lineRule="auto"/>
        <w:rPr>
          <w:rFonts w:ascii="Tahoma" w:hAnsi="Tahoma" w:cs="Tahoma"/>
          <w:sz w:val="24"/>
          <w:szCs w:val="24"/>
        </w:rPr>
      </w:pPr>
      <w:proofErr w:type="spellStart"/>
      <w:r w:rsidRPr="00202091">
        <w:rPr>
          <w:rFonts w:ascii="Tahoma" w:hAnsi="Tahoma" w:cs="Tahoma"/>
          <w:sz w:val="24"/>
          <w:szCs w:val="24"/>
        </w:rPr>
        <w:t>Hadwin</w:t>
      </w:r>
      <w:proofErr w:type="spellEnd"/>
      <w:r w:rsidRPr="00202091">
        <w:rPr>
          <w:rFonts w:ascii="Tahoma" w:hAnsi="Tahoma" w:cs="Tahoma"/>
          <w:sz w:val="24"/>
          <w:szCs w:val="24"/>
        </w:rPr>
        <w:t>, et al. (2011) describe two models of collaborative learning that supplement earlier work on SRL and are particularly relevant to a discussion of collaborative learning: co-regulation of learning (</w:t>
      </w:r>
      <w:proofErr w:type="spellStart"/>
      <w:r w:rsidRPr="00202091">
        <w:rPr>
          <w:rFonts w:ascii="Tahoma" w:hAnsi="Tahoma" w:cs="Tahoma"/>
          <w:sz w:val="24"/>
          <w:szCs w:val="24"/>
        </w:rPr>
        <w:t>CoRL</w:t>
      </w:r>
      <w:proofErr w:type="spellEnd"/>
      <w:r w:rsidRPr="00202091">
        <w:rPr>
          <w:rFonts w:ascii="Tahoma" w:hAnsi="Tahoma" w:cs="Tahoma"/>
          <w:sz w:val="24"/>
          <w:szCs w:val="24"/>
        </w:rPr>
        <w:t>) and socially shared regulated learning (SSRL). The model of co-regulation of learning (</w:t>
      </w:r>
      <w:proofErr w:type="spellStart"/>
      <w:r w:rsidRPr="00202091">
        <w:rPr>
          <w:rFonts w:ascii="Tahoma" w:hAnsi="Tahoma" w:cs="Tahoma"/>
          <w:sz w:val="24"/>
          <w:szCs w:val="24"/>
        </w:rPr>
        <w:t>CoRL</w:t>
      </w:r>
      <w:proofErr w:type="spellEnd"/>
      <w:r w:rsidRPr="00202091">
        <w:rPr>
          <w:rFonts w:ascii="Tahoma" w:hAnsi="Tahoma" w:cs="Tahoma"/>
          <w:sz w:val="24"/>
          <w:szCs w:val="24"/>
        </w:rPr>
        <w:t xml:space="preserve">), recognises that individuals do not learn in isolation but that they are influenced by the actions of others in a group. </w:t>
      </w:r>
      <w:proofErr w:type="gramStart"/>
      <w:r w:rsidRPr="00202091">
        <w:rPr>
          <w:rFonts w:ascii="Tahoma" w:hAnsi="Tahoma" w:cs="Tahoma"/>
          <w:sz w:val="24"/>
          <w:szCs w:val="24"/>
        </w:rPr>
        <w:t>In particular, during</w:t>
      </w:r>
      <w:proofErr w:type="gramEnd"/>
      <w:r w:rsidRPr="00202091">
        <w:rPr>
          <w:rFonts w:ascii="Tahoma" w:hAnsi="Tahoma" w:cs="Tahoma"/>
          <w:sz w:val="24"/>
          <w:szCs w:val="24"/>
        </w:rPr>
        <w:t xml:space="preserve"> </w:t>
      </w:r>
      <w:proofErr w:type="spellStart"/>
      <w:r w:rsidRPr="00202091">
        <w:rPr>
          <w:rFonts w:ascii="Tahoma" w:hAnsi="Tahoma" w:cs="Tahoma"/>
          <w:sz w:val="24"/>
          <w:szCs w:val="24"/>
        </w:rPr>
        <w:t>CoRL</w:t>
      </w:r>
      <w:proofErr w:type="spellEnd"/>
      <w:r w:rsidRPr="00202091">
        <w:rPr>
          <w:rFonts w:ascii="Tahoma" w:hAnsi="Tahoma" w:cs="Tahoma"/>
          <w:sz w:val="24"/>
          <w:szCs w:val="24"/>
        </w:rPr>
        <w:t xml:space="preserve"> some members of a group may assume a more active role than others in prompting activity or building consensus. For Alverez et al. (2010, p. 342), </w:t>
      </w:r>
      <w:proofErr w:type="spellStart"/>
      <w:r w:rsidRPr="00202091">
        <w:rPr>
          <w:rFonts w:ascii="Tahoma" w:hAnsi="Tahoma" w:cs="Tahoma"/>
          <w:sz w:val="24"/>
          <w:szCs w:val="24"/>
        </w:rPr>
        <w:t>CoRL</w:t>
      </w:r>
      <w:proofErr w:type="spellEnd"/>
      <w:r w:rsidRPr="00202091">
        <w:rPr>
          <w:rFonts w:ascii="Tahoma" w:hAnsi="Tahoma" w:cs="Tahoma"/>
          <w:sz w:val="24"/>
          <w:szCs w:val="24"/>
        </w:rPr>
        <w:t xml:space="preserve"> ‘implies gradual comprehension of shared problems and tasks with the help of some mechanisms that intervene in cooperative tasks: establishment of psychological relations, positive interdependence and joint construction of meaning’. Although </w:t>
      </w:r>
      <w:bookmarkStart w:id="1" w:name="_Hlk12024671"/>
      <w:proofErr w:type="spellStart"/>
      <w:r w:rsidRPr="00202091">
        <w:rPr>
          <w:rFonts w:ascii="Tahoma" w:hAnsi="Tahoma" w:cs="Tahoma"/>
          <w:sz w:val="24"/>
          <w:szCs w:val="24"/>
        </w:rPr>
        <w:t>Saariaho</w:t>
      </w:r>
      <w:proofErr w:type="spellEnd"/>
      <w:r w:rsidRPr="00202091">
        <w:rPr>
          <w:rFonts w:ascii="Tahoma" w:hAnsi="Tahoma" w:cs="Tahoma"/>
          <w:sz w:val="24"/>
          <w:szCs w:val="24"/>
        </w:rPr>
        <w:t xml:space="preserve"> et al. (2018, p. 539)</w:t>
      </w:r>
      <w:bookmarkEnd w:id="1"/>
      <w:r w:rsidRPr="00202091">
        <w:rPr>
          <w:rFonts w:ascii="Tahoma" w:hAnsi="Tahoma" w:cs="Tahoma"/>
          <w:sz w:val="24"/>
          <w:szCs w:val="24"/>
        </w:rPr>
        <w:t xml:space="preserve"> consider that </w:t>
      </w:r>
      <w:proofErr w:type="spellStart"/>
      <w:r w:rsidRPr="00202091">
        <w:rPr>
          <w:rFonts w:ascii="Tahoma" w:hAnsi="Tahoma" w:cs="Tahoma"/>
          <w:sz w:val="24"/>
          <w:szCs w:val="24"/>
        </w:rPr>
        <w:t>CoRL</w:t>
      </w:r>
      <w:proofErr w:type="spellEnd"/>
      <w:r w:rsidRPr="00202091">
        <w:rPr>
          <w:rFonts w:ascii="Tahoma" w:hAnsi="Tahoma" w:cs="Tahoma"/>
          <w:sz w:val="24"/>
          <w:szCs w:val="24"/>
        </w:rPr>
        <w:t xml:space="preserve"> involves ‘a high level of social regulation in which individuals make decisions and share thoughts together’, </w:t>
      </w:r>
      <w:proofErr w:type="spellStart"/>
      <w:r w:rsidRPr="00202091">
        <w:rPr>
          <w:rFonts w:ascii="Tahoma" w:hAnsi="Tahoma" w:cs="Tahoma"/>
          <w:sz w:val="24"/>
          <w:szCs w:val="24"/>
        </w:rPr>
        <w:t>CoRL</w:t>
      </w:r>
      <w:proofErr w:type="spellEnd"/>
      <w:r w:rsidRPr="00202091">
        <w:rPr>
          <w:rFonts w:ascii="Tahoma" w:hAnsi="Tahoma" w:cs="Tahoma"/>
          <w:sz w:val="24"/>
          <w:szCs w:val="24"/>
        </w:rPr>
        <w:t xml:space="preserve"> does not infer an equitable distribution of roles and responsibilities within group-based learning. </w:t>
      </w:r>
    </w:p>
    <w:p w14:paraId="45632EBE" w14:textId="22F18E16"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 xml:space="preserve">In addition to </w:t>
      </w:r>
      <w:proofErr w:type="spellStart"/>
      <w:r w:rsidRPr="00202091">
        <w:rPr>
          <w:rFonts w:ascii="Tahoma" w:hAnsi="Tahoma" w:cs="Tahoma"/>
          <w:sz w:val="24"/>
          <w:szCs w:val="24"/>
        </w:rPr>
        <w:t>CoRL</w:t>
      </w:r>
      <w:proofErr w:type="spellEnd"/>
      <w:r w:rsidRPr="00202091">
        <w:rPr>
          <w:rFonts w:ascii="Tahoma" w:hAnsi="Tahoma" w:cs="Tahoma"/>
          <w:sz w:val="24"/>
          <w:szCs w:val="24"/>
        </w:rPr>
        <w:t xml:space="preserve">, a second model of group-based regulated learning has influenced the development of research. Socially shared regulated learning (SSRL), originally conceived by </w:t>
      </w:r>
      <w:proofErr w:type="spellStart"/>
      <w:r w:rsidRPr="00202091">
        <w:rPr>
          <w:rFonts w:ascii="Tahoma" w:hAnsi="Tahoma" w:cs="Tahoma"/>
          <w:sz w:val="24"/>
          <w:szCs w:val="24"/>
        </w:rPr>
        <w:t>Vaurus</w:t>
      </w:r>
      <w:proofErr w:type="spellEnd"/>
      <w:r w:rsidRPr="00202091">
        <w:rPr>
          <w:rFonts w:ascii="Tahoma" w:hAnsi="Tahoma" w:cs="Tahoma"/>
          <w:sz w:val="24"/>
          <w:szCs w:val="24"/>
        </w:rPr>
        <w:t xml:space="preserve"> et al. (2003) and then further developed by </w:t>
      </w:r>
      <w:proofErr w:type="spellStart"/>
      <w:r w:rsidRPr="00202091">
        <w:rPr>
          <w:rFonts w:ascii="Tahoma" w:hAnsi="Tahoma" w:cs="Tahoma"/>
          <w:sz w:val="24"/>
          <w:szCs w:val="24"/>
        </w:rPr>
        <w:t>Hadwin</w:t>
      </w:r>
      <w:proofErr w:type="spellEnd"/>
      <w:r w:rsidRPr="00202091">
        <w:rPr>
          <w:rFonts w:ascii="Tahoma" w:hAnsi="Tahoma" w:cs="Tahoma"/>
          <w:sz w:val="24"/>
          <w:szCs w:val="24"/>
        </w:rPr>
        <w:t xml:space="preserve"> et al. (2011), offers a model of regulated learning in which there is a higher level of commitment to a common endeavour and shared understanding than in </w:t>
      </w:r>
      <w:proofErr w:type="spellStart"/>
      <w:r w:rsidRPr="00202091">
        <w:rPr>
          <w:rFonts w:ascii="Tahoma" w:hAnsi="Tahoma" w:cs="Tahoma"/>
          <w:sz w:val="24"/>
          <w:szCs w:val="24"/>
        </w:rPr>
        <w:t>CoRL</w:t>
      </w:r>
      <w:proofErr w:type="spellEnd"/>
      <w:r w:rsidRPr="00202091">
        <w:rPr>
          <w:rFonts w:ascii="Tahoma" w:hAnsi="Tahoma" w:cs="Tahoma"/>
          <w:sz w:val="24"/>
          <w:szCs w:val="24"/>
        </w:rPr>
        <w:t xml:space="preserve">. Panadero (2017, p. 16) defines SSRL as </w:t>
      </w:r>
      <w:r w:rsidR="00B8554A" w:rsidRPr="00202091">
        <w:rPr>
          <w:rFonts w:ascii="Tahoma" w:hAnsi="Tahoma" w:cs="Tahoma"/>
          <w:sz w:val="24"/>
          <w:szCs w:val="24"/>
        </w:rPr>
        <w:t>‘</w:t>
      </w:r>
      <w:r w:rsidRPr="00202091">
        <w:rPr>
          <w:rFonts w:ascii="Tahoma" w:hAnsi="Tahoma" w:cs="Tahoma"/>
          <w:sz w:val="24"/>
          <w:szCs w:val="24"/>
        </w:rPr>
        <w:t xml:space="preserve">deliberate, strategic, and transactive planning, task enactment, reflection and adaptation’. Importantly though, as </w:t>
      </w:r>
      <w:proofErr w:type="spellStart"/>
      <w:r w:rsidRPr="00202091">
        <w:rPr>
          <w:rFonts w:ascii="Tahoma" w:hAnsi="Tahoma" w:cs="Tahoma"/>
          <w:sz w:val="24"/>
          <w:szCs w:val="24"/>
        </w:rPr>
        <w:t>Isolatala</w:t>
      </w:r>
      <w:proofErr w:type="spellEnd"/>
      <w:r w:rsidRPr="00202091">
        <w:rPr>
          <w:rFonts w:ascii="Tahoma" w:hAnsi="Tahoma" w:cs="Tahoma"/>
          <w:sz w:val="24"/>
          <w:szCs w:val="24"/>
        </w:rPr>
        <w:t xml:space="preserve"> et al. (2017, p. 22) recognise ‘SSRL does not emerge automatically but requires students to activate it in re</w:t>
      </w:r>
      <w:r w:rsidR="00B8554A" w:rsidRPr="00202091">
        <w:rPr>
          <w:rFonts w:ascii="Tahoma" w:hAnsi="Tahoma" w:cs="Tahoma"/>
          <w:sz w:val="24"/>
          <w:szCs w:val="24"/>
        </w:rPr>
        <w:t>ciprocal interaction’.</w:t>
      </w:r>
      <w:r w:rsidRPr="00202091">
        <w:rPr>
          <w:rFonts w:ascii="Tahoma" w:hAnsi="Tahoma" w:cs="Tahoma"/>
          <w:sz w:val="24"/>
          <w:szCs w:val="24"/>
        </w:rPr>
        <w:t xml:space="preserve"> As such, SSRL requires a higher level of cohesion and collective consensus than is the case in </w:t>
      </w:r>
      <w:proofErr w:type="spellStart"/>
      <w:r w:rsidRPr="00202091">
        <w:rPr>
          <w:rFonts w:ascii="Tahoma" w:hAnsi="Tahoma" w:cs="Tahoma"/>
          <w:sz w:val="24"/>
          <w:szCs w:val="24"/>
        </w:rPr>
        <w:t>CoRL</w:t>
      </w:r>
      <w:proofErr w:type="spellEnd"/>
      <w:r w:rsidRPr="00202091">
        <w:rPr>
          <w:rFonts w:ascii="Tahoma" w:hAnsi="Tahoma" w:cs="Tahoma"/>
          <w:sz w:val="24"/>
          <w:szCs w:val="24"/>
        </w:rPr>
        <w:t xml:space="preserve">. As a group-based activity, SSRL necessitates the strategic regulation of tasks. This form of collective regulation involves a shared understanding of a common endeavour, an agreed set of social norms and the mechanisms in place to resolve conflict. Underpinning the notion of SSRL is a recognition of the importance of shared </w:t>
      </w:r>
      <w:r w:rsidRPr="00202091">
        <w:rPr>
          <w:rFonts w:ascii="Tahoma" w:hAnsi="Tahoma" w:cs="Tahoma"/>
          <w:sz w:val="24"/>
          <w:szCs w:val="24"/>
        </w:rPr>
        <w:lastRenderedPageBreak/>
        <w:t xml:space="preserve">metacognition in providing group members as sense of perspective and future purpose. Importantly, none of these three models of regulation should be seen in isolation as all three modes of activity are likely to occur in group work. Regulation takes places at different times </w:t>
      </w:r>
      <w:r w:rsidR="00B8554A" w:rsidRPr="00202091">
        <w:rPr>
          <w:rFonts w:ascii="Tahoma" w:hAnsi="Tahoma" w:cs="Tahoma"/>
          <w:sz w:val="24"/>
          <w:szCs w:val="24"/>
        </w:rPr>
        <w:t>by different people on differing</w:t>
      </w:r>
      <w:r w:rsidRPr="00202091">
        <w:rPr>
          <w:rFonts w:ascii="Tahoma" w:hAnsi="Tahoma" w:cs="Tahoma"/>
          <w:sz w:val="24"/>
          <w:szCs w:val="24"/>
        </w:rPr>
        <w:t xml:space="preserve"> levels for a variety of reasons. Such an understanding accentuates the highly social and complex nature of group-based collaborative learning.</w:t>
      </w:r>
    </w:p>
    <w:p w14:paraId="090500D9" w14:textId="4FDD674F"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 xml:space="preserve">Although </w:t>
      </w:r>
      <w:proofErr w:type="spellStart"/>
      <w:r w:rsidRPr="00202091">
        <w:rPr>
          <w:rFonts w:ascii="Tahoma" w:hAnsi="Tahoma" w:cs="Tahoma"/>
          <w:sz w:val="24"/>
          <w:szCs w:val="24"/>
        </w:rPr>
        <w:t>Bakhtiar</w:t>
      </w:r>
      <w:proofErr w:type="spellEnd"/>
      <w:r w:rsidRPr="00202091">
        <w:rPr>
          <w:rFonts w:ascii="Tahoma" w:hAnsi="Tahoma" w:cs="Tahoma"/>
          <w:sz w:val="24"/>
          <w:szCs w:val="24"/>
        </w:rPr>
        <w:t xml:space="preserve"> et al. (2018, p. 63) suggest that ‘research examining emotion regulation in collaboration is limited, the role of affective sub-processes within the regulation of learning is widely recognised (</w:t>
      </w:r>
      <w:proofErr w:type="spellStart"/>
      <w:r w:rsidRPr="00202091">
        <w:rPr>
          <w:rFonts w:ascii="Tahoma" w:hAnsi="Tahoma" w:cs="Tahoma"/>
          <w:sz w:val="24"/>
          <w:szCs w:val="24"/>
        </w:rPr>
        <w:t>Pintrich</w:t>
      </w:r>
      <w:proofErr w:type="spellEnd"/>
      <w:r w:rsidRPr="00202091">
        <w:rPr>
          <w:rFonts w:ascii="Tahoma" w:hAnsi="Tahoma" w:cs="Tahoma"/>
          <w:sz w:val="24"/>
          <w:szCs w:val="24"/>
        </w:rPr>
        <w:t xml:space="preserve">, 2000; Winne, 2011). </w:t>
      </w:r>
      <w:r w:rsidR="001F58AC" w:rsidRPr="00202091">
        <w:rPr>
          <w:rFonts w:ascii="Tahoma" w:hAnsi="Tahoma" w:cs="Tahoma"/>
          <w:sz w:val="24"/>
          <w:szCs w:val="24"/>
        </w:rPr>
        <w:t xml:space="preserve">For </w:t>
      </w:r>
      <w:proofErr w:type="spellStart"/>
      <w:r w:rsidRPr="00202091">
        <w:rPr>
          <w:rFonts w:ascii="Tahoma" w:hAnsi="Tahoma" w:cs="Tahoma"/>
          <w:sz w:val="24"/>
          <w:szCs w:val="24"/>
        </w:rPr>
        <w:t>Saariaho</w:t>
      </w:r>
      <w:proofErr w:type="spellEnd"/>
      <w:r w:rsidRPr="00202091">
        <w:rPr>
          <w:rFonts w:ascii="Tahoma" w:hAnsi="Tahoma" w:cs="Tahoma"/>
          <w:sz w:val="24"/>
          <w:szCs w:val="24"/>
        </w:rPr>
        <w:t>,</w:t>
      </w:r>
      <w:r w:rsidR="001F58AC" w:rsidRPr="00202091">
        <w:rPr>
          <w:rFonts w:ascii="Tahoma" w:hAnsi="Tahoma" w:cs="Tahoma"/>
          <w:sz w:val="24"/>
          <w:szCs w:val="24"/>
        </w:rPr>
        <w:t xml:space="preserve"> et al. (2018, p. 541)</w:t>
      </w:r>
      <w:r w:rsidRPr="00202091">
        <w:rPr>
          <w:rFonts w:ascii="Tahoma" w:hAnsi="Tahoma" w:cs="Tahoma"/>
          <w:sz w:val="24"/>
          <w:szCs w:val="24"/>
        </w:rPr>
        <w:t xml:space="preserve"> ‘learning is more than a cognitive endeavour: the emotions are also strongly intertwined with regulated learning processes [and that]… ‘highly demanding socially shared regulation of learning (SSRL) has been found to be emotionally challenging… and even seemingly favourable balance within a group as well as well-produced shared regulation can be easily disturbed</w:t>
      </w:r>
      <w:r w:rsidR="001F58AC" w:rsidRPr="00202091">
        <w:rPr>
          <w:rFonts w:ascii="Tahoma" w:hAnsi="Tahoma" w:cs="Tahoma"/>
          <w:sz w:val="24"/>
          <w:szCs w:val="24"/>
        </w:rPr>
        <w:t>’</w:t>
      </w:r>
      <w:r w:rsidRPr="00202091">
        <w:rPr>
          <w:rFonts w:ascii="Tahoma" w:hAnsi="Tahoma" w:cs="Tahoma"/>
          <w:sz w:val="24"/>
          <w:szCs w:val="24"/>
        </w:rPr>
        <w:t xml:space="preserve">. This emotional dimension to collaborative learning can be conceptualised as operating on three levels. Firstly, in terms of how learners identify as being part of an institution. Won et al. (2018) in their discussion of institutional culture and the ‘belongingness hypothesis’ report that those groups of students who held positive views of their institution adopted more effective metacognition strategies, whereas those students who were disaffected were less effective in peer-based activities. Secondly, </w:t>
      </w:r>
      <w:proofErr w:type="spellStart"/>
      <w:r w:rsidRPr="00202091">
        <w:rPr>
          <w:rFonts w:ascii="Tahoma" w:hAnsi="Tahoma" w:cs="Tahoma"/>
          <w:sz w:val="24"/>
          <w:szCs w:val="24"/>
        </w:rPr>
        <w:t>Bakhtiar</w:t>
      </w:r>
      <w:proofErr w:type="spellEnd"/>
      <w:r w:rsidRPr="00202091">
        <w:rPr>
          <w:rFonts w:ascii="Tahoma" w:hAnsi="Tahoma" w:cs="Tahoma"/>
          <w:sz w:val="24"/>
          <w:szCs w:val="24"/>
        </w:rPr>
        <w:t xml:space="preserve"> et al. (2018) describe how those behaviours exhibited within a group may generate a socio-emotional climate that conditions how individuals position themselves and respond to others. And, finally at the level of the individual and the episodic dispositions adopted during group interaction. </w:t>
      </w:r>
    </w:p>
    <w:p w14:paraId="1FFE45CC" w14:textId="2E7D06E8"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The importance of emotions in influencing how learners interpret their environment and interactions within group work is widely reported in the literature (</w:t>
      </w:r>
      <w:proofErr w:type="spellStart"/>
      <w:r w:rsidRPr="00202091">
        <w:rPr>
          <w:rFonts w:ascii="Tahoma" w:hAnsi="Tahoma" w:cs="Tahoma"/>
          <w:sz w:val="24"/>
          <w:szCs w:val="24"/>
        </w:rPr>
        <w:t>Bakhtiar</w:t>
      </w:r>
      <w:proofErr w:type="spellEnd"/>
      <w:r w:rsidRPr="00202091">
        <w:rPr>
          <w:rFonts w:ascii="Tahoma" w:hAnsi="Tahoma" w:cs="Tahoma"/>
          <w:sz w:val="24"/>
          <w:szCs w:val="24"/>
        </w:rPr>
        <w:t xml:space="preserve"> et al. 2018; Borge et al. 2018, </w:t>
      </w:r>
      <w:proofErr w:type="spellStart"/>
      <w:r w:rsidRPr="00202091">
        <w:rPr>
          <w:rFonts w:ascii="Tahoma" w:hAnsi="Tahoma" w:cs="Tahoma"/>
          <w:sz w:val="24"/>
          <w:szCs w:val="24"/>
        </w:rPr>
        <w:t>Jarvenoja</w:t>
      </w:r>
      <w:proofErr w:type="spellEnd"/>
      <w:r w:rsidRPr="00202091">
        <w:rPr>
          <w:rFonts w:ascii="Tahoma" w:hAnsi="Tahoma" w:cs="Tahoma"/>
          <w:sz w:val="24"/>
          <w:szCs w:val="24"/>
        </w:rPr>
        <w:t xml:space="preserve">, et al. 2013; </w:t>
      </w:r>
      <w:proofErr w:type="spellStart"/>
      <w:r w:rsidRPr="00202091">
        <w:rPr>
          <w:rFonts w:ascii="Tahoma" w:hAnsi="Tahoma" w:cs="Tahoma"/>
          <w:sz w:val="24"/>
          <w:szCs w:val="24"/>
        </w:rPr>
        <w:t>Pekrun</w:t>
      </w:r>
      <w:proofErr w:type="spellEnd"/>
      <w:r w:rsidRPr="00202091">
        <w:rPr>
          <w:rFonts w:ascii="Tahoma" w:hAnsi="Tahoma" w:cs="Tahoma"/>
          <w:sz w:val="24"/>
          <w:szCs w:val="24"/>
        </w:rPr>
        <w:t xml:space="preserve"> and Stephens, 2010; </w:t>
      </w:r>
      <w:proofErr w:type="spellStart"/>
      <w:r w:rsidRPr="00202091">
        <w:rPr>
          <w:rFonts w:ascii="Tahoma" w:hAnsi="Tahoma" w:cs="Tahoma"/>
          <w:sz w:val="24"/>
          <w:szCs w:val="24"/>
        </w:rPr>
        <w:t>Pekrun</w:t>
      </w:r>
      <w:proofErr w:type="spellEnd"/>
      <w:r w:rsidRPr="00202091">
        <w:rPr>
          <w:rFonts w:ascii="Tahoma" w:hAnsi="Tahoma" w:cs="Tahoma"/>
          <w:sz w:val="24"/>
          <w:szCs w:val="24"/>
        </w:rPr>
        <w:t xml:space="preserve">, 2014; </w:t>
      </w:r>
      <w:proofErr w:type="spellStart"/>
      <w:r w:rsidRPr="00202091">
        <w:rPr>
          <w:rFonts w:ascii="Tahoma" w:hAnsi="Tahoma" w:cs="Tahoma"/>
          <w:sz w:val="24"/>
          <w:szCs w:val="24"/>
        </w:rPr>
        <w:t>Saariaho</w:t>
      </w:r>
      <w:proofErr w:type="spellEnd"/>
      <w:r w:rsidRPr="00202091">
        <w:rPr>
          <w:rFonts w:ascii="Tahoma" w:hAnsi="Tahoma" w:cs="Tahoma"/>
          <w:sz w:val="24"/>
          <w:szCs w:val="24"/>
        </w:rPr>
        <w:t xml:space="preserve"> et al. 2018). Emotions are recognised as stimulating the brain and cognition (</w:t>
      </w:r>
      <w:proofErr w:type="spellStart"/>
      <w:r w:rsidRPr="00202091">
        <w:rPr>
          <w:rFonts w:ascii="Tahoma" w:hAnsi="Tahoma" w:cs="Tahoma"/>
          <w:sz w:val="24"/>
          <w:szCs w:val="24"/>
        </w:rPr>
        <w:t>Pekrun</w:t>
      </w:r>
      <w:proofErr w:type="spellEnd"/>
      <w:r w:rsidRPr="00202091">
        <w:rPr>
          <w:rFonts w:ascii="Tahoma" w:hAnsi="Tahoma" w:cs="Tahoma"/>
          <w:sz w:val="24"/>
          <w:szCs w:val="24"/>
        </w:rPr>
        <w:t xml:space="preserve"> and Stephens, 2010). For Borge et al. (2018, p. 9), ‘emotion may serve as the initial gateway… and can fundamentally shape what we pay attention </w:t>
      </w:r>
      <w:r w:rsidRPr="00202091">
        <w:rPr>
          <w:rFonts w:ascii="Tahoma" w:hAnsi="Tahoma" w:cs="Tahoma"/>
          <w:sz w:val="24"/>
          <w:szCs w:val="24"/>
        </w:rPr>
        <w:lastRenderedPageBreak/>
        <w:t>to, as well as our awareness and interpretation of events and therefore what is remembered and learned.’ Emotions may be viewed both as a condition and product that feed into a wider socio-emotional climate (</w:t>
      </w:r>
      <w:proofErr w:type="spellStart"/>
      <w:r w:rsidRPr="00202091">
        <w:rPr>
          <w:rFonts w:ascii="Tahoma" w:hAnsi="Tahoma" w:cs="Tahoma"/>
          <w:sz w:val="24"/>
          <w:szCs w:val="24"/>
        </w:rPr>
        <w:t>Bakhtiar</w:t>
      </w:r>
      <w:proofErr w:type="spellEnd"/>
      <w:r w:rsidRPr="00202091">
        <w:rPr>
          <w:rFonts w:ascii="Tahoma" w:hAnsi="Tahoma" w:cs="Tahoma"/>
          <w:sz w:val="24"/>
          <w:szCs w:val="24"/>
        </w:rPr>
        <w:t xml:space="preserve"> et al., 2018). As a condition, the learner’s emotional state influences not only how they approach learning but also how they react to those stimuli presented by others. As a product, emotions provide a measure of self-efficacy and feed forward into future learning scenarios either in a positive or negative manner. Where positive emotions are generated through group interaction, these facilitate higher levels of enthusiasm and promote constructive critical discourse. In contrast, where negative emotions dominate lower levels of motivational are reported. A key concern within the literature is to ascertain what possible actions could trigger a particular emotional response during group work (</w:t>
      </w:r>
      <w:proofErr w:type="spellStart"/>
      <w:r w:rsidRPr="00202091">
        <w:rPr>
          <w:rFonts w:ascii="Tahoma" w:hAnsi="Tahoma" w:cs="Tahoma"/>
          <w:sz w:val="24"/>
          <w:szCs w:val="24"/>
        </w:rPr>
        <w:t>Pekrun</w:t>
      </w:r>
      <w:proofErr w:type="spellEnd"/>
      <w:r w:rsidRPr="00202091">
        <w:rPr>
          <w:rFonts w:ascii="Tahoma" w:hAnsi="Tahoma" w:cs="Tahoma"/>
          <w:sz w:val="24"/>
          <w:szCs w:val="24"/>
        </w:rPr>
        <w:t xml:space="preserve"> and Stephens, 2010; </w:t>
      </w:r>
      <w:proofErr w:type="spellStart"/>
      <w:r w:rsidRPr="00202091">
        <w:rPr>
          <w:rFonts w:ascii="Tahoma" w:hAnsi="Tahoma" w:cs="Tahoma"/>
          <w:sz w:val="24"/>
          <w:szCs w:val="24"/>
        </w:rPr>
        <w:t>Watzek</w:t>
      </w:r>
      <w:proofErr w:type="spellEnd"/>
      <w:r w:rsidRPr="00202091">
        <w:rPr>
          <w:rFonts w:ascii="Tahoma" w:hAnsi="Tahoma" w:cs="Tahoma"/>
          <w:sz w:val="24"/>
          <w:szCs w:val="24"/>
        </w:rPr>
        <w:t xml:space="preserve"> et al. </w:t>
      </w:r>
      <w:r w:rsidRPr="00202091">
        <w:rPr>
          <w:rFonts w:ascii="Tahoma" w:eastAsia="Calibri" w:hAnsi="Tahoma" w:cs="Tahoma"/>
          <w:sz w:val="24"/>
          <w:szCs w:val="24"/>
        </w:rPr>
        <w:t>2019).</w:t>
      </w:r>
      <w:r w:rsidRPr="00202091">
        <w:rPr>
          <w:rFonts w:ascii="Tahoma" w:hAnsi="Tahoma" w:cs="Tahoma"/>
          <w:sz w:val="24"/>
          <w:szCs w:val="24"/>
        </w:rPr>
        <w:t xml:space="preserve"> So, for example, </w:t>
      </w:r>
      <w:proofErr w:type="spellStart"/>
      <w:r w:rsidRPr="00202091">
        <w:rPr>
          <w:rFonts w:ascii="Tahoma" w:hAnsi="Tahoma" w:cs="Tahoma"/>
          <w:sz w:val="24"/>
          <w:szCs w:val="24"/>
        </w:rPr>
        <w:t>Saariaho</w:t>
      </w:r>
      <w:proofErr w:type="spellEnd"/>
      <w:r w:rsidRPr="00202091">
        <w:rPr>
          <w:rFonts w:ascii="Tahoma" w:hAnsi="Tahoma" w:cs="Tahoma"/>
          <w:sz w:val="24"/>
          <w:szCs w:val="24"/>
        </w:rPr>
        <w:t xml:space="preserve"> et al. (2018) suggest that a challenging task may provoke negative reactions where learners possess low levels of self-efficacy, or that peer support and inspiring ways of learning may generate positive responses. </w:t>
      </w:r>
    </w:p>
    <w:p w14:paraId="78C86917" w14:textId="11432258"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 xml:space="preserve">Interaction between learners in collaborative scenarios not only influences individuals’ perceptions but also the dynamics within the </w:t>
      </w:r>
      <w:proofErr w:type="gramStart"/>
      <w:r w:rsidRPr="00202091">
        <w:rPr>
          <w:rFonts w:ascii="Tahoma" w:hAnsi="Tahoma" w:cs="Tahoma"/>
          <w:sz w:val="24"/>
          <w:szCs w:val="24"/>
        </w:rPr>
        <w:t>group as a whole</w:t>
      </w:r>
      <w:proofErr w:type="gramEnd"/>
      <w:r w:rsidRPr="00202091">
        <w:rPr>
          <w:rFonts w:ascii="Tahoma" w:hAnsi="Tahoma" w:cs="Tahoma"/>
          <w:sz w:val="24"/>
          <w:szCs w:val="24"/>
        </w:rPr>
        <w:t xml:space="preserve">. SSRL is present when individuals combine </w:t>
      </w:r>
      <w:r w:rsidR="00E87050" w:rsidRPr="00202091">
        <w:rPr>
          <w:rFonts w:ascii="Tahoma" w:hAnsi="Tahoma" w:cs="Tahoma"/>
          <w:sz w:val="24"/>
          <w:szCs w:val="24"/>
        </w:rPr>
        <w:t>to</w:t>
      </w:r>
      <w:r w:rsidRPr="00202091">
        <w:rPr>
          <w:rFonts w:ascii="Tahoma" w:hAnsi="Tahoma" w:cs="Tahoma"/>
          <w:sz w:val="24"/>
          <w:szCs w:val="24"/>
        </w:rPr>
        <w:t xml:space="preserve"> co-construct shared understandings of the task and how they should approach it (</w:t>
      </w:r>
      <w:proofErr w:type="spellStart"/>
      <w:r w:rsidRPr="00202091">
        <w:rPr>
          <w:rFonts w:ascii="Tahoma" w:hAnsi="Tahoma" w:cs="Tahoma"/>
          <w:sz w:val="24"/>
          <w:szCs w:val="24"/>
        </w:rPr>
        <w:t>Isolatala</w:t>
      </w:r>
      <w:proofErr w:type="spellEnd"/>
      <w:r w:rsidRPr="00202091">
        <w:rPr>
          <w:rFonts w:ascii="Tahoma" w:hAnsi="Tahoma" w:cs="Tahoma"/>
          <w:sz w:val="24"/>
          <w:szCs w:val="24"/>
        </w:rPr>
        <w:t xml:space="preserve"> et al. 2017), as well as when they develop socio-metacognitive expertise (Borge et al. 2018) </w:t>
      </w:r>
      <w:proofErr w:type="gramStart"/>
      <w:r w:rsidRPr="00202091">
        <w:rPr>
          <w:rFonts w:ascii="Tahoma" w:hAnsi="Tahoma" w:cs="Tahoma"/>
          <w:sz w:val="24"/>
          <w:szCs w:val="24"/>
        </w:rPr>
        <w:t>in order to</w:t>
      </w:r>
      <w:proofErr w:type="gramEnd"/>
      <w:r w:rsidRPr="00202091">
        <w:rPr>
          <w:rFonts w:ascii="Tahoma" w:hAnsi="Tahoma" w:cs="Tahoma"/>
          <w:sz w:val="24"/>
          <w:szCs w:val="24"/>
        </w:rPr>
        <w:t xml:space="preserve"> monitor and evaluate their performance. SSRL incorporates ideas contained within social information theory (van </w:t>
      </w:r>
      <w:proofErr w:type="spellStart"/>
      <w:r w:rsidRPr="00202091">
        <w:rPr>
          <w:rFonts w:ascii="Tahoma" w:hAnsi="Tahoma" w:cs="Tahoma"/>
          <w:sz w:val="24"/>
          <w:szCs w:val="24"/>
        </w:rPr>
        <w:t>Kleef</w:t>
      </w:r>
      <w:proofErr w:type="spellEnd"/>
      <w:r w:rsidRPr="00202091">
        <w:rPr>
          <w:rFonts w:ascii="Tahoma" w:hAnsi="Tahoma" w:cs="Tahoma"/>
          <w:sz w:val="24"/>
          <w:szCs w:val="24"/>
        </w:rPr>
        <w:t xml:space="preserve">, </w:t>
      </w:r>
      <w:r w:rsidR="001F58AC" w:rsidRPr="00202091">
        <w:rPr>
          <w:rFonts w:ascii="Tahoma" w:hAnsi="Tahoma" w:cs="Tahoma"/>
          <w:sz w:val="24"/>
          <w:szCs w:val="24"/>
        </w:rPr>
        <w:t>2009) that not only do affective</w:t>
      </w:r>
      <w:r w:rsidRPr="00202091">
        <w:rPr>
          <w:rFonts w:ascii="Tahoma" w:hAnsi="Tahoma" w:cs="Tahoma"/>
          <w:sz w:val="24"/>
          <w:szCs w:val="24"/>
        </w:rPr>
        <w:t xml:space="preserve"> behaviours have intrapersonal effects on those that experience them but also interpersonal effects on those who may observe events. In this manner, emotions can be seen as part of the social resources and strategies available to individuals, dyads or the entire group when engaged in complex forms of social management. Appraisal theory offers insights into how individuals respond to external stimuli. This approach is particularly useful when an event is perceived by an individual as congruent or not to their current emotional and cognitive state. Importantly, although emotions are often intense and may generate powerful reactions these tend to be transient in nature </w:t>
      </w:r>
      <w:r w:rsidRPr="00202091">
        <w:rPr>
          <w:rFonts w:ascii="Tahoma" w:hAnsi="Tahoma" w:cs="Tahoma"/>
          <w:sz w:val="24"/>
          <w:szCs w:val="24"/>
        </w:rPr>
        <w:lastRenderedPageBreak/>
        <w:t>and related to specific events whereas moods are more durable (</w:t>
      </w:r>
      <w:proofErr w:type="spellStart"/>
      <w:r w:rsidRPr="00202091">
        <w:rPr>
          <w:rFonts w:ascii="Tahoma" w:hAnsi="Tahoma" w:cs="Tahoma"/>
          <w:sz w:val="24"/>
          <w:szCs w:val="24"/>
        </w:rPr>
        <w:t>Watzek</w:t>
      </w:r>
      <w:proofErr w:type="spellEnd"/>
      <w:r w:rsidRPr="00202091">
        <w:rPr>
          <w:rFonts w:ascii="Tahoma" w:hAnsi="Tahoma" w:cs="Tahoma"/>
          <w:sz w:val="24"/>
          <w:szCs w:val="24"/>
        </w:rPr>
        <w:t xml:space="preserve"> et al. 2019). As such, we should recognise that emotions are both event-responsive and time-limited and how this may impact of relationships within collaborative learning scenarios. </w:t>
      </w:r>
    </w:p>
    <w:p w14:paraId="00E771B8" w14:textId="37439A42"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 xml:space="preserve">Although educators may aim to design a conducive environment for learning, there are limits to the effectiveness of such efforts. Although </w:t>
      </w:r>
      <w:proofErr w:type="spellStart"/>
      <w:r w:rsidRPr="00202091">
        <w:rPr>
          <w:rFonts w:ascii="Tahoma" w:hAnsi="Tahoma" w:cs="Tahoma"/>
          <w:sz w:val="24"/>
          <w:szCs w:val="24"/>
        </w:rPr>
        <w:t>Bakhtiar</w:t>
      </w:r>
      <w:proofErr w:type="spellEnd"/>
      <w:r w:rsidRPr="00202091">
        <w:rPr>
          <w:rFonts w:ascii="Tahoma" w:hAnsi="Tahoma" w:cs="Tahoma"/>
          <w:sz w:val="24"/>
          <w:szCs w:val="24"/>
        </w:rPr>
        <w:t xml:space="preserve"> et al. (2018, p. 58) acknowledge that ‘theoretical frameworks describing regulation in the context of social learning are still at their nascent stage’, an understanding of how learners interact with each other can be usefully approached through the concept of socio-emotional climate. Socio-emotional climate is fundamentally concerned with the development of micro-cultures through the interactions bet</w:t>
      </w:r>
      <w:r w:rsidR="001F58AC" w:rsidRPr="00202091">
        <w:rPr>
          <w:rFonts w:ascii="Tahoma" w:hAnsi="Tahoma" w:cs="Tahoma"/>
          <w:sz w:val="24"/>
          <w:szCs w:val="24"/>
        </w:rPr>
        <w:t>ween group members. For</w:t>
      </w:r>
      <w:r w:rsidRPr="00202091">
        <w:rPr>
          <w:rFonts w:ascii="Tahoma" w:hAnsi="Tahoma" w:cs="Tahoma"/>
          <w:sz w:val="24"/>
          <w:szCs w:val="24"/>
        </w:rPr>
        <w:t xml:space="preserve"> groups that are maintained over a period over time, it is important that a positive climate is in operation and that it enables open discussion in a non-threatening atmosphere. So, for example, the development of trust and mutual support are indicators of a positive climate </w:t>
      </w:r>
      <w:proofErr w:type="gramStart"/>
      <w:r w:rsidRPr="00202091">
        <w:rPr>
          <w:rFonts w:ascii="Tahoma" w:hAnsi="Tahoma" w:cs="Tahoma"/>
          <w:sz w:val="24"/>
          <w:szCs w:val="24"/>
        </w:rPr>
        <w:t>and also</w:t>
      </w:r>
      <w:proofErr w:type="gramEnd"/>
      <w:r w:rsidRPr="00202091">
        <w:rPr>
          <w:rFonts w:ascii="Tahoma" w:hAnsi="Tahoma" w:cs="Tahoma"/>
          <w:sz w:val="24"/>
          <w:szCs w:val="24"/>
        </w:rPr>
        <w:t xml:space="preserve"> engender heightened levels of interaction. Together with individual emotions and socio-emotional interactions, socio-emotional climate is viewed as being a key factor in the calculations undertaken within groups on how they regulate their learning (</w:t>
      </w:r>
      <w:proofErr w:type="spellStart"/>
      <w:r w:rsidRPr="00202091">
        <w:rPr>
          <w:rFonts w:ascii="Tahoma" w:eastAsia="Calibri" w:hAnsi="Tahoma" w:cs="Tahoma"/>
          <w:sz w:val="24"/>
          <w:szCs w:val="24"/>
        </w:rPr>
        <w:t>Isolatala</w:t>
      </w:r>
      <w:proofErr w:type="spellEnd"/>
      <w:r w:rsidRPr="00202091">
        <w:rPr>
          <w:rFonts w:ascii="Tahoma" w:hAnsi="Tahoma" w:cs="Tahoma"/>
          <w:sz w:val="24"/>
          <w:szCs w:val="24"/>
        </w:rPr>
        <w:t xml:space="preserve"> et al. 2017; </w:t>
      </w:r>
      <w:proofErr w:type="spellStart"/>
      <w:r w:rsidRPr="00202091">
        <w:rPr>
          <w:rFonts w:ascii="Tahoma" w:hAnsi="Tahoma" w:cs="Tahoma"/>
          <w:sz w:val="24"/>
          <w:szCs w:val="24"/>
        </w:rPr>
        <w:t>Bakhtiar</w:t>
      </w:r>
      <w:proofErr w:type="spellEnd"/>
      <w:r w:rsidRPr="00202091">
        <w:rPr>
          <w:rFonts w:ascii="Tahoma" w:hAnsi="Tahoma" w:cs="Tahoma"/>
          <w:sz w:val="24"/>
          <w:szCs w:val="24"/>
        </w:rPr>
        <w:t xml:space="preserve"> et al. 2018). Consequently, the idea of a socio-emotional climate should be interpreted as operating within all three modes of regulated learning. </w:t>
      </w:r>
    </w:p>
    <w:p w14:paraId="57EF8F31" w14:textId="5567D09D"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 xml:space="preserve">How then can we conceptualise the regulation of emotions in small learning groups? That all three regulation modes of learning (SRL, </w:t>
      </w:r>
      <w:proofErr w:type="spellStart"/>
      <w:r w:rsidRPr="00202091">
        <w:rPr>
          <w:rFonts w:ascii="Tahoma" w:hAnsi="Tahoma" w:cs="Tahoma"/>
          <w:sz w:val="24"/>
          <w:szCs w:val="24"/>
        </w:rPr>
        <w:t>CoRL</w:t>
      </w:r>
      <w:proofErr w:type="spellEnd"/>
      <w:r w:rsidRPr="00202091">
        <w:rPr>
          <w:rFonts w:ascii="Tahoma" w:hAnsi="Tahoma" w:cs="Tahoma"/>
          <w:sz w:val="24"/>
          <w:szCs w:val="24"/>
        </w:rPr>
        <w:t xml:space="preserve"> and SSRL) are mutually reinforcing and integral to collaborative learning is recognised within the literature (</w:t>
      </w:r>
      <w:proofErr w:type="spellStart"/>
      <w:r w:rsidRPr="00202091">
        <w:rPr>
          <w:rFonts w:ascii="Tahoma" w:hAnsi="Tahoma" w:cs="Tahoma"/>
          <w:sz w:val="24"/>
          <w:szCs w:val="24"/>
        </w:rPr>
        <w:t>Jarvela</w:t>
      </w:r>
      <w:proofErr w:type="spellEnd"/>
      <w:r w:rsidRPr="00202091">
        <w:rPr>
          <w:rFonts w:ascii="Tahoma" w:hAnsi="Tahoma" w:cs="Tahoma"/>
          <w:sz w:val="24"/>
          <w:szCs w:val="24"/>
        </w:rPr>
        <w:t xml:space="preserve"> and </w:t>
      </w:r>
      <w:proofErr w:type="spellStart"/>
      <w:r w:rsidRPr="00202091">
        <w:rPr>
          <w:rFonts w:ascii="Tahoma" w:hAnsi="Tahoma" w:cs="Tahoma"/>
          <w:sz w:val="24"/>
          <w:szCs w:val="24"/>
        </w:rPr>
        <w:t>Hadwin</w:t>
      </w:r>
      <w:proofErr w:type="spellEnd"/>
      <w:r w:rsidRPr="00202091">
        <w:rPr>
          <w:rFonts w:ascii="Tahoma" w:hAnsi="Tahoma" w:cs="Tahoma"/>
          <w:sz w:val="24"/>
          <w:szCs w:val="24"/>
        </w:rPr>
        <w:t xml:space="preserve">, 2015; Panadero et al. 2015; </w:t>
      </w:r>
      <w:proofErr w:type="spellStart"/>
      <w:r w:rsidRPr="00202091">
        <w:rPr>
          <w:rFonts w:ascii="Tahoma" w:hAnsi="Tahoma" w:cs="Tahoma"/>
          <w:sz w:val="24"/>
          <w:szCs w:val="24"/>
        </w:rPr>
        <w:t>Malmberg</w:t>
      </w:r>
      <w:proofErr w:type="spellEnd"/>
      <w:r w:rsidRPr="00202091">
        <w:rPr>
          <w:rFonts w:ascii="Tahoma" w:hAnsi="Tahoma" w:cs="Tahoma"/>
          <w:sz w:val="24"/>
          <w:szCs w:val="24"/>
        </w:rPr>
        <w:t xml:space="preserve"> et al. 2017). In addition, the importance of emotions in the social construction of how individuals view themselves, others and the group </w:t>
      </w:r>
      <w:r w:rsidR="00E87050" w:rsidRPr="00202091">
        <w:rPr>
          <w:rFonts w:ascii="Tahoma" w:hAnsi="Tahoma" w:cs="Tahoma"/>
          <w:sz w:val="24"/>
          <w:szCs w:val="24"/>
        </w:rPr>
        <w:t>is</w:t>
      </w:r>
      <w:r w:rsidRPr="00202091">
        <w:rPr>
          <w:rFonts w:ascii="Tahoma" w:hAnsi="Tahoma" w:cs="Tahoma"/>
          <w:sz w:val="24"/>
          <w:szCs w:val="24"/>
        </w:rPr>
        <w:t xml:space="preserve"> increasingly recognised (</w:t>
      </w:r>
      <w:proofErr w:type="spellStart"/>
      <w:r w:rsidRPr="00202091">
        <w:rPr>
          <w:rFonts w:ascii="Tahoma" w:hAnsi="Tahoma" w:cs="Tahoma"/>
          <w:sz w:val="24"/>
          <w:szCs w:val="24"/>
        </w:rPr>
        <w:t>Bakhtiar</w:t>
      </w:r>
      <w:proofErr w:type="spellEnd"/>
      <w:r w:rsidRPr="00202091">
        <w:rPr>
          <w:rFonts w:ascii="Tahoma" w:hAnsi="Tahoma" w:cs="Tahoma"/>
          <w:sz w:val="24"/>
          <w:szCs w:val="24"/>
        </w:rPr>
        <w:t xml:space="preserve"> et al., 2018; Camacho-</w:t>
      </w:r>
      <w:proofErr w:type="spellStart"/>
      <w:r w:rsidRPr="00202091">
        <w:rPr>
          <w:rFonts w:ascii="Tahoma" w:hAnsi="Tahoma" w:cs="Tahoma"/>
          <w:sz w:val="24"/>
          <w:szCs w:val="24"/>
        </w:rPr>
        <w:t>Morles</w:t>
      </w:r>
      <w:proofErr w:type="spellEnd"/>
      <w:r w:rsidRPr="00202091">
        <w:rPr>
          <w:rFonts w:ascii="Tahoma" w:hAnsi="Tahoma" w:cs="Tahoma"/>
          <w:sz w:val="24"/>
          <w:szCs w:val="24"/>
        </w:rPr>
        <w:t xml:space="preserve"> et al., 2019). It is also acknowledged that a variety of conditioning factors, such as the environment within which the group is located, the task itself and the role of the teacher, do influence the approach adopted by learners. However, the idea of the regulation of learning is fundamentally focussed </w:t>
      </w:r>
      <w:r w:rsidRPr="00202091">
        <w:rPr>
          <w:rFonts w:ascii="Tahoma" w:hAnsi="Tahoma" w:cs="Tahoma"/>
          <w:sz w:val="24"/>
          <w:szCs w:val="24"/>
        </w:rPr>
        <w:lastRenderedPageBreak/>
        <w:t xml:space="preserve">on the interplay between individual agency and collective consciousness. Within this interplay, we see the operation of intra-personal and inter-personal dynamics that determine the nature of group interaction. Shum et al. (2019) report on the importance of concepts such as ‘agreeableness’, ‘conscientiousness’ and ‘transparency’ in how individuals interact when engaged in group activity. As such, we should acknowledge that in addition to a functional relationship within groups, there exists an ethical context to behaviours and that this is conditioned by institutional values as well as personal outlook. This review of the literature has identified </w:t>
      </w:r>
      <w:r w:rsidR="00E87050" w:rsidRPr="00202091">
        <w:rPr>
          <w:rFonts w:ascii="Tahoma" w:hAnsi="Tahoma" w:cs="Tahoma"/>
          <w:sz w:val="24"/>
          <w:szCs w:val="24"/>
        </w:rPr>
        <w:t>several</w:t>
      </w:r>
      <w:r w:rsidRPr="00202091">
        <w:rPr>
          <w:rFonts w:ascii="Tahoma" w:hAnsi="Tahoma" w:cs="Tahoma"/>
          <w:sz w:val="24"/>
          <w:szCs w:val="24"/>
        </w:rPr>
        <w:t xml:space="preserve"> dimensions to collaborative learning that can be reduced to a fundamental question that should inform research: how do learners view working with others in groups, both from a cognitive and emotional perspective?</w:t>
      </w:r>
    </w:p>
    <w:p w14:paraId="1C552F6F" w14:textId="77777777" w:rsidR="00CB2CE0" w:rsidRPr="00202091" w:rsidRDefault="00CB2CE0" w:rsidP="00E36A39">
      <w:pPr>
        <w:spacing w:line="360" w:lineRule="auto"/>
        <w:rPr>
          <w:rFonts w:ascii="Tahoma" w:hAnsi="Tahoma" w:cs="Tahoma"/>
        </w:rPr>
      </w:pPr>
    </w:p>
    <w:p w14:paraId="0B0966A1" w14:textId="77777777" w:rsidR="00CB2CE0" w:rsidRPr="00A95326" w:rsidRDefault="00A34D21" w:rsidP="00E36A39">
      <w:pPr>
        <w:spacing w:line="360" w:lineRule="auto"/>
        <w:rPr>
          <w:rFonts w:ascii="Tahoma" w:hAnsi="Tahoma" w:cs="Tahoma"/>
          <w:b/>
          <w:sz w:val="32"/>
          <w:szCs w:val="24"/>
        </w:rPr>
      </w:pPr>
      <w:r w:rsidRPr="00A95326">
        <w:rPr>
          <w:rFonts w:ascii="Tahoma" w:hAnsi="Tahoma" w:cs="Tahoma"/>
          <w:b/>
          <w:sz w:val="32"/>
          <w:szCs w:val="24"/>
        </w:rPr>
        <w:t>The context for the research</w:t>
      </w:r>
    </w:p>
    <w:p w14:paraId="02B2F5E6" w14:textId="42809E7C" w:rsidR="00CB2CE0" w:rsidRPr="00202091" w:rsidRDefault="00A34D21" w:rsidP="00E36A39">
      <w:pPr>
        <w:spacing w:line="360" w:lineRule="auto"/>
        <w:rPr>
          <w:rFonts w:ascii="Tahoma" w:hAnsi="Tahoma" w:cs="Tahoma"/>
        </w:rPr>
      </w:pPr>
      <w:r w:rsidRPr="00202091">
        <w:rPr>
          <w:rFonts w:ascii="Tahoma" w:hAnsi="Tahoma" w:cs="Tahoma"/>
          <w:sz w:val="24"/>
        </w:rPr>
        <w:t>This research was undertaken at a Business School in the north</w:t>
      </w:r>
      <w:r w:rsidR="00E87050" w:rsidRPr="00202091">
        <w:rPr>
          <w:rFonts w:ascii="Tahoma" w:hAnsi="Tahoma" w:cs="Tahoma"/>
          <w:sz w:val="24"/>
        </w:rPr>
        <w:t>-</w:t>
      </w:r>
      <w:r w:rsidRPr="00202091">
        <w:rPr>
          <w:rFonts w:ascii="Tahoma" w:hAnsi="Tahoma" w:cs="Tahoma"/>
          <w:sz w:val="24"/>
        </w:rPr>
        <w:t>east of England. The research involved students who were enrolled onto a Foundation programme that is designed to facilitate entry onto a range of undergraduate degrees in business and related subjects within the Business School. The programme enrols between 120-150 students annually and is designed to provide a broad-based introduction to those who may have under-achieved in school or college, or those who may have non-standard qualifications. The Foundation programme is studied in one year and is designed to promote those skills deemed desirable in future graduates, such as commitment, team-working and critical insight. A particularly important feature of the curriculum is the development of team-working and interpersonal skills. Given this curriculum context, a research interest in exploring how students work collaboratively and the socio-emotional dimension to group learning informed this research exercise.</w:t>
      </w:r>
    </w:p>
    <w:p w14:paraId="26903001" w14:textId="77777777" w:rsidR="00CB2CE0" w:rsidRPr="00202091" w:rsidRDefault="00CB2CE0" w:rsidP="00E36A39">
      <w:pPr>
        <w:spacing w:line="360" w:lineRule="auto"/>
        <w:rPr>
          <w:rFonts w:ascii="Tahoma" w:hAnsi="Tahoma" w:cs="Tahoma"/>
        </w:rPr>
      </w:pPr>
    </w:p>
    <w:p w14:paraId="122B9BCF" w14:textId="77777777" w:rsidR="002A0A5C" w:rsidRDefault="002A0A5C" w:rsidP="00E36A39">
      <w:pPr>
        <w:spacing w:line="360" w:lineRule="auto"/>
        <w:rPr>
          <w:rFonts w:ascii="Tahoma" w:hAnsi="Tahoma" w:cs="Tahoma"/>
          <w:b/>
          <w:sz w:val="32"/>
          <w:szCs w:val="32"/>
        </w:rPr>
      </w:pPr>
    </w:p>
    <w:p w14:paraId="163B6ACE" w14:textId="4E2590AA" w:rsidR="00A34D21" w:rsidRPr="00A95326" w:rsidRDefault="00A34D21" w:rsidP="00E36A39">
      <w:pPr>
        <w:spacing w:line="360" w:lineRule="auto"/>
        <w:rPr>
          <w:rFonts w:ascii="Tahoma" w:hAnsi="Tahoma" w:cs="Tahoma"/>
          <w:b/>
          <w:sz w:val="32"/>
          <w:szCs w:val="32"/>
        </w:rPr>
      </w:pPr>
      <w:r w:rsidRPr="00A95326">
        <w:rPr>
          <w:rFonts w:ascii="Tahoma" w:hAnsi="Tahoma" w:cs="Tahoma"/>
          <w:b/>
          <w:sz w:val="32"/>
          <w:szCs w:val="32"/>
        </w:rPr>
        <w:lastRenderedPageBreak/>
        <w:t>Research methodology</w:t>
      </w:r>
    </w:p>
    <w:p w14:paraId="007D0C39" w14:textId="77777777" w:rsidR="00CB2CE0" w:rsidRPr="00202091" w:rsidRDefault="00A34D21" w:rsidP="00E36A39">
      <w:pPr>
        <w:spacing w:line="360" w:lineRule="auto"/>
        <w:rPr>
          <w:rFonts w:ascii="Tahoma" w:hAnsi="Tahoma" w:cs="Tahoma"/>
        </w:rPr>
      </w:pPr>
      <w:r w:rsidRPr="00202091">
        <w:rPr>
          <w:rFonts w:ascii="Tahoma" w:hAnsi="Tahoma" w:cs="Tahoma"/>
          <w:sz w:val="24"/>
        </w:rPr>
        <w:t>The research took place in two cycles over two years and followed on approval from the author's institutional ethics committee (reference 41630) in May 2022. The first cycle of the research took place during the academic year 2022-23. Students were not approached in person but rather through an announcement email that invited participation and provided an explanation of the nature of the research and a link to a JISC online survey. Additional documentation including informed consent documentation was deposited on the programme virtual learning environment for students to access. This approach was repeated in October 2023 in a second cycle for the following student cohort.</w:t>
      </w:r>
    </w:p>
    <w:p w14:paraId="584AA0B3" w14:textId="05AC708F" w:rsidR="00A34D21" w:rsidRPr="00202091" w:rsidRDefault="00A34D21" w:rsidP="00E36A39">
      <w:pPr>
        <w:spacing w:line="360" w:lineRule="auto"/>
        <w:rPr>
          <w:rFonts w:ascii="Tahoma" w:eastAsia="Times New Roman" w:hAnsi="Tahoma" w:cs="Tahoma"/>
          <w:sz w:val="24"/>
          <w:szCs w:val="24"/>
          <w:lang w:eastAsia="en-GB"/>
        </w:rPr>
      </w:pPr>
      <w:r w:rsidRPr="00202091">
        <w:rPr>
          <w:rFonts w:ascii="Tahoma" w:eastAsia="Calibri" w:hAnsi="Tahoma" w:cs="Tahoma"/>
          <w:sz w:val="24"/>
          <w:szCs w:val="24"/>
        </w:rPr>
        <w:t xml:space="preserve">The research adopted a mixed methods ‘explanatory sequential design’ in which quantitative was collected prior to qualitative data (Fetters et al. 2013, p. 2136). The first stage of the research exercise involved the distribution of a highly structured questionnaire that was based on the categorisation of social-emotional reactions in group work identified by </w:t>
      </w:r>
      <w:proofErr w:type="spellStart"/>
      <w:r w:rsidRPr="00202091">
        <w:rPr>
          <w:rFonts w:ascii="Tahoma" w:eastAsia="Calibri" w:hAnsi="Tahoma" w:cs="Tahoma"/>
          <w:sz w:val="24"/>
          <w:szCs w:val="24"/>
        </w:rPr>
        <w:t>Watzek</w:t>
      </w:r>
      <w:proofErr w:type="spellEnd"/>
      <w:r w:rsidRPr="00202091">
        <w:rPr>
          <w:rFonts w:ascii="Tahoma" w:eastAsia="Calibri" w:hAnsi="Tahoma" w:cs="Tahoma"/>
          <w:sz w:val="24"/>
          <w:szCs w:val="24"/>
        </w:rPr>
        <w:t xml:space="preserve"> et al. (2019). In their categorisation of reactions, themes such as empathy, trust and apologising were interpreted by </w:t>
      </w:r>
      <w:proofErr w:type="spellStart"/>
      <w:r w:rsidRPr="00202091">
        <w:rPr>
          <w:rFonts w:ascii="Tahoma" w:eastAsia="Calibri" w:hAnsi="Tahoma" w:cs="Tahoma"/>
          <w:sz w:val="24"/>
          <w:szCs w:val="24"/>
        </w:rPr>
        <w:t>Watzek</w:t>
      </w:r>
      <w:proofErr w:type="spellEnd"/>
      <w:r w:rsidRPr="00202091">
        <w:rPr>
          <w:rFonts w:ascii="Tahoma" w:eastAsia="Calibri" w:hAnsi="Tahoma" w:cs="Tahoma"/>
          <w:sz w:val="24"/>
          <w:szCs w:val="24"/>
        </w:rPr>
        <w:t xml:space="preserve"> et al. (2019) as positive reactions that enhanced group solidarity and therefore featured in the questionnaire. Similarly, negative reactions such as anxiety and the need to ask for help were also included in the questionnaire. In adopting the same themes generated by </w:t>
      </w:r>
      <w:proofErr w:type="spellStart"/>
      <w:r w:rsidRPr="00202091">
        <w:rPr>
          <w:rFonts w:ascii="Tahoma" w:eastAsia="Calibri" w:hAnsi="Tahoma" w:cs="Tahoma"/>
          <w:sz w:val="24"/>
          <w:szCs w:val="24"/>
        </w:rPr>
        <w:t>Watzek</w:t>
      </w:r>
      <w:proofErr w:type="spellEnd"/>
      <w:r w:rsidRPr="00202091">
        <w:rPr>
          <w:rFonts w:ascii="Tahoma" w:eastAsia="Calibri" w:hAnsi="Tahoma" w:cs="Tahoma"/>
          <w:sz w:val="24"/>
          <w:szCs w:val="24"/>
        </w:rPr>
        <w:t xml:space="preserve"> et al. (2019), the intention was to provide some thematic triangulation in the research with the existing literature. The questionnaire comprised 16 statements to which participants were asked to respond to using a </w:t>
      </w:r>
      <w:r w:rsidR="00202091" w:rsidRPr="00202091">
        <w:rPr>
          <w:rFonts w:ascii="Tahoma" w:eastAsia="Calibri" w:hAnsi="Tahoma" w:cs="Tahoma"/>
          <w:sz w:val="24"/>
          <w:szCs w:val="24"/>
        </w:rPr>
        <w:t>seven-point</w:t>
      </w:r>
      <w:r w:rsidRPr="00202091">
        <w:rPr>
          <w:rFonts w:ascii="Tahoma" w:eastAsia="Calibri" w:hAnsi="Tahoma" w:cs="Tahoma"/>
          <w:sz w:val="24"/>
          <w:szCs w:val="24"/>
        </w:rPr>
        <w:t xml:space="preserve"> Likert scale. For example, the questionnaire included statements such as ‘</w:t>
      </w:r>
      <w:r w:rsidRPr="00202091">
        <w:rPr>
          <w:rFonts w:ascii="Tahoma" w:eastAsia="Times New Roman" w:hAnsi="Tahoma" w:cs="Tahoma"/>
          <w:sz w:val="24"/>
          <w:szCs w:val="24"/>
          <w:lang w:eastAsia="en-GB"/>
        </w:rPr>
        <w:t xml:space="preserve">We empathise with each other’, </w:t>
      </w:r>
      <w:r w:rsidRPr="00202091">
        <w:rPr>
          <w:rFonts w:ascii="Tahoma" w:eastAsia="Calibri" w:hAnsi="Tahoma" w:cs="Tahoma"/>
          <w:sz w:val="24"/>
          <w:szCs w:val="24"/>
        </w:rPr>
        <w:t>We trust each other’, and ‘</w:t>
      </w:r>
      <w:r w:rsidRPr="00202091">
        <w:rPr>
          <w:rFonts w:ascii="Tahoma" w:eastAsia="Times New Roman" w:hAnsi="Tahoma" w:cs="Tahoma"/>
          <w:sz w:val="24"/>
          <w:szCs w:val="24"/>
          <w:lang w:eastAsia="en-GB"/>
        </w:rPr>
        <w:t xml:space="preserve">We feel comfortable in making an apology’. </w:t>
      </w:r>
      <w:r w:rsidRPr="00202091">
        <w:rPr>
          <w:rFonts w:ascii="Tahoma" w:hAnsi="Tahoma" w:cs="Tahoma"/>
          <w:sz w:val="24"/>
        </w:rPr>
        <w:t xml:space="preserve">The data was organised into four categories according to gender and qualifications (grades A and B, and grades C and below at A level or equivalent). The intention here was to explore whether there was any significant difference across gender or ability range. The </w:t>
      </w:r>
      <w:r w:rsidRPr="00202091">
        <w:rPr>
          <w:rFonts w:ascii="Tahoma" w:eastAsia="Times New Roman" w:hAnsi="Tahoma" w:cs="Tahoma"/>
          <w:sz w:val="24"/>
          <w:szCs w:val="24"/>
          <w:lang w:eastAsia="en-GB"/>
        </w:rPr>
        <w:t xml:space="preserve">data was collated and then analysed </w:t>
      </w:r>
      <w:r w:rsidRPr="00202091">
        <w:rPr>
          <w:rFonts w:ascii="Tahoma" w:eastAsia="Times New Roman" w:hAnsi="Tahoma" w:cs="Tahoma"/>
          <w:sz w:val="24"/>
          <w:szCs w:val="24"/>
          <w:lang w:eastAsia="en-GB"/>
        </w:rPr>
        <w:lastRenderedPageBreak/>
        <w:t>using the Kruskal-Wallis statistical test to identify possible divergences in the data across the research population.</w:t>
      </w:r>
    </w:p>
    <w:p w14:paraId="4203E37F" w14:textId="403BB299"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 xml:space="preserve">The second stage of the research involved the elicitation of qualitative data from </w:t>
      </w:r>
      <w:r w:rsidR="00691583" w:rsidRPr="00202091">
        <w:rPr>
          <w:rFonts w:ascii="Tahoma" w:hAnsi="Tahoma" w:cs="Tahoma"/>
          <w:sz w:val="24"/>
          <w:szCs w:val="24"/>
        </w:rPr>
        <w:t>7</w:t>
      </w:r>
      <w:r w:rsidR="00983E80" w:rsidRPr="00202091">
        <w:rPr>
          <w:rFonts w:ascii="Tahoma" w:hAnsi="Tahoma" w:cs="Tahoma"/>
          <w:sz w:val="24"/>
          <w:szCs w:val="24"/>
        </w:rPr>
        <w:t xml:space="preserve"> </w:t>
      </w:r>
      <w:r w:rsidRPr="00202091">
        <w:rPr>
          <w:rFonts w:ascii="Tahoma" w:hAnsi="Tahoma" w:cs="Tahoma"/>
          <w:sz w:val="24"/>
          <w:szCs w:val="24"/>
        </w:rPr>
        <w:t>focus groups</w:t>
      </w:r>
      <w:r w:rsidR="00024390" w:rsidRPr="00202091">
        <w:rPr>
          <w:rFonts w:ascii="Tahoma" w:hAnsi="Tahoma" w:cs="Tahoma"/>
          <w:sz w:val="24"/>
          <w:szCs w:val="24"/>
        </w:rPr>
        <w:t xml:space="preserve"> </w:t>
      </w:r>
      <w:r w:rsidR="00983E80" w:rsidRPr="00202091">
        <w:rPr>
          <w:rFonts w:ascii="Tahoma" w:hAnsi="Tahoma" w:cs="Tahoma"/>
          <w:sz w:val="24"/>
          <w:szCs w:val="24"/>
        </w:rPr>
        <w:t xml:space="preserve">across </w:t>
      </w:r>
      <w:r w:rsidR="00024390" w:rsidRPr="00202091">
        <w:rPr>
          <w:rFonts w:ascii="Tahoma" w:hAnsi="Tahoma" w:cs="Tahoma"/>
          <w:sz w:val="24"/>
          <w:szCs w:val="24"/>
        </w:rPr>
        <w:t>the two cycles</w:t>
      </w:r>
      <w:r w:rsidRPr="00202091">
        <w:rPr>
          <w:rFonts w:ascii="Tahoma" w:hAnsi="Tahoma" w:cs="Tahoma"/>
          <w:sz w:val="24"/>
          <w:szCs w:val="24"/>
        </w:rPr>
        <w:t>.</w:t>
      </w:r>
      <w:r w:rsidR="00024390" w:rsidRPr="00202091">
        <w:rPr>
          <w:rFonts w:ascii="Tahoma" w:hAnsi="Tahoma" w:cs="Tahoma"/>
          <w:sz w:val="24"/>
          <w:szCs w:val="24"/>
        </w:rPr>
        <w:t xml:space="preserve"> Each of the focus g</w:t>
      </w:r>
      <w:r w:rsidR="00983E80" w:rsidRPr="00202091">
        <w:rPr>
          <w:rFonts w:ascii="Tahoma" w:hAnsi="Tahoma" w:cs="Tahoma"/>
          <w:sz w:val="24"/>
          <w:szCs w:val="24"/>
        </w:rPr>
        <w:t>roups ranged in size between 4-5</w:t>
      </w:r>
      <w:r w:rsidR="00024390" w:rsidRPr="00202091">
        <w:rPr>
          <w:rFonts w:ascii="Tahoma" w:hAnsi="Tahoma" w:cs="Tahoma"/>
          <w:sz w:val="24"/>
          <w:szCs w:val="24"/>
        </w:rPr>
        <w:t xml:space="preserve"> students and of mixed gender</w:t>
      </w:r>
      <w:r w:rsidR="003A10F1" w:rsidRPr="00202091">
        <w:rPr>
          <w:rFonts w:ascii="Tahoma" w:hAnsi="Tahoma" w:cs="Tahoma"/>
          <w:sz w:val="24"/>
          <w:szCs w:val="24"/>
        </w:rPr>
        <w:t>, although there was a small majority of female students</w:t>
      </w:r>
      <w:r w:rsidR="00024390" w:rsidRPr="00202091">
        <w:rPr>
          <w:rFonts w:ascii="Tahoma" w:hAnsi="Tahoma" w:cs="Tahoma"/>
          <w:sz w:val="24"/>
          <w:szCs w:val="24"/>
        </w:rPr>
        <w:t>. In total, 3</w:t>
      </w:r>
      <w:r w:rsidR="002C26CC" w:rsidRPr="00202091">
        <w:rPr>
          <w:rFonts w:ascii="Tahoma" w:hAnsi="Tahoma" w:cs="Tahoma"/>
          <w:sz w:val="24"/>
          <w:szCs w:val="24"/>
        </w:rPr>
        <w:t>2 students participated in this phase</w:t>
      </w:r>
      <w:r w:rsidR="00024390" w:rsidRPr="00202091">
        <w:rPr>
          <w:rFonts w:ascii="Tahoma" w:hAnsi="Tahoma" w:cs="Tahoma"/>
          <w:sz w:val="24"/>
          <w:szCs w:val="24"/>
        </w:rPr>
        <w:t xml:space="preserve"> of the research.</w:t>
      </w:r>
      <w:r w:rsidRPr="00202091">
        <w:rPr>
          <w:rFonts w:ascii="Tahoma" w:hAnsi="Tahoma" w:cs="Tahoma"/>
          <w:sz w:val="24"/>
          <w:szCs w:val="24"/>
        </w:rPr>
        <w:t xml:space="preserve"> </w:t>
      </w:r>
      <w:proofErr w:type="gramStart"/>
      <w:r w:rsidRPr="00202091">
        <w:rPr>
          <w:rFonts w:ascii="Tahoma" w:hAnsi="Tahoma" w:cs="Tahoma"/>
          <w:sz w:val="24"/>
          <w:szCs w:val="24"/>
        </w:rPr>
        <w:t>In order to</w:t>
      </w:r>
      <w:proofErr w:type="gramEnd"/>
      <w:r w:rsidRPr="00202091">
        <w:rPr>
          <w:rFonts w:ascii="Tahoma" w:hAnsi="Tahoma" w:cs="Tahoma"/>
          <w:sz w:val="24"/>
          <w:szCs w:val="24"/>
        </w:rPr>
        <w:t xml:space="preserve"> facilitate discussion, a word cloud was used as a prompt. The use of a word cloud to present data and inform the analytic process is established in qualitative research (</w:t>
      </w:r>
      <w:proofErr w:type="spellStart"/>
      <w:r w:rsidRPr="00202091">
        <w:rPr>
          <w:rFonts w:ascii="Tahoma" w:hAnsi="Tahoma" w:cs="Tahoma"/>
          <w:sz w:val="24"/>
          <w:szCs w:val="24"/>
        </w:rPr>
        <w:t>Cidel</w:t>
      </w:r>
      <w:r w:rsidR="00220759" w:rsidRPr="00202091">
        <w:rPr>
          <w:rFonts w:ascii="Tahoma" w:hAnsi="Tahoma" w:cs="Tahoma"/>
          <w:sz w:val="24"/>
          <w:szCs w:val="24"/>
        </w:rPr>
        <w:t>l</w:t>
      </w:r>
      <w:proofErr w:type="spellEnd"/>
      <w:r w:rsidRPr="00202091">
        <w:rPr>
          <w:rFonts w:ascii="Tahoma" w:hAnsi="Tahoma" w:cs="Tahoma"/>
          <w:sz w:val="24"/>
          <w:szCs w:val="24"/>
        </w:rPr>
        <w:t xml:space="preserve">, 2010; Williams, Lloyd Parkes and Davies 2013). However, in this instance, </w:t>
      </w:r>
      <w:r w:rsidR="007714BD" w:rsidRPr="00202091">
        <w:rPr>
          <w:rFonts w:ascii="Tahoma" w:hAnsi="Tahoma" w:cs="Tahoma"/>
          <w:sz w:val="24"/>
          <w:szCs w:val="24"/>
        </w:rPr>
        <w:t xml:space="preserve">instead of using a word cloud to provide a summary of data </w:t>
      </w:r>
      <w:r w:rsidRPr="00202091">
        <w:rPr>
          <w:rFonts w:ascii="Tahoma" w:hAnsi="Tahoma" w:cs="Tahoma"/>
          <w:sz w:val="24"/>
          <w:szCs w:val="24"/>
        </w:rPr>
        <w:t>another approach was us</w:t>
      </w:r>
      <w:r w:rsidR="007714BD" w:rsidRPr="00202091">
        <w:rPr>
          <w:rFonts w:ascii="Tahoma" w:hAnsi="Tahoma" w:cs="Tahoma"/>
          <w:sz w:val="24"/>
          <w:szCs w:val="24"/>
        </w:rPr>
        <w:t xml:space="preserve">ed in which </w:t>
      </w:r>
      <w:r w:rsidR="0023683B" w:rsidRPr="00202091">
        <w:rPr>
          <w:rFonts w:ascii="Tahoma" w:hAnsi="Tahoma" w:cs="Tahoma"/>
          <w:sz w:val="24"/>
          <w:szCs w:val="24"/>
        </w:rPr>
        <w:t xml:space="preserve">a priori codes in the form of social-emotional words </w:t>
      </w:r>
      <w:r w:rsidR="007714BD" w:rsidRPr="00202091">
        <w:rPr>
          <w:rFonts w:ascii="Tahoma" w:hAnsi="Tahoma" w:cs="Tahoma"/>
          <w:sz w:val="24"/>
          <w:szCs w:val="24"/>
        </w:rPr>
        <w:t>that are derived from the literature are used to prompt group discussion</w:t>
      </w:r>
      <w:r w:rsidRPr="00202091">
        <w:rPr>
          <w:rFonts w:ascii="Tahoma" w:hAnsi="Tahoma" w:cs="Tahoma"/>
          <w:sz w:val="24"/>
          <w:szCs w:val="24"/>
        </w:rPr>
        <w:t xml:space="preserve">. </w:t>
      </w:r>
      <w:r w:rsidR="007714BD" w:rsidRPr="00202091">
        <w:rPr>
          <w:rFonts w:ascii="Tahoma" w:hAnsi="Tahoma" w:cs="Tahoma"/>
          <w:sz w:val="24"/>
          <w:szCs w:val="24"/>
        </w:rPr>
        <w:t>This approach has been used in educational research to generate students’ reflection and generate follow-on discussion (Hamm, 2011)</w:t>
      </w:r>
      <w:r w:rsidR="002C26CC" w:rsidRPr="00202091">
        <w:rPr>
          <w:rFonts w:ascii="Tahoma" w:hAnsi="Tahoma" w:cs="Tahoma"/>
          <w:sz w:val="24"/>
          <w:szCs w:val="24"/>
        </w:rPr>
        <w:t xml:space="preserve"> and critical thinking in discussion (</w:t>
      </w:r>
      <w:proofErr w:type="spellStart"/>
      <w:r w:rsidR="002C26CC" w:rsidRPr="00202091">
        <w:rPr>
          <w:rFonts w:ascii="Tahoma" w:hAnsi="Tahoma" w:cs="Tahoma"/>
          <w:sz w:val="24"/>
          <w:szCs w:val="24"/>
        </w:rPr>
        <w:t>deNoyelles</w:t>
      </w:r>
      <w:proofErr w:type="spellEnd"/>
      <w:r w:rsidR="002C26CC" w:rsidRPr="00202091">
        <w:rPr>
          <w:rFonts w:ascii="Tahoma" w:hAnsi="Tahoma" w:cs="Tahoma"/>
          <w:sz w:val="24"/>
          <w:szCs w:val="24"/>
        </w:rPr>
        <w:t xml:space="preserve"> and Reyes-Foster, 2015; Joyner, 2012).</w:t>
      </w:r>
      <w:r w:rsidR="007714BD" w:rsidRPr="00202091">
        <w:rPr>
          <w:rFonts w:ascii="Tahoma" w:hAnsi="Tahoma" w:cs="Tahoma"/>
          <w:sz w:val="24"/>
          <w:szCs w:val="24"/>
        </w:rPr>
        <w:t xml:space="preserve"> </w:t>
      </w:r>
      <w:r w:rsidR="005D2BD8" w:rsidRPr="00202091">
        <w:rPr>
          <w:rFonts w:ascii="Tahoma" w:hAnsi="Tahoma" w:cs="Tahoma"/>
          <w:sz w:val="24"/>
          <w:szCs w:val="24"/>
        </w:rPr>
        <w:t>In this research</w:t>
      </w:r>
      <w:r w:rsidR="00D00F36" w:rsidRPr="00202091">
        <w:rPr>
          <w:rFonts w:ascii="Tahoma" w:hAnsi="Tahoma" w:cs="Tahoma"/>
          <w:sz w:val="24"/>
          <w:szCs w:val="24"/>
        </w:rPr>
        <w:t>, 36 words</w:t>
      </w:r>
      <w:r w:rsidR="003A10F1" w:rsidRPr="00202091">
        <w:rPr>
          <w:rFonts w:ascii="Tahoma" w:hAnsi="Tahoma" w:cs="Tahoma"/>
          <w:sz w:val="24"/>
          <w:szCs w:val="24"/>
        </w:rPr>
        <w:t xml:space="preserve"> such as </w:t>
      </w:r>
      <w:r w:rsidR="003A10F1" w:rsidRPr="00202091">
        <w:rPr>
          <w:rFonts w:ascii="Tahoma" w:hAnsi="Tahoma" w:cs="Tahoma"/>
          <w:i/>
          <w:sz w:val="24"/>
          <w:szCs w:val="24"/>
        </w:rPr>
        <w:t>inadequate, stupid</w:t>
      </w:r>
      <w:r w:rsidR="00D00F36" w:rsidRPr="00202091">
        <w:rPr>
          <w:rFonts w:ascii="Tahoma" w:hAnsi="Tahoma" w:cs="Tahoma"/>
          <w:i/>
          <w:sz w:val="24"/>
          <w:szCs w:val="24"/>
        </w:rPr>
        <w:t>, lazy</w:t>
      </w:r>
      <w:r w:rsidR="003A10F1" w:rsidRPr="00202091">
        <w:rPr>
          <w:rFonts w:ascii="Tahoma" w:hAnsi="Tahoma" w:cs="Tahoma"/>
          <w:i/>
          <w:sz w:val="24"/>
          <w:szCs w:val="24"/>
        </w:rPr>
        <w:t xml:space="preserve">, help and trust </w:t>
      </w:r>
      <w:r w:rsidR="00F92586" w:rsidRPr="00202091">
        <w:rPr>
          <w:rFonts w:ascii="Tahoma" w:hAnsi="Tahoma" w:cs="Tahoma"/>
          <w:sz w:val="24"/>
          <w:szCs w:val="24"/>
        </w:rPr>
        <w:t xml:space="preserve">that </w:t>
      </w:r>
      <w:r w:rsidR="003A10F1" w:rsidRPr="00202091">
        <w:rPr>
          <w:rFonts w:ascii="Tahoma" w:hAnsi="Tahoma" w:cs="Tahoma"/>
          <w:sz w:val="24"/>
          <w:szCs w:val="24"/>
        </w:rPr>
        <w:t xml:space="preserve">were derived from </w:t>
      </w:r>
      <w:proofErr w:type="spellStart"/>
      <w:r w:rsidR="003A10F1" w:rsidRPr="00202091">
        <w:rPr>
          <w:rFonts w:ascii="Tahoma" w:hAnsi="Tahoma" w:cs="Tahoma"/>
          <w:sz w:val="24"/>
          <w:szCs w:val="24"/>
        </w:rPr>
        <w:t>Watzek</w:t>
      </w:r>
      <w:proofErr w:type="spellEnd"/>
      <w:r w:rsidR="003A10F1" w:rsidRPr="00202091">
        <w:rPr>
          <w:rFonts w:ascii="Tahoma" w:hAnsi="Tahoma" w:cs="Tahoma"/>
          <w:sz w:val="24"/>
          <w:szCs w:val="24"/>
        </w:rPr>
        <w:t xml:space="preserve"> et al (2019)</w:t>
      </w:r>
      <w:r w:rsidR="00F92586" w:rsidRPr="00202091">
        <w:rPr>
          <w:rFonts w:ascii="Tahoma" w:hAnsi="Tahoma" w:cs="Tahoma"/>
          <w:sz w:val="24"/>
          <w:szCs w:val="24"/>
        </w:rPr>
        <w:t xml:space="preserve"> were used to construct the </w:t>
      </w:r>
      <w:r w:rsidR="005D2BD8" w:rsidRPr="00202091">
        <w:rPr>
          <w:rFonts w:ascii="Tahoma" w:hAnsi="Tahoma" w:cs="Tahoma"/>
          <w:sz w:val="24"/>
          <w:szCs w:val="24"/>
        </w:rPr>
        <w:t>w</w:t>
      </w:r>
      <w:r w:rsidR="00F92586" w:rsidRPr="00202091">
        <w:rPr>
          <w:rFonts w:ascii="Tahoma" w:hAnsi="Tahoma" w:cs="Tahoma"/>
          <w:sz w:val="24"/>
          <w:szCs w:val="24"/>
        </w:rPr>
        <w:t>ord cloud.</w:t>
      </w:r>
      <w:r w:rsidR="005D2BD8" w:rsidRPr="00202091">
        <w:rPr>
          <w:rFonts w:ascii="Tahoma" w:hAnsi="Tahoma" w:cs="Tahoma"/>
          <w:sz w:val="24"/>
          <w:szCs w:val="24"/>
        </w:rPr>
        <w:t xml:space="preserve"> Students were asked to underline each word that they felt was important, and then they were asked to explain their thoughts.</w:t>
      </w:r>
      <w:r w:rsidR="00F92586" w:rsidRPr="00202091">
        <w:rPr>
          <w:rFonts w:ascii="Tahoma" w:hAnsi="Tahoma" w:cs="Tahoma"/>
          <w:sz w:val="24"/>
          <w:szCs w:val="24"/>
        </w:rPr>
        <w:t xml:space="preserve"> </w:t>
      </w:r>
      <w:r w:rsidR="005D2BD8" w:rsidRPr="00202091">
        <w:rPr>
          <w:rFonts w:ascii="Tahoma" w:hAnsi="Tahoma" w:cs="Tahoma"/>
          <w:sz w:val="24"/>
          <w:szCs w:val="24"/>
        </w:rPr>
        <w:t>Students were also of</w:t>
      </w:r>
      <w:r w:rsidR="00983E80" w:rsidRPr="00202091">
        <w:rPr>
          <w:rFonts w:ascii="Tahoma" w:hAnsi="Tahoma" w:cs="Tahoma"/>
          <w:sz w:val="24"/>
          <w:szCs w:val="24"/>
        </w:rPr>
        <w:t>fered the opportunity of writing</w:t>
      </w:r>
      <w:r w:rsidR="005D2BD8" w:rsidRPr="00202091">
        <w:rPr>
          <w:rFonts w:ascii="Tahoma" w:hAnsi="Tahoma" w:cs="Tahoma"/>
          <w:sz w:val="24"/>
          <w:szCs w:val="24"/>
        </w:rPr>
        <w:t xml:space="preserve"> down their thoughts on the Word cloud sheet. </w:t>
      </w:r>
      <w:r w:rsidR="003A10F1" w:rsidRPr="00202091">
        <w:rPr>
          <w:rFonts w:ascii="Tahoma" w:hAnsi="Tahoma" w:cs="Tahoma"/>
          <w:sz w:val="24"/>
          <w:szCs w:val="24"/>
        </w:rPr>
        <w:t>This</w:t>
      </w:r>
      <w:r w:rsidRPr="00202091">
        <w:rPr>
          <w:rFonts w:ascii="Tahoma" w:hAnsi="Tahoma" w:cs="Tahoma"/>
          <w:sz w:val="24"/>
          <w:szCs w:val="24"/>
        </w:rPr>
        <w:t xml:space="preserve"> approach was intended to enable each student to gain confidence in the expression of their views, </w:t>
      </w:r>
      <w:r w:rsidRPr="00202091">
        <w:rPr>
          <w:rFonts w:ascii="Tahoma" w:hAnsi="Tahoma" w:cs="Tahoma"/>
          <w:sz w:val="24"/>
          <w:szCs w:val="24"/>
          <w:shd w:val="clear" w:color="auto" w:fill="FFFFFF"/>
        </w:rPr>
        <w:t>and together with a protocol for group interactions facilitated a structured and equitable format for participants to express their vie</w:t>
      </w:r>
      <w:r w:rsidR="003A10F1" w:rsidRPr="00202091">
        <w:rPr>
          <w:rFonts w:ascii="Tahoma" w:hAnsi="Tahoma" w:cs="Tahoma"/>
          <w:sz w:val="24"/>
          <w:szCs w:val="24"/>
          <w:shd w:val="clear" w:color="auto" w:fill="FFFFFF"/>
        </w:rPr>
        <w:t>ws.</w:t>
      </w:r>
      <w:r w:rsidR="00D00F36" w:rsidRPr="00202091">
        <w:rPr>
          <w:rFonts w:ascii="Tahoma" w:hAnsi="Tahoma" w:cs="Tahoma"/>
          <w:sz w:val="24"/>
          <w:szCs w:val="24"/>
          <w:shd w:val="clear" w:color="auto" w:fill="FFFFFF"/>
        </w:rPr>
        <w:t xml:space="preserve"> Once collected, the data was organised using a spreadsheet</w:t>
      </w:r>
      <w:r w:rsidR="00F92586" w:rsidRPr="00202091">
        <w:rPr>
          <w:rFonts w:ascii="Tahoma" w:hAnsi="Tahoma" w:cs="Tahoma"/>
          <w:sz w:val="24"/>
          <w:szCs w:val="24"/>
          <w:shd w:val="clear" w:color="auto" w:fill="FFFFFF"/>
        </w:rPr>
        <w:t>. All the responses from students were counted and then arranged into a hierar</w:t>
      </w:r>
      <w:r w:rsidR="0023683B" w:rsidRPr="00202091">
        <w:rPr>
          <w:rFonts w:ascii="Tahoma" w:hAnsi="Tahoma" w:cs="Tahoma"/>
          <w:sz w:val="24"/>
          <w:szCs w:val="24"/>
          <w:shd w:val="clear" w:color="auto" w:fill="FFFFFF"/>
        </w:rPr>
        <w:t xml:space="preserve">chy in which </w:t>
      </w:r>
      <w:r w:rsidR="005D2BD8" w:rsidRPr="00202091">
        <w:rPr>
          <w:rFonts w:ascii="Tahoma" w:hAnsi="Tahoma" w:cs="Tahoma"/>
          <w:sz w:val="24"/>
          <w:szCs w:val="24"/>
          <w:shd w:val="clear" w:color="auto" w:fill="FFFFFF"/>
        </w:rPr>
        <w:t>responses were ranked from 1 to 36</w:t>
      </w:r>
      <w:r w:rsidR="00F92586" w:rsidRPr="00202091">
        <w:rPr>
          <w:rFonts w:ascii="Tahoma" w:hAnsi="Tahoma" w:cs="Tahoma"/>
          <w:sz w:val="24"/>
          <w:szCs w:val="24"/>
          <w:shd w:val="clear" w:color="auto" w:fill="FFFFFF"/>
        </w:rPr>
        <w:t xml:space="preserve"> </w:t>
      </w:r>
      <w:r w:rsidR="005D2BD8" w:rsidRPr="00202091">
        <w:rPr>
          <w:rFonts w:ascii="Tahoma" w:hAnsi="Tahoma" w:cs="Tahoma"/>
          <w:sz w:val="24"/>
          <w:szCs w:val="24"/>
          <w:shd w:val="clear" w:color="auto" w:fill="FFFFFF"/>
        </w:rPr>
        <w:t xml:space="preserve">according to the frequency of responses </w:t>
      </w:r>
      <w:r w:rsidR="00F92586" w:rsidRPr="00202091">
        <w:rPr>
          <w:rFonts w:ascii="Tahoma" w:hAnsi="Tahoma" w:cs="Tahoma"/>
          <w:sz w:val="24"/>
          <w:szCs w:val="24"/>
          <w:shd w:val="clear" w:color="auto" w:fill="FFFFFF"/>
        </w:rPr>
        <w:t>to gain an insight into students’ views.</w:t>
      </w:r>
      <w:r w:rsidR="0023683B" w:rsidRPr="00202091">
        <w:rPr>
          <w:rFonts w:ascii="Tahoma" w:hAnsi="Tahoma" w:cs="Tahoma"/>
          <w:sz w:val="24"/>
          <w:szCs w:val="24"/>
          <w:shd w:val="clear" w:color="auto" w:fill="FFFFFF"/>
        </w:rPr>
        <w:t xml:space="preserve"> Students’ comments were collected on the same spreadsheet.</w:t>
      </w:r>
    </w:p>
    <w:p w14:paraId="6F5B4102" w14:textId="77777777" w:rsidR="00C956E9" w:rsidRPr="00202091" w:rsidRDefault="00C956E9" w:rsidP="00E36A39">
      <w:pPr>
        <w:spacing w:line="360" w:lineRule="auto"/>
        <w:rPr>
          <w:rFonts w:ascii="Tahoma" w:hAnsi="Tahoma" w:cs="Tahoma"/>
        </w:rPr>
      </w:pPr>
    </w:p>
    <w:p w14:paraId="116BF060" w14:textId="77777777" w:rsidR="002A0A5C" w:rsidRDefault="002A0A5C" w:rsidP="00E36A39">
      <w:pPr>
        <w:spacing w:line="360" w:lineRule="auto"/>
        <w:rPr>
          <w:rFonts w:ascii="Tahoma" w:hAnsi="Tahoma" w:cs="Tahoma"/>
          <w:b/>
          <w:sz w:val="32"/>
          <w:szCs w:val="32"/>
        </w:rPr>
      </w:pPr>
    </w:p>
    <w:p w14:paraId="27639272" w14:textId="2E0503B5" w:rsidR="00A34D21" w:rsidRPr="00A95326" w:rsidRDefault="00A34D21" w:rsidP="00E36A39">
      <w:pPr>
        <w:spacing w:line="360" w:lineRule="auto"/>
        <w:rPr>
          <w:rFonts w:ascii="Tahoma" w:hAnsi="Tahoma" w:cs="Tahoma"/>
          <w:b/>
          <w:sz w:val="32"/>
          <w:szCs w:val="32"/>
        </w:rPr>
      </w:pPr>
      <w:r w:rsidRPr="00A95326">
        <w:rPr>
          <w:rFonts w:ascii="Tahoma" w:hAnsi="Tahoma" w:cs="Tahoma"/>
          <w:b/>
          <w:sz w:val="32"/>
          <w:szCs w:val="32"/>
        </w:rPr>
        <w:lastRenderedPageBreak/>
        <w:t>Findings and analysis</w:t>
      </w:r>
    </w:p>
    <w:p w14:paraId="31F5E267" w14:textId="77777777" w:rsidR="00A34D21" w:rsidRPr="00A95326" w:rsidRDefault="00A34D21" w:rsidP="00E36A39">
      <w:pPr>
        <w:spacing w:line="360" w:lineRule="auto"/>
        <w:rPr>
          <w:rFonts w:ascii="Tahoma" w:hAnsi="Tahoma" w:cs="Tahoma"/>
          <w:b/>
          <w:bCs/>
          <w:iCs/>
          <w:sz w:val="28"/>
          <w:szCs w:val="28"/>
        </w:rPr>
      </w:pPr>
      <w:r w:rsidRPr="00A95326">
        <w:rPr>
          <w:rFonts w:ascii="Tahoma" w:hAnsi="Tahoma" w:cs="Tahoma"/>
          <w:b/>
          <w:bCs/>
          <w:iCs/>
          <w:sz w:val="28"/>
          <w:szCs w:val="28"/>
        </w:rPr>
        <w:t>The quantitative data</w:t>
      </w:r>
    </w:p>
    <w:p w14:paraId="40FB4BBB" w14:textId="34A65347" w:rsidR="00A34D21" w:rsidRDefault="00A34D21" w:rsidP="00E36A39">
      <w:pPr>
        <w:spacing w:line="360" w:lineRule="auto"/>
        <w:rPr>
          <w:rFonts w:ascii="Tahoma" w:hAnsi="Tahoma" w:cs="Tahoma"/>
          <w:sz w:val="24"/>
          <w:szCs w:val="24"/>
        </w:rPr>
      </w:pPr>
      <w:r w:rsidRPr="00202091">
        <w:rPr>
          <w:rFonts w:ascii="Tahoma" w:hAnsi="Tahoma" w:cs="Tahoma"/>
          <w:sz w:val="24"/>
          <w:szCs w:val="24"/>
        </w:rPr>
        <w:t xml:space="preserve">In total, 115 students participated in the research, which represented a response rate of 46% over the two years. Quantitative data was organised </w:t>
      </w:r>
      <w:r w:rsidR="00173DF9" w:rsidRPr="00202091">
        <w:rPr>
          <w:rFonts w:ascii="Tahoma" w:hAnsi="Tahoma" w:cs="Tahoma"/>
          <w:sz w:val="24"/>
          <w:szCs w:val="24"/>
        </w:rPr>
        <w:t xml:space="preserve">into four data sets </w:t>
      </w:r>
      <w:r w:rsidRPr="00202091">
        <w:rPr>
          <w:rFonts w:ascii="Tahoma" w:hAnsi="Tahoma" w:cs="Tahoma"/>
          <w:sz w:val="24"/>
          <w:szCs w:val="24"/>
        </w:rPr>
        <w:t>according to gender and educational attainment, with students divided into those who had attained a grade A or B in Business A Level and those that have a grade C or below, together with those students with BTEC or international qualifications (see Table 1). This demarcation of the data by gender and attainment enabled more detailed analysis of the findings.</w:t>
      </w:r>
    </w:p>
    <w:tbl>
      <w:tblPr>
        <w:tblStyle w:val="TableGrid"/>
        <w:tblW w:w="0" w:type="auto"/>
        <w:tblLook w:val="04A0" w:firstRow="1" w:lastRow="0" w:firstColumn="1" w:lastColumn="0" w:noHBand="0" w:noVBand="1"/>
      </w:tblPr>
      <w:tblGrid>
        <w:gridCol w:w="1504"/>
        <w:gridCol w:w="2338"/>
        <w:gridCol w:w="2734"/>
        <w:gridCol w:w="2440"/>
      </w:tblGrid>
      <w:tr w:rsidR="002D3F6C" w:rsidRPr="00223B41" w14:paraId="63588C3F" w14:textId="77777777" w:rsidTr="00054990">
        <w:tc>
          <w:tcPr>
            <w:tcW w:w="1526" w:type="dxa"/>
          </w:tcPr>
          <w:p w14:paraId="6B619144" w14:textId="77777777" w:rsidR="002D3F6C" w:rsidRPr="00223B41" w:rsidRDefault="002D3F6C" w:rsidP="00054990">
            <w:pPr>
              <w:rPr>
                <w:rFonts w:ascii="Tahoma" w:hAnsi="Tahoma" w:cs="Tahoma"/>
                <w:b/>
                <w:sz w:val="24"/>
                <w:szCs w:val="24"/>
              </w:rPr>
            </w:pPr>
            <w:r w:rsidRPr="00223B41">
              <w:rPr>
                <w:rFonts w:ascii="Tahoma" w:hAnsi="Tahoma" w:cs="Tahoma"/>
                <w:b/>
                <w:sz w:val="24"/>
                <w:szCs w:val="24"/>
              </w:rPr>
              <w:t xml:space="preserve">Gender </w:t>
            </w:r>
          </w:p>
        </w:tc>
        <w:tc>
          <w:tcPr>
            <w:tcW w:w="2410" w:type="dxa"/>
          </w:tcPr>
          <w:p w14:paraId="190ED631" w14:textId="77777777" w:rsidR="002D3F6C" w:rsidRPr="00223B41" w:rsidRDefault="002D3F6C" w:rsidP="00054990">
            <w:pPr>
              <w:rPr>
                <w:rFonts w:ascii="Tahoma" w:hAnsi="Tahoma" w:cs="Tahoma"/>
                <w:b/>
                <w:sz w:val="24"/>
                <w:szCs w:val="24"/>
              </w:rPr>
            </w:pPr>
            <w:r w:rsidRPr="00223B41">
              <w:rPr>
                <w:rFonts w:ascii="Tahoma" w:hAnsi="Tahoma" w:cs="Tahoma"/>
                <w:b/>
                <w:sz w:val="24"/>
                <w:szCs w:val="24"/>
              </w:rPr>
              <w:t xml:space="preserve">A-B grade </w:t>
            </w:r>
          </w:p>
        </w:tc>
        <w:tc>
          <w:tcPr>
            <w:tcW w:w="2785" w:type="dxa"/>
          </w:tcPr>
          <w:p w14:paraId="693BCC45" w14:textId="77777777" w:rsidR="002D3F6C" w:rsidRPr="00223B41" w:rsidRDefault="002D3F6C" w:rsidP="00054990">
            <w:pPr>
              <w:rPr>
                <w:rFonts w:ascii="Tahoma" w:hAnsi="Tahoma" w:cs="Tahoma"/>
                <w:b/>
                <w:sz w:val="24"/>
                <w:szCs w:val="24"/>
              </w:rPr>
            </w:pPr>
            <w:r w:rsidRPr="00223B41">
              <w:rPr>
                <w:rFonts w:ascii="Tahoma" w:hAnsi="Tahoma" w:cs="Tahoma"/>
                <w:b/>
                <w:sz w:val="24"/>
                <w:szCs w:val="24"/>
              </w:rPr>
              <w:t>C-D-E- Other qualification</w:t>
            </w:r>
          </w:p>
        </w:tc>
        <w:tc>
          <w:tcPr>
            <w:tcW w:w="2521" w:type="dxa"/>
          </w:tcPr>
          <w:p w14:paraId="3618754B" w14:textId="77777777" w:rsidR="002D3F6C" w:rsidRPr="00223B41" w:rsidRDefault="002D3F6C" w:rsidP="00054990">
            <w:pPr>
              <w:rPr>
                <w:rFonts w:ascii="Tahoma" w:hAnsi="Tahoma" w:cs="Tahoma"/>
                <w:b/>
                <w:sz w:val="24"/>
                <w:szCs w:val="24"/>
              </w:rPr>
            </w:pPr>
            <w:r w:rsidRPr="00223B41">
              <w:rPr>
                <w:rFonts w:ascii="Tahoma" w:hAnsi="Tahoma" w:cs="Tahoma"/>
                <w:b/>
                <w:sz w:val="24"/>
                <w:szCs w:val="24"/>
              </w:rPr>
              <w:t xml:space="preserve">Total </w:t>
            </w:r>
          </w:p>
        </w:tc>
      </w:tr>
      <w:tr w:rsidR="002D3F6C" w:rsidRPr="00223B41" w14:paraId="2BE79E28" w14:textId="77777777" w:rsidTr="00054990">
        <w:tc>
          <w:tcPr>
            <w:tcW w:w="1526" w:type="dxa"/>
          </w:tcPr>
          <w:p w14:paraId="57092A19" w14:textId="77777777" w:rsidR="002D3F6C" w:rsidRPr="00223B41" w:rsidRDefault="002D3F6C" w:rsidP="00054990">
            <w:pPr>
              <w:rPr>
                <w:rFonts w:ascii="Tahoma" w:hAnsi="Tahoma" w:cs="Tahoma"/>
                <w:sz w:val="24"/>
                <w:szCs w:val="24"/>
              </w:rPr>
            </w:pPr>
            <w:r w:rsidRPr="00223B41">
              <w:rPr>
                <w:rFonts w:ascii="Tahoma" w:hAnsi="Tahoma" w:cs="Tahoma"/>
                <w:sz w:val="24"/>
                <w:szCs w:val="24"/>
              </w:rPr>
              <w:t>Male</w:t>
            </w:r>
          </w:p>
        </w:tc>
        <w:tc>
          <w:tcPr>
            <w:tcW w:w="2410" w:type="dxa"/>
          </w:tcPr>
          <w:p w14:paraId="15A0D96D" w14:textId="77777777" w:rsidR="002D3F6C" w:rsidRPr="00223B41" w:rsidRDefault="002D3F6C" w:rsidP="00054990">
            <w:pPr>
              <w:rPr>
                <w:rFonts w:ascii="Tahoma" w:hAnsi="Tahoma" w:cs="Tahoma"/>
                <w:sz w:val="24"/>
                <w:szCs w:val="24"/>
              </w:rPr>
            </w:pPr>
            <w:r>
              <w:rPr>
                <w:rFonts w:ascii="Tahoma" w:hAnsi="Tahoma" w:cs="Tahoma"/>
                <w:sz w:val="24"/>
                <w:szCs w:val="24"/>
              </w:rPr>
              <w:t>26</w:t>
            </w:r>
          </w:p>
        </w:tc>
        <w:tc>
          <w:tcPr>
            <w:tcW w:w="2785" w:type="dxa"/>
          </w:tcPr>
          <w:p w14:paraId="56C1E3FE" w14:textId="77777777" w:rsidR="002D3F6C" w:rsidRPr="00223B41" w:rsidRDefault="002D3F6C" w:rsidP="00054990">
            <w:pPr>
              <w:rPr>
                <w:rFonts w:ascii="Tahoma" w:hAnsi="Tahoma" w:cs="Tahoma"/>
                <w:sz w:val="24"/>
                <w:szCs w:val="24"/>
              </w:rPr>
            </w:pPr>
            <w:r>
              <w:rPr>
                <w:rFonts w:ascii="Tahoma" w:hAnsi="Tahoma" w:cs="Tahoma"/>
                <w:sz w:val="24"/>
                <w:szCs w:val="24"/>
              </w:rPr>
              <w:t>38</w:t>
            </w:r>
          </w:p>
        </w:tc>
        <w:tc>
          <w:tcPr>
            <w:tcW w:w="2521" w:type="dxa"/>
          </w:tcPr>
          <w:p w14:paraId="6754665B" w14:textId="77777777" w:rsidR="002D3F6C" w:rsidRPr="00223B41" w:rsidRDefault="002D3F6C" w:rsidP="00054990">
            <w:pPr>
              <w:rPr>
                <w:rFonts w:ascii="Tahoma" w:hAnsi="Tahoma" w:cs="Tahoma"/>
                <w:sz w:val="24"/>
                <w:szCs w:val="24"/>
              </w:rPr>
            </w:pPr>
            <w:r>
              <w:rPr>
                <w:rFonts w:ascii="Tahoma" w:hAnsi="Tahoma" w:cs="Tahoma"/>
                <w:sz w:val="24"/>
                <w:szCs w:val="24"/>
              </w:rPr>
              <w:t>64</w:t>
            </w:r>
          </w:p>
        </w:tc>
      </w:tr>
      <w:tr w:rsidR="002D3F6C" w:rsidRPr="00223B41" w14:paraId="664272AB" w14:textId="77777777" w:rsidTr="00054990">
        <w:tc>
          <w:tcPr>
            <w:tcW w:w="1526" w:type="dxa"/>
          </w:tcPr>
          <w:p w14:paraId="6FAB29FD" w14:textId="77777777" w:rsidR="002D3F6C" w:rsidRPr="00223B41" w:rsidRDefault="002D3F6C" w:rsidP="00054990">
            <w:pPr>
              <w:rPr>
                <w:rFonts w:ascii="Tahoma" w:hAnsi="Tahoma" w:cs="Tahoma"/>
                <w:sz w:val="24"/>
                <w:szCs w:val="24"/>
              </w:rPr>
            </w:pPr>
            <w:r w:rsidRPr="00223B41">
              <w:rPr>
                <w:rFonts w:ascii="Tahoma" w:hAnsi="Tahoma" w:cs="Tahoma"/>
                <w:sz w:val="24"/>
                <w:szCs w:val="24"/>
              </w:rPr>
              <w:t>Female</w:t>
            </w:r>
          </w:p>
        </w:tc>
        <w:tc>
          <w:tcPr>
            <w:tcW w:w="2410" w:type="dxa"/>
          </w:tcPr>
          <w:p w14:paraId="1476B75D" w14:textId="77777777" w:rsidR="002D3F6C" w:rsidRPr="00223B41" w:rsidRDefault="002D3F6C" w:rsidP="00054990">
            <w:pPr>
              <w:rPr>
                <w:rFonts w:ascii="Tahoma" w:hAnsi="Tahoma" w:cs="Tahoma"/>
                <w:sz w:val="24"/>
                <w:szCs w:val="24"/>
              </w:rPr>
            </w:pPr>
            <w:r>
              <w:rPr>
                <w:rFonts w:ascii="Tahoma" w:hAnsi="Tahoma" w:cs="Tahoma"/>
                <w:sz w:val="24"/>
                <w:szCs w:val="24"/>
              </w:rPr>
              <w:t>24</w:t>
            </w:r>
          </w:p>
        </w:tc>
        <w:tc>
          <w:tcPr>
            <w:tcW w:w="2785" w:type="dxa"/>
          </w:tcPr>
          <w:p w14:paraId="2965265B" w14:textId="77777777" w:rsidR="002D3F6C" w:rsidRPr="00223B41" w:rsidRDefault="002D3F6C" w:rsidP="00054990">
            <w:pPr>
              <w:rPr>
                <w:rFonts w:ascii="Tahoma" w:hAnsi="Tahoma" w:cs="Tahoma"/>
                <w:sz w:val="24"/>
                <w:szCs w:val="24"/>
              </w:rPr>
            </w:pPr>
            <w:r>
              <w:rPr>
                <w:rFonts w:ascii="Tahoma" w:hAnsi="Tahoma" w:cs="Tahoma"/>
                <w:sz w:val="24"/>
                <w:szCs w:val="24"/>
              </w:rPr>
              <w:t>27</w:t>
            </w:r>
          </w:p>
        </w:tc>
        <w:tc>
          <w:tcPr>
            <w:tcW w:w="2521" w:type="dxa"/>
          </w:tcPr>
          <w:p w14:paraId="287D340C" w14:textId="77777777" w:rsidR="002D3F6C" w:rsidRPr="00223B41" w:rsidRDefault="002D3F6C" w:rsidP="00054990">
            <w:pPr>
              <w:rPr>
                <w:rFonts w:ascii="Tahoma" w:hAnsi="Tahoma" w:cs="Tahoma"/>
                <w:sz w:val="24"/>
                <w:szCs w:val="24"/>
              </w:rPr>
            </w:pPr>
            <w:r>
              <w:rPr>
                <w:rFonts w:ascii="Tahoma" w:hAnsi="Tahoma" w:cs="Tahoma"/>
                <w:sz w:val="24"/>
                <w:szCs w:val="24"/>
              </w:rPr>
              <w:t>51</w:t>
            </w:r>
          </w:p>
        </w:tc>
      </w:tr>
    </w:tbl>
    <w:p w14:paraId="1E3600CF" w14:textId="77777777" w:rsidR="002D3F6C" w:rsidRPr="002D3F6C" w:rsidRDefault="002D3F6C" w:rsidP="002D3F6C">
      <w:pPr>
        <w:rPr>
          <w:rFonts w:ascii="Tahoma" w:hAnsi="Tahoma" w:cs="Tahoma"/>
          <w:b/>
          <w:bCs/>
          <w:sz w:val="24"/>
          <w:szCs w:val="24"/>
        </w:rPr>
      </w:pPr>
      <w:r w:rsidRPr="002D3F6C">
        <w:rPr>
          <w:rFonts w:ascii="Tahoma" w:hAnsi="Tahoma" w:cs="Tahoma"/>
          <w:b/>
          <w:bCs/>
          <w:sz w:val="24"/>
          <w:szCs w:val="24"/>
        </w:rPr>
        <w:t>Table 1. A statistical overview of the data by gender and educational attainment.</w:t>
      </w:r>
    </w:p>
    <w:p w14:paraId="23ACB36F" w14:textId="4BB7C208" w:rsidR="002A0A5C" w:rsidRDefault="00A34D21" w:rsidP="00E36A39">
      <w:pPr>
        <w:spacing w:line="360" w:lineRule="auto"/>
        <w:rPr>
          <w:rFonts w:ascii="Tahoma" w:hAnsi="Tahoma" w:cs="Tahoma"/>
          <w:iCs/>
          <w:sz w:val="24"/>
        </w:rPr>
      </w:pPr>
      <w:r w:rsidRPr="00202091">
        <w:rPr>
          <w:rFonts w:ascii="Tahoma" w:hAnsi="Tahoma" w:cs="Tahoma"/>
          <w:sz w:val="24"/>
          <w:szCs w:val="24"/>
        </w:rPr>
        <w:t xml:space="preserve">The Kruskal-Wallis test was used to identify significant statistical difference between the </w:t>
      </w:r>
      <w:r w:rsidR="00173DF9" w:rsidRPr="00202091">
        <w:rPr>
          <w:rFonts w:ascii="Tahoma" w:hAnsi="Tahoma" w:cs="Tahoma"/>
          <w:sz w:val="24"/>
          <w:szCs w:val="24"/>
        </w:rPr>
        <w:t xml:space="preserve">four </w:t>
      </w:r>
      <w:r w:rsidRPr="00202091">
        <w:rPr>
          <w:rFonts w:ascii="Tahoma" w:hAnsi="Tahoma" w:cs="Tahoma"/>
          <w:sz w:val="24"/>
          <w:szCs w:val="24"/>
        </w:rPr>
        <w:t>data sets, as it is deemed to be appropriate for the analysis of data generated by Likert scale questionnaires and where there are more than two data sets to analyse (</w:t>
      </w:r>
      <w:proofErr w:type="spellStart"/>
      <w:r w:rsidRPr="00202091">
        <w:rPr>
          <w:rFonts w:ascii="Tahoma" w:hAnsi="Tahoma" w:cs="Tahoma"/>
          <w:sz w:val="24"/>
          <w:szCs w:val="24"/>
        </w:rPr>
        <w:t>Lanz</w:t>
      </w:r>
      <w:proofErr w:type="spellEnd"/>
      <w:r w:rsidRPr="00202091">
        <w:rPr>
          <w:rFonts w:ascii="Tahoma" w:hAnsi="Tahoma" w:cs="Tahoma"/>
          <w:sz w:val="24"/>
          <w:szCs w:val="24"/>
        </w:rPr>
        <w:t xml:space="preserve">, 2013; Ruxton and Beauchamp, 2008). There </w:t>
      </w:r>
      <w:r w:rsidRPr="00202091">
        <w:rPr>
          <w:rFonts w:ascii="Tahoma" w:hAnsi="Tahoma" w:cs="Tahoma"/>
          <w:sz w:val="24"/>
        </w:rPr>
        <w:t xml:space="preserve">was one statement that produced a significant outcome (see Table 2). In relation to statement 12, </w:t>
      </w:r>
      <w:r w:rsidRPr="00202091">
        <w:rPr>
          <w:rFonts w:ascii="Tahoma" w:hAnsi="Tahoma" w:cs="Tahoma"/>
          <w:i/>
          <w:sz w:val="24"/>
        </w:rPr>
        <w:t>‘some individuals undermine others in group work’</w:t>
      </w:r>
      <w:r w:rsidRPr="00202091">
        <w:rPr>
          <w:rFonts w:ascii="Tahoma" w:hAnsi="Tahoma" w:cs="Tahoma"/>
          <w:sz w:val="24"/>
        </w:rPr>
        <w:t xml:space="preserve">, the data implied that female C-D-E students felt some did not fully co-operate. This finding was evident across two comparative points: female C-D-E students compared with all male students, </w:t>
      </w:r>
      <w:r w:rsidR="001A0640" w:rsidRPr="00202091">
        <w:rPr>
          <w:rFonts w:ascii="Tahoma" w:hAnsi="Tahoma" w:cs="Tahoma"/>
          <w:sz w:val="24"/>
        </w:rPr>
        <w:t>and</w:t>
      </w:r>
      <w:r w:rsidRPr="00202091">
        <w:rPr>
          <w:rFonts w:ascii="Tahoma" w:hAnsi="Tahoma" w:cs="Tahoma"/>
          <w:sz w:val="24"/>
        </w:rPr>
        <w:t xml:space="preserve"> all male students and female A-B students. These two outcomes infer </w:t>
      </w:r>
      <w:r w:rsidR="001A0640" w:rsidRPr="00202091">
        <w:rPr>
          <w:rFonts w:ascii="Tahoma" w:hAnsi="Tahoma" w:cs="Tahoma"/>
          <w:sz w:val="24"/>
        </w:rPr>
        <w:t>those females</w:t>
      </w:r>
      <w:r w:rsidRPr="00202091">
        <w:rPr>
          <w:rFonts w:ascii="Tahoma" w:hAnsi="Tahoma" w:cs="Tahoma"/>
          <w:sz w:val="24"/>
        </w:rPr>
        <w:t xml:space="preserve"> in the C-D-E category had some concerns with the conduct of group work. None of the other 15 statements generated significant difference between the four categories of students, which suggests that statement 12 was an outlier to the norm. </w:t>
      </w:r>
      <w:r w:rsidR="003705B4" w:rsidRPr="00202091">
        <w:rPr>
          <w:rFonts w:ascii="Tahoma" w:hAnsi="Tahoma" w:cs="Tahoma"/>
          <w:sz w:val="24"/>
        </w:rPr>
        <w:t>T</w:t>
      </w:r>
      <w:r w:rsidRPr="00202091">
        <w:rPr>
          <w:rFonts w:ascii="Tahoma" w:hAnsi="Tahoma" w:cs="Tahoma"/>
          <w:sz w:val="24"/>
        </w:rPr>
        <w:t>he most positive</w:t>
      </w:r>
      <w:r w:rsidR="00636088" w:rsidRPr="00202091">
        <w:rPr>
          <w:rFonts w:ascii="Tahoma" w:hAnsi="Tahoma" w:cs="Tahoma"/>
          <w:sz w:val="24"/>
        </w:rPr>
        <w:t xml:space="preserve"> responses</w:t>
      </w:r>
      <w:r w:rsidRPr="00202091">
        <w:rPr>
          <w:rFonts w:ascii="Tahoma" w:hAnsi="Tahoma" w:cs="Tahoma"/>
          <w:sz w:val="24"/>
        </w:rPr>
        <w:t xml:space="preserve"> </w:t>
      </w:r>
      <w:r w:rsidR="003705B4" w:rsidRPr="00202091">
        <w:rPr>
          <w:rFonts w:ascii="Tahoma" w:hAnsi="Tahoma" w:cs="Tahoma"/>
          <w:sz w:val="24"/>
        </w:rPr>
        <w:t xml:space="preserve">were </w:t>
      </w:r>
      <w:r w:rsidRPr="00202091">
        <w:rPr>
          <w:rFonts w:ascii="Tahoma" w:hAnsi="Tahoma" w:cs="Tahoma"/>
          <w:sz w:val="24"/>
        </w:rPr>
        <w:t>generated by statement</w:t>
      </w:r>
      <w:r w:rsidR="00636088" w:rsidRPr="00202091">
        <w:rPr>
          <w:rFonts w:ascii="Tahoma" w:hAnsi="Tahoma" w:cs="Tahoma"/>
          <w:sz w:val="24"/>
        </w:rPr>
        <w:t xml:space="preserve"> 3 ‘We cooperate with each other’ (59/64 for all male students) </w:t>
      </w:r>
      <w:bookmarkStart w:id="2" w:name="_Hlk151545766"/>
      <w:r w:rsidR="00636088" w:rsidRPr="00202091">
        <w:rPr>
          <w:rFonts w:ascii="Tahoma" w:hAnsi="Tahoma" w:cs="Tahoma"/>
          <w:sz w:val="24"/>
        </w:rPr>
        <w:t>and (47/51 for all female students)</w:t>
      </w:r>
      <w:bookmarkEnd w:id="2"/>
      <w:r w:rsidR="00CF068F" w:rsidRPr="00202091">
        <w:rPr>
          <w:rFonts w:ascii="Tahoma" w:hAnsi="Tahoma" w:cs="Tahoma"/>
          <w:sz w:val="24"/>
        </w:rPr>
        <w:t xml:space="preserve"> followed by Statement </w:t>
      </w:r>
      <w:r w:rsidR="00046CF6" w:rsidRPr="00202091">
        <w:rPr>
          <w:rFonts w:ascii="Tahoma" w:hAnsi="Tahoma" w:cs="Tahoma"/>
          <w:sz w:val="24"/>
        </w:rPr>
        <w:t xml:space="preserve">10 ‘We understand what the task is </w:t>
      </w:r>
      <w:r w:rsidR="00046CF6" w:rsidRPr="00202091">
        <w:rPr>
          <w:rFonts w:ascii="Tahoma" w:hAnsi="Tahoma" w:cs="Tahoma"/>
          <w:sz w:val="24"/>
        </w:rPr>
        <w:lastRenderedPageBreak/>
        <w:t>collectively’ (57/64 for all male students) and (47/51 for all female students)</w:t>
      </w:r>
      <w:r w:rsidR="003705B4" w:rsidRPr="00202091">
        <w:rPr>
          <w:rFonts w:ascii="Tahoma" w:hAnsi="Tahoma" w:cs="Tahoma"/>
          <w:sz w:val="24"/>
        </w:rPr>
        <w:t>, and Statement 11 ‘We actively listen to each other’ (55/64 for all male students) and (47/51 for all female students)</w:t>
      </w:r>
      <w:r w:rsidR="00046CF6" w:rsidRPr="00202091">
        <w:rPr>
          <w:rFonts w:ascii="Tahoma" w:hAnsi="Tahoma" w:cs="Tahoma"/>
          <w:sz w:val="24"/>
        </w:rPr>
        <w:t xml:space="preserve">. </w:t>
      </w:r>
      <w:r w:rsidR="00636088" w:rsidRPr="00202091">
        <w:rPr>
          <w:rFonts w:ascii="Tahoma" w:hAnsi="Tahoma" w:cs="Tahoma"/>
          <w:sz w:val="24"/>
        </w:rPr>
        <w:t>The statement that generated the least positive responses was Statement 12 ‘Some individuals undermine others in group work (25/64</w:t>
      </w:r>
      <w:r w:rsidR="00CF068F" w:rsidRPr="00202091">
        <w:rPr>
          <w:rFonts w:ascii="Tahoma" w:hAnsi="Tahoma" w:cs="Tahoma"/>
          <w:sz w:val="24"/>
        </w:rPr>
        <w:t xml:space="preserve"> for all male students</w:t>
      </w:r>
      <w:r w:rsidR="00636088" w:rsidRPr="00202091">
        <w:rPr>
          <w:rFonts w:ascii="Tahoma" w:hAnsi="Tahoma" w:cs="Tahoma"/>
          <w:sz w:val="24"/>
        </w:rPr>
        <w:t xml:space="preserve">) </w:t>
      </w:r>
      <w:r w:rsidR="00CF068F" w:rsidRPr="00202091">
        <w:rPr>
          <w:rFonts w:ascii="Tahoma" w:hAnsi="Tahoma" w:cs="Tahoma"/>
          <w:sz w:val="24"/>
        </w:rPr>
        <w:t xml:space="preserve">and </w:t>
      </w:r>
      <w:r w:rsidR="00636088" w:rsidRPr="00202091">
        <w:rPr>
          <w:rFonts w:ascii="Tahoma" w:hAnsi="Tahoma" w:cs="Tahoma"/>
          <w:sz w:val="24"/>
        </w:rPr>
        <w:t>(22/51</w:t>
      </w:r>
      <w:r w:rsidR="00CF068F" w:rsidRPr="00202091">
        <w:rPr>
          <w:rFonts w:ascii="Tahoma" w:hAnsi="Tahoma" w:cs="Tahoma"/>
          <w:sz w:val="24"/>
        </w:rPr>
        <w:t xml:space="preserve"> for all female students</w:t>
      </w:r>
      <w:r w:rsidR="00636088" w:rsidRPr="00202091">
        <w:rPr>
          <w:rFonts w:ascii="Tahoma" w:hAnsi="Tahoma" w:cs="Tahoma"/>
          <w:sz w:val="24"/>
        </w:rPr>
        <w:t>)</w:t>
      </w:r>
      <w:r w:rsidR="00CF068F" w:rsidRPr="00202091">
        <w:rPr>
          <w:rFonts w:ascii="Tahoma" w:hAnsi="Tahoma" w:cs="Tahoma"/>
          <w:sz w:val="24"/>
        </w:rPr>
        <w:t>.</w:t>
      </w:r>
      <w:r w:rsidR="00CF068F" w:rsidRPr="00202091">
        <w:rPr>
          <w:rFonts w:ascii="Tahoma" w:hAnsi="Tahoma" w:cs="Tahoma"/>
          <w:i/>
          <w:sz w:val="24"/>
        </w:rPr>
        <w:t xml:space="preserve"> </w:t>
      </w:r>
      <w:r w:rsidR="00CF068F" w:rsidRPr="00202091">
        <w:rPr>
          <w:rFonts w:ascii="Tahoma" w:hAnsi="Tahoma" w:cs="Tahoma"/>
          <w:iCs/>
          <w:sz w:val="24"/>
        </w:rPr>
        <w:t xml:space="preserve">Interestingly, the other statement that generated </w:t>
      </w:r>
      <w:r w:rsidR="00046CF6" w:rsidRPr="00202091">
        <w:rPr>
          <w:rFonts w:ascii="Tahoma" w:hAnsi="Tahoma" w:cs="Tahoma"/>
          <w:iCs/>
          <w:sz w:val="24"/>
        </w:rPr>
        <w:t xml:space="preserve">a </w:t>
      </w:r>
      <w:r w:rsidR="00CF068F" w:rsidRPr="00202091">
        <w:rPr>
          <w:rFonts w:ascii="Tahoma" w:hAnsi="Tahoma" w:cs="Tahoma"/>
          <w:iCs/>
          <w:sz w:val="24"/>
        </w:rPr>
        <w:t>low level of agreement was Statement 15 ‘We work to avoid being angry with another</w:t>
      </w:r>
      <w:r w:rsidR="00173DF9" w:rsidRPr="00202091">
        <w:rPr>
          <w:rFonts w:ascii="Tahoma" w:hAnsi="Tahoma" w:cs="Tahoma"/>
          <w:iCs/>
          <w:sz w:val="24"/>
        </w:rPr>
        <w:t xml:space="preserve"> [student]</w:t>
      </w:r>
      <w:r w:rsidR="00CF068F" w:rsidRPr="00202091">
        <w:rPr>
          <w:rFonts w:ascii="Tahoma" w:hAnsi="Tahoma" w:cs="Tahoma"/>
          <w:iCs/>
          <w:sz w:val="24"/>
        </w:rPr>
        <w:t>’ (41/64 for all male students) and (32/51 for all female students). It may be that these two findings are inter-related.</w:t>
      </w:r>
      <w:r w:rsidR="000130E9">
        <w:rPr>
          <w:rFonts w:ascii="Tahoma" w:hAnsi="Tahoma" w:cs="Tahoma"/>
          <w:iCs/>
          <w:sz w:val="24"/>
        </w:rPr>
        <w:t xml:space="preserve"> Table 2 is presented on the next page. </w:t>
      </w:r>
    </w:p>
    <w:p w14:paraId="05DB4D9F" w14:textId="77777777" w:rsidR="002A0A5C" w:rsidRDefault="002A0A5C">
      <w:pPr>
        <w:rPr>
          <w:rFonts w:ascii="Tahoma" w:hAnsi="Tahoma" w:cs="Tahoma"/>
          <w:iCs/>
          <w:sz w:val="24"/>
        </w:rPr>
      </w:pPr>
      <w:r>
        <w:rPr>
          <w:rFonts w:ascii="Tahoma" w:hAnsi="Tahoma" w:cs="Tahoma"/>
          <w:iCs/>
          <w:sz w:val="24"/>
        </w:rPr>
        <w:br w:type="page"/>
      </w:r>
    </w:p>
    <w:p w14:paraId="6B686DB1" w14:textId="77777777" w:rsidR="002A0A5C" w:rsidRDefault="002A0A5C" w:rsidP="00E36A39">
      <w:pPr>
        <w:spacing w:line="360" w:lineRule="auto"/>
        <w:rPr>
          <w:rFonts w:ascii="Tahoma" w:eastAsia="Times New Roman" w:hAnsi="Tahoma" w:cs="Tahoma"/>
          <w:iCs/>
          <w:lang w:eastAsia="en-GB"/>
        </w:rPr>
        <w:sectPr w:rsidR="002A0A5C" w:rsidSect="00E36A39">
          <w:headerReference w:type="default" r:id="rId8"/>
          <w:footerReference w:type="default" r:id="rId9"/>
          <w:pgSz w:w="11906" w:h="16838"/>
          <w:pgMar w:top="1797" w:right="1440" w:bottom="1797" w:left="1440" w:header="708" w:footer="708" w:gutter="0"/>
          <w:cols w:space="708"/>
          <w:docGrid w:linePitch="360"/>
        </w:sectPr>
      </w:pPr>
    </w:p>
    <w:tbl>
      <w:tblPr>
        <w:tblStyle w:val="TableGrid"/>
        <w:tblW w:w="14312" w:type="dxa"/>
        <w:tblLayout w:type="fixed"/>
        <w:tblLook w:val="04A0" w:firstRow="1" w:lastRow="0" w:firstColumn="1" w:lastColumn="0" w:noHBand="0" w:noVBand="1"/>
      </w:tblPr>
      <w:tblGrid>
        <w:gridCol w:w="5949"/>
        <w:gridCol w:w="1559"/>
        <w:gridCol w:w="1559"/>
        <w:gridCol w:w="1560"/>
        <w:gridCol w:w="1842"/>
        <w:gridCol w:w="1843"/>
      </w:tblGrid>
      <w:tr w:rsidR="000130E9" w:rsidRPr="00DE44CF" w14:paraId="0E19BEB5" w14:textId="77777777" w:rsidTr="00054990">
        <w:tc>
          <w:tcPr>
            <w:tcW w:w="5949" w:type="dxa"/>
          </w:tcPr>
          <w:p w14:paraId="2175CD43" w14:textId="77777777" w:rsidR="000130E9" w:rsidRPr="00DE44CF" w:rsidRDefault="000130E9" w:rsidP="00054990">
            <w:pPr>
              <w:rPr>
                <w:rFonts w:ascii="Tahoma" w:hAnsi="Tahoma" w:cs="Tahoma"/>
                <w:b/>
                <w:bCs/>
                <w:color w:val="000000" w:themeColor="text1"/>
                <w:sz w:val="24"/>
                <w:szCs w:val="24"/>
              </w:rPr>
            </w:pPr>
            <w:r w:rsidRPr="00DE44CF">
              <w:rPr>
                <w:rFonts w:ascii="Tahoma" w:hAnsi="Tahoma" w:cs="Tahoma"/>
                <w:b/>
                <w:bCs/>
                <w:color w:val="000000" w:themeColor="text1"/>
                <w:sz w:val="24"/>
                <w:szCs w:val="24"/>
              </w:rPr>
              <w:lastRenderedPageBreak/>
              <w:t>Statement</w:t>
            </w:r>
          </w:p>
        </w:tc>
        <w:tc>
          <w:tcPr>
            <w:tcW w:w="1559" w:type="dxa"/>
          </w:tcPr>
          <w:p w14:paraId="3F503CA9" w14:textId="77777777" w:rsidR="000130E9" w:rsidRPr="00DE44CF" w:rsidRDefault="000130E9" w:rsidP="00054990">
            <w:pPr>
              <w:rPr>
                <w:rFonts w:ascii="Tahoma" w:hAnsi="Tahoma" w:cs="Tahoma"/>
                <w:b/>
                <w:bCs/>
                <w:color w:val="000000" w:themeColor="text1"/>
                <w:sz w:val="24"/>
                <w:szCs w:val="24"/>
              </w:rPr>
            </w:pPr>
            <w:r w:rsidRPr="00DE44CF">
              <w:rPr>
                <w:rFonts w:ascii="Tahoma" w:hAnsi="Tahoma" w:cs="Tahoma"/>
                <w:b/>
                <w:bCs/>
                <w:color w:val="000000" w:themeColor="text1"/>
                <w:sz w:val="24"/>
                <w:szCs w:val="24"/>
              </w:rPr>
              <w:t>H statistic</w:t>
            </w:r>
          </w:p>
        </w:tc>
        <w:tc>
          <w:tcPr>
            <w:tcW w:w="1559" w:type="dxa"/>
          </w:tcPr>
          <w:p w14:paraId="58AB2771" w14:textId="348DD603" w:rsidR="000130E9" w:rsidRPr="00DE44CF" w:rsidRDefault="000130E9" w:rsidP="000130E9">
            <w:pPr>
              <w:rPr>
                <w:rFonts w:ascii="Tahoma" w:hAnsi="Tahoma" w:cs="Tahoma"/>
                <w:b/>
                <w:bCs/>
                <w:color w:val="000000" w:themeColor="text1"/>
                <w:sz w:val="24"/>
                <w:szCs w:val="24"/>
              </w:rPr>
            </w:pPr>
            <w:r w:rsidRPr="00DE44CF">
              <w:rPr>
                <w:rFonts w:ascii="Tahoma" w:hAnsi="Tahoma" w:cs="Tahoma"/>
                <w:b/>
                <w:bCs/>
                <w:color w:val="000000" w:themeColor="text1"/>
                <w:sz w:val="24"/>
                <w:szCs w:val="24"/>
              </w:rPr>
              <w:t>P value</w:t>
            </w:r>
          </w:p>
        </w:tc>
        <w:tc>
          <w:tcPr>
            <w:tcW w:w="1560" w:type="dxa"/>
          </w:tcPr>
          <w:p w14:paraId="39150580" w14:textId="77777777" w:rsidR="000130E9" w:rsidRPr="00DE44CF" w:rsidRDefault="000130E9" w:rsidP="00054990">
            <w:pPr>
              <w:rPr>
                <w:rFonts w:ascii="Tahoma" w:hAnsi="Tahoma" w:cs="Tahoma"/>
                <w:b/>
                <w:bCs/>
                <w:color w:val="000000" w:themeColor="text1"/>
                <w:sz w:val="24"/>
                <w:szCs w:val="24"/>
              </w:rPr>
            </w:pPr>
            <w:r w:rsidRPr="00DE44CF">
              <w:rPr>
                <w:rFonts w:ascii="Tahoma" w:hAnsi="Tahoma" w:cs="Tahoma"/>
                <w:b/>
                <w:bCs/>
                <w:color w:val="000000" w:themeColor="text1"/>
                <w:sz w:val="24"/>
                <w:szCs w:val="24"/>
              </w:rPr>
              <w:t>Significant at &lt;0.5</w:t>
            </w:r>
          </w:p>
        </w:tc>
        <w:tc>
          <w:tcPr>
            <w:tcW w:w="1842" w:type="dxa"/>
          </w:tcPr>
          <w:p w14:paraId="7680C51B" w14:textId="77777777" w:rsidR="000130E9" w:rsidRPr="00DE44CF" w:rsidRDefault="000130E9" w:rsidP="00054990">
            <w:pPr>
              <w:rPr>
                <w:rFonts w:ascii="Tahoma" w:hAnsi="Tahoma" w:cs="Tahoma"/>
                <w:b/>
                <w:bCs/>
                <w:color w:val="000000" w:themeColor="text1"/>
                <w:sz w:val="24"/>
                <w:szCs w:val="24"/>
              </w:rPr>
            </w:pPr>
            <w:r w:rsidRPr="00DE44CF">
              <w:rPr>
                <w:rFonts w:ascii="Tahoma" w:hAnsi="Tahoma" w:cs="Tahoma"/>
                <w:b/>
                <w:bCs/>
                <w:color w:val="000000" w:themeColor="text1"/>
                <w:sz w:val="24"/>
                <w:szCs w:val="24"/>
              </w:rPr>
              <w:t>Significant at &lt;0.1</w:t>
            </w:r>
          </w:p>
        </w:tc>
        <w:tc>
          <w:tcPr>
            <w:tcW w:w="1843" w:type="dxa"/>
          </w:tcPr>
          <w:p w14:paraId="45169332" w14:textId="77777777" w:rsidR="000130E9" w:rsidRPr="00DE44CF" w:rsidRDefault="000130E9" w:rsidP="00054990">
            <w:pPr>
              <w:rPr>
                <w:rFonts w:ascii="Tahoma" w:hAnsi="Tahoma" w:cs="Tahoma"/>
                <w:b/>
                <w:bCs/>
                <w:color w:val="000000" w:themeColor="text1"/>
                <w:sz w:val="24"/>
                <w:szCs w:val="24"/>
              </w:rPr>
            </w:pPr>
            <w:r>
              <w:rPr>
                <w:rFonts w:ascii="Tahoma" w:hAnsi="Tahoma" w:cs="Tahoma"/>
                <w:b/>
                <w:bCs/>
                <w:color w:val="000000" w:themeColor="text1"/>
                <w:sz w:val="24"/>
                <w:szCs w:val="24"/>
              </w:rPr>
              <w:t>Positive / Negative</w:t>
            </w:r>
          </w:p>
        </w:tc>
      </w:tr>
      <w:tr w:rsidR="000130E9" w:rsidRPr="00DE44CF" w14:paraId="713F73CB" w14:textId="77777777" w:rsidTr="00054990">
        <w:tc>
          <w:tcPr>
            <w:tcW w:w="5949" w:type="dxa"/>
          </w:tcPr>
          <w:p w14:paraId="0CB5DB8E" w14:textId="77777777" w:rsidR="000130E9" w:rsidRPr="00DE44CF" w:rsidRDefault="000130E9" w:rsidP="00054990">
            <w:pPr>
              <w:rPr>
                <w:rFonts w:ascii="Tahoma" w:hAnsi="Tahoma" w:cs="Tahoma"/>
                <w:color w:val="000000" w:themeColor="text1"/>
                <w:sz w:val="24"/>
                <w:szCs w:val="24"/>
              </w:rPr>
            </w:pPr>
            <w:r w:rsidRPr="000130E9">
              <w:rPr>
                <w:rFonts w:ascii="Tahoma" w:hAnsi="Tahoma" w:cs="Tahoma"/>
                <w:b/>
                <w:bCs/>
                <w:color w:val="000000" w:themeColor="text1"/>
                <w:sz w:val="24"/>
                <w:szCs w:val="24"/>
              </w:rPr>
              <w:t>1</w:t>
            </w:r>
            <w:r>
              <w:rPr>
                <w:rFonts w:ascii="Tahoma" w:hAnsi="Tahoma" w:cs="Tahoma"/>
                <w:color w:val="000000" w:themeColor="text1"/>
                <w:sz w:val="24"/>
                <w:szCs w:val="24"/>
              </w:rPr>
              <w:t xml:space="preserve"> </w:t>
            </w:r>
            <w:r w:rsidRPr="00DE44CF">
              <w:rPr>
                <w:rFonts w:ascii="Tahoma" w:hAnsi="Tahoma" w:cs="Tahoma"/>
                <w:color w:val="000000" w:themeColor="text1"/>
                <w:sz w:val="24"/>
                <w:szCs w:val="24"/>
              </w:rPr>
              <w:t>We empathise with each other</w:t>
            </w:r>
          </w:p>
        </w:tc>
        <w:tc>
          <w:tcPr>
            <w:tcW w:w="1559" w:type="dxa"/>
          </w:tcPr>
          <w:p w14:paraId="37B49A19"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1.3224</w:t>
            </w:r>
          </w:p>
        </w:tc>
        <w:tc>
          <w:tcPr>
            <w:tcW w:w="1559" w:type="dxa"/>
          </w:tcPr>
          <w:p w14:paraId="26887DCF"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0.25015</w:t>
            </w:r>
          </w:p>
        </w:tc>
        <w:tc>
          <w:tcPr>
            <w:tcW w:w="1560" w:type="dxa"/>
          </w:tcPr>
          <w:p w14:paraId="5D4F4809"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2" w:type="dxa"/>
          </w:tcPr>
          <w:p w14:paraId="458B794E"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3" w:type="dxa"/>
          </w:tcPr>
          <w:p w14:paraId="12B97EBA" w14:textId="77777777" w:rsidR="000130E9" w:rsidRPr="00DE44CF" w:rsidRDefault="000130E9" w:rsidP="00054990">
            <w:pPr>
              <w:rPr>
                <w:rFonts w:ascii="Tahoma" w:hAnsi="Tahoma" w:cs="Tahoma"/>
                <w:color w:val="000000" w:themeColor="text1"/>
                <w:sz w:val="24"/>
                <w:szCs w:val="24"/>
              </w:rPr>
            </w:pPr>
            <w:r>
              <w:rPr>
                <w:rFonts w:ascii="Tahoma" w:hAnsi="Tahoma" w:cs="Tahoma"/>
                <w:color w:val="000000" w:themeColor="text1"/>
                <w:sz w:val="24"/>
                <w:szCs w:val="24"/>
              </w:rPr>
              <w:t xml:space="preserve">Positive </w:t>
            </w:r>
          </w:p>
        </w:tc>
      </w:tr>
      <w:tr w:rsidR="000130E9" w:rsidRPr="00DE44CF" w14:paraId="1E783841" w14:textId="77777777" w:rsidTr="00054990">
        <w:tc>
          <w:tcPr>
            <w:tcW w:w="5949" w:type="dxa"/>
          </w:tcPr>
          <w:p w14:paraId="2A4A24DD" w14:textId="77777777" w:rsidR="000130E9" w:rsidRPr="00DE44CF" w:rsidRDefault="000130E9" w:rsidP="00054990">
            <w:pPr>
              <w:rPr>
                <w:rFonts w:ascii="Tahoma" w:hAnsi="Tahoma" w:cs="Tahoma"/>
                <w:color w:val="000000" w:themeColor="text1"/>
                <w:sz w:val="24"/>
                <w:szCs w:val="24"/>
              </w:rPr>
            </w:pPr>
            <w:r w:rsidRPr="000130E9">
              <w:rPr>
                <w:rFonts w:ascii="Tahoma" w:hAnsi="Tahoma" w:cs="Tahoma"/>
                <w:b/>
                <w:bCs/>
                <w:color w:val="000000" w:themeColor="text1"/>
                <w:sz w:val="24"/>
                <w:szCs w:val="24"/>
              </w:rPr>
              <w:t>2</w:t>
            </w:r>
            <w:r>
              <w:rPr>
                <w:rFonts w:ascii="Tahoma" w:hAnsi="Tahoma" w:cs="Tahoma"/>
                <w:color w:val="000000" w:themeColor="text1"/>
                <w:sz w:val="24"/>
                <w:szCs w:val="24"/>
              </w:rPr>
              <w:t xml:space="preserve"> </w:t>
            </w:r>
            <w:r w:rsidRPr="00DE44CF">
              <w:rPr>
                <w:rFonts w:ascii="Tahoma" w:hAnsi="Tahoma" w:cs="Tahoma"/>
                <w:color w:val="000000" w:themeColor="text1"/>
                <w:sz w:val="24"/>
                <w:szCs w:val="24"/>
              </w:rPr>
              <w:t>We trust each other</w:t>
            </w:r>
          </w:p>
        </w:tc>
        <w:tc>
          <w:tcPr>
            <w:tcW w:w="1559" w:type="dxa"/>
          </w:tcPr>
          <w:p w14:paraId="7974FE56"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0.4682</w:t>
            </w:r>
          </w:p>
        </w:tc>
        <w:tc>
          <w:tcPr>
            <w:tcW w:w="1559" w:type="dxa"/>
          </w:tcPr>
          <w:p w14:paraId="184E1118"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0.5229</w:t>
            </w:r>
          </w:p>
        </w:tc>
        <w:tc>
          <w:tcPr>
            <w:tcW w:w="1560" w:type="dxa"/>
          </w:tcPr>
          <w:p w14:paraId="05F29645"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2" w:type="dxa"/>
          </w:tcPr>
          <w:p w14:paraId="467B92A8"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3" w:type="dxa"/>
          </w:tcPr>
          <w:p w14:paraId="0DB61CB6" w14:textId="77777777" w:rsidR="000130E9" w:rsidRPr="00DE44CF" w:rsidRDefault="000130E9" w:rsidP="00054990">
            <w:pPr>
              <w:rPr>
                <w:rFonts w:ascii="Tahoma" w:hAnsi="Tahoma" w:cs="Tahoma"/>
                <w:color w:val="000000" w:themeColor="text1"/>
                <w:sz w:val="24"/>
                <w:szCs w:val="24"/>
              </w:rPr>
            </w:pPr>
            <w:r>
              <w:rPr>
                <w:rFonts w:ascii="Tahoma" w:hAnsi="Tahoma" w:cs="Tahoma"/>
                <w:color w:val="000000" w:themeColor="text1"/>
                <w:sz w:val="24"/>
                <w:szCs w:val="24"/>
              </w:rPr>
              <w:t>Positive</w:t>
            </w:r>
          </w:p>
        </w:tc>
      </w:tr>
      <w:tr w:rsidR="000130E9" w:rsidRPr="00DE44CF" w14:paraId="13A45CBB" w14:textId="77777777" w:rsidTr="00054990">
        <w:tc>
          <w:tcPr>
            <w:tcW w:w="5949" w:type="dxa"/>
          </w:tcPr>
          <w:p w14:paraId="0512C9B1" w14:textId="77777777" w:rsidR="000130E9" w:rsidRPr="00DE44CF" w:rsidRDefault="000130E9" w:rsidP="00054990">
            <w:pPr>
              <w:rPr>
                <w:rFonts w:ascii="Tahoma" w:hAnsi="Tahoma" w:cs="Tahoma"/>
                <w:color w:val="000000" w:themeColor="text1"/>
                <w:sz w:val="24"/>
                <w:szCs w:val="24"/>
              </w:rPr>
            </w:pPr>
            <w:r w:rsidRPr="000130E9">
              <w:rPr>
                <w:rFonts w:ascii="Tahoma" w:hAnsi="Tahoma" w:cs="Tahoma"/>
                <w:b/>
                <w:bCs/>
                <w:color w:val="000000" w:themeColor="text1"/>
                <w:sz w:val="24"/>
                <w:szCs w:val="24"/>
              </w:rPr>
              <w:t>3</w:t>
            </w:r>
            <w:r>
              <w:rPr>
                <w:rFonts w:ascii="Tahoma" w:hAnsi="Tahoma" w:cs="Tahoma"/>
                <w:color w:val="000000" w:themeColor="text1"/>
                <w:sz w:val="24"/>
                <w:szCs w:val="24"/>
              </w:rPr>
              <w:t xml:space="preserve"> </w:t>
            </w:r>
            <w:r w:rsidRPr="00DE44CF">
              <w:rPr>
                <w:rFonts w:ascii="Tahoma" w:hAnsi="Tahoma" w:cs="Tahoma"/>
                <w:color w:val="000000" w:themeColor="text1"/>
                <w:sz w:val="24"/>
                <w:szCs w:val="24"/>
              </w:rPr>
              <w:t>We co-operate with each other</w:t>
            </w:r>
          </w:p>
        </w:tc>
        <w:tc>
          <w:tcPr>
            <w:tcW w:w="1559" w:type="dxa"/>
          </w:tcPr>
          <w:p w14:paraId="3CD047FE"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0.4939</w:t>
            </w:r>
          </w:p>
        </w:tc>
        <w:tc>
          <w:tcPr>
            <w:tcW w:w="1559" w:type="dxa"/>
          </w:tcPr>
          <w:p w14:paraId="1D66BA0F"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0.4822</w:t>
            </w:r>
          </w:p>
        </w:tc>
        <w:tc>
          <w:tcPr>
            <w:tcW w:w="1560" w:type="dxa"/>
          </w:tcPr>
          <w:p w14:paraId="08FCA2AD"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2" w:type="dxa"/>
          </w:tcPr>
          <w:p w14:paraId="5EF9766D"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3" w:type="dxa"/>
          </w:tcPr>
          <w:p w14:paraId="23411A8D" w14:textId="77777777" w:rsidR="000130E9" w:rsidRPr="00DE44CF" w:rsidRDefault="000130E9" w:rsidP="00054990">
            <w:pPr>
              <w:rPr>
                <w:rFonts w:ascii="Tahoma" w:hAnsi="Tahoma" w:cs="Tahoma"/>
                <w:color w:val="000000" w:themeColor="text1"/>
                <w:sz w:val="24"/>
                <w:szCs w:val="24"/>
              </w:rPr>
            </w:pPr>
            <w:r>
              <w:rPr>
                <w:rFonts w:ascii="Tahoma" w:hAnsi="Tahoma" w:cs="Tahoma"/>
                <w:color w:val="000000" w:themeColor="text1"/>
                <w:sz w:val="24"/>
                <w:szCs w:val="24"/>
              </w:rPr>
              <w:t>Positive</w:t>
            </w:r>
          </w:p>
        </w:tc>
      </w:tr>
      <w:tr w:rsidR="000130E9" w:rsidRPr="00DE44CF" w14:paraId="6AC6E72F" w14:textId="77777777" w:rsidTr="00054990">
        <w:tc>
          <w:tcPr>
            <w:tcW w:w="5949" w:type="dxa"/>
          </w:tcPr>
          <w:p w14:paraId="23862CAE" w14:textId="77777777" w:rsidR="000130E9" w:rsidRPr="00DE44CF" w:rsidRDefault="000130E9" w:rsidP="00054990">
            <w:pPr>
              <w:rPr>
                <w:rFonts w:ascii="Tahoma" w:hAnsi="Tahoma" w:cs="Tahoma"/>
                <w:color w:val="000000" w:themeColor="text1"/>
                <w:sz w:val="24"/>
                <w:szCs w:val="24"/>
              </w:rPr>
            </w:pPr>
            <w:r w:rsidRPr="000130E9">
              <w:rPr>
                <w:rFonts w:ascii="Tahoma" w:hAnsi="Tahoma" w:cs="Tahoma"/>
                <w:b/>
                <w:bCs/>
                <w:color w:val="000000" w:themeColor="text1"/>
                <w:sz w:val="24"/>
                <w:szCs w:val="24"/>
              </w:rPr>
              <w:t>4</w:t>
            </w:r>
            <w:r>
              <w:rPr>
                <w:rFonts w:ascii="Tahoma" w:hAnsi="Tahoma" w:cs="Tahoma"/>
                <w:color w:val="000000" w:themeColor="text1"/>
                <w:sz w:val="24"/>
                <w:szCs w:val="24"/>
              </w:rPr>
              <w:t xml:space="preserve"> </w:t>
            </w:r>
            <w:r w:rsidRPr="00DE44CF">
              <w:rPr>
                <w:rFonts w:ascii="Tahoma" w:hAnsi="Tahoma" w:cs="Tahoma"/>
                <w:color w:val="000000" w:themeColor="text1"/>
                <w:sz w:val="24"/>
                <w:szCs w:val="24"/>
              </w:rPr>
              <w:t>We actively enhance each other’s self-esteem</w:t>
            </w:r>
          </w:p>
        </w:tc>
        <w:tc>
          <w:tcPr>
            <w:tcW w:w="1559" w:type="dxa"/>
          </w:tcPr>
          <w:p w14:paraId="6D6CD245"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1.8</w:t>
            </w:r>
          </w:p>
        </w:tc>
        <w:tc>
          <w:tcPr>
            <w:tcW w:w="1559" w:type="dxa"/>
          </w:tcPr>
          <w:p w14:paraId="02CB90B7"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0.17971</w:t>
            </w:r>
          </w:p>
        </w:tc>
        <w:tc>
          <w:tcPr>
            <w:tcW w:w="1560" w:type="dxa"/>
          </w:tcPr>
          <w:p w14:paraId="567B6278"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2" w:type="dxa"/>
          </w:tcPr>
          <w:p w14:paraId="567D72F5"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3" w:type="dxa"/>
          </w:tcPr>
          <w:p w14:paraId="25AFF7EC" w14:textId="77777777" w:rsidR="000130E9" w:rsidRPr="00DE44CF" w:rsidRDefault="000130E9" w:rsidP="00054990">
            <w:pPr>
              <w:rPr>
                <w:rFonts w:ascii="Tahoma" w:hAnsi="Tahoma" w:cs="Tahoma"/>
                <w:color w:val="000000" w:themeColor="text1"/>
                <w:sz w:val="24"/>
                <w:szCs w:val="24"/>
              </w:rPr>
            </w:pPr>
            <w:r>
              <w:rPr>
                <w:rFonts w:ascii="Tahoma" w:hAnsi="Tahoma" w:cs="Tahoma"/>
                <w:color w:val="000000" w:themeColor="text1"/>
                <w:sz w:val="24"/>
                <w:szCs w:val="24"/>
              </w:rPr>
              <w:t>Positive</w:t>
            </w:r>
          </w:p>
        </w:tc>
      </w:tr>
      <w:tr w:rsidR="000130E9" w:rsidRPr="00DE44CF" w14:paraId="5F08719C" w14:textId="77777777" w:rsidTr="00054990">
        <w:tc>
          <w:tcPr>
            <w:tcW w:w="5949" w:type="dxa"/>
          </w:tcPr>
          <w:p w14:paraId="6B9FD6BB" w14:textId="77777777" w:rsidR="000130E9" w:rsidRPr="00DE44CF" w:rsidRDefault="000130E9" w:rsidP="00054990">
            <w:pPr>
              <w:rPr>
                <w:rFonts w:ascii="Tahoma" w:hAnsi="Tahoma" w:cs="Tahoma"/>
                <w:color w:val="000000" w:themeColor="text1"/>
                <w:sz w:val="24"/>
                <w:szCs w:val="24"/>
              </w:rPr>
            </w:pPr>
            <w:r w:rsidRPr="000130E9">
              <w:rPr>
                <w:rFonts w:ascii="Tahoma" w:hAnsi="Tahoma" w:cs="Tahoma"/>
                <w:b/>
                <w:bCs/>
                <w:color w:val="000000" w:themeColor="text1"/>
                <w:sz w:val="24"/>
                <w:szCs w:val="24"/>
              </w:rPr>
              <w:t>5</w:t>
            </w:r>
            <w:r>
              <w:rPr>
                <w:rFonts w:ascii="Tahoma" w:hAnsi="Tahoma" w:cs="Tahoma"/>
                <w:color w:val="000000" w:themeColor="text1"/>
                <w:sz w:val="24"/>
                <w:szCs w:val="24"/>
              </w:rPr>
              <w:t xml:space="preserve"> </w:t>
            </w:r>
            <w:r w:rsidRPr="00DE44CF">
              <w:rPr>
                <w:rFonts w:ascii="Tahoma" w:hAnsi="Tahoma" w:cs="Tahoma"/>
                <w:color w:val="000000" w:themeColor="text1"/>
                <w:sz w:val="24"/>
                <w:szCs w:val="24"/>
              </w:rPr>
              <w:t>We express thanks with each other</w:t>
            </w:r>
          </w:p>
        </w:tc>
        <w:tc>
          <w:tcPr>
            <w:tcW w:w="1559" w:type="dxa"/>
          </w:tcPr>
          <w:p w14:paraId="6DFDAA0F"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0.6898</w:t>
            </w:r>
          </w:p>
        </w:tc>
        <w:tc>
          <w:tcPr>
            <w:tcW w:w="1559" w:type="dxa"/>
          </w:tcPr>
          <w:p w14:paraId="3771F178"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0.40623</w:t>
            </w:r>
          </w:p>
        </w:tc>
        <w:tc>
          <w:tcPr>
            <w:tcW w:w="1560" w:type="dxa"/>
          </w:tcPr>
          <w:p w14:paraId="2949515A"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2" w:type="dxa"/>
          </w:tcPr>
          <w:p w14:paraId="7CC2AB7B"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3" w:type="dxa"/>
          </w:tcPr>
          <w:p w14:paraId="533979F4" w14:textId="77777777" w:rsidR="000130E9" w:rsidRPr="00DE44CF" w:rsidRDefault="000130E9" w:rsidP="00054990">
            <w:pPr>
              <w:rPr>
                <w:rFonts w:ascii="Tahoma" w:hAnsi="Tahoma" w:cs="Tahoma"/>
                <w:color w:val="000000" w:themeColor="text1"/>
                <w:sz w:val="24"/>
                <w:szCs w:val="24"/>
              </w:rPr>
            </w:pPr>
            <w:r>
              <w:rPr>
                <w:rFonts w:ascii="Tahoma" w:hAnsi="Tahoma" w:cs="Tahoma"/>
                <w:color w:val="000000" w:themeColor="text1"/>
                <w:sz w:val="24"/>
                <w:szCs w:val="24"/>
              </w:rPr>
              <w:t>Positive</w:t>
            </w:r>
          </w:p>
        </w:tc>
      </w:tr>
      <w:tr w:rsidR="000130E9" w:rsidRPr="00DE44CF" w14:paraId="20686EE4" w14:textId="77777777" w:rsidTr="00054990">
        <w:tc>
          <w:tcPr>
            <w:tcW w:w="5949" w:type="dxa"/>
          </w:tcPr>
          <w:p w14:paraId="61FB640F" w14:textId="77777777" w:rsidR="000130E9" w:rsidRPr="00DE44CF" w:rsidRDefault="000130E9" w:rsidP="00054990">
            <w:pPr>
              <w:rPr>
                <w:rFonts w:ascii="Tahoma" w:hAnsi="Tahoma" w:cs="Tahoma"/>
                <w:color w:val="000000" w:themeColor="text1"/>
                <w:sz w:val="24"/>
                <w:szCs w:val="24"/>
              </w:rPr>
            </w:pPr>
            <w:r w:rsidRPr="000130E9">
              <w:rPr>
                <w:rFonts w:ascii="Tahoma" w:hAnsi="Tahoma" w:cs="Tahoma"/>
                <w:b/>
                <w:bCs/>
                <w:color w:val="000000" w:themeColor="text1"/>
                <w:sz w:val="24"/>
                <w:szCs w:val="24"/>
              </w:rPr>
              <w:t>6</w:t>
            </w:r>
            <w:r>
              <w:rPr>
                <w:rFonts w:ascii="Tahoma" w:hAnsi="Tahoma" w:cs="Tahoma"/>
                <w:color w:val="000000" w:themeColor="text1"/>
                <w:sz w:val="24"/>
                <w:szCs w:val="24"/>
              </w:rPr>
              <w:t xml:space="preserve"> </w:t>
            </w:r>
            <w:r w:rsidRPr="00DE44CF">
              <w:rPr>
                <w:rFonts w:ascii="Tahoma" w:hAnsi="Tahoma" w:cs="Tahoma"/>
                <w:color w:val="000000" w:themeColor="text1"/>
                <w:sz w:val="24"/>
                <w:szCs w:val="24"/>
              </w:rPr>
              <w:t>We help each other</w:t>
            </w:r>
          </w:p>
        </w:tc>
        <w:tc>
          <w:tcPr>
            <w:tcW w:w="1559" w:type="dxa"/>
          </w:tcPr>
          <w:p w14:paraId="043A6CFE"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0.8</w:t>
            </w:r>
          </w:p>
        </w:tc>
        <w:tc>
          <w:tcPr>
            <w:tcW w:w="1559" w:type="dxa"/>
          </w:tcPr>
          <w:p w14:paraId="50740212"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0.37109</w:t>
            </w:r>
          </w:p>
        </w:tc>
        <w:tc>
          <w:tcPr>
            <w:tcW w:w="1560" w:type="dxa"/>
          </w:tcPr>
          <w:p w14:paraId="0D80566B"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2" w:type="dxa"/>
          </w:tcPr>
          <w:p w14:paraId="0F7FED3D"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3" w:type="dxa"/>
          </w:tcPr>
          <w:p w14:paraId="39BCF0A3" w14:textId="77777777" w:rsidR="000130E9" w:rsidRPr="00DE44CF" w:rsidRDefault="000130E9" w:rsidP="00054990">
            <w:pPr>
              <w:rPr>
                <w:rFonts w:ascii="Tahoma" w:hAnsi="Tahoma" w:cs="Tahoma"/>
                <w:color w:val="000000" w:themeColor="text1"/>
                <w:sz w:val="24"/>
                <w:szCs w:val="24"/>
              </w:rPr>
            </w:pPr>
            <w:r>
              <w:rPr>
                <w:rFonts w:ascii="Tahoma" w:hAnsi="Tahoma" w:cs="Tahoma"/>
                <w:color w:val="000000" w:themeColor="text1"/>
                <w:sz w:val="24"/>
                <w:szCs w:val="24"/>
              </w:rPr>
              <w:t>Positive</w:t>
            </w:r>
          </w:p>
        </w:tc>
      </w:tr>
      <w:tr w:rsidR="000130E9" w:rsidRPr="00DE44CF" w14:paraId="6B1F76B7" w14:textId="77777777" w:rsidTr="00054990">
        <w:tc>
          <w:tcPr>
            <w:tcW w:w="5949" w:type="dxa"/>
          </w:tcPr>
          <w:p w14:paraId="6172D3DA" w14:textId="77777777" w:rsidR="000130E9" w:rsidRPr="00DE44CF" w:rsidRDefault="000130E9" w:rsidP="00054990">
            <w:pPr>
              <w:rPr>
                <w:rFonts w:ascii="Tahoma" w:hAnsi="Tahoma" w:cs="Tahoma"/>
                <w:color w:val="000000" w:themeColor="text1"/>
                <w:sz w:val="24"/>
                <w:szCs w:val="24"/>
              </w:rPr>
            </w:pPr>
            <w:r w:rsidRPr="000130E9">
              <w:rPr>
                <w:rFonts w:ascii="Tahoma" w:hAnsi="Tahoma" w:cs="Tahoma"/>
                <w:b/>
                <w:bCs/>
                <w:color w:val="000000" w:themeColor="text1"/>
                <w:sz w:val="24"/>
                <w:szCs w:val="24"/>
              </w:rPr>
              <w:t>7</w:t>
            </w:r>
            <w:r>
              <w:rPr>
                <w:rFonts w:ascii="Tahoma" w:hAnsi="Tahoma" w:cs="Tahoma"/>
                <w:color w:val="000000" w:themeColor="text1"/>
                <w:sz w:val="24"/>
                <w:szCs w:val="24"/>
              </w:rPr>
              <w:t xml:space="preserve"> </w:t>
            </w:r>
            <w:r w:rsidRPr="00DE44CF">
              <w:rPr>
                <w:rFonts w:ascii="Tahoma" w:hAnsi="Tahoma" w:cs="Tahoma"/>
                <w:color w:val="000000" w:themeColor="text1"/>
                <w:sz w:val="24"/>
                <w:szCs w:val="24"/>
              </w:rPr>
              <w:t>We feel comfortable in making an apology</w:t>
            </w:r>
          </w:p>
        </w:tc>
        <w:tc>
          <w:tcPr>
            <w:tcW w:w="1559" w:type="dxa"/>
          </w:tcPr>
          <w:p w14:paraId="0D3646CA"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1.8</w:t>
            </w:r>
          </w:p>
        </w:tc>
        <w:tc>
          <w:tcPr>
            <w:tcW w:w="1559" w:type="dxa"/>
          </w:tcPr>
          <w:p w14:paraId="764658C5"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0.17971</w:t>
            </w:r>
          </w:p>
        </w:tc>
        <w:tc>
          <w:tcPr>
            <w:tcW w:w="1560" w:type="dxa"/>
          </w:tcPr>
          <w:p w14:paraId="03C86FE9"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2" w:type="dxa"/>
          </w:tcPr>
          <w:p w14:paraId="3B79F850"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3" w:type="dxa"/>
          </w:tcPr>
          <w:p w14:paraId="5137F784" w14:textId="77777777" w:rsidR="000130E9" w:rsidRPr="00DE44CF" w:rsidRDefault="000130E9" w:rsidP="00054990">
            <w:pPr>
              <w:rPr>
                <w:rFonts w:ascii="Tahoma" w:hAnsi="Tahoma" w:cs="Tahoma"/>
                <w:color w:val="000000" w:themeColor="text1"/>
                <w:sz w:val="24"/>
                <w:szCs w:val="24"/>
              </w:rPr>
            </w:pPr>
            <w:r>
              <w:rPr>
                <w:rFonts w:ascii="Tahoma" w:hAnsi="Tahoma" w:cs="Tahoma"/>
                <w:color w:val="000000" w:themeColor="text1"/>
                <w:sz w:val="24"/>
                <w:szCs w:val="24"/>
              </w:rPr>
              <w:t>Positive</w:t>
            </w:r>
          </w:p>
        </w:tc>
      </w:tr>
      <w:tr w:rsidR="000130E9" w:rsidRPr="00DE44CF" w14:paraId="2CD52674" w14:textId="77777777" w:rsidTr="00054990">
        <w:tc>
          <w:tcPr>
            <w:tcW w:w="5949" w:type="dxa"/>
          </w:tcPr>
          <w:p w14:paraId="311A3CAC" w14:textId="77777777" w:rsidR="000130E9" w:rsidRPr="00DE44CF" w:rsidRDefault="000130E9" w:rsidP="00054990">
            <w:pPr>
              <w:rPr>
                <w:rFonts w:ascii="Tahoma" w:hAnsi="Tahoma" w:cs="Tahoma"/>
                <w:color w:val="000000" w:themeColor="text1"/>
                <w:sz w:val="24"/>
                <w:szCs w:val="24"/>
              </w:rPr>
            </w:pPr>
            <w:r w:rsidRPr="000130E9">
              <w:rPr>
                <w:rFonts w:ascii="Tahoma" w:hAnsi="Tahoma" w:cs="Tahoma"/>
                <w:b/>
                <w:bCs/>
                <w:color w:val="000000" w:themeColor="text1"/>
                <w:sz w:val="24"/>
                <w:szCs w:val="24"/>
              </w:rPr>
              <w:t>8</w:t>
            </w:r>
            <w:r>
              <w:rPr>
                <w:rFonts w:ascii="Tahoma" w:hAnsi="Tahoma" w:cs="Tahoma"/>
                <w:color w:val="000000" w:themeColor="text1"/>
                <w:sz w:val="24"/>
                <w:szCs w:val="24"/>
              </w:rPr>
              <w:t xml:space="preserve"> </w:t>
            </w:r>
            <w:r w:rsidRPr="00DE44CF">
              <w:rPr>
                <w:rFonts w:ascii="Tahoma" w:hAnsi="Tahoma" w:cs="Tahoma"/>
                <w:color w:val="000000" w:themeColor="text1"/>
                <w:sz w:val="24"/>
                <w:szCs w:val="24"/>
              </w:rPr>
              <w:t>We demonstrate real interest in everyone’s contribution</w:t>
            </w:r>
          </w:p>
        </w:tc>
        <w:tc>
          <w:tcPr>
            <w:tcW w:w="1559" w:type="dxa"/>
          </w:tcPr>
          <w:p w14:paraId="5696656E"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1.3224</w:t>
            </w:r>
          </w:p>
        </w:tc>
        <w:tc>
          <w:tcPr>
            <w:tcW w:w="1559" w:type="dxa"/>
          </w:tcPr>
          <w:p w14:paraId="62BE09B8"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0.25015</w:t>
            </w:r>
          </w:p>
        </w:tc>
        <w:tc>
          <w:tcPr>
            <w:tcW w:w="1560" w:type="dxa"/>
          </w:tcPr>
          <w:p w14:paraId="2F87D31A"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2" w:type="dxa"/>
          </w:tcPr>
          <w:p w14:paraId="08BA5E92"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3" w:type="dxa"/>
          </w:tcPr>
          <w:p w14:paraId="70CABD82" w14:textId="77777777" w:rsidR="000130E9" w:rsidRPr="00DE44CF" w:rsidRDefault="000130E9" w:rsidP="00054990">
            <w:pPr>
              <w:rPr>
                <w:rFonts w:ascii="Tahoma" w:hAnsi="Tahoma" w:cs="Tahoma"/>
                <w:color w:val="000000" w:themeColor="text1"/>
                <w:sz w:val="24"/>
                <w:szCs w:val="24"/>
              </w:rPr>
            </w:pPr>
            <w:r>
              <w:rPr>
                <w:rFonts w:ascii="Tahoma" w:hAnsi="Tahoma" w:cs="Tahoma"/>
                <w:color w:val="000000" w:themeColor="text1"/>
                <w:sz w:val="24"/>
                <w:szCs w:val="24"/>
              </w:rPr>
              <w:t>Positive</w:t>
            </w:r>
          </w:p>
        </w:tc>
      </w:tr>
      <w:tr w:rsidR="000130E9" w:rsidRPr="00DE44CF" w14:paraId="037AD9AA" w14:textId="77777777" w:rsidTr="00054990">
        <w:tc>
          <w:tcPr>
            <w:tcW w:w="5949" w:type="dxa"/>
          </w:tcPr>
          <w:p w14:paraId="0830FE4B" w14:textId="77777777" w:rsidR="000130E9" w:rsidRPr="00DE44CF" w:rsidRDefault="000130E9" w:rsidP="00054990">
            <w:pPr>
              <w:rPr>
                <w:rFonts w:ascii="Tahoma" w:hAnsi="Tahoma" w:cs="Tahoma"/>
                <w:color w:val="000000" w:themeColor="text1"/>
                <w:sz w:val="24"/>
                <w:szCs w:val="24"/>
              </w:rPr>
            </w:pPr>
            <w:r w:rsidRPr="000130E9">
              <w:rPr>
                <w:rFonts w:ascii="Tahoma" w:hAnsi="Tahoma" w:cs="Tahoma"/>
                <w:b/>
                <w:bCs/>
                <w:color w:val="000000" w:themeColor="text1"/>
                <w:sz w:val="24"/>
                <w:szCs w:val="24"/>
              </w:rPr>
              <w:t>9</w:t>
            </w:r>
            <w:r>
              <w:rPr>
                <w:rFonts w:ascii="Tahoma" w:hAnsi="Tahoma" w:cs="Tahoma"/>
                <w:color w:val="000000" w:themeColor="text1"/>
                <w:sz w:val="24"/>
                <w:szCs w:val="24"/>
              </w:rPr>
              <w:t xml:space="preserve"> </w:t>
            </w:r>
            <w:r w:rsidRPr="00DE44CF">
              <w:rPr>
                <w:rFonts w:ascii="Tahoma" w:hAnsi="Tahoma" w:cs="Tahoma"/>
                <w:color w:val="000000" w:themeColor="text1"/>
                <w:sz w:val="24"/>
                <w:szCs w:val="24"/>
              </w:rPr>
              <w:t>We enjoy working with each other</w:t>
            </w:r>
          </w:p>
        </w:tc>
        <w:tc>
          <w:tcPr>
            <w:tcW w:w="1559" w:type="dxa"/>
          </w:tcPr>
          <w:p w14:paraId="5A984807"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0.0041</w:t>
            </w:r>
          </w:p>
        </w:tc>
        <w:tc>
          <w:tcPr>
            <w:tcW w:w="1559" w:type="dxa"/>
          </w:tcPr>
          <w:p w14:paraId="1F102B02"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0.94906</w:t>
            </w:r>
          </w:p>
        </w:tc>
        <w:tc>
          <w:tcPr>
            <w:tcW w:w="1560" w:type="dxa"/>
          </w:tcPr>
          <w:p w14:paraId="4A4EA5DF"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2" w:type="dxa"/>
          </w:tcPr>
          <w:p w14:paraId="463E340D"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3" w:type="dxa"/>
          </w:tcPr>
          <w:p w14:paraId="5B5FC0F8" w14:textId="77777777" w:rsidR="000130E9" w:rsidRPr="00DE44CF" w:rsidRDefault="000130E9" w:rsidP="00054990">
            <w:pPr>
              <w:rPr>
                <w:rFonts w:ascii="Tahoma" w:hAnsi="Tahoma" w:cs="Tahoma"/>
                <w:color w:val="000000" w:themeColor="text1"/>
                <w:sz w:val="24"/>
                <w:szCs w:val="24"/>
              </w:rPr>
            </w:pPr>
            <w:r>
              <w:rPr>
                <w:rFonts w:ascii="Tahoma" w:hAnsi="Tahoma" w:cs="Tahoma"/>
                <w:color w:val="000000" w:themeColor="text1"/>
                <w:sz w:val="24"/>
                <w:szCs w:val="24"/>
              </w:rPr>
              <w:t>Positive</w:t>
            </w:r>
          </w:p>
        </w:tc>
      </w:tr>
      <w:tr w:rsidR="000130E9" w:rsidRPr="00DE44CF" w14:paraId="5253851E" w14:textId="77777777" w:rsidTr="00054990">
        <w:tc>
          <w:tcPr>
            <w:tcW w:w="5949" w:type="dxa"/>
          </w:tcPr>
          <w:p w14:paraId="1AFD13FF" w14:textId="77777777" w:rsidR="000130E9" w:rsidRPr="00DE44CF" w:rsidRDefault="000130E9" w:rsidP="00054990">
            <w:pPr>
              <w:rPr>
                <w:rFonts w:ascii="Tahoma" w:hAnsi="Tahoma" w:cs="Tahoma"/>
                <w:color w:val="000000" w:themeColor="text1"/>
                <w:sz w:val="24"/>
                <w:szCs w:val="24"/>
              </w:rPr>
            </w:pPr>
            <w:r w:rsidRPr="000130E9">
              <w:rPr>
                <w:rFonts w:ascii="Tahoma" w:hAnsi="Tahoma" w:cs="Tahoma"/>
                <w:b/>
                <w:bCs/>
                <w:color w:val="000000" w:themeColor="text1"/>
                <w:sz w:val="24"/>
                <w:szCs w:val="24"/>
              </w:rPr>
              <w:t>10</w:t>
            </w:r>
            <w:r>
              <w:rPr>
                <w:rFonts w:ascii="Tahoma" w:hAnsi="Tahoma" w:cs="Tahoma"/>
                <w:color w:val="000000" w:themeColor="text1"/>
                <w:sz w:val="24"/>
                <w:szCs w:val="24"/>
              </w:rPr>
              <w:t xml:space="preserve"> </w:t>
            </w:r>
            <w:r w:rsidRPr="00DE44CF">
              <w:rPr>
                <w:rFonts w:ascii="Tahoma" w:hAnsi="Tahoma" w:cs="Tahoma"/>
                <w:color w:val="000000" w:themeColor="text1"/>
                <w:sz w:val="24"/>
                <w:szCs w:val="24"/>
              </w:rPr>
              <w:t>We understand what the task is collectively</w:t>
            </w:r>
          </w:p>
        </w:tc>
        <w:tc>
          <w:tcPr>
            <w:tcW w:w="1559" w:type="dxa"/>
          </w:tcPr>
          <w:p w14:paraId="79F4CAD1"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0.102</w:t>
            </w:r>
          </w:p>
        </w:tc>
        <w:tc>
          <w:tcPr>
            <w:tcW w:w="1559" w:type="dxa"/>
          </w:tcPr>
          <w:p w14:paraId="3F15A212"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0.74939</w:t>
            </w:r>
          </w:p>
        </w:tc>
        <w:tc>
          <w:tcPr>
            <w:tcW w:w="1560" w:type="dxa"/>
          </w:tcPr>
          <w:p w14:paraId="3BF766FA"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2" w:type="dxa"/>
          </w:tcPr>
          <w:p w14:paraId="1D3667E1"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3" w:type="dxa"/>
          </w:tcPr>
          <w:p w14:paraId="4B3BDB29" w14:textId="77777777" w:rsidR="000130E9" w:rsidRPr="00DE44CF" w:rsidRDefault="000130E9" w:rsidP="00054990">
            <w:pPr>
              <w:rPr>
                <w:rFonts w:ascii="Tahoma" w:hAnsi="Tahoma" w:cs="Tahoma"/>
                <w:color w:val="000000" w:themeColor="text1"/>
                <w:sz w:val="24"/>
                <w:szCs w:val="24"/>
              </w:rPr>
            </w:pPr>
            <w:r>
              <w:rPr>
                <w:rFonts w:ascii="Tahoma" w:hAnsi="Tahoma" w:cs="Tahoma"/>
                <w:color w:val="000000" w:themeColor="text1"/>
                <w:sz w:val="24"/>
                <w:szCs w:val="24"/>
              </w:rPr>
              <w:t>Positive</w:t>
            </w:r>
          </w:p>
        </w:tc>
      </w:tr>
      <w:tr w:rsidR="000130E9" w:rsidRPr="00DE44CF" w14:paraId="257D23D3" w14:textId="77777777" w:rsidTr="00054990">
        <w:tc>
          <w:tcPr>
            <w:tcW w:w="5949" w:type="dxa"/>
          </w:tcPr>
          <w:p w14:paraId="6926A5D7" w14:textId="77777777" w:rsidR="000130E9" w:rsidRPr="00DE44CF" w:rsidRDefault="000130E9" w:rsidP="00054990">
            <w:pPr>
              <w:rPr>
                <w:rFonts w:ascii="Tahoma" w:hAnsi="Tahoma" w:cs="Tahoma"/>
                <w:color w:val="000000" w:themeColor="text1"/>
                <w:sz w:val="24"/>
                <w:szCs w:val="24"/>
              </w:rPr>
            </w:pPr>
            <w:r w:rsidRPr="000130E9">
              <w:rPr>
                <w:rFonts w:ascii="Tahoma" w:hAnsi="Tahoma" w:cs="Tahoma"/>
                <w:b/>
                <w:bCs/>
                <w:color w:val="000000" w:themeColor="text1"/>
                <w:sz w:val="24"/>
                <w:szCs w:val="24"/>
              </w:rPr>
              <w:t>11</w:t>
            </w:r>
            <w:r>
              <w:rPr>
                <w:rFonts w:ascii="Tahoma" w:hAnsi="Tahoma" w:cs="Tahoma"/>
                <w:color w:val="000000" w:themeColor="text1"/>
                <w:sz w:val="24"/>
                <w:szCs w:val="24"/>
              </w:rPr>
              <w:t xml:space="preserve"> </w:t>
            </w:r>
            <w:r w:rsidRPr="00DE44CF">
              <w:rPr>
                <w:rFonts w:ascii="Tahoma" w:hAnsi="Tahoma" w:cs="Tahoma"/>
                <w:color w:val="000000" w:themeColor="text1"/>
                <w:sz w:val="24"/>
                <w:szCs w:val="24"/>
              </w:rPr>
              <w:t>We actively listen to each other</w:t>
            </w:r>
          </w:p>
        </w:tc>
        <w:tc>
          <w:tcPr>
            <w:tcW w:w="1559" w:type="dxa"/>
          </w:tcPr>
          <w:p w14:paraId="0AB5100F"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0.4939</w:t>
            </w:r>
          </w:p>
        </w:tc>
        <w:tc>
          <w:tcPr>
            <w:tcW w:w="1559" w:type="dxa"/>
          </w:tcPr>
          <w:p w14:paraId="5F35D8F4"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0.4822</w:t>
            </w:r>
          </w:p>
        </w:tc>
        <w:tc>
          <w:tcPr>
            <w:tcW w:w="1560" w:type="dxa"/>
          </w:tcPr>
          <w:p w14:paraId="2FD0E9C0"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2" w:type="dxa"/>
          </w:tcPr>
          <w:p w14:paraId="7CA42DCF"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3" w:type="dxa"/>
          </w:tcPr>
          <w:p w14:paraId="417E4DD8" w14:textId="77777777" w:rsidR="000130E9" w:rsidRPr="00DE44CF" w:rsidRDefault="000130E9" w:rsidP="00054990">
            <w:pPr>
              <w:rPr>
                <w:rFonts w:ascii="Tahoma" w:hAnsi="Tahoma" w:cs="Tahoma"/>
                <w:color w:val="000000" w:themeColor="text1"/>
                <w:sz w:val="24"/>
                <w:szCs w:val="24"/>
              </w:rPr>
            </w:pPr>
            <w:r>
              <w:rPr>
                <w:rFonts w:ascii="Tahoma" w:hAnsi="Tahoma" w:cs="Tahoma"/>
                <w:color w:val="000000" w:themeColor="text1"/>
                <w:sz w:val="24"/>
                <w:szCs w:val="24"/>
              </w:rPr>
              <w:t>Positive</w:t>
            </w:r>
          </w:p>
        </w:tc>
      </w:tr>
      <w:tr w:rsidR="000130E9" w:rsidRPr="00DE44CF" w14:paraId="16E703BB" w14:textId="77777777" w:rsidTr="00054990">
        <w:tc>
          <w:tcPr>
            <w:tcW w:w="5949" w:type="dxa"/>
          </w:tcPr>
          <w:p w14:paraId="4CD40CA6" w14:textId="77777777" w:rsidR="000130E9" w:rsidRPr="00DE44CF" w:rsidRDefault="000130E9" w:rsidP="00054990">
            <w:pPr>
              <w:rPr>
                <w:rFonts w:ascii="Tahoma" w:hAnsi="Tahoma" w:cs="Tahoma"/>
                <w:color w:val="000000" w:themeColor="text1"/>
                <w:sz w:val="24"/>
                <w:szCs w:val="24"/>
              </w:rPr>
            </w:pPr>
            <w:r w:rsidRPr="000130E9">
              <w:rPr>
                <w:rFonts w:ascii="Tahoma" w:hAnsi="Tahoma" w:cs="Tahoma"/>
                <w:b/>
                <w:bCs/>
                <w:color w:val="000000" w:themeColor="text1"/>
                <w:sz w:val="24"/>
                <w:szCs w:val="24"/>
              </w:rPr>
              <w:t>12</w:t>
            </w:r>
            <w:r w:rsidRPr="00DE44CF">
              <w:rPr>
                <w:rFonts w:ascii="Tahoma" w:hAnsi="Tahoma" w:cs="Tahoma"/>
                <w:color w:val="000000" w:themeColor="text1"/>
                <w:sz w:val="24"/>
                <w:szCs w:val="24"/>
              </w:rPr>
              <w:t xml:space="preserve"> Some individuals undermine others in group work </w:t>
            </w:r>
            <w:r w:rsidRPr="00DE44CF">
              <w:rPr>
                <w:rFonts w:ascii="Tahoma" w:hAnsi="Tahoma" w:cs="Tahoma"/>
                <w:i/>
                <w:iCs/>
                <w:color w:val="000000" w:themeColor="text1"/>
                <w:sz w:val="24"/>
                <w:szCs w:val="24"/>
              </w:rPr>
              <w:t>[females (C-D-E) compared with all male students]</w:t>
            </w:r>
          </w:p>
        </w:tc>
        <w:tc>
          <w:tcPr>
            <w:tcW w:w="1559" w:type="dxa"/>
          </w:tcPr>
          <w:p w14:paraId="7DF62294"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4.1796</w:t>
            </w:r>
          </w:p>
        </w:tc>
        <w:tc>
          <w:tcPr>
            <w:tcW w:w="1559" w:type="dxa"/>
          </w:tcPr>
          <w:p w14:paraId="669985A5"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0.04091</w:t>
            </w:r>
          </w:p>
        </w:tc>
        <w:tc>
          <w:tcPr>
            <w:tcW w:w="1560" w:type="dxa"/>
          </w:tcPr>
          <w:p w14:paraId="2AA8EAC7"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Yes</w:t>
            </w:r>
          </w:p>
        </w:tc>
        <w:tc>
          <w:tcPr>
            <w:tcW w:w="1842" w:type="dxa"/>
          </w:tcPr>
          <w:p w14:paraId="2D4393FC"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Yes</w:t>
            </w:r>
          </w:p>
        </w:tc>
        <w:tc>
          <w:tcPr>
            <w:tcW w:w="1843" w:type="dxa"/>
          </w:tcPr>
          <w:p w14:paraId="1490ED29" w14:textId="77777777" w:rsidR="000130E9" w:rsidRPr="00DE44CF" w:rsidRDefault="000130E9" w:rsidP="00054990">
            <w:pPr>
              <w:rPr>
                <w:rFonts w:ascii="Tahoma" w:hAnsi="Tahoma" w:cs="Tahoma"/>
                <w:color w:val="000000" w:themeColor="text1"/>
                <w:sz w:val="24"/>
                <w:szCs w:val="24"/>
              </w:rPr>
            </w:pPr>
            <w:r>
              <w:rPr>
                <w:rFonts w:ascii="Tahoma" w:hAnsi="Tahoma" w:cs="Tahoma"/>
                <w:color w:val="000000" w:themeColor="text1"/>
                <w:sz w:val="24"/>
                <w:szCs w:val="24"/>
              </w:rPr>
              <w:t xml:space="preserve">Negative </w:t>
            </w:r>
          </w:p>
        </w:tc>
      </w:tr>
      <w:tr w:rsidR="000130E9" w:rsidRPr="00DE44CF" w14:paraId="3BDEC95C" w14:textId="77777777" w:rsidTr="00054990">
        <w:tc>
          <w:tcPr>
            <w:tcW w:w="5949" w:type="dxa"/>
          </w:tcPr>
          <w:p w14:paraId="3786DB80" w14:textId="77777777" w:rsidR="000130E9" w:rsidRPr="00DE44CF" w:rsidRDefault="000130E9" w:rsidP="00054990">
            <w:pPr>
              <w:rPr>
                <w:rFonts w:ascii="Tahoma" w:hAnsi="Tahoma" w:cs="Tahoma"/>
                <w:color w:val="000000" w:themeColor="text1"/>
                <w:sz w:val="24"/>
                <w:szCs w:val="24"/>
              </w:rPr>
            </w:pPr>
            <w:r w:rsidRPr="000130E9">
              <w:rPr>
                <w:rFonts w:ascii="Tahoma" w:hAnsi="Tahoma" w:cs="Tahoma"/>
                <w:b/>
                <w:bCs/>
                <w:color w:val="000000" w:themeColor="text1"/>
                <w:sz w:val="24"/>
                <w:szCs w:val="24"/>
              </w:rPr>
              <w:t>12</w:t>
            </w:r>
            <w:r w:rsidRPr="00DE44CF">
              <w:rPr>
                <w:rFonts w:ascii="Tahoma" w:hAnsi="Tahoma" w:cs="Tahoma"/>
                <w:color w:val="000000" w:themeColor="text1"/>
                <w:sz w:val="24"/>
                <w:szCs w:val="24"/>
              </w:rPr>
              <w:t xml:space="preserve"> Some individuals undermine others in group work </w:t>
            </w:r>
            <w:r w:rsidRPr="00DE44CF">
              <w:rPr>
                <w:rFonts w:ascii="Tahoma" w:hAnsi="Tahoma" w:cs="Tahoma"/>
                <w:i/>
                <w:iCs/>
                <w:color w:val="000000" w:themeColor="text1"/>
                <w:sz w:val="24"/>
                <w:szCs w:val="24"/>
              </w:rPr>
              <w:t>[females (C-D-E) compared with the three other student data sets]</w:t>
            </w:r>
          </w:p>
        </w:tc>
        <w:tc>
          <w:tcPr>
            <w:tcW w:w="1559" w:type="dxa"/>
          </w:tcPr>
          <w:p w14:paraId="4B9F8AAD"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5.8939</w:t>
            </w:r>
          </w:p>
        </w:tc>
        <w:tc>
          <w:tcPr>
            <w:tcW w:w="1559" w:type="dxa"/>
          </w:tcPr>
          <w:p w14:paraId="4297EC22"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0.01519</w:t>
            </w:r>
          </w:p>
        </w:tc>
        <w:tc>
          <w:tcPr>
            <w:tcW w:w="1560" w:type="dxa"/>
          </w:tcPr>
          <w:p w14:paraId="594AB3A9"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Yes</w:t>
            </w:r>
          </w:p>
        </w:tc>
        <w:tc>
          <w:tcPr>
            <w:tcW w:w="1842" w:type="dxa"/>
          </w:tcPr>
          <w:p w14:paraId="21DB3609"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Yes</w:t>
            </w:r>
          </w:p>
        </w:tc>
        <w:tc>
          <w:tcPr>
            <w:tcW w:w="1843" w:type="dxa"/>
          </w:tcPr>
          <w:p w14:paraId="71B4B05D" w14:textId="77777777" w:rsidR="000130E9" w:rsidRPr="00DE44CF" w:rsidRDefault="000130E9" w:rsidP="00054990">
            <w:pPr>
              <w:rPr>
                <w:rFonts w:ascii="Tahoma" w:hAnsi="Tahoma" w:cs="Tahoma"/>
                <w:color w:val="000000" w:themeColor="text1"/>
                <w:sz w:val="24"/>
                <w:szCs w:val="24"/>
              </w:rPr>
            </w:pPr>
            <w:r>
              <w:rPr>
                <w:rFonts w:ascii="Tahoma" w:hAnsi="Tahoma" w:cs="Tahoma"/>
                <w:color w:val="000000" w:themeColor="text1"/>
                <w:sz w:val="24"/>
                <w:szCs w:val="24"/>
              </w:rPr>
              <w:t>Negative</w:t>
            </w:r>
          </w:p>
        </w:tc>
      </w:tr>
      <w:tr w:rsidR="000130E9" w:rsidRPr="00DE44CF" w14:paraId="7C6E6189" w14:textId="77777777" w:rsidTr="00054990">
        <w:tc>
          <w:tcPr>
            <w:tcW w:w="5949" w:type="dxa"/>
          </w:tcPr>
          <w:p w14:paraId="6CDFA5B6" w14:textId="77777777" w:rsidR="000130E9" w:rsidRPr="00DE44CF" w:rsidRDefault="000130E9" w:rsidP="00054990">
            <w:pPr>
              <w:rPr>
                <w:rFonts w:ascii="Tahoma" w:hAnsi="Tahoma" w:cs="Tahoma"/>
                <w:color w:val="000000" w:themeColor="text1"/>
                <w:sz w:val="24"/>
                <w:szCs w:val="24"/>
              </w:rPr>
            </w:pPr>
            <w:r w:rsidRPr="000130E9">
              <w:rPr>
                <w:rFonts w:ascii="Tahoma" w:hAnsi="Tahoma" w:cs="Tahoma"/>
                <w:b/>
                <w:bCs/>
                <w:color w:val="000000" w:themeColor="text1"/>
                <w:sz w:val="24"/>
                <w:szCs w:val="24"/>
              </w:rPr>
              <w:t>13</w:t>
            </w:r>
            <w:r>
              <w:rPr>
                <w:rFonts w:ascii="Tahoma" w:hAnsi="Tahoma" w:cs="Tahoma"/>
                <w:color w:val="000000" w:themeColor="text1"/>
                <w:sz w:val="24"/>
                <w:szCs w:val="24"/>
              </w:rPr>
              <w:t xml:space="preserve"> </w:t>
            </w:r>
            <w:r w:rsidRPr="00DE44CF">
              <w:rPr>
                <w:rFonts w:ascii="Tahoma" w:hAnsi="Tahoma" w:cs="Tahoma"/>
                <w:color w:val="000000" w:themeColor="text1"/>
                <w:sz w:val="24"/>
                <w:szCs w:val="24"/>
              </w:rPr>
              <w:t>We work to minimise disagreement</w:t>
            </w:r>
          </w:p>
        </w:tc>
        <w:tc>
          <w:tcPr>
            <w:tcW w:w="1559" w:type="dxa"/>
          </w:tcPr>
          <w:p w14:paraId="5AE52868"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0.2612</w:t>
            </w:r>
          </w:p>
        </w:tc>
        <w:tc>
          <w:tcPr>
            <w:tcW w:w="1559" w:type="dxa"/>
          </w:tcPr>
          <w:p w14:paraId="244C1033"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0.60928</w:t>
            </w:r>
          </w:p>
        </w:tc>
        <w:tc>
          <w:tcPr>
            <w:tcW w:w="1560" w:type="dxa"/>
          </w:tcPr>
          <w:p w14:paraId="15163605"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2" w:type="dxa"/>
          </w:tcPr>
          <w:p w14:paraId="102307DB"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3" w:type="dxa"/>
          </w:tcPr>
          <w:p w14:paraId="2AF10C37" w14:textId="77777777" w:rsidR="000130E9" w:rsidRPr="00DE44CF" w:rsidRDefault="000130E9" w:rsidP="00054990">
            <w:pPr>
              <w:rPr>
                <w:rFonts w:ascii="Tahoma" w:hAnsi="Tahoma" w:cs="Tahoma"/>
                <w:color w:val="000000" w:themeColor="text1"/>
                <w:sz w:val="24"/>
                <w:szCs w:val="24"/>
              </w:rPr>
            </w:pPr>
            <w:r>
              <w:rPr>
                <w:rFonts w:ascii="Tahoma" w:hAnsi="Tahoma" w:cs="Tahoma"/>
                <w:color w:val="000000" w:themeColor="text1"/>
                <w:sz w:val="24"/>
                <w:szCs w:val="24"/>
              </w:rPr>
              <w:t>Negative</w:t>
            </w:r>
          </w:p>
        </w:tc>
      </w:tr>
      <w:tr w:rsidR="000130E9" w:rsidRPr="00DE44CF" w14:paraId="3C31D09D" w14:textId="77777777" w:rsidTr="00054990">
        <w:tc>
          <w:tcPr>
            <w:tcW w:w="5949" w:type="dxa"/>
          </w:tcPr>
          <w:p w14:paraId="31A0B085" w14:textId="77777777" w:rsidR="000130E9" w:rsidRPr="00DE44CF" w:rsidRDefault="000130E9" w:rsidP="00054990">
            <w:pPr>
              <w:rPr>
                <w:rFonts w:ascii="Tahoma" w:hAnsi="Tahoma" w:cs="Tahoma"/>
                <w:color w:val="000000" w:themeColor="text1"/>
                <w:sz w:val="24"/>
                <w:szCs w:val="24"/>
              </w:rPr>
            </w:pPr>
            <w:r w:rsidRPr="000130E9">
              <w:rPr>
                <w:rFonts w:ascii="Tahoma" w:hAnsi="Tahoma" w:cs="Tahoma"/>
                <w:b/>
                <w:bCs/>
                <w:color w:val="000000" w:themeColor="text1"/>
                <w:sz w:val="24"/>
                <w:szCs w:val="24"/>
              </w:rPr>
              <w:t>14</w:t>
            </w:r>
            <w:r>
              <w:rPr>
                <w:rFonts w:ascii="Tahoma" w:hAnsi="Tahoma" w:cs="Tahoma"/>
                <w:color w:val="000000" w:themeColor="text1"/>
                <w:sz w:val="24"/>
                <w:szCs w:val="24"/>
              </w:rPr>
              <w:t xml:space="preserve"> </w:t>
            </w:r>
            <w:r w:rsidRPr="00DE44CF">
              <w:rPr>
                <w:rFonts w:ascii="Tahoma" w:hAnsi="Tahoma" w:cs="Tahoma"/>
                <w:color w:val="000000" w:themeColor="text1"/>
                <w:sz w:val="24"/>
                <w:szCs w:val="24"/>
              </w:rPr>
              <w:t>We work to reassure when one has a problem</w:t>
            </w:r>
          </w:p>
        </w:tc>
        <w:tc>
          <w:tcPr>
            <w:tcW w:w="1559" w:type="dxa"/>
          </w:tcPr>
          <w:p w14:paraId="7CA09995"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0.0041</w:t>
            </w:r>
          </w:p>
        </w:tc>
        <w:tc>
          <w:tcPr>
            <w:tcW w:w="1559" w:type="dxa"/>
          </w:tcPr>
          <w:p w14:paraId="3830DCF8"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 xml:space="preserve">0.94906 </w:t>
            </w:r>
          </w:p>
        </w:tc>
        <w:tc>
          <w:tcPr>
            <w:tcW w:w="1560" w:type="dxa"/>
          </w:tcPr>
          <w:p w14:paraId="4599E90A"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2" w:type="dxa"/>
          </w:tcPr>
          <w:p w14:paraId="3C8E0165"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3" w:type="dxa"/>
          </w:tcPr>
          <w:p w14:paraId="2ED85496" w14:textId="77777777" w:rsidR="000130E9" w:rsidRPr="00DE44CF" w:rsidRDefault="000130E9" w:rsidP="00054990">
            <w:pPr>
              <w:rPr>
                <w:rFonts w:ascii="Tahoma" w:hAnsi="Tahoma" w:cs="Tahoma"/>
                <w:color w:val="000000" w:themeColor="text1"/>
                <w:sz w:val="24"/>
                <w:szCs w:val="24"/>
              </w:rPr>
            </w:pPr>
            <w:r>
              <w:rPr>
                <w:rFonts w:ascii="Tahoma" w:hAnsi="Tahoma" w:cs="Tahoma"/>
                <w:color w:val="000000" w:themeColor="text1"/>
                <w:sz w:val="24"/>
                <w:szCs w:val="24"/>
              </w:rPr>
              <w:t xml:space="preserve">Positive </w:t>
            </w:r>
          </w:p>
        </w:tc>
      </w:tr>
      <w:tr w:rsidR="000130E9" w:rsidRPr="00DE44CF" w14:paraId="3FFA944D" w14:textId="77777777" w:rsidTr="00054990">
        <w:tc>
          <w:tcPr>
            <w:tcW w:w="5949" w:type="dxa"/>
          </w:tcPr>
          <w:p w14:paraId="5E1CF3DF" w14:textId="77777777" w:rsidR="000130E9" w:rsidRPr="00DE44CF" w:rsidRDefault="000130E9" w:rsidP="00054990">
            <w:pPr>
              <w:rPr>
                <w:rFonts w:ascii="Tahoma" w:hAnsi="Tahoma" w:cs="Tahoma"/>
                <w:color w:val="000000" w:themeColor="text1"/>
                <w:sz w:val="24"/>
                <w:szCs w:val="24"/>
              </w:rPr>
            </w:pPr>
            <w:r w:rsidRPr="000130E9">
              <w:rPr>
                <w:rFonts w:ascii="Tahoma" w:hAnsi="Tahoma" w:cs="Tahoma"/>
                <w:b/>
                <w:bCs/>
                <w:color w:val="000000" w:themeColor="text1"/>
                <w:sz w:val="24"/>
                <w:szCs w:val="24"/>
              </w:rPr>
              <w:t>15</w:t>
            </w:r>
            <w:r>
              <w:rPr>
                <w:rFonts w:ascii="Tahoma" w:hAnsi="Tahoma" w:cs="Tahoma"/>
                <w:color w:val="000000" w:themeColor="text1"/>
                <w:sz w:val="24"/>
                <w:szCs w:val="24"/>
              </w:rPr>
              <w:t xml:space="preserve"> </w:t>
            </w:r>
            <w:r w:rsidRPr="00DE44CF">
              <w:rPr>
                <w:rFonts w:ascii="Tahoma" w:hAnsi="Tahoma" w:cs="Tahoma"/>
                <w:color w:val="000000" w:themeColor="text1"/>
                <w:sz w:val="24"/>
                <w:szCs w:val="24"/>
              </w:rPr>
              <w:t>We work to avoid being angry with another</w:t>
            </w:r>
          </w:p>
        </w:tc>
        <w:tc>
          <w:tcPr>
            <w:tcW w:w="1559" w:type="dxa"/>
          </w:tcPr>
          <w:p w14:paraId="17C48DE0"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1.6327</w:t>
            </w:r>
          </w:p>
        </w:tc>
        <w:tc>
          <w:tcPr>
            <w:tcW w:w="1559" w:type="dxa"/>
          </w:tcPr>
          <w:p w14:paraId="6A839860"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0.20134</w:t>
            </w:r>
          </w:p>
        </w:tc>
        <w:tc>
          <w:tcPr>
            <w:tcW w:w="1560" w:type="dxa"/>
          </w:tcPr>
          <w:p w14:paraId="55797816"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2" w:type="dxa"/>
          </w:tcPr>
          <w:p w14:paraId="3000BC55"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3" w:type="dxa"/>
          </w:tcPr>
          <w:p w14:paraId="2745E8A4" w14:textId="77777777" w:rsidR="000130E9" w:rsidRPr="00DE44CF" w:rsidRDefault="000130E9" w:rsidP="00054990">
            <w:pPr>
              <w:rPr>
                <w:rFonts w:ascii="Tahoma" w:hAnsi="Tahoma" w:cs="Tahoma"/>
                <w:color w:val="000000" w:themeColor="text1"/>
                <w:sz w:val="24"/>
                <w:szCs w:val="24"/>
              </w:rPr>
            </w:pPr>
            <w:r>
              <w:rPr>
                <w:rFonts w:ascii="Tahoma" w:hAnsi="Tahoma" w:cs="Tahoma"/>
                <w:color w:val="000000" w:themeColor="text1"/>
                <w:sz w:val="24"/>
                <w:szCs w:val="24"/>
              </w:rPr>
              <w:t>Negative</w:t>
            </w:r>
          </w:p>
        </w:tc>
      </w:tr>
      <w:tr w:rsidR="000130E9" w:rsidRPr="00DE44CF" w14:paraId="36EC842C" w14:textId="77777777" w:rsidTr="00054990">
        <w:tc>
          <w:tcPr>
            <w:tcW w:w="5949" w:type="dxa"/>
          </w:tcPr>
          <w:p w14:paraId="0B1814B5" w14:textId="77777777" w:rsidR="000130E9" w:rsidRPr="00DE44CF" w:rsidRDefault="000130E9" w:rsidP="00054990">
            <w:pPr>
              <w:rPr>
                <w:rFonts w:ascii="Tahoma" w:hAnsi="Tahoma" w:cs="Tahoma"/>
                <w:color w:val="000000" w:themeColor="text1"/>
                <w:sz w:val="24"/>
                <w:szCs w:val="24"/>
              </w:rPr>
            </w:pPr>
            <w:r w:rsidRPr="000130E9">
              <w:rPr>
                <w:rFonts w:ascii="Tahoma" w:hAnsi="Tahoma" w:cs="Tahoma"/>
                <w:b/>
                <w:bCs/>
                <w:color w:val="000000" w:themeColor="text1"/>
                <w:sz w:val="24"/>
                <w:szCs w:val="24"/>
              </w:rPr>
              <w:t>16</w:t>
            </w:r>
            <w:r>
              <w:rPr>
                <w:rFonts w:ascii="Tahoma" w:hAnsi="Tahoma" w:cs="Tahoma"/>
                <w:color w:val="000000" w:themeColor="text1"/>
                <w:sz w:val="24"/>
                <w:szCs w:val="24"/>
              </w:rPr>
              <w:t xml:space="preserve"> </w:t>
            </w:r>
            <w:r w:rsidRPr="00DE44CF">
              <w:rPr>
                <w:rFonts w:ascii="Tahoma" w:hAnsi="Tahoma" w:cs="Tahoma"/>
                <w:color w:val="000000" w:themeColor="text1"/>
                <w:sz w:val="24"/>
                <w:szCs w:val="24"/>
              </w:rPr>
              <w:t>We feel comfortable in challenging an idea with others</w:t>
            </w:r>
          </w:p>
        </w:tc>
        <w:tc>
          <w:tcPr>
            <w:tcW w:w="1559" w:type="dxa"/>
          </w:tcPr>
          <w:p w14:paraId="35DF2937"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0.8</w:t>
            </w:r>
          </w:p>
        </w:tc>
        <w:tc>
          <w:tcPr>
            <w:tcW w:w="1559" w:type="dxa"/>
          </w:tcPr>
          <w:p w14:paraId="4D3CE511"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0.37109</w:t>
            </w:r>
          </w:p>
        </w:tc>
        <w:tc>
          <w:tcPr>
            <w:tcW w:w="1560" w:type="dxa"/>
          </w:tcPr>
          <w:p w14:paraId="342C9EF5"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2" w:type="dxa"/>
          </w:tcPr>
          <w:p w14:paraId="2EDAF86B" w14:textId="77777777" w:rsidR="000130E9" w:rsidRPr="00DE44CF" w:rsidRDefault="000130E9" w:rsidP="00054990">
            <w:pPr>
              <w:rPr>
                <w:rFonts w:ascii="Tahoma" w:hAnsi="Tahoma" w:cs="Tahoma"/>
                <w:color w:val="000000" w:themeColor="text1"/>
                <w:sz w:val="24"/>
                <w:szCs w:val="24"/>
              </w:rPr>
            </w:pPr>
            <w:r w:rsidRPr="00DE44CF">
              <w:rPr>
                <w:rFonts w:ascii="Tahoma" w:hAnsi="Tahoma" w:cs="Tahoma"/>
                <w:color w:val="000000" w:themeColor="text1"/>
                <w:sz w:val="24"/>
                <w:szCs w:val="24"/>
              </w:rPr>
              <w:t>No</w:t>
            </w:r>
          </w:p>
        </w:tc>
        <w:tc>
          <w:tcPr>
            <w:tcW w:w="1843" w:type="dxa"/>
          </w:tcPr>
          <w:p w14:paraId="2178EB6D" w14:textId="77777777" w:rsidR="000130E9" w:rsidRPr="00DE44CF" w:rsidRDefault="000130E9" w:rsidP="00054990">
            <w:pPr>
              <w:rPr>
                <w:rFonts w:ascii="Tahoma" w:hAnsi="Tahoma" w:cs="Tahoma"/>
                <w:color w:val="000000" w:themeColor="text1"/>
                <w:sz w:val="24"/>
                <w:szCs w:val="24"/>
              </w:rPr>
            </w:pPr>
            <w:r>
              <w:rPr>
                <w:rFonts w:ascii="Tahoma" w:hAnsi="Tahoma" w:cs="Tahoma"/>
                <w:color w:val="000000" w:themeColor="text1"/>
                <w:sz w:val="24"/>
                <w:szCs w:val="24"/>
              </w:rPr>
              <w:t xml:space="preserve">Positive </w:t>
            </w:r>
          </w:p>
        </w:tc>
      </w:tr>
    </w:tbl>
    <w:p w14:paraId="7054A1E3" w14:textId="07038F3B" w:rsidR="00A34D21" w:rsidRPr="00202091" w:rsidRDefault="000130E9" w:rsidP="000130E9">
      <w:pPr>
        <w:rPr>
          <w:rFonts w:ascii="Tahoma" w:hAnsi="Tahoma" w:cs="Tahoma"/>
          <w:b/>
          <w:iCs/>
          <w:sz w:val="24"/>
          <w:szCs w:val="24"/>
        </w:rPr>
      </w:pPr>
      <w:r w:rsidRPr="00ED4C69">
        <w:rPr>
          <w:rFonts w:ascii="Tahoma" w:hAnsi="Tahoma" w:cs="Tahoma"/>
          <w:b/>
          <w:bCs/>
          <w:color w:val="000000" w:themeColor="text1"/>
          <w:sz w:val="24"/>
          <w:szCs w:val="24"/>
        </w:rPr>
        <w:t xml:space="preserve">Table 2. The analysis of the four data sets (Male, A-B; Male C-D-E; Female, A-B; Female, C-D-E) using the Kruskal-Wallis test (n=115 students), with reference to social-emotional reactions as defined by </w:t>
      </w:r>
      <w:proofErr w:type="spellStart"/>
      <w:r w:rsidRPr="00ED4C69">
        <w:rPr>
          <w:rFonts w:ascii="Tahoma" w:hAnsi="Tahoma" w:cs="Tahoma"/>
          <w:b/>
          <w:bCs/>
          <w:color w:val="000000" w:themeColor="text1"/>
          <w:sz w:val="24"/>
          <w:szCs w:val="24"/>
        </w:rPr>
        <w:t>Watzek</w:t>
      </w:r>
      <w:proofErr w:type="spellEnd"/>
      <w:r w:rsidRPr="00ED4C69">
        <w:rPr>
          <w:rFonts w:ascii="Tahoma" w:hAnsi="Tahoma" w:cs="Tahoma"/>
          <w:b/>
          <w:bCs/>
          <w:color w:val="000000" w:themeColor="text1"/>
          <w:sz w:val="24"/>
          <w:szCs w:val="24"/>
        </w:rPr>
        <w:t xml:space="preserve"> et al. (2019).</w:t>
      </w:r>
    </w:p>
    <w:p w14:paraId="5708DA5B" w14:textId="77777777" w:rsidR="002A0A5C" w:rsidRDefault="002A0A5C">
      <w:pPr>
        <w:rPr>
          <w:rFonts w:ascii="Tahoma" w:hAnsi="Tahoma" w:cs="Tahoma"/>
          <w:b/>
          <w:bCs/>
          <w:sz w:val="28"/>
          <w:szCs w:val="28"/>
        </w:rPr>
      </w:pPr>
      <w:r>
        <w:rPr>
          <w:rFonts w:ascii="Tahoma" w:hAnsi="Tahoma" w:cs="Tahoma"/>
          <w:b/>
          <w:bCs/>
          <w:sz w:val="28"/>
          <w:szCs w:val="28"/>
        </w:rPr>
        <w:br w:type="page"/>
      </w:r>
    </w:p>
    <w:p w14:paraId="20451996" w14:textId="77777777" w:rsidR="002A0A5C" w:rsidRDefault="002A0A5C" w:rsidP="00E36A39">
      <w:pPr>
        <w:spacing w:line="360" w:lineRule="auto"/>
        <w:rPr>
          <w:rFonts w:ascii="Tahoma" w:hAnsi="Tahoma" w:cs="Tahoma"/>
          <w:b/>
          <w:bCs/>
          <w:sz w:val="28"/>
          <w:szCs w:val="28"/>
        </w:rPr>
        <w:sectPr w:rsidR="002A0A5C" w:rsidSect="002A0A5C">
          <w:pgSz w:w="16838" w:h="11906" w:orient="landscape"/>
          <w:pgMar w:top="1440" w:right="1797" w:bottom="1440" w:left="1797" w:header="709" w:footer="709" w:gutter="0"/>
          <w:cols w:space="708"/>
          <w:docGrid w:linePitch="360"/>
        </w:sectPr>
      </w:pPr>
    </w:p>
    <w:p w14:paraId="1888F40B" w14:textId="493D7D9D" w:rsidR="00A34D21" w:rsidRPr="00A95326" w:rsidRDefault="00A34D21" w:rsidP="00E36A39">
      <w:pPr>
        <w:spacing w:line="360" w:lineRule="auto"/>
        <w:rPr>
          <w:rFonts w:ascii="Tahoma" w:hAnsi="Tahoma" w:cs="Tahoma"/>
          <w:b/>
          <w:bCs/>
          <w:sz w:val="28"/>
          <w:szCs w:val="28"/>
        </w:rPr>
      </w:pPr>
      <w:r w:rsidRPr="00A95326">
        <w:rPr>
          <w:rFonts w:ascii="Tahoma" w:hAnsi="Tahoma" w:cs="Tahoma"/>
          <w:b/>
          <w:bCs/>
          <w:sz w:val="28"/>
          <w:szCs w:val="28"/>
        </w:rPr>
        <w:lastRenderedPageBreak/>
        <w:t>The qualitative data</w:t>
      </w:r>
    </w:p>
    <w:p w14:paraId="59071140" w14:textId="400659E3"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 xml:space="preserve">The qualitative data was analysed in two ways. Firstly, data from the word cloud was organised into a hierarchy of responses, with those </w:t>
      </w:r>
      <w:r w:rsidR="0023683B" w:rsidRPr="00202091">
        <w:rPr>
          <w:rFonts w:ascii="Tahoma" w:hAnsi="Tahoma" w:cs="Tahoma"/>
          <w:sz w:val="24"/>
          <w:szCs w:val="24"/>
        </w:rPr>
        <w:t xml:space="preserve">words </w:t>
      </w:r>
      <w:r w:rsidRPr="00202091">
        <w:rPr>
          <w:rFonts w:ascii="Tahoma" w:hAnsi="Tahoma" w:cs="Tahoma"/>
          <w:sz w:val="24"/>
          <w:szCs w:val="24"/>
        </w:rPr>
        <w:t>featuring more often ranking highe</w:t>
      </w:r>
      <w:r w:rsidR="0023683B" w:rsidRPr="00202091">
        <w:rPr>
          <w:rFonts w:ascii="Tahoma" w:hAnsi="Tahoma" w:cs="Tahoma"/>
          <w:sz w:val="24"/>
          <w:szCs w:val="24"/>
        </w:rPr>
        <w:t>r. In total, there were 36 words</w:t>
      </w:r>
      <w:r w:rsidRPr="00202091">
        <w:rPr>
          <w:rFonts w:ascii="Tahoma" w:hAnsi="Tahoma" w:cs="Tahoma"/>
          <w:sz w:val="24"/>
          <w:szCs w:val="24"/>
        </w:rPr>
        <w:t xml:space="preserve"> in the word cloud but nine did not feature in the responses from st</w:t>
      </w:r>
      <w:r w:rsidR="0023683B" w:rsidRPr="00202091">
        <w:rPr>
          <w:rFonts w:ascii="Tahoma" w:hAnsi="Tahoma" w:cs="Tahoma"/>
          <w:sz w:val="24"/>
          <w:szCs w:val="24"/>
        </w:rPr>
        <w:t>udents. These non-response words</w:t>
      </w:r>
      <w:r w:rsidRPr="00202091">
        <w:rPr>
          <w:rFonts w:ascii="Tahoma" w:hAnsi="Tahoma" w:cs="Tahoma"/>
          <w:sz w:val="24"/>
          <w:szCs w:val="24"/>
        </w:rPr>
        <w:t xml:space="preserve"> </w:t>
      </w:r>
      <w:r w:rsidR="005D2BD8" w:rsidRPr="00202091">
        <w:rPr>
          <w:rFonts w:ascii="Tahoma" w:hAnsi="Tahoma" w:cs="Tahoma"/>
          <w:sz w:val="24"/>
          <w:szCs w:val="24"/>
        </w:rPr>
        <w:t xml:space="preserve">that students had not identified as important to them </w:t>
      </w:r>
      <w:proofErr w:type="gramStart"/>
      <w:r w:rsidRPr="00202091">
        <w:rPr>
          <w:rFonts w:ascii="Tahoma" w:hAnsi="Tahoma" w:cs="Tahoma"/>
          <w:sz w:val="24"/>
          <w:szCs w:val="24"/>
        </w:rPr>
        <w:t>were:</w:t>
      </w:r>
      <w:proofErr w:type="gramEnd"/>
      <w:r w:rsidRPr="00202091">
        <w:rPr>
          <w:rFonts w:ascii="Tahoma" w:hAnsi="Tahoma" w:cs="Tahoma"/>
          <w:sz w:val="24"/>
          <w:szCs w:val="24"/>
        </w:rPr>
        <w:t xml:space="preserve"> </w:t>
      </w:r>
      <w:r w:rsidRPr="00202091">
        <w:rPr>
          <w:rFonts w:ascii="Tahoma" w:hAnsi="Tahoma" w:cs="Tahoma"/>
          <w:i/>
          <w:iCs/>
          <w:sz w:val="24"/>
          <w:szCs w:val="24"/>
        </w:rPr>
        <w:t>interrupt</w:t>
      </w:r>
      <w:r w:rsidRPr="00202091">
        <w:rPr>
          <w:rFonts w:ascii="Tahoma" w:hAnsi="Tahoma" w:cs="Tahoma"/>
          <w:sz w:val="24"/>
          <w:szCs w:val="24"/>
        </w:rPr>
        <w:t xml:space="preserve">, </w:t>
      </w:r>
      <w:r w:rsidRPr="00202091">
        <w:rPr>
          <w:rFonts w:ascii="Tahoma" w:hAnsi="Tahoma" w:cs="Tahoma"/>
          <w:i/>
          <w:iCs/>
          <w:sz w:val="24"/>
          <w:szCs w:val="24"/>
        </w:rPr>
        <w:t>alone</w:t>
      </w:r>
      <w:r w:rsidRPr="00202091">
        <w:rPr>
          <w:rFonts w:ascii="Tahoma" w:hAnsi="Tahoma" w:cs="Tahoma"/>
          <w:sz w:val="24"/>
          <w:szCs w:val="24"/>
        </w:rPr>
        <w:t xml:space="preserve">, </w:t>
      </w:r>
      <w:r w:rsidRPr="00202091">
        <w:rPr>
          <w:rFonts w:ascii="Tahoma" w:hAnsi="Tahoma" w:cs="Tahoma"/>
          <w:i/>
          <w:iCs/>
          <w:sz w:val="24"/>
          <w:szCs w:val="24"/>
        </w:rPr>
        <w:t>stupid</w:t>
      </w:r>
      <w:r w:rsidRPr="00202091">
        <w:rPr>
          <w:rFonts w:ascii="Tahoma" w:hAnsi="Tahoma" w:cs="Tahoma"/>
          <w:sz w:val="24"/>
          <w:szCs w:val="24"/>
        </w:rPr>
        <w:t xml:space="preserve">, </w:t>
      </w:r>
      <w:r w:rsidRPr="00202091">
        <w:rPr>
          <w:rFonts w:ascii="Tahoma" w:hAnsi="Tahoma" w:cs="Tahoma"/>
          <w:i/>
          <w:iCs/>
          <w:sz w:val="24"/>
          <w:szCs w:val="24"/>
        </w:rPr>
        <w:t>lazy</w:t>
      </w:r>
      <w:r w:rsidRPr="00202091">
        <w:rPr>
          <w:rFonts w:ascii="Tahoma" w:hAnsi="Tahoma" w:cs="Tahoma"/>
          <w:sz w:val="24"/>
          <w:szCs w:val="24"/>
        </w:rPr>
        <w:t xml:space="preserve">, </w:t>
      </w:r>
      <w:r w:rsidRPr="00202091">
        <w:rPr>
          <w:rFonts w:ascii="Tahoma" w:hAnsi="Tahoma" w:cs="Tahoma"/>
          <w:i/>
          <w:iCs/>
          <w:sz w:val="24"/>
          <w:szCs w:val="24"/>
        </w:rPr>
        <w:t>anger</w:t>
      </w:r>
      <w:r w:rsidRPr="00202091">
        <w:rPr>
          <w:rFonts w:ascii="Tahoma" w:hAnsi="Tahoma" w:cs="Tahoma"/>
          <w:sz w:val="24"/>
          <w:szCs w:val="24"/>
        </w:rPr>
        <w:t xml:space="preserve">, </w:t>
      </w:r>
      <w:r w:rsidRPr="00202091">
        <w:rPr>
          <w:rFonts w:ascii="Tahoma" w:hAnsi="Tahoma" w:cs="Tahoma"/>
          <w:i/>
          <w:iCs/>
          <w:sz w:val="24"/>
          <w:szCs w:val="24"/>
        </w:rPr>
        <w:t>pessimistic</w:t>
      </w:r>
      <w:r w:rsidRPr="00202091">
        <w:rPr>
          <w:rFonts w:ascii="Tahoma" w:hAnsi="Tahoma" w:cs="Tahoma"/>
          <w:sz w:val="24"/>
          <w:szCs w:val="24"/>
        </w:rPr>
        <w:t xml:space="preserve">, </w:t>
      </w:r>
      <w:r w:rsidRPr="00202091">
        <w:rPr>
          <w:rFonts w:ascii="Tahoma" w:hAnsi="Tahoma" w:cs="Tahoma"/>
          <w:i/>
          <w:iCs/>
          <w:sz w:val="24"/>
          <w:szCs w:val="24"/>
        </w:rPr>
        <w:t>undermine</w:t>
      </w:r>
      <w:r w:rsidRPr="00202091">
        <w:rPr>
          <w:rFonts w:ascii="Tahoma" w:hAnsi="Tahoma" w:cs="Tahoma"/>
          <w:sz w:val="24"/>
          <w:szCs w:val="24"/>
        </w:rPr>
        <w:t xml:space="preserve">, </w:t>
      </w:r>
      <w:r w:rsidRPr="00202091">
        <w:rPr>
          <w:rFonts w:ascii="Tahoma" w:hAnsi="Tahoma" w:cs="Tahoma"/>
          <w:i/>
          <w:iCs/>
          <w:sz w:val="24"/>
          <w:szCs w:val="24"/>
        </w:rPr>
        <w:t>irritation</w:t>
      </w:r>
      <w:r w:rsidRPr="00202091">
        <w:rPr>
          <w:rFonts w:ascii="Tahoma" w:hAnsi="Tahoma" w:cs="Tahoma"/>
          <w:sz w:val="24"/>
          <w:szCs w:val="24"/>
        </w:rPr>
        <w:t xml:space="preserve"> and </w:t>
      </w:r>
      <w:r w:rsidRPr="00202091">
        <w:rPr>
          <w:rFonts w:ascii="Tahoma" w:hAnsi="Tahoma" w:cs="Tahoma"/>
          <w:i/>
          <w:iCs/>
          <w:sz w:val="24"/>
          <w:szCs w:val="24"/>
        </w:rPr>
        <w:t>blame</w:t>
      </w:r>
      <w:r w:rsidRPr="00202091">
        <w:rPr>
          <w:rFonts w:ascii="Tahoma" w:hAnsi="Tahoma" w:cs="Tahoma"/>
          <w:sz w:val="24"/>
          <w:szCs w:val="24"/>
        </w:rPr>
        <w:t>. Interestingly, these were all regarded as negative social-emotional reactions and therefore inferred that collaboration was more likely to be viewed as a positive experience for respondents. This inference was reinforced by</w:t>
      </w:r>
      <w:r w:rsidR="0023683B" w:rsidRPr="00202091">
        <w:rPr>
          <w:rFonts w:ascii="Tahoma" w:hAnsi="Tahoma" w:cs="Tahoma"/>
          <w:sz w:val="24"/>
          <w:szCs w:val="24"/>
        </w:rPr>
        <w:t xml:space="preserve"> those words</w:t>
      </w:r>
      <w:r w:rsidRPr="00202091">
        <w:rPr>
          <w:rFonts w:ascii="Tahoma" w:hAnsi="Tahoma" w:cs="Tahoma"/>
          <w:sz w:val="24"/>
          <w:szCs w:val="24"/>
        </w:rPr>
        <w:t xml:space="preserve"> that appeared to be more frequent, with </w:t>
      </w:r>
      <w:r w:rsidRPr="00202091">
        <w:rPr>
          <w:rFonts w:ascii="Tahoma" w:hAnsi="Tahoma" w:cs="Tahoma"/>
          <w:i/>
          <w:iCs/>
          <w:sz w:val="24"/>
          <w:szCs w:val="24"/>
        </w:rPr>
        <w:t>contribution (19 times)</w:t>
      </w:r>
      <w:r w:rsidR="008F2DDD" w:rsidRPr="00202091">
        <w:rPr>
          <w:rFonts w:ascii="Tahoma" w:hAnsi="Tahoma" w:cs="Tahoma"/>
          <w:sz w:val="24"/>
          <w:szCs w:val="24"/>
        </w:rPr>
        <w:t xml:space="preserve"> being the most common w</w:t>
      </w:r>
      <w:r w:rsidR="0023683B" w:rsidRPr="00202091">
        <w:rPr>
          <w:rFonts w:ascii="Tahoma" w:hAnsi="Tahoma" w:cs="Tahoma"/>
          <w:sz w:val="24"/>
          <w:szCs w:val="24"/>
        </w:rPr>
        <w:t xml:space="preserve">ord </w:t>
      </w:r>
      <w:r w:rsidRPr="00202091">
        <w:rPr>
          <w:rFonts w:ascii="Tahoma" w:hAnsi="Tahoma" w:cs="Tahoma"/>
          <w:sz w:val="24"/>
          <w:szCs w:val="24"/>
        </w:rPr>
        <w:t xml:space="preserve">followed by </w:t>
      </w:r>
      <w:r w:rsidRPr="00202091">
        <w:rPr>
          <w:rFonts w:ascii="Tahoma" w:hAnsi="Tahoma" w:cs="Tahoma"/>
          <w:i/>
          <w:iCs/>
          <w:sz w:val="24"/>
          <w:szCs w:val="24"/>
        </w:rPr>
        <w:t>collaborative (13)</w:t>
      </w:r>
      <w:r w:rsidRPr="00202091">
        <w:rPr>
          <w:rFonts w:ascii="Tahoma" w:hAnsi="Tahoma" w:cs="Tahoma"/>
          <w:sz w:val="24"/>
          <w:szCs w:val="24"/>
        </w:rPr>
        <w:t xml:space="preserve">, </w:t>
      </w:r>
      <w:r w:rsidRPr="00202091">
        <w:rPr>
          <w:rFonts w:ascii="Tahoma" w:hAnsi="Tahoma" w:cs="Tahoma"/>
          <w:i/>
          <w:iCs/>
          <w:sz w:val="24"/>
          <w:szCs w:val="24"/>
        </w:rPr>
        <w:t>ideas (12)</w:t>
      </w:r>
      <w:r w:rsidRPr="00202091">
        <w:rPr>
          <w:rFonts w:ascii="Tahoma" w:hAnsi="Tahoma" w:cs="Tahoma"/>
          <w:sz w:val="24"/>
          <w:szCs w:val="24"/>
        </w:rPr>
        <w:t xml:space="preserve">, </w:t>
      </w:r>
      <w:r w:rsidRPr="00202091">
        <w:rPr>
          <w:rFonts w:ascii="Tahoma" w:hAnsi="Tahoma" w:cs="Tahoma"/>
          <w:i/>
          <w:iCs/>
          <w:sz w:val="24"/>
          <w:szCs w:val="24"/>
        </w:rPr>
        <w:t>trust (12)</w:t>
      </w:r>
      <w:r w:rsidRPr="00202091">
        <w:rPr>
          <w:rFonts w:ascii="Tahoma" w:hAnsi="Tahoma" w:cs="Tahoma"/>
          <w:sz w:val="24"/>
          <w:szCs w:val="24"/>
        </w:rPr>
        <w:t xml:space="preserve">, </w:t>
      </w:r>
      <w:r w:rsidRPr="00202091">
        <w:rPr>
          <w:rFonts w:ascii="Tahoma" w:hAnsi="Tahoma" w:cs="Tahoma"/>
          <w:i/>
          <w:iCs/>
          <w:sz w:val="24"/>
          <w:szCs w:val="24"/>
        </w:rPr>
        <w:t xml:space="preserve">enjoyment (10) </w:t>
      </w:r>
      <w:r w:rsidRPr="00202091">
        <w:rPr>
          <w:rFonts w:ascii="Tahoma" w:hAnsi="Tahoma" w:cs="Tahoma"/>
          <w:sz w:val="24"/>
          <w:szCs w:val="24"/>
        </w:rPr>
        <w:t xml:space="preserve">and </w:t>
      </w:r>
      <w:r w:rsidRPr="00202091">
        <w:rPr>
          <w:rFonts w:ascii="Tahoma" w:hAnsi="Tahoma" w:cs="Tahoma"/>
          <w:i/>
          <w:iCs/>
          <w:sz w:val="24"/>
          <w:szCs w:val="24"/>
        </w:rPr>
        <w:t>self-worth (9)</w:t>
      </w:r>
      <w:r w:rsidRPr="00202091">
        <w:rPr>
          <w:rFonts w:ascii="Tahoma" w:hAnsi="Tahoma" w:cs="Tahoma"/>
          <w:sz w:val="24"/>
          <w:szCs w:val="24"/>
        </w:rPr>
        <w:t>. The highest rankin</w:t>
      </w:r>
      <w:r w:rsidR="0023683B" w:rsidRPr="00202091">
        <w:rPr>
          <w:rFonts w:ascii="Tahoma" w:hAnsi="Tahoma" w:cs="Tahoma"/>
          <w:sz w:val="24"/>
          <w:szCs w:val="24"/>
        </w:rPr>
        <w:t>g negative social-emotional word</w:t>
      </w:r>
      <w:r w:rsidRPr="00202091">
        <w:rPr>
          <w:rFonts w:ascii="Tahoma" w:hAnsi="Tahoma" w:cs="Tahoma"/>
          <w:sz w:val="24"/>
          <w:szCs w:val="24"/>
        </w:rPr>
        <w:t xml:space="preserve"> was </w:t>
      </w:r>
      <w:r w:rsidRPr="00202091">
        <w:rPr>
          <w:rFonts w:ascii="Tahoma" w:hAnsi="Tahoma" w:cs="Tahoma"/>
          <w:i/>
          <w:iCs/>
          <w:sz w:val="24"/>
          <w:szCs w:val="24"/>
        </w:rPr>
        <w:t>disagreement (10 times)</w:t>
      </w:r>
      <w:r w:rsidRPr="00202091">
        <w:rPr>
          <w:rFonts w:ascii="Tahoma" w:hAnsi="Tahoma" w:cs="Tahoma"/>
          <w:sz w:val="24"/>
          <w:szCs w:val="24"/>
        </w:rPr>
        <w:t xml:space="preserve"> and the least fr</w:t>
      </w:r>
      <w:r w:rsidR="0023683B" w:rsidRPr="00202091">
        <w:rPr>
          <w:rFonts w:ascii="Tahoma" w:hAnsi="Tahoma" w:cs="Tahoma"/>
          <w:sz w:val="24"/>
          <w:szCs w:val="24"/>
        </w:rPr>
        <w:t>equently mentioned positive word</w:t>
      </w:r>
      <w:r w:rsidRPr="00202091">
        <w:rPr>
          <w:rFonts w:ascii="Tahoma" w:hAnsi="Tahoma" w:cs="Tahoma"/>
          <w:sz w:val="24"/>
          <w:szCs w:val="24"/>
        </w:rPr>
        <w:t xml:space="preserve"> was </w:t>
      </w:r>
      <w:r w:rsidRPr="00202091">
        <w:rPr>
          <w:rFonts w:ascii="Tahoma" w:hAnsi="Tahoma" w:cs="Tahoma"/>
          <w:i/>
          <w:iCs/>
          <w:sz w:val="24"/>
          <w:szCs w:val="24"/>
        </w:rPr>
        <w:t>caring (1)</w:t>
      </w:r>
      <w:r w:rsidRPr="00202091">
        <w:rPr>
          <w:rFonts w:ascii="Tahoma" w:hAnsi="Tahoma" w:cs="Tahoma"/>
          <w:sz w:val="24"/>
          <w:szCs w:val="24"/>
        </w:rPr>
        <w:t>. However, in la</w:t>
      </w:r>
      <w:r w:rsidR="00983E80" w:rsidRPr="00202091">
        <w:rPr>
          <w:rFonts w:ascii="Tahoma" w:hAnsi="Tahoma" w:cs="Tahoma"/>
          <w:sz w:val="24"/>
          <w:szCs w:val="24"/>
        </w:rPr>
        <w:t>rge group discussion further elaboration on these</w:t>
      </w:r>
      <w:r w:rsidRPr="00202091">
        <w:rPr>
          <w:rFonts w:ascii="Tahoma" w:hAnsi="Tahoma" w:cs="Tahoma"/>
          <w:sz w:val="24"/>
          <w:szCs w:val="24"/>
        </w:rPr>
        <w:t xml:space="preserve"> negative social e</w:t>
      </w:r>
      <w:r w:rsidR="00983E80" w:rsidRPr="00202091">
        <w:rPr>
          <w:rFonts w:ascii="Tahoma" w:hAnsi="Tahoma" w:cs="Tahoma"/>
          <w:sz w:val="24"/>
          <w:szCs w:val="24"/>
        </w:rPr>
        <w:t xml:space="preserve">motional reactions were voiced. </w:t>
      </w:r>
      <w:r w:rsidR="001A0640" w:rsidRPr="00202091">
        <w:rPr>
          <w:rFonts w:ascii="Tahoma" w:hAnsi="Tahoma" w:cs="Tahoma"/>
          <w:sz w:val="24"/>
          <w:szCs w:val="24"/>
        </w:rPr>
        <w:t>Several</w:t>
      </w:r>
      <w:r w:rsidR="001C5A5B" w:rsidRPr="00202091">
        <w:rPr>
          <w:rFonts w:ascii="Tahoma" w:hAnsi="Tahoma" w:cs="Tahoma"/>
          <w:sz w:val="24"/>
          <w:szCs w:val="24"/>
        </w:rPr>
        <w:t xml:space="preserve"> comments</w:t>
      </w:r>
      <w:r w:rsidR="00132893" w:rsidRPr="00202091">
        <w:rPr>
          <w:rFonts w:ascii="Tahoma" w:hAnsi="Tahoma" w:cs="Tahoma"/>
          <w:sz w:val="24"/>
          <w:szCs w:val="24"/>
        </w:rPr>
        <w:t xml:space="preserve"> were made by students about how they collaborated</w:t>
      </w:r>
      <w:r w:rsidR="00BA0DBC" w:rsidRPr="00202091">
        <w:rPr>
          <w:rFonts w:ascii="Tahoma" w:hAnsi="Tahoma" w:cs="Tahoma"/>
          <w:sz w:val="24"/>
          <w:szCs w:val="24"/>
        </w:rPr>
        <w:t xml:space="preserve"> </w:t>
      </w:r>
      <w:r w:rsidR="00132893" w:rsidRPr="00202091">
        <w:rPr>
          <w:rFonts w:ascii="Tahoma" w:hAnsi="Tahoma" w:cs="Tahoma"/>
          <w:sz w:val="24"/>
          <w:szCs w:val="24"/>
        </w:rPr>
        <w:t>outside the formal environment of the seminar room. These comments</w:t>
      </w:r>
      <w:r w:rsidR="001C5A5B" w:rsidRPr="00202091">
        <w:rPr>
          <w:rFonts w:ascii="Tahoma" w:hAnsi="Tahoma" w:cs="Tahoma"/>
          <w:sz w:val="24"/>
          <w:szCs w:val="24"/>
        </w:rPr>
        <w:t xml:space="preserve"> included: </w:t>
      </w:r>
      <w:r w:rsidR="00132893" w:rsidRPr="00202091">
        <w:rPr>
          <w:rFonts w:ascii="Tahoma" w:hAnsi="Tahoma" w:cs="Tahoma"/>
          <w:sz w:val="24"/>
          <w:szCs w:val="24"/>
        </w:rPr>
        <w:t>time-management and leaving work to the last minute; lack of co-ordination within groups; the emergence of a domineering figure; lack of commitment on behalf of some group members, playing on a smartphone, and the existence of insider and outsider sub-groups</w:t>
      </w:r>
      <w:r w:rsidR="001C5A5B" w:rsidRPr="00202091">
        <w:rPr>
          <w:rFonts w:ascii="Tahoma" w:hAnsi="Tahoma" w:cs="Tahoma"/>
          <w:sz w:val="24"/>
          <w:szCs w:val="24"/>
        </w:rPr>
        <w:t>.</w:t>
      </w:r>
      <w:r w:rsidR="00132893" w:rsidRPr="00202091">
        <w:rPr>
          <w:rFonts w:ascii="Tahoma" w:hAnsi="Tahoma" w:cs="Tahoma"/>
          <w:sz w:val="24"/>
          <w:szCs w:val="24"/>
        </w:rPr>
        <w:t xml:space="preserve"> Collectively, these comments imply that the reality of group-work is more complex that that characterised by those behaviours observed in the seminar.</w:t>
      </w:r>
      <w:r w:rsidR="008F2DDD" w:rsidRPr="00202091">
        <w:rPr>
          <w:rFonts w:ascii="Tahoma" w:hAnsi="Tahoma" w:cs="Tahoma"/>
          <w:sz w:val="24"/>
          <w:szCs w:val="24"/>
        </w:rPr>
        <w:t xml:space="preserve"> In summary, although</w:t>
      </w:r>
      <w:r w:rsidR="00132893" w:rsidRPr="00202091">
        <w:rPr>
          <w:rFonts w:ascii="Tahoma" w:hAnsi="Tahoma" w:cs="Tahoma"/>
          <w:sz w:val="24"/>
          <w:szCs w:val="24"/>
        </w:rPr>
        <w:t xml:space="preserve"> the</w:t>
      </w:r>
      <w:r w:rsidR="0023683B" w:rsidRPr="00202091">
        <w:rPr>
          <w:rFonts w:ascii="Tahoma" w:hAnsi="Tahoma" w:cs="Tahoma"/>
          <w:sz w:val="24"/>
          <w:szCs w:val="24"/>
        </w:rPr>
        <w:t xml:space="preserve"> qualitative data implies</w:t>
      </w:r>
      <w:r w:rsidR="008F2DDD" w:rsidRPr="00202091">
        <w:rPr>
          <w:rFonts w:ascii="Tahoma" w:hAnsi="Tahoma" w:cs="Tahoma"/>
          <w:sz w:val="24"/>
          <w:szCs w:val="24"/>
        </w:rPr>
        <w:t xml:space="preserve"> </w:t>
      </w:r>
      <w:r w:rsidRPr="00202091">
        <w:rPr>
          <w:rFonts w:ascii="Tahoma" w:hAnsi="Tahoma" w:cs="Tahoma"/>
          <w:sz w:val="24"/>
          <w:szCs w:val="24"/>
        </w:rPr>
        <w:t xml:space="preserve">there are many positive social emotional reactions involved in collaboration, there are concerns that pertain to </w:t>
      </w:r>
      <w:proofErr w:type="gramStart"/>
      <w:r w:rsidRPr="00202091">
        <w:rPr>
          <w:rFonts w:ascii="Tahoma" w:hAnsi="Tahoma" w:cs="Tahoma"/>
          <w:sz w:val="24"/>
          <w:szCs w:val="24"/>
        </w:rPr>
        <w:t>particular individuals</w:t>
      </w:r>
      <w:proofErr w:type="gramEnd"/>
      <w:r w:rsidRPr="00202091">
        <w:rPr>
          <w:rFonts w:ascii="Tahoma" w:hAnsi="Tahoma" w:cs="Tahoma"/>
          <w:sz w:val="24"/>
          <w:szCs w:val="24"/>
        </w:rPr>
        <w:t xml:space="preserve"> and a lack of organisation within teams.</w:t>
      </w:r>
      <w:r w:rsidR="00BA0DBC" w:rsidRPr="00202091">
        <w:rPr>
          <w:rFonts w:ascii="Tahoma" w:hAnsi="Tahoma" w:cs="Tahoma"/>
          <w:sz w:val="24"/>
          <w:szCs w:val="24"/>
        </w:rPr>
        <w:t xml:space="preserve"> </w:t>
      </w:r>
      <w:r w:rsidRPr="00202091">
        <w:rPr>
          <w:rFonts w:ascii="Tahoma" w:hAnsi="Tahoma" w:cs="Tahoma"/>
          <w:sz w:val="24"/>
          <w:szCs w:val="24"/>
        </w:rPr>
        <w:t xml:space="preserve"> </w:t>
      </w:r>
    </w:p>
    <w:p w14:paraId="03F2E338" w14:textId="77777777" w:rsidR="00A34D21" w:rsidRPr="00202091" w:rsidRDefault="00A34D21" w:rsidP="00E36A39">
      <w:pPr>
        <w:spacing w:line="360" w:lineRule="auto"/>
        <w:rPr>
          <w:rFonts w:ascii="Tahoma" w:hAnsi="Tahoma" w:cs="Tahoma"/>
          <w:i/>
          <w:sz w:val="24"/>
          <w:szCs w:val="24"/>
        </w:rPr>
      </w:pPr>
    </w:p>
    <w:p w14:paraId="1803920B" w14:textId="6C75F0A5" w:rsidR="00A34D21" w:rsidRPr="00A95326" w:rsidRDefault="00A34D21" w:rsidP="00E36A39">
      <w:pPr>
        <w:spacing w:line="360" w:lineRule="auto"/>
        <w:rPr>
          <w:rFonts w:ascii="Tahoma" w:hAnsi="Tahoma" w:cs="Tahoma"/>
          <w:b/>
          <w:bCs/>
          <w:iCs/>
          <w:sz w:val="28"/>
          <w:szCs w:val="28"/>
        </w:rPr>
      </w:pPr>
      <w:r w:rsidRPr="00A95326">
        <w:rPr>
          <w:rFonts w:ascii="Tahoma" w:hAnsi="Tahoma" w:cs="Tahoma"/>
          <w:b/>
          <w:bCs/>
          <w:iCs/>
          <w:sz w:val="28"/>
          <w:szCs w:val="28"/>
        </w:rPr>
        <w:t>Limitations of this research</w:t>
      </w:r>
    </w:p>
    <w:p w14:paraId="5C067A66" w14:textId="49FAFD92"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 xml:space="preserve">This research exercise is not without limitations. The response-rate from students to the questionnaire could be </w:t>
      </w:r>
      <w:r w:rsidR="00046CF6" w:rsidRPr="00202091">
        <w:rPr>
          <w:rFonts w:ascii="Tahoma" w:hAnsi="Tahoma" w:cs="Tahoma"/>
          <w:sz w:val="24"/>
          <w:szCs w:val="24"/>
        </w:rPr>
        <w:t xml:space="preserve">higher and there is some bias within the data with 56% </w:t>
      </w:r>
      <w:r w:rsidR="00046CF6" w:rsidRPr="00202091">
        <w:rPr>
          <w:rFonts w:ascii="Tahoma" w:hAnsi="Tahoma" w:cs="Tahoma"/>
          <w:sz w:val="24"/>
          <w:szCs w:val="24"/>
        </w:rPr>
        <w:lastRenderedPageBreak/>
        <w:t xml:space="preserve">of respondents being male, and 56% being </w:t>
      </w:r>
      <w:r w:rsidR="002A551F" w:rsidRPr="00202091">
        <w:rPr>
          <w:rFonts w:ascii="Tahoma" w:hAnsi="Tahoma" w:cs="Tahoma"/>
          <w:sz w:val="24"/>
          <w:szCs w:val="24"/>
        </w:rPr>
        <w:t>categorised</w:t>
      </w:r>
      <w:r w:rsidR="00046CF6" w:rsidRPr="00202091">
        <w:rPr>
          <w:rFonts w:ascii="Tahoma" w:hAnsi="Tahoma" w:cs="Tahoma"/>
          <w:sz w:val="24"/>
          <w:szCs w:val="24"/>
        </w:rPr>
        <w:t xml:space="preserve"> </w:t>
      </w:r>
      <w:r w:rsidR="002A551F" w:rsidRPr="00202091">
        <w:rPr>
          <w:rFonts w:ascii="Tahoma" w:hAnsi="Tahoma" w:cs="Tahoma"/>
          <w:sz w:val="24"/>
          <w:szCs w:val="24"/>
        </w:rPr>
        <w:t>within</w:t>
      </w:r>
      <w:r w:rsidR="00046CF6" w:rsidRPr="00202091">
        <w:rPr>
          <w:rFonts w:ascii="Tahoma" w:hAnsi="Tahoma" w:cs="Tahoma"/>
          <w:sz w:val="24"/>
          <w:szCs w:val="24"/>
        </w:rPr>
        <w:t xml:space="preserve"> the C-D-E attainment group</w:t>
      </w:r>
      <w:r w:rsidRPr="00202091">
        <w:rPr>
          <w:rFonts w:ascii="Tahoma" w:hAnsi="Tahoma" w:cs="Tahoma"/>
          <w:sz w:val="24"/>
          <w:szCs w:val="24"/>
        </w:rPr>
        <w:t xml:space="preserve">. Future research would look to significantly extend the sample population, and possibly to involve other Foundation programmes in other subject </w:t>
      </w:r>
      <w:r w:rsidR="001A0640" w:rsidRPr="00202091">
        <w:rPr>
          <w:rFonts w:ascii="Tahoma" w:hAnsi="Tahoma" w:cs="Tahoma"/>
          <w:sz w:val="24"/>
          <w:szCs w:val="24"/>
        </w:rPr>
        <w:t>areas</w:t>
      </w:r>
      <w:r w:rsidRPr="00202091">
        <w:rPr>
          <w:rFonts w:ascii="Tahoma" w:hAnsi="Tahoma" w:cs="Tahoma"/>
          <w:sz w:val="24"/>
          <w:szCs w:val="24"/>
        </w:rPr>
        <w:t xml:space="preserve"> within the host university. In addition, the reliability of the questionnaire was tested using Cronbach’s alpha and produced an outcome of 0.98. T</w:t>
      </w:r>
      <w:r w:rsidR="00137B3D" w:rsidRPr="00202091">
        <w:rPr>
          <w:rFonts w:ascii="Tahoma" w:hAnsi="Tahoma" w:cs="Tahoma"/>
          <w:sz w:val="24"/>
          <w:szCs w:val="24"/>
        </w:rPr>
        <w:t>his relatively high value implies</w:t>
      </w:r>
      <w:r w:rsidRPr="00202091">
        <w:rPr>
          <w:rFonts w:ascii="Tahoma" w:hAnsi="Tahoma" w:cs="Tahoma"/>
          <w:sz w:val="24"/>
          <w:szCs w:val="24"/>
        </w:rPr>
        <w:t xml:space="preserve"> that there was some data redundancy generated </w:t>
      </w:r>
      <w:proofErr w:type="gramStart"/>
      <w:r w:rsidRPr="00202091">
        <w:rPr>
          <w:rFonts w:ascii="Tahoma" w:hAnsi="Tahoma" w:cs="Tahoma"/>
          <w:sz w:val="24"/>
          <w:szCs w:val="24"/>
        </w:rPr>
        <w:t>as a consequence of</w:t>
      </w:r>
      <w:proofErr w:type="gramEnd"/>
      <w:r w:rsidRPr="00202091">
        <w:rPr>
          <w:rFonts w:ascii="Tahoma" w:hAnsi="Tahoma" w:cs="Tahoma"/>
          <w:sz w:val="24"/>
          <w:szCs w:val="24"/>
        </w:rPr>
        <w:t xml:space="preserve"> using a 7-point rather than a 5-point Likert scale. </w:t>
      </w:r>
    </w:p>
    <w:p w14:paraId="7F92830D" w14:textId="0FD2C04D" w:rsidR="00A34D21" w:rsidRPr="00202091" w:rsidRDefault="00BA0DBC" w:rsidP="00E36A39">
      <w:pPr>
        <w:spacing w:line="360" w:lineRule="auto"/>
        <w:rPr>
          <w:rFonts w:ascii="Tahoma" w:hAnsi="Tahoma" w:cs="Tahoma"/>
          <w:sz w:val="24"/>
          <w:szCs w:val="24"/>
        </w:rPr>
      </w:pPr>
      <w:r w:rsidRPr="00202091">
        <w:rPr>
          <w:rFonts w:ascii="Tahoma" w:hAnsi="Tahoma" w:cs="Tahoma"/>
          <w:sz w:val="24"/>
          <w:szCs w:val="24"/>
        </w:rPr>
        <w:t xml:space="preserve"> </w:t>
      </w:r>
    </w:p>
    <w:p w14:paraId="32BA8E6C" w14:textId="77777777" w:rsidR="00A34D21" w:rsidRPr="00202091" w:rsidRDefault="00A34D21" w:rsidP="00E36A39">
      <w:pPr>
        <w:spacing w:line="360" w:lineRule="auto"/>
        <w:rPr>
          <w:rFonts w:ascii="Tahoma" w:hAnsi="Tahoma" w:cs="Tahoma"/>
          <w:sz w:val="24"/>
          <w:szCs w:val="24"/>
        </w:rPr>
      </w:pPr>
    </w:p>
    <w:p w14:paraId="39F69316" w14:textId="5BA5D25A" w:rsidR="00A34D21" w:rsidRPr="00A95326" w:rsidRDefault="00A34D21" w:rsidP="00E36A39">
      <w:pPr>
        <w:spacing w:line="360" w:lineRule="auto"/>
        <w:rPr>
          <w:rFonts w:ascii="Tahoma" w:hAnsi="Tahoma" w:cs="Tahoma"/>
          <w:b/>
          <w:sz w:val="32"/>
          <w:szCs w:val="32"/>
        </w:rPr>
      </w:pPr>
      <w:r w:rsidRPr="00A95326">
        <w:rPr>
          <w:rFonts w:ascii="Tahoma" w:hAnsi="Tahoma" w:cs="Tahoma"/>
          <w:b/>
          <w:sz w:val="32"/>
          <w:szCs w:val="32"/>
        </w:rPr>
        <w:t>Discussion</w:t>
      </w:r>
    </w:p>
    <w:p w14:paraId="43758244" w14:textId="6E60DF92"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 xml:space="preserve">Collaborative working can provide a range of cognitive, social and emotional challenges for Foundation programme students, especially as they make the transition from school to university study. This paper set out to address two research questions: what do students tell us about their social-emotional reactions in group work? </w:t>
      </w:r>
      <w:r w:rsidR="00CF3132">
        <w:rPr>
          <w:rFonts w:ascii="Tahoma" w:hAnsi="Tahoma" w:cs="Tahoma"/>
          <w:sz w:val="24"/>
          <w:szCs w:val="24"/>
        </w:rPr>
        <w:t>H</w:t>
      </w:r>
      <w:r w:rsidRPr="00202091">
        <w:rPr>
          <w:rFonts w:ascii="Tahoma" w:hAnsi="Tahoma" w:cs="Tahoma"/>
          <w:sz w:val="24"/>
          <w:szCs w:val="24"/>
        </w:rPr>
        <w:t xml:space="preserve">ow do the findings on social-emotional reactions contribute to the theorisation of collaborative learning? </w:t>
      </w:r>
    </w:p>
    <w:p w14:paraId="0E134B4A" w14:textId="48BD985B" w:rsidR="00A34D21" w:rsidRPr="00202091" w:rsidRDefault="0023683B" w:rsidP="00E36A39">
      <w:pPr>
        <w:spacing w:line="360" w:lineRule="auto"/>
        <w:rPr>
          <w:rFonts w:ascii="Tahoma" w:hAnsi="Tahoma" w:cs="Tahoma"/>
          <w:sz w:val="24"/>
          <w:szCs w:val="24"/>
        </w:rPr>
      </w:pPr>
      <w:r w:rsidRPr="00202091">
        <w:rPr>
          <w:rFonts w:ascii="Tahoma" w:hAnsi="Tahoma" w:cs="Tahoma"/>
          <w:sz w:val="24"/>
          <w:szCs w:val="24"/>
        </w:rPr>
        <w:t>Overall, the findings imply</w:t>
      </w:r>
      <w:r w:rsidR="00A34D21" w:rsidRPr="00202091">
        <w:rPr>
          <w:rFonts w:ascii="Tahoma" w:hAnsi="Tahoma" w:cs="Tahoma"/>
          <w:sz w:val="24"/>
          <w:szCs w:val="24"/>
        </w:rPr>
        <w:t xml:space="preserve"> that in general students enjoy collaboration and find it both productive and enjoyable. There are, however, some concerns that centre on individuals who do not contribute to the collective effort or look to wield excessive influence. In particular, the female C-D-E category identified these issues through the questionnaire and the follow-up discussions further explored these issues. The discussions infer that a lack of organisation within groups enable dominant figures to emerge and where there is an absence of collective consensus about protocols and processes, the potential for dysfunctional working behaviours can develop (Panadero, et al., 2015). Attending such observations is the relevance of maturity and the ways in which Foundation programme students demonstrate inter-personal skills in negotiating working relationships. This research reinforces the importance of a positive social-emotional climate (Borge et al. 2018) within which students </w:t>
      </w:r>
      <w:proofErr w:type="gramStart"/>
      <w:r w:rsidR="00A34D21" w:rsidRPr="00202091">
        <w:rPr>
          <w:rFonts w:ascii="Tahoma" w:hAnsi="Tahoma" w:cs="Tahoma"/>
          <w:sz w:val="24"/>
          <w:szCs w:val="24"/>
        </w:rPr>
        <w:t xml:space="preserve">are able </w:t>
      </w:r>
      <w:r w:rsidR="00A34D21" w:rsidRPr="00202091">
        <w:rPr>
          <w:rFonts w:ascii="Tahoma" w:hAnsi="Tahoma" w:cs="Tahoma"/>
          <w:sz w:val="24"/>
          <w:szCs w:val="24"/>
        </w:rPr>
        <w:lastRenderedPageBreak/>
        <w:t>to</w:t>
      </w:r>
      <w:proofErr w:type="gramEnd"/>
      <w:r w:rsidR="00A34D21" w:rsidRPr="00202091">
        <w:rPr>
          <w:rFonts w:ascii="Tahoma" w:hAnsi="Tahoma" w:cs="Tahoma"/>
          <w:sz w:val="24"/>
          <w:szCs w:val="24"/>
        </w:rPr>
        <w:t xml:space="preserve"> interpret and respond purposefully to the physical and emotional signals from others. As such, students’ social-emotional reactions correspond to the ‘individual in context perspective’ (</w:t>
      </w:r>
      <w:proofErr w:type="spellStart"/>
      <w:r w:rsidR="00A34D21" w:rsidRPr="00202091">
        <w:rPr>
          <w:rFonts w:ascii="Tahoma" w:hAnsi="Tahoma" w:cs="Tahoma"/>
          <w:sz w:val="24"/>
          <w:szCs w:val="24"/>
        </w:rPr>
        <w:t>Jarvenoja</w:t>
      </w:r>
      <w:proofErr w:type="spellEnd"/>
      <w:r w:rsidR="00A34D21" w:rsidRPr="00202091">
        <w:rPr>
          <w:rFonts w:ascii="Tahoma" w:hAnsi="Tahoma" w:cs="Tahoma"/>
          <w:sz w:val="24"/>
          <w:szCs w:val="24"/>
        </w:rPr>
        <w:t xml:space="preserve"> et al. 2013) in which they continuously interpret and manage their intra-personal emotions.</w:t>
      </w:r>
      <w:r w:rsidR="00BA0DBC" w:rsidRPr="00202091">
        <w:rPr>
          <w:rFonts w:ascii="Tahoma" w:hAnsi="Tahoma" w:cs="Tahoma"/>
          <w:sz w:val="24"/>
          <w:szCs w:val="24"/>
        </w:rPr>
        <w:t xml:space="preserve"> </w:t>
      </w:r>
    </w:p>
    <w:p w14:paraId="153C0E88" w14:textId="5FEEB15D" w:rsidR="00A34D21" w:rsidRDefault="00A34D21" w:rsidP="00E36A39">
      <w:pPr>
        <w:spacing w:line="360" w:lineRule="auto"/>
        <w:rPr>
          <w:rFonts w:ascii="Tahoma" w:hAnsi="Tahoma" w:cs="Tahoma"/>
          <w:sz w:val="24"/>
          <w:szCs w:val="24"/>
        </w:rPr>
      </w:pPr>
      <w:r w:rsidRPr="00202091">
        <w:rPr>
          <w:rFonts w:ascii="Tahoma" w:hAnsi="Tahoma" w:cs="Tahoma"/>
          <w:sz w:val="24"/>
          <w:szCs w:val="24"/>
        </w:rPr>
        <w:t xml:space="preserve">Social information theory (van </w:t>
      </w:r>
      <w:proofErr w:type="spellStart"/>
      <w:r w:rsidRPr="00202091">
        <w:rPr>
          <w:rFonts w:ascii="Tahoma" w:hAnsi="Tahoma" w:cs="Tahoma"/>
          <w:sz w:val="24"/>
          <w:szCs w:val="24"/>
        </w:rPr>
        <w:t>Kleef</w:t>
      </w:r>
      <w:proofErr w:type="spellEnd"/>
      <w:r w:rsidRPr="00202091">
        <w:rPr>
          <w:rFonts w:ascii="Tahoma" w:hAnsi="Tahoma" w:cs="Tahoma"/>
          <w:sz w:val="24"/>
          <w:szCs w:val="24"/>
        </w:rPr>
        <w:t>, 2009) offers an insight into the complexities of social-emotional reactions and behaviour within collaborative learning. The findings from th</w:t>
      </w:r>
      <w:r w:rsidR="008F2DDD" w:rsidRPr="00202091">
        <w:rPr>
          <w:rFonts w:ascii="Tahoma" w:hAnsi="Tahoma" w:cs="Tahoma"/>
          <w:sz w:val="24"/>
          <w:szCs w:val="24"/>
        </w:rPr>
        <w:t>is research exercise report</w:t>
      </w:r>
      <w:r w:rsidRPr="00202091">
        <w:rPr>
          <w:rFonts w:ascii="Tahoma" w:hAnsi="Tahoma" w:cs="Tahoma"/>
          <w:sz w:val="24"/>
          <w:szCs w:val="24"/>
        </w:rPr>
        <w:t xml:space="preserve"> that students behaviours correspond more closely to </w:t>
      </w:r>
      <w:proofErr w:type="spellStart"/>
      <w:r w:rsidRPr="00202091">
        <w:rPr>
          <w:rFonts w:ascii="Tahoma" w:hAnsi="Tahoma" w:cs="Tahoma"/>
          <w:sz w:val="24"/>
          <w:szCs w:val="24"/>
        </w:rPr>
        <w:t>CoRL</w:t>
      </w:r>
      <w:proofErr w:type="spellEnd"/>
      <w:r w:rsidRPr="00202091">
        <w:rPr>
          <w:rFonts w:ascii="Tahoma" w:hAnsi="Tahoma" w:cs="Tahoma"/>
          <w:sz w:val="24"/>
          <w:szCs w:val="24"/>
        </w:rPr>
        <w:t xml:space="preserve"> than SSRL. The lack of consensus within groups and the emergence of dominant figures is inconsistent with SSRL. Instead of developing a consensual meta-cognitive approach (Borge et al. 2018) that is inclusive and co-constructed (</w:t>
      </w:r>
      <w:proofErr w:type="spellStart"/>
      <w:r w:rsidRPr="00202091">
        <w:rPr>
          <w:rFonts w:ascii="Tahoma" w:hAnsi="Tahoma" w:cs="Tahoma"/>
          <w:sz w:val="24"/>
          <w:szCs w:val="24"/>
        </w:rPr>
        <w:t>Isolatala</w:t>
      </w:r>
      <w:proofErr w:type="spellEnd"/>
      <w:r w:rsidRPr="00202091">
        <w:rPr>
          <w:rFonts w:ascii="Tahoma" w:hAnsi="Tahoma" w:cs="Tahoma"/>
          <w:sz w:val="24"/>
          <w:szCs w:val="24"/>
        </w:rPr>
        <w:t>, et al. 2017), t</w:t>
      </w:r>
      <w:r w:rsidR="008F2DDD" w:rsidRPr="00202091">
        <w:rPr>
          <w:rFonts w:ascii="Tahoma" w:hAnsi="Tahoma" w:cs="Tahoma"/>
          <w:sz w:val="24"/>
          <w:szCs w:val="24"/>
        </w:rPr>
        <w:t>he findings imply</w:t>
      </w:r>
      <w:r w:rsidRPr="00202091">
        <w:rPr>
          <w:rFonts w:ascii="Tahoma" w:hAnsi="Tahoma" w:cs="Tahoma"/>
          <w:sz w:val="24"/>
          <w:szCs w:val="24"/>
        </w:rPr>
        <w:t xml:space="preserve"> </w:t>
      </w:r>
      <w:r w:rsidR="008F2DDD" w:rsidRPr="00202091">
        <w:rPr>
          <w:rFonts w:ascii="Tahoma" w:hAnsi="Tahoma" w:cs="Tahoma"/>
          <w:sz w:val="24"/>
          <w:szCs w:val="24"/>
        </w:rPr>
        <w:t>that students do not engage in</w:t>
      </w:r>
      <w:r w:rsidRPr="00202091">
        <w:rPr>
          <w:rFonts w:ascii="Tahoma" w:hAnsi="Tahoma" w:cs="Tahoma"/>
          <w:sz w:val="24"/>
          <w:szCs w:val="24"/>
        </w:rPr>
        <w:t xml:space="preserve"> sophisticated forms of collective meta-cognition and tend to act as individuals. This highlights the complexities inherent within collaborative learning</w:t>
      </w:r>
      <w:r w:rsidR="008F2DDD" w:rsidRPr="00202091">
        <w:rPr>
          <w:rFonts w:ascii="Tahoma" w:hAnsi="Tahoma" w:cs="Tahoma"/>
          <w:sz w:val="24"/>
          <w:szCs w:val="24"/>
        </w:rPr>
        <w:t xml:space="preserve"> both for students and</w:t>
      </w:r>
      <w:r w:rsidRPr="00202091">
        <w:rPr>
          <w:rFonts w:ascii="Tahoma" w:hAnsi="Tahoma" w:cs="Tahoma"/>
          <w:sz w:val="24"/>
          <w:szCs w:val="24"/>
        </w:rPr>
        <w:t xml:space="preserve"> educators. Setting up learning groups represents a challenge for educators in knowing how individuals will interact with others, many of whom may have not met previously. This observation raises questions relating to what priorities are established when setting groups and the degree of autonomy allotted. In promoting collaborative learning, educators should understand how self-efficacy and fear of failure which are associated with SRL can also condition an individual’s approach in </w:t>
      </w:r>
      <w:proofErr w:type="spellStart"/>
      <w:r w:rsidRPr="00202091">
        <w:rPr>
          <w:rFonts w:ascii="Tahoma" w:hAnsi="Tahoma" w:cs="Tahoma"/>
          <w:sz w:val="24"/>
          <w:szCs w:val="24"/>
        </w:rPr>
        <w:t>CoRL</w:t>
      </w:r>
      <w:proofErr w:type="spellEnd"/>
      <w:r w:rsidRPr="00202091">
        <w:rPr>
          <w:rFonts w:ascii="Tahoma" w:hAnsi="Tahoma" w:cs="Tahoma"/>
          <w:sz w:val="24"/>
          <w:szCs w:val="24"/>
        </w:rPr>
        <w:t xml:space="preserve"> (Zimmerman, 1989). Ultimately, collaborative learning should be viewed as a complex social construction in which individuals bring their own self-identity and personal history to a collective enterprise. It is within this context that we need to understand that the efficacy of collaborative learning is a combination of conditioning factors as described in Table 3.</w:t>
      </w:r>
    </w:p>
    <w:p w14:paraId="108C8276" w14:textId="77777777" w:rsidR="002A06F2" w:rsidRDefault="002A06F2" w:rsidP="00E36A39">
      <w:pPr>
        <w:spacing w:line="360" w:lineRule="auto"/>
        <w:rPr>
          <w:rFonts w:ascii="Tahoma" w:hAnsi="Tahoma" w:cs="Tahoma"/>
          <w:sz w:val="24"/>
          <w:szCs w:val="24"/>
        </w:rPr>
      </w:pPr>
    </w:p>
    <w:p w14:paraId="35EF7BCA" w14:textId="77777777" w:rsidR="002A06F2" w:rsidRDefault="002A06F2" w:rsidP="00E36A39">
      <w:pPr>
        <w:spacing w:line="360" w:lineRule="auto"/>
        <w:rPr>
          <w:rFonts w:ascii="Tahoma" w:hAnsi="Tahoma" w:cs="Tahoma"/>
          <w:sz w:val="24"/>
          <w:szCs w:val="24"/>
        </w:rPr>
      </w:pPr>
    </w:p>
    <w:p w14:paraId="4B3EBD3E" w14:textId="77777777" w:rsidR="002A06F2" w:rsidRDefault="002A06F2" w:rsidP="00E36A39">
      <w:pPr>
        <w:spacing w:line="360" w:lineRule="auto"/>
        <w:rPr>
          <w:rFonts w:ascii="Tahoma" w:hAnsi="Tahoma" w:cs="Tahoma"/>
          <w:sz w:val="24"/>
          <w:szCs w:val="24"/>
        </w:rPr>
      </w:pPr>
    </w:p>
    <w:p w14:paraId="245A79AF" w14:textId="77777777" w:rsidR="002A06F2" w:rsidRPr="00202091" w:rsidRDefault="002A06F2" w:rsidP="00E36A39">
      <w:pPr>
        <w:spacing w:line="360" w:lineRule="auto"/>
        <w:rPr>
          <w:rFonts w:ascii="Tahoma" w:hAnsi="Tahoma" w:cs="Tahoma"/>
          <w:sz w:val="24"/>
          <w:szCs w:val="24"/>
        </w:rPr>
      </w:pPr>
    </w:p>
    <w:tbl>
      <w:tblPr>
        <w:tblStyle w:val="TableGrid"/>
        <w:tblW w:w="9322" w:type="dxa"/>
        <w:tblLook w:val="04A0" w:firstRow="1" w:lastRow="0" w:firstColumn="1" w:lastColumn="0" w:noHBand="0" w:noVBand="1"/>
      </w:tblPr>
      <w:tblGrid>
        <w:gridCol w:w="1384"/>
        <w:gridCol w:w="2552"/>
        <w:gridCol w:w="2551"/>
        <w:gridCol w:w="2835"/>
      </w:tblGrid>
      <w:tr w:rsidR="002A06F2" w:rsidRPr="00FA4511" w14:paraId="2164C6A5" w14:textId="77777777" w:rsidTr="00054990">
        <w:tc>
          <w:tcPr>
            <w:tcW w:w="1384" w:type="dxa"/>
          </w:tcPr>
          <w:p w14:paraId="64447705" w14:textId="77777777" w:rsidR="002A06F2" w:rsidRPr="00FA4511" w:rsidRDefault="002A06F2" w:rsidP="00054990">
            <w:pPr>
              <w:rPr>
                <w:rFonts w:ascii="Tahoma" w:hAnsi="Tahoma" w:cs="Tahoma"/>
                <w:b/>
                <w:bCs/>
                <w:sz w:val="24"/>
                <w:szCs w:val="24"/>
              </w:rPr>
            </w:pPr>
          </w:p>
        </w:tc>
        <w:tc>
          <w:tcPr>
            <w:tcW w:w="2552" w:type="dxa"/>
          </w:tcPr>
          <w:p w14:paraId="3196F985" w14:textId="77777777" w:rsidR="002A06F2" w:rsidRPr="00FA4511" w:rsidRDefault="002A06F2" w:rsidP="00054990">
            <w:pPr>
              <w:rPr>
                <w:rFonts w:ascii="Tahoma" w:hAnsi="Tahoma" w:cs="Tahoma"/>
                <w:b/>
                <w:bCs/>
                <w:sz w:val="24"/>
                <w:szCs w:val="24"/>
              </w:rPr>
            </w:pPr>
            <w:r w:rsidRPr="00FA4511">
              <w:rPr>
                <w:rFonts w:ascii="Tahoma" w:hAnsi="Tahoma" w:cs="Tahoma"/>
                <w:b/>
                <w:bCs/>
                <w:sz w:val="24"/>
                <w:szCs w:val="24"/>
              </w:rPr>
              <w:t>Task-orientation</w:t>
            </w:r>
          </w:p>
        </w:tc>
        <w:tc>
          <w:tcPr>
            <w:tcW w:w="2551" w:type="dxa"/>
          </w:tcPr>
          <w:p w14:paraId="07EF4314" w14:textId="77777777" w:rsidR="002A06F2" w:rsidRPr="00FA4511" w:rsidRDefault="002A06F2" w:rsidP="00054990">
            <w:pPr>
              <w:rPr>
                <w:rFonts w:ascii="Tahoma" w:hAnsi="Tahoma" w:cs="Tahoma"/>
                <w:b/>
                <w:bCs/>
                <w:sz w:val="24"/>
                <w:szCs w:val="24"/>
              </w:rPr>
            </w:pPr>
            <w:r w:rsidRPr="00FA4511">
              <w:rPr>
                <w:rFonts w:ascii="Tahoma" w:hAnsi="Tahoma" w:cs="Tahoma"/>
                <w:b/>
                <w:bCs/>
                <w:sz w:val="24"/>
                <w:szCs w:val="24"/>
              </w:rPr>
              <w:t xml:space="preserve">Process </w:t>
            </w:r>
          </w:p>
        </w:tc>
        <w:tc>
          <w:tcPr>
            <w:tcW w:w="2835" w:type="dxa"/>
          </w:tcPr>
          <w:p w14:paraId="00ED0EFE" w14:textId="77777777" w:rsidR="002A06F2" w:rsidRPr="00FA4511" w:rsidRDefault="002A06F2" w:rsidP="00054990">
            <w:pPr>
              <w:rPr>
                <w:rFonts w:ascii="Tahoma" w:hAnsi="Tahoma" w:cs="Tahoma"/>
                <w:b/>
                <w:bCs/>
                <w:sz w:val="24"/>
                <w:szCs w:val="24"/>
              </w:rPr>
            </w:pPr>
            <w:r w:rsidRPr="00FA4511">
              <w:rPr>
                <w:rFonts w:ascii="Tahoma" w:hAnsi="Tahoma" w:cs="Tahoma"/>
                <w:b/>
                <w:bCs/>
                <w:sz w:val="24"/>
                <w:szCs w:val="24"/>
              </w:rPr>
              <w:t>Identity-formation</w:t>
            </w:r>
          </w:p>
        </w:tc>
      </w:tr>
      <w:tr w:rsidR="002A06F2" w:rsidRPr="00FA4511" w14:paraId="34896DD3" w14:textId="77777777" w:rsidTr="00054990">
        <w:tc>
          <w:tcPr>
            <w:tcW w:w="1384" w:type="dxa"/>
          </w:tcPr>
          <w:p w14:paraId="32256D67" w14:textId="77777777" w:rsidR="002A06F2" w:rsidRPr="00FA4511" w:rsidRDefault="002A06F2" w:rsidP="00054990">
            <w:pPr>
              <w:rPr>
                <w:rFonts w:ascii="Tahoma" w:hAnsi="Tahoma" w:cs="Tahoma"/>
                <w:i/>
                <w:iCs/>
                <w:sz w:val="24"/>
                <w:szCs w:val="24"/>
              </w:rPr>
            </w:pPr>
            <w:r w:rsidRPr="00FA4511">
              <w:rPr>
                <w:rFonts w:ascii="Tahoma" w:hAnsi="Tahoma" w:cs="Tahoma"/>
                <w:i/>
                <w:iCs/>
                <w:sz w:val="24"/>
                <w:szCs w:val="24"/>
              </w:rPr>
              <w:t xml:space="preserve">Cognition </w:t>
            </w:r>
          </w:p>
        </w:tc>
        <w:tc>
          <w:tcPr>
            <w:tcW w:w="2552" w:type="dxa"/>
          </w:tcPr>
          <w:p w14:paraId="60E2D601" w14:textId="77777777" w:rsidR="002A06F2" w:rsidRPr="00FA4511" w:rsidRDefault="002A06F2" w:rsidP="00054990">
            <w:pPr>
              <w:rPr>
                <w:rFonts w:ascii="Tahoma" w:hAnsi="Tahoma" w:cs="Tahoma"/>
                <w:sz w:val="24"/>
                <w:szCs w:val="24"/>
              </w:rPr>
            </w:pPr>
            <w:r w:rsidRPr="00FA4511">
              <w:rPr>
                <w:rFonts w:ascii="Tahoma" w:hAnsi="Tahoma" w:cs="Tahoma"/>
                <w:sz w:val="24"/>
                <w:szCs w:val="24"/>
              </w:rPr>
              <w:t xml:space="preserve">Understanding how </w:t>
            </w:r>
            <w:r w:rsidRPr="00FA4511">
              <w:rPr>
                <w:rFonts w:ascii="Tahoma" w:hAnsi="Tahoma" w:cs="Tahoma"/>
                <w:i/>
                <w:sz w:val="24"/>
                <w:szCs w:val="24"/>
              </w:rPr>
              <w:t>‘I as an individual could tackle the task’</w:t>
            </w:r>
            <w:r w:rsidRPr="00FA4511">
              <w:rPr>
                <w:rFonts w:ascii="Tahoma" w:hAnsi="Tahoma" w:cs="Tahoma"/>
                <w:sz w:val="24"/>
                <w:szCs w:val="24"/>
              </w:rPr>
              <w:t xml:space="preserve"> </w:t>
            </w:r>
          </w:p>
        </w:tc>
        <w:tc>
          <w:tcPr>
            <w:tcW w:w="2551" w:type="dxa"/>
          </w:tcPr>
          <w:p w14:paraId="7938D4CA" w14:textId="77777777" w:rsidR="002A06F2" w:rsidRPr="00FA4511" w:rsidRDefault="002A06F2" w:rsidP="00054990">
            <w:pPr>
              <w:rPr>
                <w:rFonts w:ascii="Tahoma" w:hAnsi="Tahoma" w:cs="Tahoma"/>
                <w:sz w:val="24"/>
                <w:szCs w:val="24"/>
              </w:rPr>
            </w:pPr>
            <w:r w:rsidRPr="00FA4511">
              <w:rPr>
                <w:rFonts w:ascii="Tahoma" w:hAnsi="Tahoma" w:cs="Tahoma"/>
                <w:sz w:val="24"/>
                <w:szCs w:val="24"/>
              </w:rPr>
              <w:t xml:space="preserve">Understanding of </w:t>
            </w:r>
            <w:r w:rsidRPr="00FA4511">
              <w:rPr>
                <w:rFonts w:ascii="Tahoma" w:hAnsi="Tahoma" w:cs="Tahoma"/>
                <w:i/>
                <w:sz w:val="24"/>
                <w:szCs w:val="24"/>
              </w:rPr>
              <w:t>‘us and our task’</w:t>
            </w:r>
          </w:p>
        </w:tc>
        <w:tc>
          <w:tcPr>
            <w:tcW w:w="2835" w:type="dxa"/>
          </w:tcPr>
          <w:p w14:paraId="14484B9C" w14:textId="77777777" w:rsidR="002A06F2" w:rsidRPr="00FA4511" w:rsidRDefault="002A06F2" w:rsidP="00054990">
            <w:pPr>
              <w:rPr>
                <w:rFonts w:ascii="Tahoma" w:hAnsi="Tahoma" w:cs="Tahoma"/>
                <w:sz w:val="24"/>
                <w:szCs w:val="24"/>
              </w:rPr>
            </w:pPr>
            <w:r w:rsidRPr="00FA4511">
              <w:rPr>
                <w:rFonts w:ascii="Tahoma" w:hAnsi="Tahoma" w:cs="Tahoma"/>
                <w:sz w:val="24"/>
                <w:szCs w:val="24"/>
              </w:rPr>
              <w:t xml:space="preserve">Understanding that it is important to develop a consensus about what </w:t>
            </w:r>
            <w:r w:rsidRPr="00FA4511">
              <w:rPr>
                <w:rFonts w:ascii="Tahoma" w:hAnsi="Tahoma" w:cs="Tahoma"/>
                <w:i/>
                <w:sz w:val="24"/>
                <w:szCs w:val="24"/>
              </w:rPr>
              <w:t>‘we are doing to tackle the task’</w:t>
            </w:r>
          </w:p>
        </w:tc>
      </w:tr>
      <w:tr w:rsidR="002A06F2" w:rsidRPr="00FA4511" w14:paraId="04643DF2" w14:textId="77777777" w:rsidTr="00054990">
        <w:tc>
          <w:tcPr>
            <w:tcW w:w="1384" w:type="dxa"/>
          </w:tcPr>
          <w:p w14:paraId="1746FC70" w14:textId="77777777" w:rsidR="002A06F2" w:rsidRPr="00FA4511" w:rsidRDefault="002A06F2" w:rsidP="00054990">
            <w:pPr>
              <w:rPr>
                <w:rFonts w:ascii="Tahoma" w:hAnsi="Tahoma" w:cs="Tahoma"/>
                <w:i/>
                <w:iCs/>
                <w:sz w:val="24"/>
                <w:szCs w:val="24"/>
              </w:rPr>
            </w:pPr>
            <w:r w:rsidRPr="00FA4511">
              <w:rPr>
                <w:rFonts w:ascii="Tahoma" w:hAnsi="Tahoma" w:cs="Tahoma"/>
                <w:i/>
                <w:iCs/>
                <w:sz w:val="24"/>
                <w:szCs w:val="24"/>
              </w:rPr>
              <w:t xml:space="preserve">Motivation </w:t>
            </w:r>
          </w:p>
        </w:tc>
        <w:tc>
          <w:tcPr>
            <w:tcW w:w="2552" w:type="dxa"/>
          </w:tcPr>
          <w:p w14:paraId="194F24CA" w14:textId="77777777" w:rsidR="002A06F2" w:rsidRPr="00FA4511" w:rsidRDefault="002A06F2" w:rsidP="00054990">
            <w:pPr>
              <w:rPr>
                <w:rFonts w:ascii="Tahoma" w:hAnsi="Tahoma" w:cs="Tahoma"/>
                <w:i/>
                <w:sz w:val="24"/>
                <w:szCs w:val="24"/>
              </w:rPr>
            </w:pPr>
            <w:r w:rsidRPr="00FA4511">
              <w:rPr>
                <w:rFonts w:ascii="Tahoma" w:hAnsi="Tahoma" w:cs="Tahoma"/>
                <w:sz w:val="24"/>
                <w:szCs w:val="24"/>
              </w:rPr>
              <w:t xml:space="preserve">Intrinsic motivation </w:t>
            </w:r>
            <w:proofErr w:type="gramStart"/>
            <w:r w:rsidRPr="00FA4511">
              <w:rPr>
                <w:rFonts w:ascii="Tahoma" w:hAnsi="Tahoma" w:cs="Tahoma"/>
                <w:sz w:val="24"/>
                <w:szCs w:val="24"/>
              </w:rPr>
              <w:t>in order to</w:t>
            </w:r>
            <w:proofErr w:type="gramEnd"/>
            <w:r w:rsidRPr="00FA4511">
              <w:rPr>
                <w:rFonts w:ascii="Tahoma" w:hAnsi="Tahoma" w:cs="Tahoma"/>
                <w:sz w:val="24"/>
                <w:szCs w:val="24"/>
              </w:rPr>
              <w:t xml:space="preserve"> enhance </w:t>
            </w:r>
            <w:r w:rsidRPr="00FA4511">
              <w:rPr>
                <w:rFonts w:ascii="Tahoma" w:hAnsi="Tahoma" w:cs="Tahoma"/>
                <w:i/>
                <w:sz w:val="24"/>
                <w:szCs w:val="24"/>
              </w:rPr>
              <w:t>‘my own self-esteem’</w:t>
            </w:r>
          </w:p>
          <w:p w14:paraId="0C431388" w14:textId="77777777" w:rsidR="002A06F2" w:rsidRPr="00FA4511" w:rsidRDefault="002A06F2" w:rsidP="00054990">
            <w:pPr>
              <w:rPr>
                <w:rFonts w:ascii="Tahoma" w:hAnsi="Tahoma" w:cs="Tahoma"/>
                <w:sz w:val="24"/>
                <w:szCs w:val="24"/>
              </w:rPr>
            </w:pPr>
            <w:r w:rsidRPr="00FA4511">
              <w:rPr>
                <w:rFonts w:ascii="Tahoma" w:hAnsi="Tahoma" w:cs="Tahoma"/>
                <w:sz w:val="24"/>
                <w:szCs w:val="24"/>
              </w:rPr>
              <w:t xml:space="preserve">Extrinsic evaluation of what </w:t>
            </w:r>
            <w:r w:rsidRPr="00FA4511">
              <w:rPr>
                <w:rFonts w:ascii="Tahoma" w:hAnsi="Tahoma" w:cs="Tahoma"/>
                <w:i/>
                <w:sz w:val="24"/>
                <w:szCs w:val="24"/>
              </w:rPr>
              <w:t>‘I need to do in order to succeed</w:t>
            </w:r>
            <w:r w:rsidRPr="00FA4511">
              <w:rPr>
                <w:rFonts w:ascii="Tahoma" w:hAnsi="Tahoma" w:cs="Tahoma"/>
                <w:sz w:val="24"/>
                <w:szCs w:val="24"/>
              </w:rPr>
              <w:t xml:space="preserve">’. </w:t>
            </w:r>
          </w:p>
        </w:tc>
        <w:tc>
          <w:tcPr>
            <w:tcW w:w="2551" w:type="dxa"/>
          </w:tcPr>
          <w:p w14:paraId="0450FA16" w14:textId="77777777" w:rsidR="002A06F2" w:rsidRPr="00FA4511" w:rsidRDefault="002A06F2" w:rsidP="00054990">
            <w:pPr>
              <w:rPr>
                <w:rFonts w:ascii="Tahoma" w:hAnsi="Tahoma" w:cs="Tahoma"/>
                <w:sz w:val="24"/>
                <w:szCs w:val="24"/>
              </w:rPr>
            </w:pPr>
            <w:r w:rsidRPr="00FA4511">
              <w:rPr>
                <w:rFonts w:ascii="Tahoma" w:hAnsi="Tahoma" w:cs="Tahoma"/>
                <w:sz w:val="24"/>
                <w:szCs w:val="24"/>
              </w:rPr>
              <w:t xml:space="preserve">Engaging with others to decide how </w:t>
            </w:r>
            <w:r w:rsidRPr="00FA4511">
              <w:rPr>
                <w:rFonts w:ascii="Tahoma" w:hAnsi="Tahoma" w:cs="Tahoma"/>
                <w:i/>
                <w:sz w:val="24"/>
                <w:szCs w:val="24"/>
              </w:rPr>
              <w:t>‘I can contribute to our collective effort and how we will work’</w:t>
            </w:r>
          </w:p>
        </w:tc>
        <w:tc>
          <w:tcPr>
            <w:tcW w:w="2835" w:type="dxa"/>
          </w:tcPr>
          <w:p w14:paraId="3196E1E1" w14:textId="77777777" w:rsidR="002A06F2" w:rsidRPr="00FA4511" w:rsidRDefault="002A06F2" w:rsidP="00054990">
            <w:pPr>
              <w:rPr>
                <w:rFonts w:ascii="Tahoma" w:hAnsi="Tahoma" w:cs="Tahoma"/>
                <w:sz w:val="24"/>
                <w:szCs w:val="24"/>
              </w:rPr>
            </w:pPr>
            <w:r w:rsidRPr="00FA4511">
              <w:rPr>
                <w:rFonts w:ascii="Tahoma" w:hAnsi="Tahoma" w:cs="Tahoma"/>
                <w:sz w:val="24"/>
                <w:szCs w:val="24"/>
              </w:rPr>
              <w:t xml:space="preserve">Thinking of how </w:t>
            </w:r>
            <w:r w:rsidRPr="00FA4511">
              <w:rPr>
                <w:rFonts w:ascii="Tahoma" w:hAnsi="Tahoma" w:cs="Tahoma"/>
                <w:i/>
                <w:sz w:val="24"/>
                <w:szCs w:val="24"/>
              </w:rPr>
              <w:t>‘we will identify and celebrate our achievement as a collective’</w:t>
            </w:r>
          </w:p>
        </w:tc>
      </w:tr>
      <w:tr w:rsidR="002A06F2" w:rsidRPr="00FA4511" w14:paraId="4BD75ECA" w14:textId="77777777" w:rsidTr="00054990">
        <w:tc>
          <w:tcPr>
            <w:tcW w:w="1384" w:type="dxa"/>
          </w:tcPr>
          <w:p w14:paraId="14A93227" w14:textId="77777777" w:rsidR="002A06F2" w:rsidRPr="00FA4511" w:rsidRDefault="002A06F2" w:rsidP="00054990">
            <w:pPr>
              <w:rPr>
                <w:rFonts w:ascii="Tahoma" w:hAnsi="Tahoma" w:cs="Tahoma"/>
                <w:i/>
                <w:iCs/>
                <w:sz w:val="24"/>
                <w:szCs w:val="24"/>
              </w:rPr>
            </w:pPr>
            <w:r w:rsidRPr="00FA4511">
              <w:rPr>
                <w:rFonts w:ascii="Tahoma" w:hAnsi="Tahoma" w:cs="Tahoma"/>
                <w:i/>
                <w:iCs/>
                <w:sz w:val="24"/>
                <w:szCs w:val="24"/>
              </w:rPr>
              <w:t xml:space="preserve">Behaviour </w:t>
            </w:r>
          </w:p>
        </w:tc>
        <w:tc>
          <w:tcPr>
            <w:tcW w:w="2552" w:type="dxa"/>
          </w:tcPr>
          <w:p w14:paraId="39F5AF5A" w14:textId="77777777" w:rsidR="002A06F2" w:rsidRPr="00FA4511" w:rsidRDefault="002A06F2" w:rsidP="00054990">
            <w:pPr>
              <w:rPr>
                <w:rFonts w:ascii="Tahoma" w:hAnsi="Tahoma" w:cs="Tahoma"/>
                <w:sz w:val="24"/>
                <w:szCs w:val="24"/>
              </w:rPr>
            </w:pPr>
            <w:r w:rsidRPr="00FA4511">
              <w:rPr>
                <w:rFonts w:ascii="Tahoma" w:hAnsi="Tahoma" w:cs="Tahoma"/>
                <w:sz w:val="24"/>
                <w:szCs w:val="24"/>
              </w:rPr>
              <w:t xml:space="preserve">Display </w:t>
            </w:r>
            <w:r w:rsidRPr="00FA4511">
              <w:rPr>
                <w:rFonts w:ascii="Tahoma" w:hAnsi="Tahoma" w:cs="Tahoma"/>
                <w:i/>
                <w:sz w:val="24"/>
                <w:szCs w:val="24"/>
              </w:rPr>
              <w:t>my emotional intelligence in engaging with others</w:t>
            </w:r>
          </w:p>
        </w:tc>
        <w:tc>
          <w:tcPr>
            <w:tcW w:w="2551" w:type="dxa"/>
          </w:tcPr>
          <w:p w14:paraId="2154D77B" w14:textId="77777777" w:rsidR="002A06F2" w:rsidRPr="00FA4511" w:rsidRDefault="002A06F2" w:rsidP="00054990">
            <w:pPr>
              <w:rPr>
                <w:rFonts w:ascii="Tahoma" w:hAnsi="Tahoma" w:cs="Tahoma"/>
                <w:sz w:val="24"/>
                <w:szCs w:val="24"/>
              </w:rPr>
            </w:pPr>
            <w:r w:rsidRPr="00FA4511">
              <w:rPr>
                <w:rFonts w:ascii="Tahoma" w:hAnsi="Tahoma" w:cs="Tahoma"/>
                <w:sz w:val="24"/>
                <w:szCs w:val="24"/>
              </w:rPr>
              <w:t xml:space="preserve">Looking to engage to others as equals as </w:t>
            </w:r>
            <w:r w:rsidRPr="00FA4511">
              <w:rPr>
                <w:rFonts w:ascii="Tahoma" w:hAnsi="Tahoma" w:cs="Tahoma"/>
                <w:i/>
                <w:sz w:val="24"/>
                <w:szCs w:val="24"/>
              </w:rPr>
              <w:t>‘we work together’</w:t>
            </w:r>
          </w:p>
        </w:tc>
        <w:tc>
          <w:tcPr>
            <w:tcW w:w="2835" w:type="dxa"/>
          </w:tcPr>
          <w:p w14:paraId="4EDB3D9C" w14:textId="77777777" w:rsidR="002A06F2" w:rsidRPr="00FA4511" w:rsidRDefault="002A06F2" w:rsidP="00054990">
            <w:pPr>
              <w:rPr>
                <w:rFonts w:ascii="Tahoma" w:hAnsi="Tahoma" w:cs="Tahoma"/>
                <w:sz w:val="24"/>
                <w:szCs w:val="24"/>
              </w:rPr>
            </w:pPr>
            <w:r w:rsidRPr="00FA4511">
              <w:rPr>
                <w:rFonts w:ascii="Tahoma" w:hAnsi="Tahoma" w:cs="Tahoma"/>
                <w:sz w:val="24"/>
                <w:szCs w:val="24"/>
              </w:rPr>
              <w:t xml:space="preserve">Acting as a team member </w:t>
            </w:r>
            <w:r w:rsidRPr="00FA4511">
              <w:rPr>
                <w:rFonts w:ascii="Tahoma" w:hAnsi="Tahoma" w:cs="Tahoma"/>
                <w:i/>
                <w:sz w:val="24"/>
                <w:szCs w:val="24"/>
              </w:rPr>
              <w:t>‘as we support each other’</w:t>
            </w:r>
          </w:p>
        </w:tc>
      </w:tr>
    </w:tbl>
    <w:p w14:paraId="205C5269" w14:textId="77777777" w:rsidR="002A06F2" w:rsidRPr="000839C1" w:rsidRDefault="002A06F2" w:rsidP="002A06F2">
      <w:pPr>
        <w:rPr>
          <w:rFonts w:ascii="Tahoma" w:hAnsi="Tahoma" w:cs="Tahoma"/>
          <w:b/>
          <w:bCs/>
          <w:sz w:val="24"/>
          <w:szCs w:val="24"/>
        </w:rPr>
      </w:pPr>
      <w:r w:rsidRPr="000839C1">
        <w:rPr>
          <w:rFonts w:ascii="Tahoma" w:hAnsi="Tahoma" w:cs="Tahoma"/>
          <w:b/>
          <w:bCs/>
          <w:sz w:val="24"/>
          <w:szCs w:val="24"/>
        </w:rPr>
        <w:t>Table 3. A representation of conditioning factors in collaborative learning.</w:t>
      </w:r>
    </w:p>
    <w:p w14:paraId="76F46C89" w14:textId="344CEB19"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In a development of the work on levels of engagement through institutional belonging (Won et al. 2018), group-based and individual commitment (</w:t>
      </w:r>
      <w:proofErr w:type="spellStart"/>
      <w:r w:rsidRPr="00202091">
        <w:rPr>
          <w:rFonts w:ascii="Tahoma" w:hAnsi="Tahoma" w:cs="Tahoma"/>
          <w:sz w:val="24"/>
          <w:szCs w:val="24"/>
        </w:rPr>
        <w:t>Bakhtiar</w:t>
      </w:r>
      <w:proofErr w:type="spellEnd"/>
      <w:r w:rsidRPr="00202091">
        <w:rPr>
          <w:rFonts w:ascii="Tahoma" w:hAnsi="Tahoma" w:cs="Tahoma"/>
          <w:sz w:val="24"/>
          <w:szCs w:val="24"/>
        </w:rPr>
        <w:t xml:space="preserve"> et al. 2018), Table 3 displays a framework of those conditioning factors that facilitate collaborative learning. </w:t>
      </w:r>
      <w:r w:rsidR="00CF3132" w:rsidRPr="00202091">
        <w:rPr>
          <w:rFonts w:ascii="Tahoma" w:hAnsi="Tahoma" w:cs="Tahoma"/>
          <w:sz w:val="24"/>
          <w:szCs w:val="24"/>
        </w:rPr>
        <w:t>To</w:t>
      </w:r>
      <w:r w:rsidRPr="00202091">
        <w:rPr>
          <w:rFonts w:ascii="Tahoma" w:hAnsi="Tahoma" w:cs="Tahoma"/>
          <w:sz w:val="24"/>
          <w:szCs w:val="24"/>
        </w:rPr>
        <w:t xml:space="preserve"> achieve SSRL, all the conditioning factors should be realised in collaborative work, especially in terms of identity-formation and the transition of identity from ‘I’, through to ‘us’ and ultimately to ‘we’. This original conceptualisation of collaborative learning provides a framework to analyse the nature of student interaction and its efficacy. This research recommends that the lead-up to group formation and the establishing of protocols are vital to the creation of a collective identity and a sense of belonging. The findin</w:t>
      </w:r>
      <w:r w:rsidR="0023683B" w:rsidRPr="00202091">
        <w:rPr>
          <w:rFonts w:ascii="Tahoma" w:hAnsi="Tahoma" w:cs="Tahoma"/>
          <w:sz w:val="24"/>
          <w:szCs w:val="24"/>
        </w:rPr>
        <w:t>gs from this investigation imply</w:t>
      </w:r>
      <w:r w:rsidRPr="00202091">
        <w:rPr>
          <w:rFonts w:ascii="Tahoma" w:hAnsi="Tahoma" w:cs="Tahoma"/>
          <w:sz w:val="24"/>
          <w:szCs w:val="24"/>
        </w:rPr>
        <w:t xml:space="preserve"> that collaborative learning can be achieved best through preparatory framework of goal-setting and social interaction within which purposeful social relationships are formed.</w:t>
      </w:r>
      <w:r w:rsidR="00BA0DBC" w:rsidRPr="00202091">
        <w:rPr>
          <w:rFonts w:ascii="Tahoma" w:hAnsi="Tahoma" w:cs="Tahoma"/>
          <w:sz w:val="24"/>
          <w:szCs w:val="24"/>
        </w:rPr>
        <w:t xml:space="preserve"> </w:t>
      </w:r>
    </w:p>
    <w:p w14:paraId="322F65BF" w14:textId="77777777" w:rsidR="00173DF9" w:rsidRPr="00202091" w:rsidRDefault="00173DF9" w:rsidP="00E36A39">
      <w:pPr>
        <w:spacing w:line="360" w:lineRule="auto"/>
        <w:rPr>
          <w:rFonts w:ascii="Tahoma" w:hAnsi="Tahoma" w:cs="Tahoma"/>
          <w:b/>
          <w:sz w:val="28"/>
          <w:szCs w:val="28"/>
        </w:rPr>
      </w:pPr>
    </w:p>
    <w:p w14:paraId="19F4C420" w14:textId="05E3F30E" w:rsidR="00A34D21" w:rsidRPr="00A95326" w:rsidRDefault="00A34D21" w:rsidP="00E36A39">
      <w:pPr>
        <w:spacing w:line="360" w:lineRule="auto"/>
        <w:rPr>
          <w:rFonts w:ascii="Tahoma" w:hAnsi="Tahoma" w:cs="Tahoma"/>
          <w:b/>
          <w:sz w:val="32"/>
          <w:szCs w:val="32"/>
        </w:rPr>
      </w:pPr>
      <w:r w:rsidRPr="00A95326">
        <w:rPr>
          <w:rFonts w:ascii="Tahoma" w:hAnsi="Tahoma" w:cs="Tahoma"/>
          <w:b/>
          <w:sz w:val="32"/>
          <w:szCs w:val="32"/>
        </w:rPr>
        <w:t>Conclusion</w:t>
      </w:r>
    </w:p>
    <w:p w14:paraId="5E14B8F2" w14:textId="44309513"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 xml:space="preserve">This paper reports on how students feel about collaborative learning and the ways in which they regulate their social-emotions. The findings point to a generally positive view of collaboration, especially in terms of developing inter-personal trust, task </w:t>
      </w:r>
      <w:r w:rsidRPr="00202091">
        <w:rPr>
          <w:rFonts w:ascii="Tahoma" w:hAnsi="Tahoma" w:cs="Tahoma"/>
          <w:sz w:val="24"/>
          <w:szCs w:val="24"/>
        </w:rPr>
        <w:lastRenderedPageBreak/>
        <w:t xml:space="preserve">enjoyment and </w:t>
      </w:r>
      <w:r w:rsidR="001C5A5B" w:rsidRPr="00202091">
        <w:rPr>
          <w:rFonts w:ascii="Tahoma" w:hAnsi="Tahoma" w:cs="Tahoma"/>
          <w:sz w:val="24"/>
          <w:szCs w:val="24"/>
        </w:rPr>
        <w:t>self-worth. These findings highlight the positive aspects of collaborative group-work for many</w:t>
      </w:r>
      <w:r w:rsidRPr="00202091">
        <w:rPr>
          <w:rFonts w:ascii="Tahoma" w:hAnsi="Tahoma" w:cs="Tahoma"/>
          <w:sz w:val="24"/>
          <w:szCs w:val="24"/>
        </w:rPr>
        <w:t xml:space="preserve">. Importantly, however, the research also points to uneven levels of engagement in collaborative learning. SSRL requires a higher level of collective engagement than is inferred in the data generated through this research exercise. Importantly, the findings tease out concerns from </w:t>
      </w:r>
      <w:r w:rsidR="00722ACE" w:rsidRPr="00202091">
        <w:rPr>
          <w:rFonts w:ascii="Tahoma" w:hAnsi="Tahoma" w:cs="Tahoma"/>
          <w:sz w:val="24"/>
          <w:szCs w:val="24"/>
        </w:rPr>
        <w:t xml:space="preserve">those </w:t>
      </w:r>
      <w:r w:rsidRPr="00202091">
        <w:rPr>
          <w:rFonts w:ascii="Tahoma" w:hAnsi="Tahoma" w:cs="Tahoma"/>
          <w:sz w:val="24"/>
          <w:szCs w:val="24"/>
        </w:rPr>
        <w:t xml:space="preserve">female students </w:t>
      </w:r>
      <w:r w:rsidR="00722ACE" w:rsidRPr="00202091">
        <w:rPr>
          <w:rFonts w:ascii="Tahoma" w:hAnsi="Tahoma" w:cs="Tahoma"/>
          <w:sz w:val="24"/>
          <w:szCs w:val="24"/>
        </w:rPr>
        <w:t xml:space="preserve">with A Level grades C-D-E </w:t>
      </w:r>
      <w:r w:rsidRPr="00202091">
        <w:rPr>
          <w:rFonts w:ascii="Tahoma" w:hAnsi="Tahoma" w:cs="Tahoma"/>
          <w:sz w:val="24"/>
          <w:szCs w:val="24"/>
        </w:rPr>
        <w:t>that relate</w:t>
      </w:r>
      <w:r w:rsidR="00722ACE" w:rsidRPr="00202091">
        <w:rPr>
          <w:rFonts w:ascii="Tahoma" w:hAnsi="Tahoma" w:cs="Tahoma"/>
          <w:sz w:val="24"/>
          <w:szCs w:val="24"/>
        </w:rPr>
        <w:t xml:space="preserve"> to disruptive team members</w:t>
      </w:r>
      <w:r w:rsidRPr="00202091">
        <w:rPr>
          <w:rFonts w:ascii="Tahoma" w:hAnsi="Tahoma" w:cs="Tahoma"/>
          <w:sz w:val="24"/>
          <w:szCs w:val="24"/>
        </w:rPr>
        <w:t xml:space="preserve">. The data leads to this concluding observation- that </w:t>
      </w:r>
      <w:proofErr w:type="spellStart"/>
      <w:r w:rsidRPr="00202091">
        <w:rPr>
          <w:rFonts w:ascii="Tahoma" w:hAnsi="Tahoma" w:cs="Tahoma"/>
          <w:sz w:val="24"/>
          <w:szCs w:val="24"/>
        </w:rPr>
        <w:t>CoRL</w:t>
      </w:r>
      <w:proofErr w:type="spellEnd"/>
      <w:r w:rsidRPr="00202091">
        <w:rPr>
          <w:rFonts w:ascii="Tahoma" w:hAnsi="Tahoma" w:cs="Tahoma"/>
          <w:sz w:val="24"/>
          <w:szCs w:val="24"/>
        </w:rPr>
        <w:t xml:space="preserve"> is a more representative theorisation of collaborative learning between Foundation programme students.</w:t>
      </w:r>
      <w:r w:rsidR="00BA0DBC" w:rsidRPr="00202091">
        <w:rPr>
          <w:rFonts w:ascii="Tahoma" w:hAnsi="Tahoma" w:cs="Tahoma"/>
          <w:sz w:val="24"/>
          <w:szCs w:val="24"/>
        </w:rPr>
        <w:t xml:space="preserve"> </w:t>
      </w:r>
      <w:r w:rsidRPr="00202091">
        <w:rPr>
          <w:rFonts w:ascii="Tahoma" w:hAnsi="Tahoma" w:cs="Tahoma"/>
          <w:sz w:val="24"/>
          <w:szCs w:val="24"/>
        </w:rPr>
        <w:t xml:space="preserve"> </w:t>
      </w:r>
    </w:p>
    <w:p w14:paraId="5C07F407" w14:textId="4429F8EE"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In addition to the contribution to the discourse on collaborative learning, this paper offers a conceptual framework to structure future research. In providing a continuum aligned to “I-Us-We”, the framework acknowledges the importance of individual and collective identity in collective endeavour. This original contribution to the literature can provide future research reference points to evaluate the degree of cohesion and solidarity across groups, which could be applied to other learning and work-based contexts beyond Foundation programmes. This paper also recommends that greater care be undertaken in the preparation of group-based learning. A more effective way of facilitating collaborative learning would be to view it more holistically in three stages. Prior to the task-based stage, students should be presented with protocols as to what is expected and be inducted into effective ways of collaboration. Once, these ground rules have been internalised, students may the undertake the task set. Once the task is completed, then students should be</w:t>
      </w:r>
      <w:r w:rsidR="00137B3D" w:rsidRPr="00202091">
        <w:rPr>
          <w:rFonts w:ascii="Tahoma" w:hAnsi="Tahoma" w:cs="Tahoma"/>
          <w:sz w:val="24"/>
          <w:szCs w:val="24"/>
        </w:rPr>
        <w:t xml:space="preserve"> provided the opportunity to re</w:t>
      </w:r>
      <w:r w:rsidRPr="00202091">
        <w:rPr>
          <w:rFonts w:ascii="Tahoma" w:hAnsi="Tahoma" w:cs="Tahoma"/>
          <w:sz w:val="24"/>
          <w:szCs w:val="24"/>
        </w:rPr>
        <w:t>f</w:t>
      </w:r>
      <w:r w:rsidR="00137B3D" w:rsidRPr="00202091">
        <w:rPr>
          <w:rFonts w:ascii="Tahoma" w:hAnsi="Tahoma" w:cs="Tahoma"/>
          <w:sz w:val="24"/>
          <w:szCs w:val="24"/>
        </w:rPr>
        <w:t>l</w:t>
      </w:r>
      <w:r w:rsidRPr="00202091">
        <w:rPr>
          <w:rFonts w:ascii="Tahoma" w:hAnsi="Tahoma" w:cs="Tahoma"/>
          <w:sz w:val="24"/>
          <w:szCs w:val="24"/>
        </w:rPr>
        <w:t xml:space="preserve">ect on the process of collaborative learning </w:t>
      </w:r>
      <w:proofErr w:type="gramStart"/>
      <w:r w:rsidRPr="00202091">
        <w:rPr>
          <w:rFonts w:ascii="Tahoma" w:hAnsi="Tahoma" w:cs="Tahoma"/>
          <w:sz w:val="24"/>
          <w:szCs w:val="24"/>
        </w:rPr>
        <w:t>in order to</w:t>
      </w:r>
      <w:proofErr w:type="gramEnd"/>
      <w:r w:rsidRPr="00202091">
        <w:rPr>
          <w:rFonts w:ascii="Tahoma" w:hAnsi="Tahoma" w:cs="Tahoma"/>
          <w:sz w:val="24"/>
          <w:szCs w:val="24"/>
        </w:rPr>
        <w:t xml:space="preserve"> engage reflexively on how they approached intra and inter-personal emotional regulation. In this way, students may learn to appreciate that collaborative learning is a learning journey that is not simply an exercise in cognition but one that involves and exploration of themselves and how they interact with others.</w:t>
      </w:r>
    </w:p>
    <w:p w14:paraId="3829A1C3" w14:textId="77777777" w:rsidR="00A34D21" w:rsidRPr="00202091" w:rsidRDefault="00A34D21" w:rsidP="00E36A39">
      <w:pPr>
        <w:spacing w:line="360" w:lineRule="auto"/>
        <w:rPr>
          <w:rFonts w:ascii="Tahoma" w:eastAsia="Calibri" w:hAnsi="Tahoma" w:cs="Tahoma"/>
          <w:sz w:val="24"/>
          <w:szCs w:val="24"/>
        </w:rPr>
      </w:pPr>
    </w:p>
    <w:p w14:paraId="326965D2" w14:textId="77777777" w:rsidR="002A06F2" w:rsidRDefault="002A06F2" w:rsidP="00E36A39">
      <w:pPr>
        <w:spacing w:line="360" w:lineRule="auto"/>
        <w:rPr>
          <w:rFonts w:ascii="Tahoma" w:eastAsia="Calibri" w:hAnsi="Tahoma" w:cs="Tahoma"/>
          <w:b/>
          <w:bCs/>
          <w:sz w:val="32"/>
          <w:szCs w:val="32"/>
        </w:rPr>
      </w:pPr>
    </w:p>
    <w:p w14:paraId="302F7AED" w14:textId="37361FA9" w:rsidR="00A34D21" w:rsidRPr="00A95326" w:rsidRDefault="00A34D21" w:rsidP="00E36A39">
      <w:pPr>
        <w:spacing w:line="360" w:lineRule="auto"/>
        <w:rPr>
          <w:rFonts w:ascii="Tahoma" w:eastAsia="Calibri" w:hAnsi="Tahoma" w:cs="Tahoma"/>
          <w:b/>
          <w:bCs/>
          <w:sz w:val="32"/>
          <w:szCs w:val="32"/>
        </w:rPr>
      </w:pPr>
      <w:r w:rsidRPr="00A95326">
        <w:rPr>
          <w:rFonts w:ascii="Tahoma" w:eastAsia="Calibri" w:hAnsi="Tahoma" w:cs="Tahoma"/>
          <w:b/>
          <w:bCs/>
          <w:sz w:val="32"/>
          <w:szCs w:val="32"/>
        </w:rPr>
        <w:lastRenderedPageBreak/>
        <w:t>Disclosure statement</w:t>
      </w:r>
    </w:p>
    <w:p w14:paraId="288B9BB5" w14:textId="77777777" w:rsidR="00A34D21" w:rsidRPr="00202091" w:rsidRDefault="00A34D21" w:rsidP="00E36A39">
      <w:pPr>
        <w:spacing w:line="360" w:lineRule="auto"/>
        <w:rPr>
          <w:rFonts w:ascii="Tahoma" w:eastAsia="Calibri" w:hAnsi="Tahoma" w:cs="Tahoma"/>
          <w:sz w:val="24"/>
          <w:szCs w:val="24"/>
        </w:rPr>
      </w:pPr>
      <w:r w:rsidRPr="00202091">
        <w:rPr>
          <w:rFonts w:ascii="Tahoma" w:eastAsia="Calibri" w:hAnsi="Tahoma" w:cs="Tahoma"/>
          <w:sz w:val="24"/>
          <w:szCs w:val="24"/>
        </w:rPr>
        <w:t>There is no funding or conflict of interest to report for this paper. This original paper is entirely the work of the author and has not been published previously. The reference list details all sources referred to in the paper.</w:t>
      </w:r>
    </w:p>
    <w:p w14:paraId="723231D4" w14:textId="77777777" w:rsidR="00A34D21" w:rsidRPr="00202091" w:rsidRDefault="00A34D21" w:rsidP="00E36A39">
      <w:pPr>
        <w:spacing w:line="360" w:lineRule="auto"/>
        <w:rPr>
          <w:rFonts w:ascii="Tahoma" w:eastAsia="Calibri" w:hAnsi="Tahoma" w:cs="Tahoma"/>
          <w:sz w:val="24"/>
          <w:szCs w:val="24"/>
        </w:rPr>
      </w:pPr>
    </w:p>
    <w:p w14:paraId="0AAE948B" w14:textId="77777777" w:rsidR="00A34D21" w:rsidRPr="00202091" w:rsidRDefault="00A34D21" w:rsidP="00E36A39">
      <w:pPr>
        <w:spacing w:line="360" w:lineRule="auto"/>
        <w:rPr>
          <w:rFonts w:ascii="Tahoma" w:eastAsia="Calibri" w:hAnsi="Tahoma" w:cs="Tahoma"/>
          <w:sz w:val="24"/>
          <w:szCs w:val="24"/>
        </w:rPr>
      </w:pPr>
    </w:p>
    <w:p w14:paraId="66855C28" w14:textId="6DF59C09" w:rsidR="00A34D21" w:rsidRPr="00A95326" w:rsidRDefault="00A34D21" w:rsidP="00E36A39">
      <w:pPr>
        <w:spacing w:line="360" w:lineRule="auto"/>
        <w:rPr>
          <w:rFonts w:ascii="Tahoma" w:eastAsia="Calibri" w:hAnsi="Tahoma" w:cs="Tahoma"/>
          <w:sz w:val="32"/>
          <w:szCs w:val="32"/>
        </w:rPr>
      </w:pPr>
      <w:r w:rsidRPr="00A95326">
        <w:rPr>
          <w:rFonts w:ascii="Tahoma" w:eastAsia="Calibri" w:hAnsi="Tahoma" w:cs="Tahoma"/>
          <w:b/>
          <w:sz w:val="32"/>
          <w:szCs w:val="32"/>
        </w:rPr>
        <w:t>References</w:t>
      </w:r>
    </w:p>
    <w:p w14:paraId="252D4532" w14:textId="4979BBE4" w:rsidR="00A34D21" w:rsidRPr="00202091" w:rsidRDefault="00A34D21" w:rsidP="00E36A39">
      <w:pPr>
        <w:spacing w:line="360" w:lineRule="auto"/>
        <w:rPr>
          <w:rFonts w:ascii="Tahoma" w:eastAsia="Calibri" w:hAnsi="Tahoma" w:cs="Tahoma"/>
          <w:sz w:val="24"/>
          <w:szCs w:val="24"/>
        </w:rPr>
      </w:pPr>
      <w:r w:rsidRPr="00202091">
        <w:rPr>
          <w:rFonts w:ascii="Tahoma" w:eastAsia="Calibri" w:hAnsi="Tahoma" w:cs="Tahoma"/>
          <w:sz w:val="24"/>
          <w:szCs w:val="24"/>
        </w:rPr>
        <w:t xml:space="preserve">Alverez, I. M., Cerrato, M., and Fuentes, M. (2010) ‘Proposal of indicators to evaluate regulated learning strategies in a cooperative task: An exploratory study’. </w:t>
      </w:r>
      <w:r w:rsidRPr="00202091">
        <w:rPr>
          <w:rFonts w:ascii="Tahoma" w:eastAsia="Calibri" w:hAnsi="Tahoma" w:cs="Tahoma"/>
          <w:i/>
          <w:sz w:val="24"/>
          <w:szCs w:val="24"/>
        </w:rPr>
        <w:t xml:space="preserve">The International Journal of Learning, </w:t>
      </w:r>
      <w:r w:rsidRPr="00202091">
        <w:rPr>
          <w:rFonts w:ascii="Tahoma" w:eastAsia="Calibri" w:hAnsi="Tahoma" w:cs="Tahoma"/>
          <w:iCs/>
          <w:sz w:val="24"/>
          <w:szCs w:val="24"/>
        </w:rPr>
        <w:t>16</w:t>
      </w:r>
      <w:r w:rsidR="00EF60BB">
        <w:rPr>
          <w:rFonts w:ascii="Tahoma" w:eastAsia="Calibri" w:hAnsi="Tahoma" w:cs="Tahoma"/>
          <w:sz w:val="24"/>
          <w:szCs w:val="24"/>
        </w:rPr>
        <w:t>(</w:t>
      </w:r>
      <w:r w:rsidRPr="00202091">
        <w:rPr>
          <w:rFonts w:ascii="Tahoma" w:eastAsia="Calibri" w:hAnsi="Tahoma" w:cs="Tahoma"/>
          <w:sz w:val="24"/>
          <w:szCs w:val="24"/>
        </w:rPr>
        <w:t>12</w:t>
      </w:r>
      <w:r w:rsidR="00EF60BB">
        <w:rPr>
          <w:rFonts w:ascii="Tahoma" w:eastAsia="Calibri" w:hAnsi="Tahoma" w:cs="Tahoma"/>
          <w:sz w:val="24"/>
          <w:szCs w:val="24"/>
        </w:rPr>
        <w:t>)</w:t>
      </w:r>
      <w:r w:rsidRPr="00202091">
        <w:rPr>
          <w:rFonts w:ascii="Tahoma" w:eastAsia="Calibri" w:hAnsi="Tahoma" w:cs="Tahoma"/>
          <w:sz w:val="24"/>
          <w:szCs w:val="24"/>
        </w:rPr>
        <w:t xml:space="preserve">, pp. 341-353. </w:t>
      </w:r>
    </w:p>
    <w:p w14:paraId="0CC0EB44" w14:textId="42EF6DAE" w:rsidR="00A34D21" w:rsidRPr="00202091" w:rsidRDefault="00A34D21" w:rsidP="00E36A39">
      <w:pPr>
        <w:spacing w:line="360" w:lineRule="auto"/>
        <w:rPr>
          <w:rFonts w:ascii="Tahoma" w:eastAsia="Calibri" w:hAnsi="Tahoma" w:cs="Tahoma"/>
          <w:sz w:val="24"/>
          <w:szCs w:val="24"/>
        </w:rPr>
      </w:pPr>
      <w:proofErr w:type="spellStart"/>
      <w:r w:rsidRPr="00202091">
        <w:rPr>
          <w:rFonts w:ascii="Tahoma" w:eastAsia="Calibri" w:hAnsi="Tahoma" w:cs="Tahoma"/>
          <w:sz w:val="24"/>
          <w:szCs w:val="24"/>
        </w:rPr>
        <w:t>Bakhtiar</w:t>
      </w:r>
      <w:proofErr w:type="spellEnd"/>
      <w:r w:rsidRPr="00202091">
        <w:rPr>
          <w:rFonts w:ascii="Tahoma" w:eastAsia="Calibri" w:hAnsi="Tahoma" w:cs="Tahoma"/>
          <w:sz w:val="24"/>
          <w:szCs w:val="24"/>
        </w:rPr>
        <w:t xml:space="preserve">, A., Webster, E.A., and </w:t>
      </w:r>
      <w:proofErr w:type="spellStart"/>
      <w:r w:rsidRPr="00202091">
        <w:rPr>
          <w:rFonts w:ascii="Tahoma" w:eastAsia="Calibri" w:hAnsi="Tahoma" w:cs="Tahoma"/>
          <w:sz w:val="24"/>
          <w:szCs w:val="24"/>
        </w:rPr>
        <w:t>Hadwin</w:t>
      </w:r>
      <w:proofErr w:type="spellEnd"/>
      <w:r w:rsidRPr="00202091">
        <w:rPr>
          <w:rFonts w:ascii="Tahoma" w:eastAsia="Calibri" w:hAnsi="Tahoma" w:cs="Tahoma"/>
          <w:sz w:val="24"/>
          <w:szCs w:val="24"/>
        </w:rPr>
        <w:t xml:space="preserve">, A.F. (2018) ‘Regulation and socio-emotional interactions in a positive and a negative group climate’, </w:t>
      </w:r>
      <w:r w:rsidRPr="00202091">
        <w:rPr>
          <w:rFonts w:ascii="Tahoma" w:eastAsia="Calibri" w:hAnsi="Tahoma" w:cs="Tahoma"/>
          <w:i/>
          <w:sz w:val="24"/>
          <w:szCs w:val="24"/>
        </w:rPr>
        <w:t xml:space="preserve">Metacognition and Learning, </w:t>
      </w:r>
      <w:r w:rsidR="00EF60BB">
        <w:rPr>
          <w:rFonts w:ascii="Tahoma" w:eastAsia="Calibri" w:hAnsi="Tahoma" w:cs="Tahoma"/>
          <w:iCs/>
          <w:sz w:val="24"/>
          <w:szCs w:val="24"/>
        </w:rPr>
        <w:t>13(1)</w:t>
      </w:r>
      <w:r w:rsidRPr="00202091">
        <w:rPr>
          <w:rFonts w:ascii="Tahoma" w:eastAsia="Calibri" w:hAnsi="Tahoma" w:cs="Tahoma"/>
          <w:sz w:val="24"/>
          <w:szCs w:val="24"/>
        </w:rPr>
        <w:t xml:space="preserve">, pp. 57-90. </w:t>
      </w:r>
    </w:p>
    <w:p w14:paraId="180B273A" w14:textId="29C68956" w:rsidR="00A34D21" w:rsidRPr="00202091" w:rsidRDefault="00A34D21" w:rsidP="00E36A39">
      <w:pPr>
        <w:spacing w:line="360" w:lineRule="auto"/>
        <w:rPr>
          <w:rFonts w:ascii="Tahoma" w:hAnsi="Tahoma" w:cs="Tahoma"/>
          <w:sz w:val="24"/>
          <w:szCs w:val="24"/>
        </w:rPr>
      </w:pPr>
      <w:proofErr w:type="spellStart"/>
      <w:r w:rsidRPr="00202091">
        <w:rPr>
          <w:rFonts w:ascii="Tahoma" w:hAnsi="Tahoma" w:cs="Tahoma"/>
          <w:sz w:val="24"/>
          <w:szCs w:val="24"/>
        </w:rPr>
        <w:t>Boekaerts</w:t>
      </w:r>
      <w:proofErr w:type="spellEnd"/>
      <w:r w:rsidRPr="00202091">
        <w:rPr>
          <w:rFonts w:ascii="Tahoma" w:hAnsi="Tahoma" w:cs="Tahoma"/>
          <w:sz w:val="24"/>
          <w:szCs w:val="24"/>
        </w:rPr>
        <w:t xml:space="preserve">, M., </w:t>
      </w:r>
      <w:proofErr w:type="spellStart"/>
      <w:r w:rsidRPr="00202091">
        <w:rPr>
          <w:rFonts w:ascii="Tahoma" w:hAnsi="Tahoma" w:cs="Tahoma"/>
          <w:sz w:val="24"/>
          <w:szCs w:val="24"/>
        </w:rPr>
        <w:t>Pintrich</w:t>
      </w:r>
      <w:proofErr w:type="spellEnd"/>
      <w:r w:rsidRPr="00202091">
        <w:rPr>
          <w:rFonts w:ascii="Tahoma" w:hAnsi="Tahoma" w:cs="Tahoma"/>
          <w:sz w:val="24"/>
          <w:szCs w:val="24"/>
        </w:rPr>
        <w:t xml:space="preserve">, P. R., and </w:t>
      </w:r>
      <w:proofErr w:type="spellStart"/>
      <w:r w:rsidRPr="00202091">
        <w:rPr>
          <w:rFonts w:ascii="Tahoma" w:hAnsi="Tahoma" w:cs="Tahoma"/>
          <w:sz w:val="24"/>
          <w:szCs w:val="24"/>
        </w:rPr>
        <w:t>Zeidner</w:t>
      </w:r>
      <w:proofErr w:type="spellEnd"/>
      <w:r w:rsidRPr="00202091">
        <w:rPr>
          <w:rFonts w:ascii="Tahoma" w:hAnsi="Tahoma" w:cs="Tahoma"/>
          <w:sz w:val="24"/>
          <w:szCs w:val="24"/>
        </w:rPr>
        <w:t xml:space="preserve">, M. (2000) </w:t>
      </w:r>
      <w:r w:rsidRPr="00202091">
        <w:rPr>
          <w:rFonts w:ascii="Tahoma" w:hAnsi="Tahoma" w:cs="Tahoma"/>
          <w:i/>
          <w:sz w:val="24"/>
          <w:szCs w:val="24"/>
        </w:rPr>
        <w:t>Handbook of self-regulation</w:t>
      </w:r>
      <w:r w:rsidRPr="00202091">
        <w:rPr>
          <w:rFonts w:ascii="Tahoma" w:hAnsi="Tahoma" w:cs="Tahoma"/>
          <w:sz w:val="24"/>
          <w:szCs w:val="24"/>
        </w:rPr>
        <w:t xml:space="preserve">. San Diego: Academic Press. </w:t>
      </w:r>
    </w:p>
    <w:p w14:paraId="5337CBF2" w14:textId="180F3CD2" w:rsidR="00A34D21" w:rsidRPr="00202091" w:rsidRDefault="00A34D21" w:rsidP="00E36A39">
      <w:pPr>
        <w:spacing w:line="360" w:lineRule="auto"/>
        <w:rPr>
          <w:rFonts w:ascii="Tahoma" w:eastAsia="Calibri" w:hAnsi="Tahoma" w:cs="Tahoma"/>
          <w:sz w:val="24"/>
          <w:szCs w:val="24"/>
        </w:rPr>
      </w:pPr>
      <w:r w:rsidRPr="00202091">
        <w:rPr>
          <w:rFonts w:ascii="Tahoma" w:eastAsia="Calibri" w:hAnsi="Tahoma" w:cs="Tahoma"/>
          <w:sz w:val="24"/>
          <w:szCs w:val="24"/>
        </w:rPr>
        <w:t>Borge, M., Ong, Y.S. and Rose, C. P. (2018) ‘Learning to monitor and regulate collective thinking processes’</w:t>
      </w:r>
      <w:r w:rsidR="00E2723D">
        <w:rPr>
          <w:rFonts w:ascii="Tahoma" w:eastAsia="Calibri" w:hAnsi="Tahoma" w:cs="Tahoma"/>
          <w:sz w:val="24"/>
          <w:szCs w:val="24"/>
        </w:rPr>
        <w:t>,</w:t>
      </w:r>
      <w:r w:rsidRPr="00202091">
        <w:rPr>
          <w:rFonts w:ascii="Tahoma" w:eastAsia="Calibri" w:hAnsi="Tahoma" w:cs="Tahoma"/>
          <w:sz w:val="24"/>
          <w:szCs w:val="24"/>
        </w:rPr>
        <w:t xml:space="preserve"> </w:t>
      </w:r>
      <w:r w:rsidRPr="00202091">
        <w:rPr>
          <w:rFonts w:ascii="Tahoma" w:eastAsia="Calibri" w:hAnsi="Tahoma" w:cs="Tahoma"/>
          <w:i/>
          <w:sz w:val="24"/>
          <w:szCs w:val="24"/>
        </w:rPr>
        <w:t>International Journal of Computer-Supported Collaborative Lea</w:t>
      </w:r>
      <w:r w:rsidR="00A53628">
        <w:rPr>
          <w:rFonts w:ascii="Tahoma" w:eastAsia="Calibri" w:hAnsi="Tahoma" w:cs="Tahoma"/>
          <w:i/>
          <w:sz w:val="24"/>
          <w:szCs w:val="24"/>
        </w:rPr>
        <w:t>r</w:t>
      </w:r>
      <w:r w:rsidRPr="00202091">
        <w:rPr>
          <w:rFonts w:ascii="Tahoma" w:eastAsia="Calibri" w:hAnsi="Tahoma" w:cs="Tahoma"/>
          <w:i/>
          <w:sz w:val="24"/>
          <w:szCs w:val="24"/>
        </w:rPr>
        <w:t>ning</w:t>
      </w:r>
      <w:r w:rsidR="00E2723D">
        <w:rPr>
          <w:rFonts w:ascii="Tahoma" w:eastAsia="Calibri" w:hAnsi="Tahoma" w:cs="Tahoma"/>
          <w:i/>
          <w:sz w:val="24"/>
          <w:szCs w:val="24"/>
        </w:rPr>
        <w:t>,</w:t>
      </w:r>
      <w:r w:rsidRPr="00202091">
        <w:rPr>
          <w:rFonts w:ascii="Tahoma" w:eastAsia="Calibri" w:hAnsi="Tahoma" w:cs="Tahoma"/>
          <w:i/>
          <w:sz w:val="24"/>
          <w:szCs w:val="24"/>
        </w:rPr>
        <w:t xml:space="preserve"> </w:t>
      </w:r>
      <w:r w:rsidR="00E2723D">
        <w:rPr>
          <w:rFonts w:ascii="Tahoma" w:eastAsia="Calibri" w:hAnsi="Tahoma" w:cs="Tahoma"/>
          <w:iCs/>
          <w:sz w:val="24"/>
          <w:szCs w:val="24"/>
        </w:rPr>
        <w:t>13</w:t>
      </w:r>
      <w:r w:rsidRPr="00202091">
        <w:rPr>
          <w:rFonts w:ascii="Tahoma" w:eastAsia="Calibri" w:hAnsi="Tahoma" w:cs="Tahoma"/>
          <w:sz w:val="24"/>
          <w:szCs w:val="24"/>
        </w:rPr>
        <w:t xml:space="preserve">, pp. 61-92. </w:t>
      </w:r>
      <w:bookmarkStart w:id="3" w:name="_Hlk129678668"/>
      <w:proofErr w:type="spellStart"/>
      <w:r w:rsidR="00E2723D">
        <w:rPr>
          <w:rFonts w:ascii="Tahoma" w:eastAsia="Calibri" w:hAnsi="Tahoma" w:cs="Tahoma"/>
          <w:sz w:val="24"/>
          <w:szCs w:val="24"/>
        </w:rPr>
        <w:t>doi</w:t>
      </w:r>
      <w:proofErr w:type="spellEnd"/>
      <w:r w:rsidRPr="00202091">
        <w:rPr>
          <w:rFonts w:ascii="Tahoma" w:eastAsia="Calibri" w:hAnsi="Tahoma" w:cs="Tahoma"/>
          <w:sz w:val="24"/>
          <w:szCs w:val="24"/>
        </w:rPr>
        <w:t>:</w:t>
      </w:r>
      <w:r w:rsidR="00BA0DBC" w:rsidRPr="00202091">
        <w:rPr>
          <w:rFonts w:ascii="Tahoma" w:eastAsia="Calibri" w:hAnsi="Tahoma" w:cs="Tahoma"/>
          <w:sz w:val="24"/>
          <w:szCs w:val="24"/>
        </w:rPr>
        <w:t xml:space="preserve"> </w:t>
      </w:r>
      <w:bookmarkEnd w:id="3"/>
      <w:r w:rsidRPr="00202091">
        <w:rPr>
          <w:rFonts w:ascii="Tahoma" w:hAnsi="Tahoma" w:cs="Tahoma"/>
          <w:sz w:val="24"/>
          <w:szCs w:val="24"/>
        </w:rPr>
        <w:fldChar w:fldCharType="begin"/>
      </w:r>
      <w:r w:rsidRPr="00202091">
        <w:rPr>
          <w:rFonts w:ascii="Tahoma" w:hAnsi="Tahoma" w:cs="Tahoma"/>
          <w:sz w:val="24"/>
          <w:szCs w:val="24"/>
        </w:rPr>
        <w:instrText>HYPERLINK "https://doi.org/10.1007/s11412-018-9270-5"</w:instrText>
      </w:r>
      <w:r w:rsidRPr="00202091">
        <w:rPr>
          <w:rFonts w:ascii="Tahoma" w:hAnsi="Tahoma" w:cs="Tahoma"/>
          <w:sz w:val="24"/>
          <w:szCs w:val="24"/>
        </w:rPr>
      </w:r>
      <w:r w:rsidRPr="00202091">
        <w:rPr>
          <w:rFonts w:ascii="Tahoma" w:hAnsi="Tahoma" w:cs="Tahoma"/>
          <w:sz w:val="24"/>
          <w:szCs w:val="24"/>
        </w:rPr>
        <w:fldChar w:fldCharType="separate"/>
      </w:r>
      <w:r w:rsidRPr="00202091">
        <w:rPr>
          <w:rFonts w:ascii="Tahoma" w:eastAsia="Calibri" w:hAnsi="Tahoma" w:cs="Tahoma"/>
          <w:color w:val="0563C1"/>
          <w:sz w:val="24"/>
          <w:szCs w:val="24"/>
          <w:u w:val="single"/>
        </w:rPr>
        <w:t>https://doi.org/10.1007/s11412-018-9270-5</w:t>
      </w:r>
      <w:r w:rsidRPr="00202091">
        <w:rPr>
          <w:rFonts w:ascii="Tahoma" w:eastAsia="Calibri" w:hAnsi="Tahoma" w:cs="Tahoma"/>
          <w:color w:val="0563C1"/>
          <w:sz w:val="24"/>
          <w:szCs w:val="24"/>
          <w:u w:val="single"/>
        </w:rPr>
        <w:fldChar w:fldCharType="end"/>
      </w:r>
      <w:r w:rsidR="00BA0DBC" w:rsidRPr="00202091">
        <w:rPr>
          <w:rFonts w:ascii="Tahoma" w:eastAsia="Calibri" w:hAnsi="Tahoma" w:cs="Tahoma"/>
          <w:sz w:val="24"/>
          <w:szCs w:val="24"/>
        </w:rPr>
        <w:t xml:space="preserve"> </w:t>
      </w:r>
    </w:p>
    <w:p w14:paraId="152F3301" w14:textId="563DECE9" w:rsidR="00A34D21" w:rsidRPr="00202091" w:rsidRDefault="00A34D21" w:rsidP="00E36A39">
      <w:pPr>
        <w:spacing w:line="360" w:lineRule="auto"/>
        <w:rPr>
          <w:rFonts w:ascii="Tahoma" w:eastAsia="Calibri" w:hAnsi="Tahoma" w:cs="Tahoma"/>
          <w:sz w:val="24"/>
          <w:szCs w:val="24"/>
        </w:rPr>
      </w:pPr>
      <w:r w:rsidRPr="00202091">
        <w:rPr>
          <w:rFonts w:ascii="Tahoma" w:eastAsia="Calibri" w:hAnsi="Tahoma" w:cs="Tahoma"/>
          <w:sz w:val="24"/>
          <w:szCs w:val="24"/>
        </w:rPr>
        <w:t>Camacho-</w:t>
      </w:r>
      <w:proofErr w:type="spellStart"/>
      <w:r w:rsidRPr="00202091">
        <w:rPr>
          <w:rFonts w:ascii="Tahoma" w:eastAsia="Calibri" w:hAnsi="Tahoma" w:cs="Tahoma"/>
          <w:sz w:val="24"/>
          <w:szCs w:val="24"/>
        </w:rPr>
        <w:t>Morles</w:t>
      </w:r>
      <w:proofErr w:type="spellEnd"/>
      <w:r w:rsidRPr="00202091">
        <w:rPr>
          <w:rFonts w:ascii="Tahoma" w:eastAsia="Calibri" w:hAnsi="Tahoma" w:cs="Tahoma"/>
          <w:sz w:val="24"/>
          <w:szCs w:val="24"/>
        </w:rPr>
        <w:t xml:space="preserve">, J., </w:t>
      </w:r>
      <w:proofErr w:type="spellStart"/>
      <w:r w:rsidRPr="00202091">
        <w:rPr>
          <w:rFonts w:ascii="Tahoma" w:eastAsia="Calibri" w:hAnsi="Tahoma" w:cs="Tahoma"/>
          <w:sz w:val="24"/>
          <w:szCs w:val="24"/>
        </w:rPr>
        <w:t>Slemp</w:t>
      </w:r>
      <w:proofErr w:type="spellEnd"/>
      <w:r w:rsidRPr="00202091">
        <w:rPr>
          <w:rFonts w:ascii="Tahoma" w:eastAsia="Calibri" w:hAnsi="Tahoma" w:cs="Tahoma"/>
          <w:sz w:val="24"/>
          <w:szCs w:val="24"/>
        </w:rPr>
        <w:t xml:space="preserve">, G., R., </w:t>
      </w:r>
      <w:proofErr w:type="spellStart"/>
      <w:r w:rsidRPr="00202091">
        <w:rPr>
          <w:rFonts w:ascii="Tahoma" w:eastAsia="Calibri" w:hAnsi="Tahoma" w:cs="Tahoma"/>
          <w:sz w:val="24"/>
          <w:szCs w:val="24"/>
        </w:rPr>
        <w:t>Oades</w:t>
      </w:r>
      <w:proofErr w:type="spellEnd"/>
      <w:r w:rsidRPr="00202091">
        <w:rPr>
          <w:rFonts w:ascii="Tahoma" w:eastAsia="Calibri" w:hAnsi="Tahoma" w:cs="Tahoma"/>
          <w:sz w:val="24"/>
          <w:szCs w:val="24"/>
        </w:rPr>
        <w:t xml:space="preserve">, L., G., </w:t>
      </w:r>
      <w:proofErr w:type="spellStart"/>
      <w:r w:rsidRPr="00202091">
        <w:rPr>
          <w:rFonts w:ascii="Tahoma" w:eastAsia="Calibri" w:hAnsi="Tahoma" w:cs="Tahoma"/>
          <w:sz w:val="24"/>
          <w:szCs w:val="24"/>
        </w:rPr>
        <w:t>Morrish</w:t>
      </w:r>
      <w:proofErr w:type="spellEnd"/>
      <w:r w:rsidRPr="00202091">
        <w:rPr>
          <w:rFonts w:ascii="Tahoma" w:eastAsia="Calibri" w:hAnsi="Tahoma" w:cs="Tahoma"/>
          <w:sz w:val="24"/>
          <w:szCs w:val="24"/>
        </w:rPr>
        <w:t xml:space="preserve">, L. and Scoular, C. (2019) ‘The role of achievement emotions in the collaborative problem-solving performance of adolescents’, </w:t>
      </w:r>
      <w:r w:rsidRPr="00202091">
        <w:rPr>
          <w:rFonts w:ascii="Tahoma" w:eastAsia="Calibri" w:hAnsi="Tahoma" w:cs="Tahoma"/>
          <w:i/>
          <w:sz w:val="24"/>
          <w:szCs w:val="24"/>
        </w:rPr>
        <w:t>Learning and Individual Differences</w:t>
      </w:r>
      <w:r w:rsidRPr="00202091">
        <w:rPr>
          <w:rFonts w:ascii="Tahoma" w:eastAsia="Calibri" w:hAnsi="Tahoma" w:cs="Tahoma"/>
          <w:sz w:val="24"/>
          <w:szCs w:val="24"/>
        </w:rPr>
        <w:t xml:space="preserve">, </w:t>
      </w:r>
      <w:r w:rsidR="00A53628">
        <w:rPr>
          <w:rFonts w:ascii="Tahoma" w:eastAsia="Calibri" w:hAnsi="Tahoma" w:cs="Tahoma"/>
          <w:sz w:val="24"/>
          <w:szCs w:val="24"/>
        </w:rPr>
        <w:t>70</w:t>
      </w:r>
      <w:r w:rsidRPr="00202091">
        <w:rPr>
          <w:rFonts w:ascii="Tahoma" w:eastAsia="Calibri" w:hAnsi="Tahoma" w:cs="Tahoma"/>
          <w:sz w:val="24"/>
          <w:szCs w:val="24"/>
        </w:rPr>
        <w:t xml:space="preserve">, pp. 169-181. </w:t>
      </w:r>
      <w:proofErr w:type="spellStart"/>
      <w:r w:rsidR="00A53628">
        <w:rPr>
          <w:rFonts w:ascii="Tahoma" w:eastAsia="Calibri" w:hAnsi="Tahoma" w:cs="Tahoma"/>
          <w:sz w:val="24"/>
          <w:szCs w:val="24"/>
        </w:rPr>
        <w:t>doi</w:t>
      </w:r>
      <w:proofErr w:type="spellEnd"/>
      <w:r w:rsidRPr="00202091">
        <w:rPr>
          <w:rFonts w:ascii="Tahoma" w:eastAsia="Calibri" w:hAnsi="Tahoma" w:cs="Tahoma"/>
          <w:sz w:val="24"/>
          <w:szCs w:val="24"/>
        </w:rPr>
        <w:t xml:space="preserve">: </w:t>
      </w:r>
      <w:hyperlink r:id="rId10" w:history="1">
        <w:r w:rsidRPr="00202091">
          <w:rPr>
            <w:rFonts w:ascii="Tahoma" w:eastAsia="Calibri" w:hAnsi="Tahoma" w:cs="Tahoma"/>
            <w:color w:val="0563C1"/>
            <w:sz w:val="24"/>
            <w:szCs w:val="24"/>
            <w:u w:val="single"/>
          </w:rPr>
          <w:t>https://doi.org/10.1016/j.lindif.2019.02.005</w:t>
        </w:r>
      </w:hyperlink>
      <w:r w:rsidRPr="00202091">
        <w:rPr>
          <w:rFonts w:ascii="Tahoma" w:eastAsia="Calibri" w:hAnsi="Tahoma" w:cs="Tahoma"/>
          <w:sz w:val="24"/>
          <w:szCs w:val="24"/>
        </w:rPr>
        <w:t xml:space="preserve"> </w:t>
      </w:r>
    </w:p>
    <w:p w14:paraId="608FD515" w14:textId="6AAB327E" w:rsidR="00A34D21" w:rsidRPr="00202091" w:rsidRDefault="00A34D21" w:rsidP="00E36A39">
      <w:pPr>
        <w:spacing w:line="360" w:lineRule="auto"/>
        <w:rPr>
          <w:rFonts w:ascii="Tahoma" w:hAnsi="Tahoma" w:cs="Tahoma"/>
          <w:sz w:val="24"/>
          <w:szCs w:val="24"/>
        </w:rPr>
      </w:pPr>
      <w:proofErr w:type="spellStart"/>
      <w:r w:rsidRPr="00202091">
        <w:rPr>
          <w:rFonts w:ascii="Tahoma" w:hAnsi="Tahoma" w:cs="Tahoma"/>
          <w:sz w:val="24"/>
          <w:szCs w:val="24"/>
        </w:rPr>
        <w:t>Cidell</w:t>
      </w:r>
      <w:proofErr w:type="spellEnd"/>
      <w:r w:rsidRPr="00202091">
        <w:rPr>
          <w:rFonts w:ascii="Tahoma" w:hAnsi="Tahoma" w:cs="Tahoma"/>
          <w:sz w:val="24"/>
          <w:szCs w:val="24"/>
        </w:rPr>
        <w:t>, J. (2010) ‘Content clouds as exploratory qualitative data analysis’,</w:t>
      </w:r>
      <w:r w:rsidRPr="00202091">
        <w:rPr>
          <w:rFonts w:ascii="Tahoma" w:hAnsi="Tahoma" w:cs="Tahoma"/>
          <w:i/>
          <w:sz w:val="24"/>
          <w:szCs w:val="24"/>
        </w:rPr>
        <w:t xml:space="preserve"> AREA</w:t>
      </w:r>
      <w:r w:rsidRPr="00202091">
        <w:rPr>
          <w:rFonts w:ascii="Tahoma" w:hAnsi="Tahoma" w:cs="Tahoma"/>
          <w:sz w:val="24"/>
          <w:szCs w:val="24"/>
        </w:rPr>
        <w:t xml:space="preserve">, </w:t>
      </w:r>
      <w:r w:rsidR="00A53628">
        <w:rPr>
          <w:rFonts w:ascii="Tahoma" w:hAnsi="Tahoma" w:cs="Tahoma"/>
          <w:sz w:val="24"/>
          <w:szCs w:val="24"/>
        </w:rPr>
        <w:t>42(4)</w:t>
      </w:r>
      <w:r w:rsidRPr="00202091">
        <w:rPr>
          <w:rFonts w:ascii="Tahoma" w:hAnsi="Tahoma" w:cs="Tahoma"/>
          <w:sz w:val="24"/>
          <w:szCs w:val="24"/>
        </w:rPr>
        <w:t xml:space="preserve">, pp. 514-523. </w:t>
      </w:r>
    </w:p>
    <w:p w14:paraId="15F5144E" w14:textId="73C6E8B2" w:rsidR="00024390" w:rsidRPr="00202091" w:rsidRDefault="00024390" w:rsidP="00E36A39">
      <w:pPr>
        <w:spacing w:line="360" w:lineRule="auto"/>
        <w:rPr>
          <w:rFonts w:ascii="Tahoma" w:eastAsia="Calibri" w:hAnsi="Tahoma" w:cs="Tahoma"/>
          <w:sz w:val="24"/>
          <w:szCs w:val="24"/>
        </w:rPr>
      </w:pPr>
      <w:proofErr w:type="spellStart"/>
      <w:r w:rsidRPr="00124F62">
        <w:rPr>
          <w:rFonts w:ascii="Tahoma" w:eastAsia="Calibri" w:hAnsi="Tahoma" w:cs="Tahoma"/>
          <w:sz w:val="24"/>
          <w:szCs w:val="24"/>
        </w:rPr>
        <w:lastRenderedPageBreak/>
        <w:t>deNoyelles</w:t>
      </w:r>
      <w:proofErr w:type="spellEnd"/>
      <w:r w:rsidRPr="00124F62">
        <w:rPr>
          <w:rFonts w:ascii="Tahoma" w:eastAsia="Calibri" w:hAnsi="Tahoma" w:cs="Tahoma"/>
          <w:sz w:val="24"/>
          <w:szCs w:val="24"/>
        </w:rPr>
        <w:t xml:space="preserve">, A., and Reyes-Foster, B. (2015) ‘Using word clouds in online discussions to support critical thinking and engagement’, </w:t>
      </w:r>
      <w:r w:rsidRPr="00124F62">
        <w:rPr>
          <w:rFonts w:ascii="Tahoma" w:eastAsia="Calibri" w:hAnsi="Tahoma" w:cs="Tahoma"/>
          <w:i/>
          <w:iCs/>
          <w:sz w:val="24"/>
          <w:szCs w:val="24"/>
        </w:rPr>
        <w:t>Online Learning</w:t>
      </w:r>
      <w:r w:rsidRPr="00124F62">
        <w:rPr>
          <w:rFonts w:ascii="Tahoma" w:eastAsia="Calibri" w:hAnsi="Tahoma" w:cs="Tahoma"/>
          <w:sz w:val="24"/>
          <w:szCs w:val="24"/>
        </w:rPr>
        <w:t>, 19</w:t>
      </w:r>
      <w:r w:rsidR="00A53628" w:rsidRPr="00124F62">
        <w:rPr>
          <w:rFonts w:ascii="Tahoma" w:eastAsia="Calibri" w:hAnsi="Tahoma" w:cs="Tahoma"/>
          <w:sz w:val="24"/>
          <w:szCs w:val="24"/>
        </w:rPr>
        <w:t xml:space="preserve"> (4)</w:t>
      </w:r>
      <w:r w:rsidRPr="00124F62">
        <w:rPr>
          <w:rFonts w:ascii="Tahoma" w:eastAsia="Calibri" w:hAnsi="Tahoma" w:cs="Tahoma"/>
          <w:sz w:val="24"/>
          <w:szCs w:val="24"/>
        </w:rPr>
        <w:t>, pp. 1-10.</w:t>
      </w:r>
    </w:p>
    <w:p w14:paraId="505E11B9" w14:textId="2C45656C" w:rsidR="00A34D21" w:rsidRPr="00202091" w:rsidRDefault="00A34D21" w:rsidP="00E36A39">
      <w:pPr>
        <w:spacing w:line="360" w:lineRule="auto"/>
        <w:rPr>
          <w:rFonts w:ascii="Tahoma" w:hAnsi="Tahoma" w:cs="Tahoma"/>
          <w:color w:val="000000"/>
          <w:sz w:val="24"/>
          <w:szCs w:val="24"/>
        </w:rPr>
      </w:pPr>
      <w:r w:rsidRPr="00202091">
        <w:rPr>
          <w:rFonts w:ascii="Tahoma" w:hAnsi="Tahoma" w:cs="Tahoma"/>
          <w:color w:val="000000"/>
          <w:sz w:val="24"/>
          <w:szCs w:val="24"/>
        </w:rPr>
        <w:t>Fetter</w:t>
      </w:r>
      <w:r w:rsidR="00C956E9" w:rsidRPr="00202091">
        <w:rPr>
          <w:rFonts w:ascii="Tahoma" w:hAnsi="Tahoma" w:cs="Tahoma"/>
          <w:color w:val="000000"/>
          <w:sz w:val="24"/>
          <w:szCs w:val="24"/>
        </w:rPr>
        <w:t>s, M. D., Curry, L.A., and Cres</w:t>
      </w:r>
      <w:r w:rsidRPr="00202091">
        <w:rPr>
          <w:rFonts w:ascii="Tahoma" w:hAnsi="Tahoma" w:cs="Tahoma"/>
          <w:color w:val="000000"/>
          <w:sz w:val="24"/>
          <w:szCs w:val="24"/>
        </w:rPr>
        <w:t xml:space="preserve">well, J. W. (2013) ‘Achieving integration in mixed methods designs- principles and practices’, </w:t>
      </w:r>
      <w:r w:rsidRPr="00202091">
        <w:rPr>
          <w:rFonts w:ascii="Tahoma" w:hAnsi="Tahoma" w:cs="Tahoma"/>
          <w:i/>
          <w:color w:val="000000"/>
          <w:sz w:val="24"/>
          <w:szCs w:val="24"/>
        </w:rPr>
        <w:t>Health Services Research</w:t>
      </w:r>
      <w:r w:rsidRPr="00202091">
        <w:rPr>
          <w:rFonts w:ascii="Tahoma" w:hAnsi="Tahoma" w:cs="Tahoma"/>
          <w:color w:val="000000"/>
          <w:sz w:val="24"/>
          <w:szCs w:val="24"/>
        </w:rPr>
        <w:t xml:space="preserve">. </w:t>
      </w:r>
      <w:r w:rsidR="00124F62">
        <w:rPr>
          <w:rFonts w:ascii="Tahoma" w:hAnsi="Tahoma" w:cs="Tahoma"/>
          <w:color w:val="000000"/>
          <w:sz w:val="24"/>
          <w:szCs w:val="24"/>
        </w:rPr>
        <w:t>48(</w:t>
      </w:r>
      <w:r w:rsidRPr="00202091">
        <w:rPr>
          <w:rFonts w:ascii="Tahoma" w:hAnsi="Tahoma" w:cs="Tahoma"/>
          <w:color w:val="000000"/>
          <w:sz w:val="24"/>
          <w:szCs w:val="24"/>
        </w:rPr>
        <w:t>6</w:t>
      </w:r>
      <w:r w:rsidR="00124F62">
        <w:rPr>
          <w:rFonts w:ascii="Tahoma" w:hAnsi="Tahoma" w:cs="Tahoma"/>
          <w:color w:val="000000"/>
          <w:sz w:val="24"/>
          <w:szCs w:val="24"/>
        </w:rPr>
        <w:t>)</w:t>
      </w:r>
      <w:r w:rsidRPr="00202091">
        <w:rPr>
          <w:rFonts w:ascii="Tahoma" w:hAnsi="Tahoma" w:cs="Tahoma"/>
          <w:color w:val="000000"/>
          <w:sz w:val="24"/>
          <w:szCs w:val="24"/>
        </w:rPr>
        <w:t xml:space="preserve">, pp. 2134-2156. </w:t>
      </w:r>
    </w:p>
    <w:p w14:paraId="335AE8C7" w14:textId="13B1F2D5" w:rsidR="00A34D21" w:rsidRPr="00202091" w:rsidRDefault="00A34D21" w:rsidP="00E36A39">
      <w:pPr>
        <w:spacing w:line="360" w:lineRule="auto"/>
        <w:rPr>
          <w:rFonts w:ascii="Tahoma" w:eastAsia="Calibri" w:hAnsi="Tahoma" w:cs="Tahoma"/>
          <w:sz w:val="24"/>
          <w:szCs w:val="24"/>
        </w:rPr>
      </w:pPr>
      <w:proofErr w:type="spellStart"/>
      <w:r w:rsidRPr="00202091">
        <w:rPr>
          <w:rFonts w:ascii="Tahoma" w:hAnsi="Tahoma" w:cs="Tahoma"/>
          <w:sz w:val="24"/>
          <w:szCs w:val="24"/>
        </w:rPr>
        <w:t>Hadwin</w:t>
      </w:r>
      <w:proofErr w:type="spellEnd"/>
      <w:r w:rsidRPr="00202091">
        <w:rPr>
          <w:rFonts w:ascii="Tahoma" w:hAnsi="Tahoma" w:cs="Tahoma"/>
          <w:sz w:val="24"/>
          <w:szCs w:val="24"/>
        </w:rPr>
        <w:t xml:space="preserve">, A.F., </w:t>
      </w:r>
      <w:proofErr w:type="spellStart"/>
      <w:r w:rsidRPr="00202091">
        <w:rPr>
          <w:rFonts w:ascii="Tahoma" w:hAnsi="Tahoma" w:cs="Tahoma"/>
          <w:sz w:val="24"/>
          <w:szCs w:val="24"/>
        </w:rPr>
        <w:t>Bakhtiar</w:t>
      </w:r>
      <w:proofErr w:type="spellEnd"/>
      <w:r w:rsidRPr="00202091">
        <w:rPr>
          <w:rFonts w:ascii="Tahoma" w:hAnsi="Tahoma" w:cs="Tahoma"/>
          <w:sz w:val="24"/>
          <w:szCs w:val="24"/>
        </w:rPr>
        <w:t xml:space="preserve">, A., and Miller, M. (2018) ‘Challenges in online collaboration: Effects of scripting shared task perceptions’. </w:t>
      </w:r>
      <w:r w:rsidRPr="00202091">
        <w:rPr>
          <w:rFonts w:ascii="Tahoma" w:hAnsi="Tahoma" w:cs="Tahoma"/>
          <w:i/>
          <w:sz w:val="24"/>
          <w:szCs w:val="24"/>
        </w:rPr>
        <w:t>International Journal of Computer-Supported Collaborative Learnin</w:t>
      </w:r>
      <w:r w:rsidR="00124F62">
        <w:rPr>
          <w:rFonts w:ascii="Tahoma" w:hAnsi="Tahoma" w:cs="Tahoma"/>
          <w:i/>
          <w:sz w:val="24"/>
          <w:szCs w:val="24"/>
        </w:rPr>
        <w:t>g,</w:t>
      </w:r>
      <w:r w:rsidRPr="00202091">
        <w:rPr>
          <w:rFonts w:ascii="Tahoma" w:hAnsi="Tahoma" w:cs="Tahoma"/>
          <w:i/>
          <w:sz w:val="24"/>
          <w:szCs w:val="24"/>
        </w:rPr>
        <w:t xml:space="preserve"> </w:t>
      </w:r>
      <w:r w:rsidRPr="00202091">
        <w:rPr>
          <w:rFonts w:ascii="Tahoma" w:hAnsi="Tahoma" w:cs="Tahoma"/>
          <w:iCs/>
          <w:sz w:val="24"/>
          <w:szCs w:val="24"/>
        </w:rPr>
        <w:t>13</w:t>
      </w:r>
      <w:r w:rsidRPr="00202091">
        <w:rPr>
          <w:rFonts w:ascii="Tahoma" w:hAnsi="Tahoma" w:cs="Tahoma"/>
          <w:sz w:val="24"/>
          <w:szCs w:val="24"/>
        </w:rPr>
        <w:t xml:space="preserve">, pp. 301-329. </w:t>
      </w:r>
      <w:proofErr w:type="spellStart"/>
      <w:r w:rsidR="00124F62">
        <w:rPr>
          <w:rFonts w:ascii="Tahoma" w:eastAsia="Calibri" w:hAnsi="Tahoma" w:cs="Tahoma"/>
          <w:sz w:val="24"/>
          <w:szCs w:val="24"/>
        </w:rPr>
        <w:t>doi</w:t>
      </w:r>
      <w:proofErr w:type="spellEnd"/>
      <w:r w:rsidRPr="00202091">
        <w:rPr>
          <w:rFonts w:ascii="Tahoma" w:eastAsia="Calibri" w:hAnsi="Tahoma" w:cs="Tahoma"/>
          <w:sz w:val="24"/>
          <w:szCs w:val="24"/>
        </w:rPr>
        <w:t xml:space="preserve">: </w:t>
      </w:r>
      <w:hyperlink r:id="rId11" w:history="1">
        <w:r w:rsidRPr="00202091">
          <w:rPr>
            <w:rStyle w:val="Hyperlink"/>
            <w:rFonts w:ascii="Tahoma" w:hAnsi="Tahoma" w:cs="Tahoma"/>
            <w:sz w:val="24"/>
            <w:szCs w:val="24"/>
          </w:rPr>
          <w:t>https://doi.org/10.1007/s11412-018-9279-9</w:t>
        </w:r>
      </w:hyperlink>
    </w:p>
    <w:p w14:paraId="5283FEE8" w14:textId="49614FD3" w:rsidR="00A34D21" w:rsidRPr="00202091" w:rsidRDefault="00A34D21" w:rsidP="00E36A39">
      <w:pPr>
        <w:spacing w:line="360" w:lineRule="auto"/>
        <w:rPr>
          <w:rFonts w:ascii="Tahoma" w:eastAsia="Calibri" w:hAnsi="Tahoma" w:cs="Tahoma"/>
          <w:sz w:val="24"/>
          <w:szCs w:val="24"/>
        </w:rPr>
      </w:pPr>
      <w:proofErr w:type="spellStart"/>
      <w:r w:rsidRPr="00B14C53">
        <w:rPr>
          <w:rFonts w:ascii="Tahoma" w:eastAsia="Calibri" w:hAnsi="Tahoma" w:cs="Tahoma"/>
          <w:sz w:val="24"/>
          <w:szCs w:val="24"/>
        </w:rPr>
        <w:t>Hadwin</w:t>
      </w:r>
      <w:proofErr w:type="spellEnd"/>
      <w:r w:rsidRPr="00B14C53">
        <w:rPr>
          <w:rFonts w:ascii="Tahoma" w:eastAsia="Calibri" w:hAnsi="Tahoma" w:cs="Tahoma"/>
          <w:sz w:val="24"/>
          <w:szCs w:val="24"/>
        </w:rPr>
        <w:t xml:space="preserve">, A. F., </w:t>
      </w:r>
      <w:proofErr w:type="spellStart"/>
      <w:r w:rsidRPr="00B14C53">
        <w:rPr>
          <w:rFonts w:ascii="Tahoma" w:eastAsia="Calibri" w:hAnsi="Tahoma" w:cs="Tahoma"/>
          <w:sz w:val="24"/>
          <w:szCs w:val="24"/>
        </w:rPr>
        <w:t>Jarvela</w:t>
      </w:r>
      <w:proofErr w:type="spellEnd"/>
      <w:r w:rsidRPr="00B14C53">
        <w:rPr>
          <w:rFonts w:ascii="Tahoma" w:eastAsia="Calibri" w:hAnsi="Tahoma" w:cs="Tahoma"/>
          <w:sz w:val="24"/>
          <w:szCs w:val="24"/>
        </w:rPr>
        <w:t xml:space="preserve">, S. and Miller, M. (2011) ‘Self-regulated, co-regulated, and socially shared regulation of learning’, in Zimmerman, B. J. and </w:t>
      </w:r>
      <w:proofErr w:type="spellStart"/>
      <w:r w:rsidRPr="00B14C53">
        <w:rPr>
          <w:rFonts w:ascii="Tahoma" w:eastAsia="Calibri" w:hAnsi="Tahoma" w:cs="Tahoma"/>
          <w:sz w:val="24"/>
          <w:szCs w:val="24"/>
        </w:rPr>
        <w:t>Shunck</w:t>
      </w:r>
      <w:proofErr w:type="spellEnd"/>
      <w:r w:rsidRPr="00B14C53">
        <w:rPr>
          <w:rFonts w:ascii="Tahoma" w:eastAsia="Calibri" w:hAnsi="Tahoma" w:cs="Tahoma"/>
          <w:sz w:val="24"/>
          <w:szCs w:val="24"/>
        </w:rPr>
        <w:t xml:space="preserve">, D.H. (eds.) </w:t>
      </w:r>
      <w:r w:rsidRPr="00B14C53">
        <w:rPr>
          <w:rFonts w:ascii="Tahoma" w:eastAsia="Calibri" w:hAnsi="Tahoma" w:cs="Tahoma"/>
          <w:i/>
          <w:sz w:val="24"/>
          <w:szCs w:val="24"/>
        </w:rPr>
        <w:t>Handbook of self-regulation of learning and performance</w:t>
      </w:r>
      <w:r w:rsidRPr="00B14C53">
        <w:rPr>
          <w:rFonts w:ascii="Tahoma" w:eastAsia="Calibri" w:hAnsi="Tahoma" w:cs="Tahoma"/>
          <w:sz w:val="24"/>
          <w:szCs w:val="24"/>
        </w:rPr>
        <w:t xml:space="preserve">. New York: Routledge, </w:t>
      </w:r>
      <w:r w:rsidR="00124F62" w:rsidRPr="00B14C53">
        <w:rPr>
          <w:rFonts w:ascii="Tahoma" w:eastAsia="Calibri" w:hAnsi="Tahoma" w:cs="Tahoma"/>
          <w:sz w:val="24"/>
          <w:szCs w:val="24"/>
        </w:rPr>
        <w:t xml:space="preserve">pp. </w:t>
      </w:r>
      <w:r w:rsidRPr="00B14C53">
        <w:rPr>
          <w:rFonts w:ascii="Tahoma" w:eastAsia="Calibri" w:hAnsi="Tahoma" w:cs="Tahoma"/>
          <w:sz w:val="24"/>
          <w:szCs w:val="24"/>
        </w:rPr>
        <w:t>65-84.</w:t>
      </w:r>
    </w:p>
    <w:p w14:paraId="1CBF59BA" w14:textId="2EAFB373" w:rsidR="007714BD" w:rsidRPr="00202091" w:rsidRDefault="007714BD" w:rsidP="00E36A39">
      <w:pPr>
        <w:spacing w:line="360" w:lineRule="auto"/>
        <w:rPr>
          <w:rFonts w:ascii="Tahoma" w:eastAsia="Calibri" w:hAnsi="Tahoma" w:cs="Tahoma"/>
          <w:sz w:val="24"/>
          <w:szCs w:val="24"/>
          <w:shd w:val="clear" w:color="auto" w:fill="FFFFFF"/>
        </w:rPr>
      </w:pPr>
      <w:r w:rsidRPr="00202091">
        <w:rPr>
          <w:rFonts w:ascii="Tahoma" w:eastAsia="Calibri" w:hAnsi="Tahoma" w:cs="Tahoma"/>
          <w:sz w:val="24"/>
          <w:szCs w:val="24"/>
          <w:shd w:val="clear" w:color="auto" w:fill="FFFFFF"/>
        </w:rPr>
        <w:t xml:space="preserve">Hamm, S. E. (2011) </w:t>
      </w:r>
      <w:r w:rsidR="00024390" w:rsidRPr="00202091">
        <w:rPr>
          <w:rFonts w:ascii="Tahoma" w:eastAsia="Calibri" w:hAnsi="Tahoma" w:cs="Tahoma"/>
          <w:sz w:val="24"/>
          <w:szCs w:val="24"/>
          <w:shd w:val="clear" w:color="auto" w:fill="FFFFFF"/>
        </w:rPr>
        <w:t>‘</w:t>
      </w:r>
      <w:r w:rsidRPr="00202091">
        <w:rPr>
          <w:rFonts w:ascii="Tahoma" w:eastAsia="Calibri" w:hAnsi="Tahoma" w:cs="Tahoma"/>
          <w:sz w:val="24"/>
          <w:szCs w:val="24"/>
          <w:shd w:val="clear" w:color="auto" w:fill="FFFFFF"/>
        </w:rPr>
        <w:t>Using word clouds for reflection and discussion in an online class</w:t>
      </w:r>
      <w:r w:rsidR="00024390" w:rsidRPr="00202091">
        <w:rPr>
          <w:rFonts w:ascii="Tahoma" w:eastAsia="Calibri" w:hAnsi="Tahoma" w:cs="Tahoma"/>
          <w:sz w:val="24"/>
          <w:szCs w:val="24"/>
          <w:shd w:val="clear" w:color="auto" w:fill="FFFFFF"/>
        </w:rPr>
        <w:t>’</w:t>
      </w:r>
      <w:r w:rsidRPr="00202091">
        <w:rPr>
          <w:rFonts w:ascii="Tahoma" w:eastAsia="Calibri" w:hAnsi="Tahoma" w:cs="Tahoma"/>
          <w:sz w:val="24"/>
          <w:szCs w:val="24"/>
          <w:shd w:val="clear" w:color="auto" w:fill="FFFFFF"/>
        </w:rPr>
        <w:t xml:space="preserve">, </w:t>
      </w:r>
      <w:r w:rsidRPr="00202091">
        <w:rPr>
          <w:rFonts w:ascii="Tahoma" w:eastAsia="Calibri" w:hAnsi="Tahoma" w:cs="Tahoma"/>
          <w:i/>
          <w:sz w:val="24"/>
          <w:szCs w:val="24"/>
          <w:shd w:val="clear" w:color="auto" w:fill="FFFFFF"/>
        </w:rPr>
        <w:t>Teaching Theology and Religion</w:t>
      </w:r>
      <w:r w:rsidRPr="00202091">
        <w:rPr>
          <w:rFonts w:ascii="Tahoma" w:eastAsia="Calibri" w:hAnsi="Tahoma" w:cs="Tahoma"/>
          <w:sz w:val="24"/>
          <w:szCs w:val="24"/>
          <w:shd w:val="clear" w:color="auto" w:fill="FFFFFF"/>
        </w:rPr>
        <w:t xml:space="preserve">, </w:t>
      </w:r>
      <w:r w:rsidR="00124F62">
        <w:rPr>
          <w:rFonts w:ascii="Tahoma" w:eastAsia="Calibri" w:hAnsi="Tahoma" w:cs="Tahoma"/>
          <w:sz w:val="24"/>
          <w:szCs w:val="24"/>
          <w:shd w:val="clear" w:color="auto" w:fill="FFFFFF"/>
        </w:rPr>
        <w:t>14(</w:t>
      </w:r>
      <w:r w:rsidRPr="00202091">
        <w:rPr>
          <w:rFonts w:ascii="Tahoma" w:eastAsia="Calibri" w:hAnsi="Tahoma" w:cs="Tahoma"/>
          <w:sz w:val="24"/>
          <w:szCs w:val="24"/>
          <w:shd w:val="clear" w:color="auto" w:fill="FFFFFF"/>
        </w:rPr>
        <w:t>2</w:t>
      </w:r>
      <w:r w:rsidR="00124F62">
        <w:rPr>
          <w:rFonts w:ascii="Tahoma" w:eastAsia="Calibri" w:hAnsi="Tahoma" w:cs="Tahoma"/>
          <w:sz w:val="24"/>
          <w:szCs w:val="24"/>
          <w:shd w:val="clear" w:color="auto" w:fill="FFFFFF"/>
        </w:rPr>
        <w:t>)</w:t>
      </w:r>
      <w:r w:rsidRPr="00202091">
        <w:rPr>
          <w:rFonts w:ascii="Tahoma" w:eastAsia="Calibri" w:hAnsi="Tahoma" w:cs="Tahoma"/>
          <w:sz w:val="24"/>
          <w:szCs w:val="24"/>
          <w:shd w:val="clear" w:color="auto" w:fill="FFFFFF"/>
        </w:rPr>
        <w:t>, p. 156.</w:t>
      </w:r>
    </w:p>
    <w:p w14:paraId="4E64239E" w14:textId="67525CB6" w:rsidR="00A34D21" w:rsidRPr="00202091" w:rsidRDefault="00A34D21" w:rsidP="00E36A39">
      <w:pPr>
        <w:spacing w:line="360" w:lineRule="auto"/>
        <w:rPr>
          <w:rFonts w:ascii="Tahoma" w:eastAsia="Calibri" w:hAnsi="Tahoma" w:cs="Tahoma"/>
          <w:sz w:val="24"/>
          <w:szCs w:val="24"/>
        </w:rPr>
      </w:pPr>
      <w:proofErr w:type="spellStart"/>
      <w:r w:rsidRPr="00202091">
        <w:rPr>
          <w:rFonts w:ascii="Tahoma" w:eastAsia="Calibri" w:hAnsi="Tahoma" w:cs="Tahoma"/>
          <w:sz w:val="24"/>
          <w:szCs w:val="24"/>
        </w:rPr>
        <w:t>Isolatala</w:t>
      </w:r>
      <w:proofErr w:type="spellEnd"/>
      <w:r w:rsidRPr="00202091">
        <w:rPr>
          <w:rFonts w:ascii="Tahoma" w:eastAsia="Calibri" w:hAnsi="Tahoma" w:cs="Tahoma"/>
          <w:sz w:val="24"/>
          <w:szCs w:val="24"/>
        </w:rPr>
        <w:t xml:space="preserve">, J., </w:t>
      </w:r>
      <w:proofErr w:type="spellStart"/>
      <w:r w:rsidRPr="00202091">
        <w:rPr>
          <w:rFonts w:ascii="Tahoma" w:eastAsia="Calibri" w:hAnsi="Tahoma" w:cs="Tahoma"/>
          <w:sz w:val="24"/>
          <w:szCs w:val="24"/>
        </w:rPr>
        <w:t>Jarvenoja</w:t>
      </w:r>
      <w:proofErr w:type="spellEnd"/>
      <w:r w:rsidRPr="00202091">
        <w:rPr>
          <w:rFonts w:ascii="Tahoma" w:eastAsia="Calibri" w:hAnsi="Tahoma" w:cs="Tahoma"/>
          <w:sz w:val="24"/>
          <w:szCs w:val="24"/>
        </w:rPr>
        <w:t xml:space="preserve">, H. and </w:t>
      </w:r>
      <w:proofErr w:type="spellStart"/>
      <w:r w:rsidRPr="00202091">
        <w:rPr>
          <w:rFonts w:ascii="Tahoma" w:eastAsia="Calibri" w:hAnsi="Tahoma" w:cs="Tahoma"/>
          <w:sz w:val="24"/>
          <w:szCs w:val="24"/>
        </w:rPr>
        <w:t>Jarvela</w:t>
      </w:r>
      <w:proofErr w:type="spellEnd"/>
      <w:r w:rsidRPr="00202091">
        <w:rPr>
          <w:rFonts w:ascii="Tahoma" w:eastAsia="Calibri" w:hAnsi="Tahoma" w:cs="Tahoma"/>
          <w:sz w:val="24"/>
          <w:szCs w:val="24"/>
        </w:rPr>
        <w:t>, S. (2017) ‘Socially shared regulation of learning and participation in social interaction in collaborative learning’</w:t>
      </w:r>
      <w:r w:rsidR="00124F62">
        <w:rPr>
          <w:rFonts w:ascii="Tahoma" w:eastAsia="Calibri" w:hAnsi="Tahoma" w:cs="Tahoma"/>
          <w:sz w:val="24"/>
          <w:szCs w:val="24"/>
        </w:rPr>
        <w:t>,</w:t>
      </w:r>
      <w:r w:rsidRPr="00202091">
        <w:rPr>
          <w:rFonts w:ascii="Tahoma" w:eastAsia="Calibri" w:hAnsi="Tahoma" w:cs="Tahoma"/>
          <w:sz w:val="24"/>
          <w:szCs w:val="24"/>
        </w:rPr>
        <w:t xml:space="preserve"> </w:t>
      </w:r>
      <w:r w:rsidRPr="00202091">
        <w:rPr>
          <w:rFonts w:ascii="Tahoma" w:eastAsia="Calibri" w:hAnsi="Tahoma" w:cs="Tahoma"/>
          <w:i/>
          <w:sz w:val="24"/>
          <w:szCs w:val="24"/>
        </w:rPr>
        <w:t>International Journal of</w:t>
      </w:r>
      <w:r w:rsidRPr="00202091">
        <w:rPr>
          <w:rFonts w:ascii="Tahoma" w:eastAsia="Calibri" w:hAnsi="Tahoma" w:cs="Tahoma"/>
          <w:sz w:val="24"/>
          <w:szCs w:val="24"/>
        </w:rPr>
        <w:t xml:space="preserve"> </w:t>
      </w:r>
      <w:r w:rsidRPr="00202091">
        <w:rPr>
          <w:rFonts w:ascii="Tahoma" w:eastAsia="Calibri" w:hAnsi="Tahoma" w:cs="Tahoma"/>
          <w:i/>
          <w:sz w:val="24"/>
          <w:szCs w:val="24"/>
        </w:rPr>
        <w:t xml:space="preserve">Education Research. </w:t>
      </w:r>
      <w:r w:rsidRPr="00202091">
        <w:rPr>
          <w:rFonts w:ascii="Tahoma" w:eastAsia="Calibri" w:hAnsi="Tahoma" w:cs="Tahoma"/>
          <w:iCs/>
          <w:sz w:val="24"/>
          <w:szCs w:val="24"/>
        </w:rPr>
        <w:t>81</w:t>
      </w:r>
      <w:r w:rsidRPr="00202091">
        <w:rPr>
          <w:rFonts w:ascii="Tahoma" w:eastAsia="Calibri" w:hAnsi="Tahoma" w:cs="Tahoma"/>
          <w:sz w:val="24"/>
          <w:szCs w:val="24"/>
        </w:rPr>
        <w:t>, pp. 11-24.</w:t>
      </w:r>
      <w:r w:rsidR="00BA0DBC" w:rsidRPr="00202091">
        <w:rPr>
          <w:rFonts w:ascii="Tahoma" w:eastAsia="Calibri" w:hAnsi="Tahoma" w:cs="Tahoma"/>
          <w:sz w:val="24"/>
          <w:szCs w:val="24"/>
        </w:rPr>
        <w:t xml:space="preserve"> </w:t>
      </w:r>
    </w:p>
    <w:p w14:paraId="7CC425D8" w14:textId="03111859" w:rsidR="00A34D21" w:rsidRPr="00202091" w:rsidRDefault="00A34D21" w:rsidP="00E36A39">
      <w:pPr>
        <w:spacing w:line="360" w:lineRule="auto"/>
        <w:rPr>
          <w:rFonts w:ascii="Tahoma" w:eastAsia="Calibri" w:hAnsi="Tahoma" w:cs="Tahoma"/>
          <w:sz w:val="24"/>
          <w:szCs w:val="24"/>
        </w:rPr>
      </w:pPr>
      <w:proofErr w:type="spellStart"/>
      <w:r w:rsidRPr="00202091">
        <w:rPr>
          <w:rFonts w:ascii="Tahoma" w:eastAsia="Calibri" w:hAnsi="Tahoma" w:cs="Tahoma"/>
          <w:sz w:val="24"/>
          <w:szCs w:val="24"/>
        </w:rPr>
        <w:t>Jarvela</w:t>
      </w:r>
      <w:proofErr w:type="spellEnd"/>
      <w:r w:rsidRPr="00202091">
        <w:rPr>
          <w:rFonts w:ascii="Tahoma" w:eastAsia="Calibri" w:hAnsi="Tahoma" w:cs="Tahoma"/>
          <w:sz w:val="24"/>
          <w:szCs w:val="24"/>
        </w:rPr>
        <w:t xml:space="preserve">, S., and </w:t>
      </w:r>
      <w:proofErr w:type="spellStart"/>
      <w:r w:rsidRPr="00202091">
        <w:rPr>
          <w:rFonts w:ascii="Tahoma" w:eastAsia="Calibri" w:hAnsi="Tahoma" w:cs="Tahoma"/>
          <w:sz w:val="24"/>
          <w:szCs w:val="24"/>
        </w:rPr>
        <w:t>Hadwin</w:t>
      </w:r>
      <w:proofErr w:type="spellEnd"/>
      <w:r w:rsidRPr="00202091">
        <w:rPr>
          <w:rFonts w:ascii="Tahoma" w:eastAsia="Calibri" w:hAnsi="Tahoma" w:cs="Tahoma"/>
          <w:sz w:val="24"/>
          <w:szCs w:val="24"/>
        </w:rPr>
        <w:t xml:space="preserve">, A. F. (2013) ‘New frontiers: regulating learning in CSCL’. </w:t>
      </w:r>
      <w:r w:rsidRPr="00202091">
        <w:rPr>
          <w:rFonts w:ascii="Tahoma" w:eastAsia="Calibri" w:hAnsi="Tahoma" w:cs="Tahoma"/>
          <w:i/>
          <w:sz w:val="24"/>
          <w:szCs w:val="24"/>
        </w:rPr>
        <w:t xml:space="preserve">Educational Psychology, </w:t>
      </w:r>
      <w:r w:rsidRPr="00202091">
        <w:rPr>
          <w:rFonts w:ascii="Tahoma" w:eastAsia="Calibri" w:hAnsi="Tahoma" w:cs="Tahoma"/>
          <w:iCs/>
          <w:sz w:val="24"/>
          <w:szCs w:val="24"/>
        </w:rPr>
        <w:t>48</w:t>
      </w:r>
      <w:r w:rsidRPr="00202091">
        <w:rPr>
          <w:rFonts w:ascii="Tahoma" w:eastAsia="Calibri" w:hAnsi="Tahoma" w:cs="Tahoma"/>
          <w:sz w:val="24"/>
          <w:szCs w:val="24"/>
        </w:rPr>
        <w:t xml:space="preserve">, pp. 25-39. </w:t>
      </w:r>
    </w:p>
    <w:p w14:paraId="15555D57" w14:textId="3E38099A" w:rsidR="00A34D21" w:rsidRPr="00202091" w:rsidRDefault="00A34D21" w:rsidP="00E36A39">
      <w:pPr>
        <w:spacing w:line="360" w:lineRule="auto"/>
        <w:rPr>
          <w:rFonts w:ascii="Tahoma" w:eastAsia="Calibri" w:hAnsi="Tahoma" w:cs="Tahoma"/>
          <w:sz w:val="24"/>
          <w:szCs w:val="24"/>
        </w:rPr>
      </w:pPr>
      <w:proofErr w:type="spellStart"/>
      <w:r w:rsidRPr="00202091">
        <w:rPr>
          <w:rFonts w:ascii="Tahoma" w:eastAsia="Calibri" w:hAnsi="Tahoma" w:cs="Tahoma"/>
          <w:sz w:val="24"/>
          <w:szCs w:val="24"/>
        </w:rPr>
        <w:t>Jarvenoja</w:t>
      </w:r>
      <w:proofErr w:type="spellEnd"/>
      <w:r w:rsidRPr="00202091">
        <w:rPr>
          <w:rFonts w:ascii="Tahoma" w:eastAsia="Calibri" w:hAnsi="Tahoma" w:cs="Tahoma"/>
          <w:sz w:val="24"/>
          <w:szCs w:val="24"/>
        </w:rPr>
        <w:t xml:space="preserve">, H. and </w:t>
      </w:r>
      <w:proofErr w:type="spellStart"/>
      <w:r w:rsidRPr="00202091">
        <w:rPr>
          <w:rFonts w:ascii="Tahoma" w:eastAsia="Calibri" w:hAnsi="Tahoma" w:cs="Tahoma"/>
          <w:sz w:val="24"/>
          <w:szCs w:val="24"/>
        </w:rPr>
        <w:t>Jarvela</w:t>
      </w:r>
      <w:proofErr w:type="spellEnd"/>
      <w:r w:rsidRPr="00202091">
        <w:rPr>
          <w:rFonts w:ascii="Tahoma" w:eastAsia="Calibri" w:hAnsi="Tahoma" w:cs="Tahoma"/>
          <w:sz w:val="24"/>
          <w:szCs w:val="24"/>
        </w:rPr>
        <w:t xml:space="preserve">, S. (2009) ‘Emotion control in collaborative learning situations: Do students regulate emotions evoked by social challenges?’ </w:t>
      </w:r>
      <w:r w:rsidRPr="00202091">
        <w:rPr>
          <w:rFonts w:ascii="Tahoma" w:eastAsia="Calibri" w:hAnsi="Tahoma" w:cs="Tahoma"/>
          <w:i/>
          <w:sz w:val="24"/>
          <w:szCs w:val="24"/>
        </w:rPr>
        <w:t xml:space="preserve">British Journal of Educational Psychology, </w:t>
      </w:r>
      <w:r w:rsidRPr="00202091">
        <w:rPr>
          <w:rFonts w:ascii="Tahoma" w:eastAsia="Calibri" w:hAnsi="Tahoma" w:cs="Tahoma"/>
          <w:iCs/>
          <w:sz w:val="24"/>
          <w:szCs w:val="24"/>
        </w:rPr>
        <w:t>79</w:t>
      </w:r>
      <w:r w:rsidRPr="00202091">
        <w:rPr>
          <w:rFonts w:ascii="Tahoma" w:eastAsia="Calibri" w:hAnsi="Tahoma" w:cs="Tahoma"/>
          <w:sz w:val="24"/>
          <w:szCs w:val="24"/>
        </w:rPr>
        <w:t>, pp. 463-481.</w:t>
      </w:r>
      <w:r w:rsidR="00BA0DBC" w:rsidRPr="00202091">
        <w:rPr>
          <w:rFonts w:ascii="Tahoma" w:eastAsia="Calibri" w:hAnsi="Tahoma" w:cs="Tahoma"/>
          <w:sz w:val="24"/>
          <w:szCs w:val="24"/>
        </w:rPr>
        <w:t xml:space="preserve"> </w:t>
      </w:r>
    </w:p>
    <w:p w14:paraId="6F5A3776" w14:textId="43BE4647" w:rsidR="00A34D21" w:rsidRPr="00202091" w:rsidRDefault="00A34D21" w:rsidP="00E36A39">
      <w:pPr>
        <w:spacing w:line="360" w:lineRule="auto"/>
        <w:rPr>
          <w:rFonts w:ascii="Tahoma" w:eastAsia="Calibri" w:hAnsi="Tahoma" w:cs="Tahoma"/>
          <w:sz w:val="24"/>
          <w:szCs w:val="24"/>
        </w:rPr>
      </w:pPr>
      <w:proofErr w:type="spellStart"/>
      <w:r w:rsidRPr="00202091">
        <w:rPr>
          <w:rFonts w:ascii="Tahoma" w:eastAsia="Calibri" w:hAnsi="Tahoma" w:cs="Tahoma"/>
          <w:sz w:val="24"/>
          <w:szCs w:val="24"/>
        </w:rPr>
        <w:t>Jarvenoja</w:t>
      </w:r>
      <w:proofErr w:type="spellEnd"/>
      <w:r w:rsidRPr="00202091">
        <w:rPr>
          <w:rFonts w:ascii="Tahoma" w:eastAsia="Calibri" w:hAnsi="Tahoma" w:cs="Tahoma"/>
          <w:sz w:val="24"/>
          <w:szCs w:val="24"/>
        </w:rPr>
        <w:t xml:space="preserve">, H., Volet, S. and </w:t>
      </w:r>
      <w:proofErr w:type="spellStart"/>
      <w:r w:rsidRPr="00202091">
        <w:rPr>
          <w:rFonts w:ascii="Tahoma" w:eastAsia="Calibri" w:hAnsi="Tahoma" w:cs="Tahoma"/>
          <w:sz w:val="24"/>
          <w:szCs w:val="24"/>
        </w:rPr>
        <w:t>Jarvela</w:t>
      </w:r>
      <w:proofErr w:type="spellEnd"/>
      <w:r w:rsidRPr="00202091">
        <w:rPr>
          <w:rFonts w:ascii="Tahoma" w:eastAsia="Calibri" w:hAnsi="Tahoma" w:cs="Tahoma"/>
          <w:sz w:val="24"/>
          <w:szCs w:val="24"/>
        </w:rPr>
        <w:t xml:space="preserve">, S. (2013) ‘Regulation of emotions in socially challenging learning situations: an instrument to measure the adaptive and social nature of the regulation process’, </w:t>
      </w:r>
      <w:r w:rsidRPr="00202091">
        <w:rPr>
          <w:rFonts w:ascii="Tahoma" w:eastAsia="Calibri" w:hAnsi="Tahoma" w:cs="Tahoma"/>
          <w:i/>
          <w:sz w:val="24"/>
          <w:szCs w:val="24"/>
        </w:rPr>
        <w:t xml:space="preserve">Educational Psychology, </w:t>
      </w:r>
      <w:r w:rsidRPr="00202091">
        <w:rPr>
          <w:rFonts w:ascii="Tahoma" w:eastAsia="Calibri" w:hAnsi="Tahoma" w:cs="Tahoma"/>
          <w:iCs/>
          <w:sz w:val="24"/>
          <w:szCs w:val="24"/>
        </w:rPr>
        <w:t>33</w:t>
      </w:r>
      <w:r w:rsidR="00124F62">
        <w:rPr>
          <w:rFonts w:ascii="Tahoma" w:eastAsia="Calibri" w:hAnsi="Tahoma" w:cs="Tahoma"/>
          <w:iCs/>
          <w:sz w:val="24"/>
          <w:szCs w:val="24"/>
        </w:rPr>
        <w:t>(</w:t>
      </w:r>
      <w:r w:rsidRPr="00202091">
        <w:rPr>
          <w:rFonts w:ascii="Tahoma" w:eastAsia="Calibri" w:hAnsi="Tahoma" w:cs="Tahoma"/>
          <w:sz w:val="24"/>
          <w:szCs w:val="24"/>
        </w:rPr>
        <w:t>1</w:t>
      </w:r>
      <w:r w:rsidR="00124F62">
        <w:rPr>
          <w:rFonts w:ascii="Tahoma" w:eastAsia="Calibri" w:hAnsi="Tahoma" w:cs="Tahoma"/>
          <w:sz w:val="24"/>
          <w:szCs w:val="24"/>
        </w:rPr>
        <w:t>)</w:t>
      </w:r>
      <w:r w:rsidRPr="00202091">
        <w:rPr>
          <w:rFonts w:ascii="Tahoma" w:eastAsia="Calibri" w:hAnsi="Tahoma" w:cs="Tahoma"/>
          <w:sz w:val="24"/>
          <w:szCs w:val="24"/>
        </w:rPr>
        <w:t xml:space="preserve">, pp. 31–58. </w:t>
      </w:r>
      <w:proofErr w:type="spellStart"/>
      <w:r w:rsidR="00124F62">
        <w:rPr>
          <w:rFonts w:ascii="Tahoma" w:eastAsia="Calibri" w:hAnsi="Tahoma" w:cs="Tahoma"/>
          <w:sz w:val="24"/>
          <w:szCs w:val="24"/>
        </w:rPr>
        <w:t>doi</w:t>
      </w:r>
      <w:proofErr w:type="spellEnd"/>
      <w:r w:rsidRPr="00202091">
        <w:rPr>
          <w:rFonts w:ascii="Tahoma" w:eastAsia="Calibri" w:hAnsi="Tahoma" w:cs="Tahoma"/>
          <w:sz w:val="24"/>
          <w:szCs w:val="24"/>
        </w:rPr>
        <w:t xml:space="preserve">: </w:t>
      </w:r>
      <w:hyperlink r:id="rId12" w:history="1">
        <w:r w:rsidRPr="00202091">
          <w:rPr>
            <w:rFonts w:ascii="Tahoma" w:eastAsia="Calibri" w:hAnsi="Tahoma" w:cs="Tahoma"/>
            <w:color w:val="0563C1"/>
            <w:sz w:val="24"/>
            <w:szCs w:val="24"/>
            <w:u w:val="single"/>
          </w:rPr>
          <w:t>https://dx.doi.org/10.1080/01443410.2012.742334</w:t>
        </w:r>
      </w:hyperlink>
    </w:p>
    <w:p w14:paraId="11B6C7B6" w14:textId="67680C84" w:rsidR="00A34D21" w:rsidRPr="00202091" w:rsidRDefault="007714BD" w:rsidP="00E36A39">
      <w:pPr>
        <w:pStyle w:val="Heading1"/>
        <w:shd w:val="clear" w:color="auto" w:fill="FFFFFF"/>
        <w:spacing w:before="0" w:after="160" w:line="360" w:lineRule="auto"/>
        <w:rPr>
          <w:rFonts w:ascii="Tahoma" w:hAnsi="Tahoma" w:cs="Tahoma"/>
          <w:color w:val="000000"/>
          <w:sz w:val="24"/>
          <w:szCs w:val="24"/>
        </w:rPr>
      </w:pPr>
      <w:r w:rsidRPr="00202091">
        <w:rPr>
          <w:rFonts w:ascii="Tahoma" w:hAnsi="Tahoma" w:cs="Tahoma"/>
          <w:color w:val="000000"/>
          <w:sz w:val="24"/>
          <w:szCs w:val="24"/>
        </w:rPr>
        <w:lastRenderedPageBreak/>
        <w:t xml:space="preserve">Joyner, F. (2012) </w:t>
      </w:r>
      <w:r w:rsidR="00024390" w:rsidRPr="00202091">
        <w:rPr>
          <w:rFonts w:ascii="Tahoma" w:hAnsi="Tahoma" w:cs="Tahoma"/>
          <w:color w:val="000000"/>
          <w:sz w:val="24"/>
          <w:szCs w:val="24"/>
        </w:rPr>
        <w:t>‘</w:t>
      </w:r>
      <w:r w:rsidRPr="00202091">
        <w:rPr>
          <w:rFonts w:ascii="Tahoma" w:hAnsi="Tahoma" w:cs="Tahoma"/>
          <w:color w:val="000000"/>
          <w:sz w:val="24"/>
          <w:szCs w:val="24"/>
        </w:rPr>
        <w:t>Increasing student interaction and the development of critical thinking in asynchronous threaded discussions</w:t>
      </w:r>
      <w:r w:rsidR="00024390" w:rsidRPr="00202091">
        <w:rPr>
          <w:rFonts w:ascii="Tahoma" w:hAnsi="Tahoma" w:cs="Tahoma"/>
          <w:color w:val="000000"/>
          <w:sz w:val="24"/>
          <w:szCs w:val="24"/>
        </w:rPr>
        <w:t>’</w:t>
      </w:r>
      <w:r w:rsidRPr="00202091">
        <w:rPr>
          <w:rFonts w:ascii="Tahoma" w:hAnsi="Tahoma" w:cs="Tahoma"/>
          <w:color w:val="000000"/>
          <w:sz w:val="24"/>
          <w:szCs w:val="24"/>
        </w:rPr>
        <w:t xml:space="preserve">, </w:t>
      </w:r>
      <w:r w:rsidR="00124F62">
        <w:rPr>
          <w:rFonts w:ascii="Tahoma" w:hAnsi="Tahoma" w:cs="Tahoma"/>
          <w:color w:val="000000"/>
          <w:sz w:val="24"/>
          <w:szCs w:val="24"/>
        </w:rPr>
        <w:t>1(1)</w:t>
      </w:r>
      <w:r w:rsidRPr="00202091">
        <w:rPr>
          <w:rFonts w:ascii="Tahoma" w:hAnsi="Tahoma" w:cs="Tahoma"/>
          <w:color w:val="000000"/>
          <w:sz w:val="24"/>
          <w:szCs w:val="24"/>
        </w:rPr>
        <w:t>, pp. 35-41.</w:t>
      </w:r>
    </w:p>
    <w:p w14:paraId="066CB35F" w14:textId="635C2689" w:rsidR="00A34D21" w:rsidRPr="00202091" w:rsidRDefault="00A34D21" w:rsidP="00E36A39">
      <w:pPr>
        <w:pStyle w:val="Heading1"/>
        <w:shd w:val="clear" w:color="auto" w:fill="FFFFFF"/>
        <w:spacing w:before="0" w:after="160" w:line="360" w:lineRule="auto"/>
        <w:rPr>
          <w:rFonts w:ascii="Tahoma" w:eastAsia="Times New Roman" w:hAnsi="Tahoma" w:cs="Tahoma"/>
          <w:bCs/>
          <w:color w:val="000000"/>
          <w:kern w:val="36"/>
          <w:sz w:val="24"/>
          <w:szCs w:val="24"/>
          <w:lang w:eastAsia="en-GB"/>
        </w:rPr>
      </w:pPr>
      <w:proofErr w:type="spellStart"/>
      <w:r w:rsidRPr="00202091">
        <w:rPr>
          <w:rFonts w:ascii="Tahoma" w:hAnsi="Tahoma" w:cs="Tahoma"/>
          <w:color w:val="000000"/>
          <w:sz w:val="24"/>
          <w:szCs w:val="24"/>
        </w:rPr>
        <w:t>Lanz</w:t>
      </w:r>
      <w:proofErr w:type="spellEnd"/>
      <w:r w:rsidRPr="00202091">
        <w:rPr>
          <w:rFonts w:ascii="Tahoma" w:hAnsi="Tahoma" w:cs="Tahoma"/>
          <w:color w:val="000000"/>
          <w:sz w:val="24"/>
          <w:szCs w:val="24"/>
        </w:rPr>
        <w:t>, B. (2013) ‘</w:t>
      </w:r>
      <w:r w:rsidRPr="00202091">
        <w:rPr>
          <w:rFonts w:ascii="Tahoma" w:eastAsia="Times New Roman" w:hAnsi="Tahoma" w:cs="Tahoma"/>
          <w:bCs/>
          <w:color w:val="000000"/>
          <w:kern w:val="36"/>
          <w:sz w:val="24"/>
          <w:szCs w:val="24"/>
          <w:lang w:eastAsia="en-GB"/>
        </w:rPr>
        <w:t>Equidistance of Likert</w:t>
      </w:r>
      <w:r w:rsidR="00024390" w:rsidRPr="00202091">
        <w:rPr>
          <w:rFonts w:ascii="Tahoma" w:eastAsia="Times New Roman" w:hAnsi="Tahoma" w:cs="Tahoma"/>
          <w:bCs/>
          <w:color w:val="000000"/>
          <w:kern w:val="36"/>
          <w:sz w:val="24"/>
          <w:szCs w:val="24"/>
          <w:lang w:eastAsia="en-GB"/>
        </w:rPr>
        <w:t xml:space="preserve"> </w:t>
      </w:r>
      <w:r w:rsidRPr="00202091">
        <w:rPr>
          <w:rFonts w:ascii="Tahoma" w:eastAsia="Times New Roman" w:hAnsi="Tahoma" w:cs="Tahoma"/>
          <w:bCs/>
          <w:color w:val="000000"/>
          <w:kern w:val="36"/>
          <w:sz w:val="24"/>
          <w:szCs w:val="24"/>
          <w:lang w:eastAsia="en-GB"/>
        </w:rPr>
        <w:t>type scales and validation of inferential methods us</w:t>
      </w:r>
      <w:r w:rsidR="00B8554A" w:rsidRPr="00202091">
        <w:rPr>
          <w:rFonts w:ascii="Tahoma" w:eastAsia="Times New Roman" w:hAnsi="Tahoma" w:cs="Tahoma"/>
          <w:bCs/>
          <w:color w:val="000000"/>
          <w:kern w:val="36"/>
          <w:sz w:val="24"/>
          <w:szCs w:val="24"/>
          <w:lang w:eastAsia="en-GB"/>
        </w:rPr>
        <w:t>ing experiments and simulations</w:t>
      </w:r>
      <w:r w:rsidRPr="00202091">
        <w:rPr>
          <w:rFonts w:ascii="Tahoma" w:eastAsia="Times New Roman" w:hAnsi="Tahoma" w:cs="Tahoma"/>
          <w:bCs/>
          <w:color w:val="000000"/>
          <w:kern w:val="36"/>
          <w:sz w:val="24"/>
          <w:szCs w:val="24"/>
          <w:lang w:eastAsia="en-GB"/>
        </w:rPr>
        <w:t>’</w:t>
      </w:r>
      <w:r w:rsidR="0046302F">
        <w:rPr>
          <w:rFonts w:ascii="Tahoma" w:eastAsia="Times New Roman" w:hAnsi="Tahoma" w:cs="Tahoma"/>
          <w:bCs/>
          <w:color w:val="000000"/>
          <w:kern w:val="36"/>
          <w:sz w:val="24"/>
          <w:szCs w:val="24"/>
          <w:lang w:eastAsia="en-GB"/>
        </w:rPr>
        <w:t>,</w:t>
      </w:r>
      <w:r w:rsidRPr="00202091">
        <w:rPr>
          <w:rFonts w:ascii="Tahoma" w:eastAsia="Times New Roman" w:hAnsi="Tahoma" w:cs="Tahoma"/>
          <w:bCs/>
          <w:color w:val="000000"/>
          <w:kern w:val="36"/>
          <w:sz w:val="24"/>
          <w:szCs w:val="24"/>
          <w:lang w:eastAsia="en-GB"/>
        </w:rPr>
        <w:t xml:space="preserve"> </w:t>
      </w:r>
      <w:r w:rsidRPr="00202091">
        <w:rPr>
          <w:rFonts w:ascii="Tahoma" w:hAnsi="Tahoma" w:cs="Tahoma"/>
          <w:i/>
          <w:color w:val="000000"/>
          <w:sz w:val="24"/>
          <w:szCs w:val="24"/>
          <w:shd w:val="clear" w:color="auto" w:fill="FFFFFF"/>
        </w:rPr>
        <w:t xml:space="preserve">The Electronic Journal of Business Research Methods. </w:t>
      </w:r>
      <w:r w:rsidR="0046302F">
        <w:rPr>
          <w:rFonts w:ascii="Tahoma" w:hAnsi="Tahoma" w:cs="Tahoma"/>
          <w:iCs/>
          <w:color w:val="000000"/>
          <w:sz w:val="24"/>
          <w:szCs w:val="24"/>
          <w:shd w:val="clear" w:color="auto" w:fill="FFFFFF"/>
        </w:rPr>
        <w:t>11(1)</w:t>
      </w:r>
      <w:r w:rsidRPr="00202091">
        <w:rPr>
          <w:rFonts w:ascii="Tahoma" w:eastAsia="Times New Roman" w:hAnsi="Tahoma" w:cs="Tahoma"/>
          <w:bCs/>
          <w:color w:val="000000"/>
          <w:kern w:val="36"/>
          <w:sz w:val="24"/>
          <w:szCs w:val="24"/>
          <w:lang w:eastAsia="en-GB"/>
        </w:rPr>
        <w:t>, pp. 16-28.</w:t>
      </w:r>
    </w:p>
    <w:p w14:paraId="19B46672" w14:textId="66A4D23A" w:rsidR="00A34D21" w:rsidRPr="00202091" w:rsidRDefault="00A34D21" w:rsidP="00E36A39">
      <w:pPr>
        <w:spacing w:line="360" w:lineRule="auto"/>
        <w:rPr>
          <w:rFonts w:ascii="Tahoma" w:eastAsia="Calibri" w:hAnsi="Tahoma" w:cs="Tahoma"/>
          <w:sz w:val="24"/>
          <w:szCs w:val="24"/>
        </w:rPr>
      </w:pPr>
      <w:r w:rsidRPr="00202091">
        <w:rPr>
          <w:rFonts w:ascii="Tahoma" w:eastAsia="Calibri" w:hAnsi="Tahoma" w:cs="Tahoma"/>
          <w:color w:val="000000"/>
          <w:sz w:val="24"/>
          <w:szCs w:val="24"/>
        </w:rPr>
        <w:t xml:space="preserve">McCaslin, M. and </w:t>
      </w:r>
      <w:proofErr w:type="spellStart"/>
      <w:r w:rsidRPr="00202091">
        <w:rPr>
          <w:rFonts w:ascii="Tahoma" w:eastAsia="Calibri" w:hAnsi="Tahoma" w:cs="Tahoma"/>
          <w:color w:val="000000"/>
          <w:sz w:val="24"/>
          <w:szCs w:val="24"/>
        </w:rPr>
        <w:t>Burross</w:t>
      </w:r>
      <w:proofErr w:type="spellEnd"/>
      <w:r w:rsidRPr="00202091">
        <w:rPr>
          <w:rFonts w:ascii="Tahoma" w:eastAsia="Calibri" w:hAnsi="Tahoma" w:cs="Tahoma"/>
          <w:color w:val="000000"/>
          <w:sz w:val="24"/>
          <w:szCs w:val="24"/>
        </w:rPr>
        <w:t>, H.L. (2011) ‘Research on individual differences within a socio-cultural perspective: Co-regulation and adaptive learning’</w:t>
      </w:r>
      <w:r w:rsidR="0046302F">
        <w:rPr>
          <w:rFonts w:ascii="Tahoma" w:eastAsia="Calibri" w:hAnsi="Tahoma" w:cs="Tahoma"/>
          <w:color w:val="000000"/>
          <w:sz w:val="24"/>
          <w:szCs w:val="24"/>
        </w:rPr>
        <w:t>,</w:t>
      </w:r>
      <w:r w:rsidRPr="00202091">
        <w:rPr>
          <w:rFonts w:ascii="Tahoma" w:eastAsia="Calibri" w:hAnsi="Tahoma" w:cs="Tahoma"/>
          <w:color w:val="000000"/>
          <w:sz w:val="24"/>
          <w:szCs w:val="24"/>
        </w:rPr>
        <w:t xml:space="preserve"> </w:t>
      </w:r>
      <w:r w:rsidRPr="00202091">
        <w:rPr>
          <w:rFonts w:ascii="Tahoma" w:eastAsia="Calibri" w:hAnsi="Tahoma" w:cs="Tahoma"/>
          <w:i/>
          <w:color w:val="000000"/>
          <w:sz w:val="24"/>
          <w:szCs w:val="24"/>
        </w:rPr>
        <w:t xml:space="preserve">Teachers College Record, </w:t>
      </w:r>
      <w:r w:rsidR="0046302F">
        <w:rPr>
          <w:rFonts w:ascii="Tahoma" w:eastAsia="Calibri" w:hAnsi="Tahoma" w:cs="Tahoma"/>
          <w:iCs/>
          <w:color w:val="000000"/>
          <w:sz w:val="24"/>
          <w:szCs w:val="24"/>
        </w:rPr>
        <w:t>113(</w:t>
      </w:r>
      <w:r w:rsidRPr="00202091">
        <w:rPr>
          <w:rFonts w:ascii="Tahoma" w:eastAsia="Calibri" w:hAnsi="Tahoma" w:cs="Tahoma"/>
          <w:color w:val="000000"/>
          <w:sz w:val="24"/>
          <w:szCs w:val="24"/>
        </w:rPr>
        <w:t>6</w:t>
      </w:r>
      <w:r w:rsidR="0046302F">
        <w:rPr>
          <w:rFonts w:ascii="Tahoma" w:eastAsia="Calibri" w:hAnsi="Tahoma" w:cs="Tahoma"/>
          <w:color w:val="000000"/>
          <w:sz w:val="24"/>
          <w:szCs w:val="24"/>
        </w:rPr>
        <w:t>)</w:t>
      </w:r>
      <w:r w:rsidRPr="00202091">
        <w:rPr>
          <w:rFonts w:ascii="Tahoma" w:eastAsia="Calibri" w:hAnsi="Tahoma" w:cs="Tahoma"/>
          <w:color w:val="000000"/>
          <w:sz w:val="24"/>
          <w:szCs w:val="24"/>
        </w:rPr>
        <w:t xml:space="preserve">, pp. 325-349. </w:t>
      </w:r>
    </w:p>
    <w:p w14:paraId="59B6AE15" w14:textId="1E642E01" w:rsidR="00A34D21" w:rsidRPr="00202091" w:rsidRDefault="00A34D21" w:rsidP="00E36A39">
      <w:pPr>
        <w:spacing w:line="360" w:lineRule="auto"/>
        <w:rPr>
          <w:rFonts w:ascii="Tahoma" w:hAnsi="Tahoma" w:cs="Tahoma"/>
          <w:color w:val="000000"/>
          <w:sz w:val="24"/>
          <w:szCs w:val="24"/>
        </w:rPr>
      </w:pPr>
      <w:proofErr w:type="spellStart"/>
      <w:r w:rsidRPr="00202091">
        <w:rPr>
          <w:rFonts w:ascii="Tahoma" w:hAnsi="Tahoma" w:cs="Tahoma"/>
          <w:color w:val="000000"/>
          <w:sz w:val="24"/>
          <w:szCs w:val="24"/>
        </w:rPr>
        <w:t>Malmberg</w:t>
      </w:r>
      <w:proofErr w:type="spellEnd"/>
      <w:r w:rsidRPr="00202091">
        <w:rPr>
          <w:rFonts w:ascii="Tahoma" w:hAnsi="Tahoma" w:cs="Tahoma"/>
          <w:color w:val="000000"/>
          <w:sz w:val="24"/>
          <w:szCs w:val="24"/>
        </w:rPr>
        <w:t xml:space="preserve">, J., </w:t>
      </w:r>
      <w:proofErr w:type="spellStart"/>
      <w:r w:rsidRPr="00202091">
        <w:rPr>
          <w:rFonts w:ascii="Tahoma" w:hAnsi="Tahoma" w:cs="Tahoma"/>
          <w:color w:val="000000"/>
          <w:sz w:val="24"/>
          <w:szCs w:val="24"/>
        </w:rPr>
        <w:t>Jarvela</w:t>
      </w:r>
      <w:proofErr w:type="spellEnd"/>
      <w:r w:rsidRPr="00202091">
        <w:rPr>
          <w:rFonts w:ascii="Tahoma" w:hAnsi="Tahoma" w:cs="Tahoma"/>
          <w:color w:val="000000"/>
          <w:sz w:val="24"/>
          <w:szCs w:val="24"/>
        </w:rPr>
        <w:t xml:space="preserve">, S., </w:t>
      </w:r>
      <w:proofErr w:type="spellStart"/>
      <w:r w:rsidRPr="00202091">
        <w:rPr>
          <w:rFonts w:ascii="Tahoma" w:hAnsi="Tahoma" w:cs="Tahoma"/>
          <w:color w:val="000000"/>
          <w:sz w:val="24"/>
          <w:szCs w:val="24"/>
        </w:rPr>
        <w:t>Jarvenoja</w:t>
      </w:r>
      <w:proofErr w:type="spellEnd"/>
      <w:r w:rsidRPr="00202091">
        <w:rPr>
          <w:rFonts w:ascii="Tahoma" w:hAnsi="Tahoma" w:cs="Tahoma"/>
          <w:color w:val="000000"/>
          <w:sz w:val="24"/>
          <w:szCs w:val="24"/>
        </w:rPr>
        <w:t>, H., and Panadero, E. (2015) ‘Promoting socially shared regulation of learning in CSCL: Progress of SSRL among high- and low- performing groups’</w:t>
      </w:r>
      <w:r w:rsidR="0046302F">
        <w:rPr>
          <w:rFonts w:ascii="Tahoma" w:hAnsi="Tahoma" w:cs="Tahoma"/>
          <w:color w:val="000000"/>
          <w:sz w:val="24"/>
          <w:szCs w:val="24"/>
        </w:rPr>
        <w:t>,</w:t>
      </w:r>
      <w:r w:rsidRPr="00202091">
        <w:rPr>
          <w:rFonts w:ascii="Tahoma" w:hAnsi="Tahoma" w:cs="Tahoma"/>
          <w:color w:val="000000"/>
          <w:sz w:val="24"/>
          <w:szCs w:val="24"/>
        </w:rPr>
        <w:t xml:space="preserve"> </w:t>
      </w:r>
      <w:r w:rsidRPr="00202091">
        <w:rPr>
          <w:rFonts w:ascii="Tahoma" w:hAnsi="Tahoma" w:cs="Tahoma"/>
          <w:i/>
          <w:color w:val="000000"/>
          <w:sz w:val="24"/>
          <w:szCs w:val="24"/>
        </w:rPr>
        <w:t xml:space="preserve">Computers in Human </w:t>
      </w:r>
      <w:proofErr w:type="spellStart"/>
      <w:r w:rsidRPr="00202091">
        <w:rPr>
          <w:rFonts w:ascii="Tahoma" w:hAnsi="Tahoma" w:cs="Tahoma"/>
          <w:i/>
          <w:color w:val="000000"/>
          <w:sz w:val="24"/>
          <w:szCs w:val="24"/>
        </w:rPr>
        <w:t>Behavior</w:t>
      </w:r>
      <w:proofErr w:type="spellEnd"/>
      <w:r w:rsidR="0046302F">
        <w:rPr>
          <w:rFonts w:ascii="Tahoma" w:hAnsi="Tahoma" w:cs="Tahoma"/>
          <w:i/>
          <w:color w:val="000000"/>
          <w:sz w:val="24"/>
          <w:szCs w:val="24"/>
        </w:rPr>
        <w:t>,</w:t>
      </w:r>
      <w:r w:rsidRPr="00202091">
        <w:rPr>
          <w:rFonts w:ascii="Tahoma" w:hAnsi="Tahoma" w:cs="Tahoma"/>
          <w:i/>
          <w:color w:val="000000"/>
          <w:sz w:val="24"/>
          <w:szCs w:val="24"/>
        </w:rPr>
        <w:t xml:space="preserve"> </w:t>
      </w:r>
      <w:r w:rsidRPr="00202091">
        <w:rPr>
          <w:rFonts w:ascii="Tahoma" w:hAnsi="Tahoma" w:cs="Tahoma"/>
          <w:iCs/>
          <w:color w:val="000000"/>
          <w:sz w:val="24"/>
          <w:szCs w:val="24"/>
        </w:rPr>
        <w:t>52</w:t>
      </w:r>
      <w:r w:rsidRPr="00202091">
        <w:rPr>
          <w:rFonts w:ascii="Tahoma" w:hAnsi="Tahoma" w:cs="Tahoma"/>
          <w:color w:val="000000"/>
          <w:sz w:val="24"/>
          <w:szCs w:val="24"/>
        </w:rPr>
        <w:t>, pp. 562-572.</w:t>
      </w:r>
      <w:r w:rsidR="00BA0DBC" w:rsidRPr="00202091">
        <w:rPr>
          <w:rFonts w:ascii="Tahoma" w:hAnsi="Tahoma" w:cs="Tahoma"/>
          <w:color w:val="000000"/>
          <w:sz w:val="24"/>
          <w:szCs w:val="24"/>
        </w:rPr>
        <w:t xml:space="preserve"> </w:t>
      </w:r>
    </w:p>
    <w:p w14:paraId="748FA184" w14:textId="09423D8D" w:rsidR="00A34D21" w:rsidRPr="00202091" w:rsidRDefault="00A34D21" w:rsidP="00E36A39">
      <w:pPr>
        <w:spacing w:line="360" w:lineRule="auto"/>
        <w:rPr>
          <w:rFonts w:ascii="Tahoma" w:hAnsi="Tahoma" w:cs="Tahoma"/>
          <w:color w:val="000000"/>
          <w:sz w:val="24"/>
          <w:szCs w:val="24"/>
        </w:rPr>
      </w:pPr>
      <w:proofErr w:type="spellStart"/>
      <w:r w:rsidRPr="00202091">
        <w:rPr>
          <w:rFonts w:ascii="Tahoma" w:hAnsi="Tahoma" w:cs="Tahoma"/>
          <w:color w:val="000000"/>
          <w:sz w:val="24"/>
          <w:szCs w:val="24"/>
        </w:rPr>
        <w:t>Malmberg</w:t>
      </w:r>
      <w:proofErr w:type="spellEnd"/>
      <w:r w:rsidRPr="00202091">
        <w:rPr>
          <w:rFonts w:ascii="Tahoma" w:hAnsi="Tahoma" w:cs="Tahoma"/>
          <w:color w:val="000000"/>
          <w:sz w:val="24"/>
          <w:szCs w:val="24"/>
        </w:rPr>
        <w:t xml:space="preserve">, J., </w:t>
      </w:r>
      <w:proofErr w:type="spellStart"/>
      <w:r w:rsidRPr="00202091">
        <w:rPr>
          <w:rFonts w:ascii="Tahoma" w:hAnsi="Tahoma" w:cs="Tahoma"/>
          <w:color w:val="000000"/>
          <w:sz w:val="24"/>
          <w:szCs w:val="24"/>
        </w:rPr>
        <w:t>Jarvela</w:t>
      </w:r>
      <w:proofErr w:type="spellEnd"/>
      <w:r w:rsidRPr="00202091">
        <w:rPr>
          <w:rFonts w:ascii="Tahoma" w:hAnsi="Tahoma" w:cs="Tahoma"/>
          <w:color w:val="000000"/>
          <w:sz w:val="24"/>
          <w:szCs w:val="24"/>
        </w:rPr>
        <w:t xml:space="preserve">, S., and </w:t>
      </w:r>
      <w:proofErr w:type="spellStart"/>
      <w:r w:rsidRPr="00202091">
        <w:rPr>
          <w:rFonts w:ascii="Tahoma" w:hAnsi="Tahoma" w:cs="Tahoma"/>
          <w:color w:val="000000"/>
          <w:sz w:val="24"/>
          <w:szCs w:val="24"/>
        </w:rPr>
        <w:t>Jarvenjo</w:t>
      </w:r>
      <w:proofErr w:type="spellEnd"/>
      <w:r w:rsidRPr="00202091">
        <w:rPr>
          <w:rFonts w:ascii="Tahoma" w:hAnsi="Tahoma" w:cs="Tahoma"/>
          <w:color w:val="000000"/>
          <w:sz w:val="24"/>
          <w:szCs w:val="24"/>
        </w:rPr>
        <w:t>, H. (2017) ‘Capturing temporal and sequential patterns of self-, co-, and socially shared regulation in the context of collaborative learning’</w:t>
      </w:r>
      <w:r w:rsidR="0046302F">
        <w:rPr>
          <w:rFonts w:ascii="Tahoma" w:hAnsi="Tahoma" w:cs="Tahoma"/>
          <w:color w:val="000000"/>
          <w:sz w:val="24"/>
          <w:szCs w:val="24"/>
        </w:rPr>
        <w:t>,</w:t>
      </w:r>
      <w:r w:rsidRPr="00202091">
        <w:rPr>
          <w:rFonts w:ascii="Tahoma" w:hAnsi="Tahoma" w:cs="Tahoma"/>
          <w:color w:val="000000"/>
          <w:sz w:val="24"/>
          <w:szCs w:val="24"/>
        </w:rPr>
        <w:t xml:space="preserve"> </w:t>
      </w:r>
      <w:r w:rsidRPr="00202091">
        <w:rPr>
          <w:rFonts w:ascii="Tahoma" w:hAnsi="Tahoma" w:cs="Tahoma"/>
          <w:i/>
          <w:color w:val="000000"/>
          <w:sz w:val="24"/>
          <w:szCs w:val="24"/>
        </w:rPr>
        <w:t>Contemporary Educational Psychology</w:t>
      </w:r>
      <w:r w:rsidR="0046302F">
        <w:rPr>
          <w:rFonts w:ascii="Tahoma" w:hAnsi="Tahoma" w:cs="Tahoma"/>
          <w:i/>
          <w:color w:val="000000"/>
          <w:sz w:val="24"/>
          <w:szCs w:val="24"/>
        </w:rPr>
        <w:t>,</w:t>
      </w:r>
      <w:r w:rsidRPr="00202091">
        <w:rPr>
          <w:rFonts w:ascii="Tahoma" w:hAnsi="Tahoma" w:cs="Tahoma"/>
          <w:iCs/>
          <w:color w:val="000000"/>
          <w:sz w:val="24"/>
          <w:szCs w:val="24"/>
        </w:rPr>
        <w:t xml:space="preserve"> 40</w:t>
      </w:r>
      <w:r w:rsidRPr="00202091">
        <w:rPr>
          <w:rFonts w:ascii="Tahoma" w:hAnsi="Tahoma" w:cs="Tahoma"/>
          <w:i/>
          <w:color w:val="000000"/>
          <w:sz w:val="24"/>
          <w:szCs w:val="24"/>
        </w:rPr>
        <w:t>,</w:t>
      </w:r>
      <w:r w:rsidRPr="00202091">
        <w:rPr>
          <w:rFonts w:ascii="Tahoma" w:hAnsi="Tahoma" w:cs="Tahoma"/>
          <w:color w:val="000000"/>
          <w:sz w:val="24"/>
          <w:szCs w:val="24"/>
        </w:rPr>
        <w:t xml:space="preserve"> pp. 160-174. </w:t>
      </w:r>
    </w:p>
    <w:p w14:paraId="1E2FAAB6" w14:textId="2C7D5515" w:rsidR="00A34D21" w:rsidRPr="00202091" w:rsidRDefault="00A34D21" w:rsidP="00E36A39">
      <w:pPr>
        <w:spacing w:line="360" w:lineRule="auto"/>
        <w:rPr>
          <w:rFonts w:ascii="Tahoma" w:hAnsi="Tahoma" w:cs="Tahoma"/>
          <w:color w:val="000000"/>
          <w:sz w:val="24"/>
          <w:szCs w:val="24"/>
        </w:rPr>
      </w:pPr>
      <w:r w:rsidRPr="00202091">
        <w:rPr>
          <w:rFonts w:ascii="Tahoma" w:hAnsi="Tahoma" w:cs="Tahoma"/>
          <w:color w:val="000000"/>
          <w:sz w:val="24"/>
          <w:szCs w:val="24"/>
        </w:rPr>
        <w:t>Panadero, E. (2017) ‘A review of self-regulated learning: Six models and four directions of research’</w:t>
      </w:r>
      <w:r w:rsidR="0046302F">
        <w:rPr>
          <w:rFonts w:ascii="Tahoma" w:hAnsi="Tahoma" w:cs="Tahoma"/>
          <w:color w:val="000000"/>
          <w:sz w:val="24"/>
          <w:szCs w:val="24"/>
        </w:rPr>
        <w:t>,</w:t>
      </w:r>
      <w:r w:rsidRPr="00202091">
        <w:rPr>
          <w:rFonts w:ascii="Tahoma" w:hAnsi="Tahoma" w:cs="Tahoma"/>
          <w:color w:val="000000"/>
          <w:sz w:val="24"/>
          <w:szCs w:val="24"/>
        </w:rPr>
        <w:t xml:space="preserve"> </w:t>
      </w:r>
      <w:r w:rsidRPr="00202091">
        <w:rPr>
          <w:rFonts w:ascii="Tahoma" w:hAnsi="Tahoma" w:cs="Tahoma"/>
          <w:i/>
          <w:color w:val="000000"/>
          <w:sz w:val="24"/>
          <w:szCs w:val="24"/>
        </w:rPr>
        <w:t>Frontiers in Psychology</w:t>
      </w:r>
      <w:r w:rsidR="0046302F">
        <w:rPr>
          <w:rFonts w:ascii="Tahoma" w:hAnsi="Tahoma" w:cs="Tahoma"/>
          <w:i/>
          <w:color w:val="000000"/>
          <w:sz w:val="24"/>
          <w:szCs w:val="24"/>
        </w:rPr>
        <w:t>,</w:t>
      </w:r>
      <w:r w:rsidRPr="00202091">
        <w:rPr>
          <w:rFonts w:ascii="Tahoma" w:hAnsi="Tahoma" w:cs="Tahoma"/>
          <w:i/>
          <w:color w:val="000000"/>
          <w:sz w:val="24"/>
          <w:szCs w:val="24"/>
        </w:rPr>
        <w:t xml:space="preserve"> </w:t>
      </w:r>
      <w:r w:rsidRPr="00202091">
        <w:rPr>
          <w:rFonts w:ascii="Tahoma" w:hAnsi="Tahoma" w:cs="Tahoma"/>
          <w:iCs/>
          <w:color w:val="000000"/>
          <w:sz w:val="24"/>
          <w:szCs w:val="24"/>
        </w:rPr>
        <w:t>8</w:t>
      </w:r>
      <w:r w:rsidR="0046302F">
        <w:rPr>
          <w:rFonts w:ascii="Tahoma" w:hAnsi="Tahoma" w:cs="Tahoma"/>
          <w:iCs/>
          <w:color w:val="000000"/>
          <w:sz w:val="24"/>
          <w:szCs w:val="24"/>
        </w:rPr>
        <w:t>(422)</w:t>
      </w:r>
      <w:r w:rsidRPr="00202091">
        <w:rPr>
          <w:rFonts w:ascii="Tahoma" w:hAnsi="Tahoma" w:cs="Tahoma"/>
          <w:color w:val="000000"/>
          <w:sz w:val="24"/>
          <w:szCs w:val="24"/>
        </w:rPr>
        <w:t>, pp. 1-11.</w:t>
      </w:r>
      <w:r w:rsidR="00BA0DBC" w:rsidRPr="00202091">
        <w:rPr>
          <w:rFonts w:ascii="Tahoma" w:hAnsi="Tahoma" w:cs="Tahoma"/>
          <w:color w:val="000000"/>
          <w:sz w:val="24"/>
          <w:szCs w:val="24"/>
        </w:rPr>
        <w:t xml:space="preserve"> </w:t>
      </w:r>
    </w:p>
    <w:p w14:paraId="25957977" w14:textId="73DA8876" w:rsidR="00A34D21" w:rsidRPr="00202091" w:rsidRDefault="00A34D21" w:rsidP="00E36A39">
      <w:pPr>
        <w:spacing w:line="360" w:lineRule="auto"/>
        <w:rPr>
          <w:rFonts w:ascii="Tahoma" w:hAnsi="Tahoma" w:cs="Tahoma"/>
          <w:sz w:val="24"/>
          <w:szCs w:val="24"/>
        </w:rPr>
      </w:pPr>
      <w:r w:rsidRPr="0046302F">
        <w:rPr>
          <w:rFonts w:ascii="Tahoma" w:hAnsi="Tahoma" w:cs="Tahoma"/>
          <w:sz w:val="24"/>
          <w:szCs w:val="24"/>
        </w:rPr>
        <w:t xml:space="preserve">Panadero, E., and </w:t>
      </w:r>
      <w:proofErr w:type="spellStart"/>
      <w:r w:rsidRPr="0046302F">
        <w:rPr>
          <w:rFonts w:ascii="Tahoma" w:hAnsi="Tahoma" w:cs="Tahoma"/>
          <w:sz w:val="24"/>
          <w:szCs w:val="24"/>
        </w:rPr>
        <w:t>Jarvela</w:t>
      </w:r>
      <w:proofErr w:type="spellEnd"/>
      <w:r w:rsidRPr="0046302F">
        <w:rPr>
          <w:rFonts w:ascii="Tahoma" w:hAnsi="Tahoma" w:cs="Tahoma"/>
          <w:sz w:val="24"/>
          <w:szCs w:val="24"/>
        </w:rPr>
        <w:t xml:space="preserve">, S. (2015) ‘Socially shared regulation of learning: A review’, </w:t>
      </w:r>
      <w:r w:rsidRPr="0046302F">
        <w:rPr>
          <w:rFonts w:ascii="Tahoma" w:hAnsi="Tahoma" w:cs="Tahoma"/>
          <w:i/>
          <w:sz w:val="24"/>
          <w:szCs w:val="24"/>
        </w:rPr>
        <w:t>European Psychologist</w:t>
      </w:r>
      <w:r w:rsidRPr="0046302F">
        <w:rPr>
          <w:rFonts w:ascii="Tahoma" w:hAnsi="Tahoma" w:cs="Tahoma"/>
          <w:sz w:val="24"/>
          <w:szCs w:val="24"/>
        </w:rPr>
        <w:t>.</w:t>
      </w:r>
      <w:r w:rsidRPr="0046302F">
        <w:rPr>
          <w:rStyle w:val="Hyperlink"/>
          <w:rFonts w:ascii="Tahoma" w:hAnsi="Tahoma" w:cs="Tahoma"/>
          <w:color w:val="auto"/>
          <w:sz w:val="24"/>
          <w:szCs w:val="24"/>
          <w:u w:val="none"/>
          <w:shd w:val="clear" w:color="auto" w:fill="FFFFFF"/>
        </w:rPr>
        <w:t xml:space="preserve"> </w:t>
      </w:r>
      <w:r w:rsidR="0046302F" w:rsidRPr="0046302F">
        <w:rPr>
          <w:rStyle w:val="Hyperlink"/>
          <w:rFonts w:ascii="Tahoma" w:hAnsi="Tahoma" w:cs="Tahoma"/>
          <w:color w:val="auto"/>
          <w:sz w:val="24"/>
          <w:szCs w:val="24"/>
          <w:u w:val="none"/>
          <w:shd w:val="clear" w:color="auto" w:fill="FFFFFF"/>
        </w:rPr>
        <w:t>2(</w:t>
      </w:r>
      <w:r w:rsidRPr="0046302F">
        <w:rPr>
          <w:rFonts w:ascii="Tahoma" w:hAnsi="Tahoma" w:cs="Tahoma"/>
          <w:sz w:val="24"/>
          <w:szCs w:val="24"/>
          <w:shd w:val="clear" w:color="auto" w:fill="FFFFFF"/>
        </w:rPr>
        <w:t>3</w:t>
      </w:r>
      <w:r w:rsidR="0046302F" w:rsidRPr="0046302F">
        <w:rPr>
          <w:rFonts w:ascii="Tahoma" w:hAnsi="Tahoma" w:cs="Tahoma"/>
          <w:sz w:val="24"/>
          <w:szCs w:val="24"/>
          <w:shd w:val="clear" w:color="auto" w:fill="FFFFFF"/>
        </w:rPr>
        <w:t>)</w:t>
      </w:r>
      <w:r w:rsidRPr="0046302F">
        <w:rPr>
          <w:rFonts w:ascii="Tahoma" w:hAnsi="Tahoma" w:cs="Tahoma"/>
          <w:sz w:val="24"/>
          <w:szCs w:val="24"/>
          <w:shd w:val="clear" w:color="auto" w:fill="FFFFFF"/>
        </w:rPr>
        <w:t>, pp. 190–203</w:t>
      </w:r>
      <w:r w:rsidRPr="0046302F">
        <w:rPr>
          <w:rFonts w:ascii="Tahoma" w:hAnsi="Tahoma" w:cs="Tahoma"/>
          <w:sz w:val="24"/>
          <w:szCs w:val="24"/>
        </w:rPr>
        <w:t xml:space="preserve">. </w:t>
      </w:r>
      <w:proofErr w:type="spellStart"/>
      <w:r w:rsidR="0046302F">
        <w:rPr>
          <w:rFonts w:ascii="Tahoma" w:hAnsi="Tahoma" w:cs="Tahoma"/>
          <w:sz w:val="24"/>
          <w:szCs w:val="24"/>
        </w:rPr>
        <w:t>doi</w:t>
      </w:r>
      <w:proofErr w:type="spellEnd"/>
      <w:r w:rsidRPr="0046302F">
        <w:rPr>
          <w:rFonts w:ascii="Tahoma" w:hAnsi="Tahoma" w:cs="Tahoma"/>
          <w:sz w:val="24"/>
          <w:szCs w:val="24"/>
        </w:rPr>
        <w:t xml:space="preserve">: </w:t>
      </w:r>
      <w:hyperlink r:id="rId13" w:history="1">
        <w:r w:rsidRPr="00202091">
          <w:rPr>
            <w:rStyle w:val="Hyperlink"/>
            <w:rFonts w:ascii="Tahoma" w:hAnsi="Tahoma" w:cs="Tahoma"/>
            <w:sz w:val="24"/>
            <w:szCs w:val="24"/>
          </w:rPr>
          <w:t>https://doi.org/10.1027/1066-9040/a000226</w:t>
        </w:r>
      </w:hyperlink>
    </w:p>
    <w:p w14:paraId="23901E5D" w14:textId="460AEF6E" w:rsidR="00A34D21" w:rsidRPr="00202091" w:rsidRDefault="00A34D21" w:rsidP="00E36A39">
      <w:pPr>
        <w:spacing w:line="360" w:lineRule="auto"/>
        <w:rPr>
          <w:rFonts w:ascii="Tahoma" w:eastAsia="Calibri" w:hAnsi="Tahoma" w:cs="Tahoma"/>
          <w:sz w:val="24"/>
          <w:szCs w:val="24"/>
        </w:rPr>
      </w:pPr>
      <w:r w:rsidRPr="00202091">
        <w:rPr>
          <w:rFonts w:ascii="Tahoma" w:hAnsi="Tahoma" w:cs="Tahoma"/>
          <w:color w:val="000000"/>
          <w:sz w:val="24"/>
          <w:szCs w:val="24"/>
        </w:rPr>
        <w:t xml:space="preserve">Panadero, E., Kirschner, P. A., </w:t>
      </w:r>
      <w:proofErr w:type="spellStart"/>
      <w:r w:rsidRPr="00202091">
        <w:rPr>
          <w:rFonts w:ascii="Tahoma" w:hAnsi="Tahoma" w:cs="Tahoma"/>
          <w:color w:val="000000"/>
          <w:sz w:val="24"/>
          <w:szCs w:val="24"/>
        </w:rPr>
        <w:t>Jarvela</w:t>
      </w:r>
      <w:proofErr w:type="spellEnd"/>
      <w:r w:rsidRPr="00202091">
        <w:rPr>
          <w:rFonts w:ascii="Tahoma" w:hAnsi="Tahoma" w:cs="Tahoma"/>
          <w:color w:val="000000"/>
          <w:sz w:val="24"/>
          <w:szCs w:val="24"/>
        </w:rPr>
        <w:t xml:space="preserve">, S., </w:t>
      </w:r>
      <w:proofErr w:type="spellStart"/>
      <w:r w:rsidRPr="00202091">
        <w:rPr>
          <w:rFonts w:ascii="Tahoma" w:hAnsi="Tahoma" w:cs="Tahoma"/>
          <w:color w:val="000000"/>
          <w:sz w:val="24"/>
          <w:szCs w:val="24"/>
        </w:rPr>
        <w:t>Malmberg</w:t>
      </w:r>
      <w:proofErr w:type="spellEnd"/>
      <w:r w:rsidRPr="00202091">
        <w:rPr>
          <w:rFonts w:ascii="Tahoma" w:hAnsi="Tahoma" w:cs="Tahoma"/>
          <w:color w:val="000000"/>
          <w:sz w:val="24"/>
          <w:szCs w:val="24"/>
        </w:rPr>
        <w:t xml:space="preserve">, J., and </w:t>
      </w:r>
      <w:proofErr w:type="spellStart"/>
      <w:r w:rsidRPr="00202091">
        <w:rPr>
          <w:rFonts w:ascii="Tahoma" w:hAnsi="Tahoma" w:cs="Tahoma"/>
          <w:color w:val="000000"/>
          <w:sz w:val="24"/>
          <w:szCs w:val="24"/>
        </w:rPr>
        <w:t>Jarvenoja</w:t>
      </w:r>
      <w:proofErr w:type="spellEnd"/>
      <w:r w:rsidRPr="00202091">
        <w:rPr>
          <w:rFonts w:ascii="Tahoma" w:hAnsi="Tahoma" w:cs="Tahoma"/>
          <w:color w:val="000000"/>
          <w:sz w:val="24"/>
          <w:szCs w:val="24"/>
        </w:rPr>
        <w:t>, H. (2015) ‘How individual self-regulation affects group regulation performance: A shared regulation intervention’.</w:t>
      </w:r>
      <w:r w:rsidR="0046302F">
        <w:rPr>
          <w:rFonts w:ascii="Tahoma" w:hAnsi="Tahoma" w:cs="Tahoma"/>
          <w:color w:val="000000"/>
          <w:sz w:val="24"/>
          <w:szCs w:val="24"/>
        </w:rPr>
        <w:t>,</w:t>
      </w:r>
      <w:r w:rsidRPr="00202091">
        <w:rPr>
          <w:rFonts w:ascii="Tahoma" w:hAnsi="Tahoma" w:cs="Tahoma"/>
          <w:color w:val="000000"/>
          <w:sz w:val="24"/>
          <w:szCs w:val="24"/>
        </w:rPr>
        <w:t xml:space="preserve"> </w:t>
      </w:r>
      <w:r w:rsidRPr="00202091">
        <w:rPr>
          <w:rFonts w:ascii="Tahoma" w:hAnsi="Tahoma" w:cs="Tahoma"/>
          <w:i/>
          <w:color w:val="000000"/>
          <w:sz w:val="24"/>
          <w:szCs w:val="24"/>
        </w:rPr>
        <w:t>Small Group Research,</w:t>
      </w:r>
      <w:r w:rsidRPr="00202091">
        <w:rPr>
          <w:rFonts w:ascii="Tahoma" w:hAnsi="Tahoma" w:cs="Tahoma"/>
          <w:color w:val="000000"/>
          <w:sz w:val="24"/>
          <w:szCs w:val="24"/>
        </w:rPr>
        <w:t xml:space="preserve"> </w:t>
      </w:r>
      <w:r w:rsidR="0046302F">
        <w:rPr>
          <w:rFonts w:ascii="Tahoma" w:hAnsi="Tahoma" w:cs="Tahoma"/>
          <w:color w:val="000000"/>
          <w:sz w:val="24"/>
          <w:szCs w:val="24"/>
        </w:rPr>
        <w:t>46(4)</w:t>
      </w:r>
      <w:r w:rsidRPr="00202091">
        <w:rPr>
          <w:rFonts w:ascii="Tahoma" w:hAnsi="Tahoma" w:cs="Tahoma"/>
          <w:color w:val="000000"/>
          <w:sz w:val="24"/>
          <w:szCs w:val="24"/>
        </w:rPr>
        <w:t xml:space="preserve">, pp. 431-454. </w:t>
      </w:r>
      <w:proofErr w:type="spellStart"/>
      <w:r w:rsidR="0046302F">
        <w:rPr>
          <w:rFonts w:ascii="Tahoma" w:hAnsi="Tahoma" w:cs="Tahoma"/>
          <w:sz w:val="24"/>
          <w:szCs w:val="24"/>
        </w:rPr>
        <w:t>doi</w:t>
      </w:r>
      <w:proofErr w:type="spellEnd"/>
      <w:r w:rsidRPr="00202091">
        <w:rPr>
          <w:rFonts w:ascii="Tahoma" w:hAnsi="Tahoma" w:cs="Tahoma"/>
          <w:sz w:val="24"/>
          <w:szCs w:val="24"/>
        </w:rPr>
        <w:t>:</w:t>
      </w:r>
      <w:r w:rsidR="00BA0DBC" w:rsidRPr="00202091">
        <w:rPr>
          <w:rFonts w:ascii="Tahoma" w:hAnsi="Tahoma" w:cs="Tahoma"/>
          <w:sz w:val="24"/>
          <w:szCs w:val="24"/>
        </w:rPr>
        <w:t xml:space="preserve"> </w:t>
      </w:r>
      <w:hyperlink r:id="rId14" w:history="1">
        <w:r w:rsidRPr="00202091">
          <w:rPr>
            <w:rStyle w:val="Hyperlink"/>
            <w:rFonts w:ascii="Tahoma" w:hAnsi="Tahoma" w:cs="Tahoma"/>
            <w:sz w:val="24"/>
            <w:szCs w:val="24"/>
          </w:rPr>
          <w:t>https://doi.org/10.1177/1046496415591219</w:t>
        </w:r>
      </w:hyperlink>
    </w:p>
    <w:p w14:paraId="202BF402" w14:textId="31A40068" w:rsidR="00A34D21" w:rsidRDefault="00A34D21" w:rsidP="00E36A39">
      <w:pPr>
        <w:spacing w:line="360" w:lineRule="auto"/>
        <w:rPr>
          <w:rFonts w:ascii="Tahoma" w:eastAsia="Calibri" w:hAnsi="Tahoma" w:cs="Tahoma"/>
          <w:sz w:val="24"/>
          <w:szCs w:val="24"/>
        </w:rPr>
      </w:pPr>
      <w:proofErr w:type="spellStart"/>
      <w:r w:rsidRPr="003E062B">
        <w:rPr>
          <w:rFonts w:ascii="Tahoma" w:eastAsia="Calibri" w:hAnsi="Tahoma" w:cs="Tahoma"/>
          <w:sz w:val="24"/>
          <w:szCs w:val="24"/>
        </w:rPr>
        <w:t>Pekrun</w:t>
      </w:r>
      <w:proofErr w:type="spellEnd"/>
      <w:r w:rsidRPr="003E062B">
        <w:rPr>
          <w:rFonts w:ascii="Tahoma" w:eastAsia="Calibri" w:hAnsi="Tahoma" w:cs="Tahoma"/>
          <w:sz w:val="24"/>
          <w:szCs w:val="24"/>
        </w:rPr>
        <w:t>, R. (2014) ‘</w:t>
      </w:r>
      <w:r w:rsidRPr="003E062B">
        <w:rPr>
          <w:rFonts w:ascii="Tahoma" w:eastAsia="Calibri" w:hAnsi="Tahoma" w:cs="Tahoma"/>
          <w:i/>
          <w:sz w:val="24"/>
          <w:szCs w:val="24"/>
        </w:rPr>
        <w:t>Emotions and learning’</w:t>
      </w:r>
      <w:r w:rsidRPr="003E062B">
        <w:rPr>
          <w:rFonts w:ascii="Tahoma" w:eastAsia="Calibri" w:hAnsi="Tahoma" w:cs="Tahoma"/>
          <w:sz w:val="24"/>
          <w:szCs w:val="24"/>
        </w:rPr>
        <w:t xml:space="preserve">, Educational Practices Series 24, </w:t>
      </w:r>
      <w:r w:rsidRPr="003E062B">
        <w:rPr>
          <w:rFonts w:ascii="Tahoma" w:eastAsia="Calibri" w:hAnsi="Tahoma" w:cs="Tahoma"/>
          <w:i/>
          <w:iCs/>
          <w:sz w:val="24"/>
          <w:szCs w:val="24"/>
        </w:rPr>
        <w:t>International Academy of Education/International Bureau of Education.</w:t>
      </w:r>
      <w:r w:rsidRPr="003E062B">
        <w:rPr>
          <w:rFonts w:ascii="Tahoma" w:eastAsia="Calibri" w:hAnsi="Tahoma" w:cs="Tahoma"/>
          <w:sz w:val="24"/>
          <w:szCs w:val="24"/>
        </w:rPr>
        <w:t xml:space="preserve"> Available at: </w:t>
      </w:r>
      <w:hyperlink r:id="rId15" w:history="1">
        <w:r w:rsidR="003E062B" w:rsidRPr="003E062B">
          <w:rPr>
            <w:rStyle w:val="Hyperlink"/>
            <w:rFonts w:ascii="Tahoma" w:hAnsi="Tahoma" w:cs="Tahoma"/>
            <w:sz w:val="24"/>
            <w:szCs w:val="24"/>
          </w:rPr>
          <w:t>http://www.iaoed.org/downloads/edu-practices_24_eng.pdf</w:t>
        </w:r>
      </w:hyperlink>
      <w:r w:rsidR="003E062B" w:rsidRPr="003E062B">
        <w:t xml:space="preserve"> </w:t>
      </w:r>
      <w:r w:rsidRPr="003E062B">
        <w:rPr>
          <w:rFonts w:ascii="Tahoma" w:eastAsia="Calibri" w:hAnsi="Tahoma" w:cs="Tahoma"/>
          <w:sz w:val="24"/>
          <w:szCs w:val="24"/>
        </w:rPr>
        <w:t>(Accessed</w:t>
      </w:r>
      <w:r w:rsidR="003E062B" w:rsidRPr="003E062B">
        <w:rPr>
          <w:rFonts w:ascii="Tahoma" w:eastAsia="Calibri" w:hAnsi="Tahoma" w:cs="Tahoma"/>
          <w:sz w:val="24"/>
          <w:szCs w:val="24"/>
        </w:rPr>
        <w:t>:</w:t>
      </w:r>
      <w:r w:rsidRPr="003E062B">
        <w:rPr>
          <w:rFonts w:ascii="Tahoma" w:eastAsia="Calibri" w:hAnsi="Tahoma" w:cs="Tahoma"/>
          <w:sz w:val="24"/>
          <w:szCs w:val="24"/>
        </w:rPr>
        <w:t xml:space="preserve"> 14 March 2023)</w:t>
      </w:r>
    </w:p>
    <w:p w14:paraId="21F50837" w14:textId="11BA65BB" w:rsidR="00A34D21" w:rsidRPr="00202091" w:rsidRDefault="00A34D21" w:rsidP="00E36A39">
      <w:pPr>
        <w:spacing w:line="360" w:lineRule="auto"/>
        <w:rPr>
          <w:rFonts w:ascii="Tahoma" w:eastAsia="Calibri" w:hAnsi="Tahoma" w:cs="Tahoma"/>
          <w:sz w:val="24"/>
          <w:szCs w:val="24"/>
        </w:rPr>
      </w:pPr>
      <w:proofErr w:type="spellStart"/>
      <w:r w:rsidRPr="00202091">
        <w:rPr>
          <w:rFonts w:ascii="Tahoma" w:eastAsia="Calibri" w:hAnsi="Tahoma" w:cs="Tahoma"/>
          <w:sz w:val="24"/>
          <w:szCs w:val="24"/>
        </w:rPr>
        <w:lastRenderedPageBreak/>
        <w:t>Pekrun</w:t>
      </w:r>
      <w:proofErr w:type="spellEnd"/>
      <w:r w:rsidRPr="00202091">
        <w:rPr>
          <w:rFonts w:ascii="Tahoma" w:eastAsia="Calibri" w:hAnsi="Tahoma" w:cs="Tahoma"/>
          <w:sz w:val="24"/>
          <w:szCs w:val="24"/>
        </w:rPr>
        <w:t xml:space="preserve">, R., and Stephens, E., J. (2010) ‘Achievement emotions: A control-value approach’, </w:t>
      </w:r>
      <w:r w:rsidRPr="00202091">
        <w:rPr>
          <w:rFonts w:ascii="Tahoma" w:eastAsia="Calibri" w:hAnsi="Tahoma" w:cs="Tahoma"/>
          <w:i/>
          <w:sz w:val="24"/>
          <w:szCs w:val="24"/>
        </w:rPr>
        <w:t>Social and Personality Psychology Compass</w:t>
      </w:r>
      <w:r w:rsidR="0029262B">
        <w:rPr>
          <w:rFonts w:ascii="Tahoma" w:eastAsia="Calibri" w:hAnsi="Tahoma" w:cs="Tahoma"/>
          <w:i/>
          <w:sz w:val="24"/>
          <w:szCs w:val="24"/>
        </w:rPr>
        <w:t>,</w:t>
      </w:r>
      <w:r w:rsidRPr="00202091">
        <w:rPr>
          <w:rFonts w:ascii="Tahoma" w:eastAsia="Calibri" w:hAnsi="Tahoma" w:cs="Tahoma"/>
          <w:i/>
          <w:sz w:val="24"/>
          <w:szCs w:val="24"/>
        </w:rPr>
        <w:t xml:space="preserve"> </w:t>
      </w:r>
      <w:r w:rsidR="0029262B">
        <w:rPr>
          <w:rFonts w:ascii="Tahoma" w:eastAsia="Calibri" w:hAnsi="Tahoma" w:cs="Tahoma"/>
          <w:iCs/>
          <w:sz w:val="24"/>
          <w:szCs w:val="24"/>
        </w:rPr>
        <w:t>4(4)</w:t>
      </w:r>
      <w:r w:rsidRPr="00202091">
        <w:rPr>
          <w:rFonts w:ascii="Tahoma" w:eastAsia="Calibri" w:hAnsi="Tahoma" w:cs="Tahoma"/>
          <w:sz w:val="24"/>
          <w:szCs w:val="24"/>
        </w:rPr>
        <w:t>, pp. 238-255.</w:t>
      </w:r>
      <w:r w:rsidR="00BA0DBC" w:rsidRPr="00202091">
        <w:rPr>
          <w:rFonts w:ascii="Tahoma" w:eastAsia="Calibri" w:hAnsi="Tahoma" w:cs="Tahoma"/>
          <w:sz w:val="24"/>
          <w:szCs w:val="24"/>
        </w:rPr>
        <w:t xml:space="preserve"> </w:t>
      </w:r>
    </w:p>
    <w:p w14:paraId="1882CFE2" w14:textId="44ACCA92" w:rsidR="00A34D21" w:rsidRPr="00202091" w:rsidRDefault="00A34D21" w:rsidP="00E36A39">
      <w:pPr>
        <w:spacing w:line="360" w:lineRule="auto"/>
        <w:rPr>
          <w:rFonts w:ascii="Tahoma" w:hAnsi="Tahoma" w:cs="Tahoma"/>
          <w:sz w:val="24"/>
          <w:szCs w:val="24"/>
        </w:rPr>
      </w:pPr>
      <w:proofErr w:type="spellStart"/>
      <w:r w:rsidRPr="002E2FDA">
        <w:rPr>
          <w:rFonts w:ascii="Tahoma" w:hAnsi="Tahoma" w:cs="Tahoma"/>
          <w:sz w:val="24"/>
          <w:szCs w:val="24"/>
        </w:rPr>
        <w:t>Pintrich</w:t>
      </w:r>
      <w:proofErr w:type="spellEnd"/>
      <w:r w:rsidRPr="002E2FDA">
        <w:rPr>
          <w:rFonts w:ascii="Tahoma" w:hAnsi="Tahoma" w:cs="Tahoma"/>
          <w:sz w:val="24"/>
          <w:szCs w:val="24"/>
        </w:rPr>
        <w:t xml:space="preserve">, P. R. (2000), ‘The role of goal orientation in self-regulated learning’, in </w:t>
      </w:r>
      <w:proofErr w:type="spellStart"/>
      <w:r w:rsidRPr="002E2FDA">
        <w:rPr>
          <w:rFonts w:ascii="Tahoma" w:hAnsi="Tahoma" w:cs="Tahoma"/>
          <w:sz w:val="24"/>
          <w:szCs w:val="24"/>
        </w:rPr>
        <w:t>Boekaerts</w:t>
      </w:r>
      <w:proofErr w:type="spellEnd"/>
      <w:r w:rsidRPr="002E2FDA">
        <w:rPr>
          <w:rFonts w:ascii="Tahoma" w:hAnsi="Tahoma" w:cs="Tahoma"/>
          <w:sz w:val="24"/>
          <w:szCs w:val="24"/>
        </w:rPr>
        <w:t xml:space="preserve">, M., </w:t>
      </w:r>
      <w:proofErr w:type="spellStart"/>
      <w:r w:rsidRPr="002E2FDA">
        <w:rPr>
          <w:rFonts w:ascii="Tahoma" w:hAnsi="Tahoma" w:cs="Tahoma"/>
          <w:sz w:val="24"/>
          <w:szCs w:val="24"/>
        </w:rPr>
        <w:t>Pintrich</w:t>
      </w:r>
      <w:proofErr w:type="spellEnd"/>
      <w:r w:rsidRPr="002E2FDA">
        <w:rPr>
          <w:rFonts w:ascii="Tahoma" w:hAnsi="Tahoma" w:cs="Tahoma"/>
          <w:sz w:val="24"/>
          <w:szCs w:val="24"/>
        </w:rPr>
        <w:t xml:space="preserve">, P.R., and </w:t>
      </w:r>
      <w:proofErr w:type="spellStart"/>
      <w:r w:rsidRPr="002E2FDA">
        <w:rPr>
          <w:rFonts w:ascii="Tahoma" w:hAnsi="Tahoma" w:cs="Tahoma"/>
          <w:sz w:val="24"/>
          <w:szCs w:val="24"/>
        </w:rPr>
        <w:t>Zeidner</w:t>
      </w:r>
      <w:proofErr w:type="spellEnd"/>
      <w:r w:rsidRPr="002E2FDA">
        <w:rPr>
          <w:rFonts w:ascii="Tahoma" w:hAnsi="Tahoma" w:cs="Tahoma"/>
          <w:sz w:val="24"/>
          <w:szCs w:val="24"/>
        </w:rPr>
        <w:t xml:space="preserve">, M. (eds.) </w:t>
      </w:r>
      <w:r w:rsidR="00B14C53" w:rsidRPr="002E2FDA">
        <w:rPr>
          <w:rFonts w:ascii="Tahoma" w:hAnsi="Tahoma" w:cs="Tahoma"/>
          <w:i/>
          <w:iCs/>
          <w:sz w:val="24"/>
          <w:szCs w:val="24"/>
        </w:rPr>
        <w:t xml:space="preserve">Handbook of Self-Regulation, </w:t>
      </w:r>
      <w:r w:rsidRPr="002E2FDA">
        <w:rPr>
          <w:rFonts w:ascii="Tahoma" w:hAnsi="Tahoma" w:cs="Tahoma"/>
          <w:sz w:val="24"/>
          <w:szCs w:val="24"/>
        </w:rPr>
        <w:t>San Diego: Academic Press</w:t>
      </w:r>
      <w:r w:rsidR="002E2FDA" w:rsidRPr="002E2FDA">
        <w:rPr>
          <w:rFonts w:ascii="Tahoma" w:hAnsi="Tahoma" w:cs="Tahoma"/>
          <w:sz w:val="24"/>
          <w:szCs w:val="24"/>
        </w:rPr>
        <w:t xml:space="preserve">, pp. </w:t>
      </w:r>
      <w:r w:rsidRPr="002E2FDA">
        <w:rPr>
          <w:rFonts w:ascii="Tahoma" w:hAnsi="Tahoma" w:cs="Tahoma"/>
          <w:sz w:val="24"/>
          <w:szCs w:val="24"/>
        </w:rPr>
        <w:t>452-502.</w:t>
      </w:r>
    </w:p>
    <w:p w14:paraId="361A2E9F" w14:textId="0A0C05D3" w:rsidR="00A34D21" w:rsidRPr="0029262B" w:rsidRDefault="00A34D21" w:rsidP="0029262B">
      <w:pPr>
        <w:autoSpaceDE w:val="0"/>
        <w:autoSpaceDN w:val="0"/>
        <w:adjustRightInd w:val="0"/>
        <w:spacing w:line="360" w:lineRule="auto"/>
        <w:rPr>
          <w:rStyle w:val="Hyperlink"/>
          <w:rFonts w:ascii="Tahoma" w:hAnsi="Tahoma" w:cs="Tahoma"/>
          <w:color w:val="000000"/>
          <w:sz w:val="24"/>
          <w:szCs w:val="24"/>
          <w:u w:val="none"/>
        </w:rPr>
      </w:pPr>
      <w:r w:rsidRPr="00202091">
        <w:rPr>
          <w:rFonts w:ascii="Tahoma" w:hAnsi="Tahoma" w:cs="Tahoma"/>
          <w:color w:val="000000"/>
          <w:sz w:val="24"/>
          <w:szCs w:val="24"/>
        </w:rPr>
        <w:t xml:space="preserve">Ruxton, G. D., and G. Beauchamp, G. (2008) ‘Some suggestions about appropriate use of the Kruskal-Wallis test’, </w:t>
      </w:r>
      <w:r w:rsidRPr="00202091">
        <w:rPr>
          <w:rFonts w:ascii="Tahoma" w:hAnsi="Tahoma" w:cs="Tahoma"/>
          <w:i/>
          <w:color w:val="000000"/>
          <w:sz w:val="24"/>
          <w:szCs w:val="24"/>
        </w:rPr>
        <w:t>Animal Behaviour</w:t>
      </w:r>
      <w:r w:rsidRPr="00202091">
        <w:rPr>
          <w:rFonts w:ascii="Tahoma" w:hAnsi="Tahoma" w:cs="Tahoma"/>
          <w:color w:val="000000"/>
          <w:sz w:val="24"/>
          <w:szCs w:val="24"/>
        </w:rPr>
        <w:t xml:space="preserve">, </w:t>
      </w:r>
      <w:r w:rsidRPr="0029262B">
        <w:rPr>
          <w:rFonts w:ascii="Tahoma" w:hAnsi="Tahoma" w:cs="Tahoma"/>
          <w:iCs/>
          <w:color w:val="000000"/>
          <w:sz w:val="24"/>
          <w:szCs w:val="24"/>
        </w:rPr>
        <w:t>76,</w:t>
      </w:r>
      <w:r w:rsidRPr="00202091">
        <w:rPr>
          <w:rFonts w:ascii="Tahoma" w:hAnsi="Tahoma" w:cs="Tahoma"/>
          <w:color w:val="000000"/>
          <w:sz w:val="24"/>
          <w:szCs w:val="24"/>
        </w:rPr>
        <w:t xml:space="preserve"> pp. 1083-1087.</w:t>
      </w:r>
      <w:r w:rsidRPr="00202091">
        <w:rPr>
          <w:rFonts w:ascii="Tahoma" w:eastAsia="Calibri" w:hAnsi="Tahoma" w:cs="Tahoma"/>
          <w:sz w:val="24"/>
          <w:szCs w:val="24"/>
        </w:rPr>
        <w:t xml:space="preserve"> </w:t>
      </w:r>
      <w:proofErr w:type="spellStart"/>
      <w:r w:rsidR="0029262B">
        <w:rPr>
          <w:rFonts w:ascii="Tahoma" w:eastAsia="Calibri" w:hAnsi="Tahoma" w:cs="Tahoma"/>
          <w:sz w:val="24"/>
          <w:szCs w:val="24"/>
        </w:rPr>
        <w:t>doi</w:t>
      </w:r>
      <w:proofErr w:type="spellEnd"/>
      <w:r w:rsidRPr="00202091">
        <w:rPr>
          <w:rFonts w:ascii="Tahoma" w:eastAsia="Calibri" w:hAnsi="Tahoma" w:cs="Tahoma"/>
          <w:sz w:val="24"/>
          <w:szCs w:val="24"/>
        </w:rPr>
        <w:t>:</w:t>
      </w:r>
      <w:r w:rsidRPr="00202091">
        <w:rPr>
          <w:rFonts w:ascii="Tahoma" w:hAnsi="Tahoma" w:cs="Tahoma"/>
          <w:color w:val="000000"/>
          <w:sz w:val="24"/>
          <w:szCs w:val="24"/>
          <w:shd w:val="clear" w:color="auto" w:fill="FFFFFF"/>
        </w:rPr>
        <w:t> </w:t>
      </w:r>
      <w:hyperlink r:id="rId16" w:history="1">
        <w:r w:rsidR="0029262B" w:rsidRPr="00742F63">
          <w:rPr>
            <w:rStyle w:val="Hyperlink"/>
            <w:rFonts w:ascii="Tahoma" w:hAnsi="Tahoma" w:cs="Tahoma"/>
            <w:sz w:val="24"/>
            <w:szCs w:val="24"/>
          </w:rPr>
          <w:t>https://doi.org/10.1016/j.anbehav.2008.04.011</w:t>
        </w:r>
      </w:hyperlink>
    </w:p>
    <w:p w14:paraId="080DCF1D" w14:textId="24172E73" w:rsidR="00A34D21" w:rsidRPr="00202091" w:rsidRDefault="00A34D21" w:rsidP="00E36A39">
      <w:pPr>
        <w:spacing w:line="360" w:lineRule="auto"/>
        <w:rPr>
          <w:rFonts w:ascii="Tahoma" w:eastAsia="Calibri" w:hAnsi="Tahoma" w:cs="Tahoma"/>
          <w:color w:val="0070C0"/>
          <w:sz w:val="24"/>
          <w:szCs w:val="24"/>
        </w:rPr>
      </w:pPr>
      <w:proofErr w:type="spellStart"/>
      <w:r w:rsidRPr="00202091">
        <w:rPr>
          <w:rFonts w:ascii="Tahoma" w:eastAsia="Calibri" w:hAnsi="Tahoma" w:cs="Tahoma"/>
          <w:color w:val="000000"/>
          <w:sz w:val="24"/>
          <w:szCs w:val="24"/>
        </w:rPr>
        <w:t>Saariaho</w:t>
      </w:r>
      <w:proofErr w:type="spellEnd"/>
      <w:r w:rsidRPr="00202091">
        <w:rPr>
          <w:rFonts w:ascii="Tahoma" w:eastAsia="Calibri" w:hAnsi="Tahoma" w:cs="Tahoma"/>
          <w:color w:val="000000"/>
          <w:sz w:val="24"/>
          <w:szCs w:val="24"/>
        </w:rPr>
        <w:t xml:space="preserve">, E., </w:t>
      </w:r>
      <w:proofErr w:type="spellStart"/>
      <w:r w:rsidRPr="00202091">
        <w:rPr>
          <w:rFonts w:ascii="Tahoma" w:eastAsia="Calibri" w:hAnsi="Tahoma" w:cs="Tahoma"/>
          <w:color w:val="000000"/>
          <w:sz w:val="24"/>
          <w:szCs w:val="24"/>
        </w:rPr>
        <w:t>Anttila</w:t>
      </w:r>
      <w:proofErr w:type="spellEnd"/>
      <w:r w:rsidRPr="00202091">
        <w:rPr>
          <w:rFonts w:ascii="Tahoma" w:eastAsia="Calibri" w:hAnsi="Tahoma" w:cs="Tahoma"/>
          <w:color w:val="000000"/>
          <w:sz w:val="24"/>
          <w:szCs w:val="24"/>
        </w:rPr>
        <w:t xml:space="preserve">, H., Toom, A., Soini, T., </w:t>
      </w:r>
      <w:proofErr w:type="spellStart"/>
      <w:r w:rsidRPr="00202091">
        <w:rPr>
          <w:rFonts w:ascii="Tahoma" w:eastAsia="Calibri" w:hAnsi="Tahoma" w:cs="Tahoma"/>
          <w:color w:val="000000"/>
          <w:sz w:val="24"/>
          <w:szCs w:val="24"/>
        </w:rPr>
        <w:t>Pietarinen</w:t>
      </w:r>
      <w:proofErr w:type="spellEnd"/>
      <w:r w:rsidRPr="00202091">
        <w:rPr>
          <w:rFonts w:ascii="Tahoma" w:eastAsia="Calibri" w:hAnsi="Tahoma" w:cs="Tahoma"/>
          <w:color w:val="000000"/>
          <w:sz w:val="24"/>
          <w:szCs w:val="24"/>
        </w:rPr>
        <w:t xml:space="preserve">, J., and </w:t>
      </w:r>
      <w:proofErr w:type="spellStart"/>
      <w:r w:rsidRPr="00202091">
        <w:rPr>
          <w:rFonts w:ascii="Tahoma" w:eastAsia="Calibri" w:hAnsi="Tahoma" w:cs="Tahoma"/>
          <w:color w:val="000000"/>
          <w:sz w:val="24"/>
          <w:szCs w:val="24"/>
        </w:rPr>
        <w:t>Pyhalto</w:t>
      </w:r>
      <w:proofErr w:type="spellEnd"/>
      <w:r w:rsidRPr="00202091">
        <w:rPr>
          <w:rFonts w:ascii="Tahoma" w:eastAsia="Calibri" w:hAnsi="Tahoma" w:cs="Tahoma"/>
          <w:color w:val="000000"/>
          <w:sz w:val="24"/>
          <w:szCs w:val="24"/>
        </w:rPr>
        <w:t xml:space="preserve">, K. (2018) ‘Student teachers’ emotional landscapes in self- and co-regulated learning’, </w:t>
      </w:r>
      <w:r w:rsidRPr="00202091">
        <w:rPr>
          <w:rFonts w:ascii="Tahoma" w:eastAsia="Calibri" w:hAnsi="Tahoma" w:cs="Tahoma"/>
          <w:i/>
          <w:color w:val="000000"/>
          <w:sz w:val="24"/>
          <w:szCs w:val="24"/>
        </w:rPr>
        <w:t xml:space="preserve">Teachers and Teaching, </w:t>
      </w:r>
      <w:r w:rsidR="0029262B">
        <w:rPr>
          <w:rFonts w:ascii="Tahoma" w:eastAsia="Calibri" w:hAnsi="Tahoma" w:cs="Tahoma"/>
          <w:iCs/>
          <w:color w:val="000000"/>
          <w:sz w:val="24"/>
          <w:szCs w:val="24"/>
        </w:rPr>
        <w:t>24(5)</w:t>
      </w:r>
      <w:r w:rsidRPr="00202091">
        <w:rPr>
          <w:rFonts w:ascii="Tahoma" w:eastAsia="Calibri" w:hAnsi="Tahoma" w:cs="Tahoma"/>
          <w:iCs/>
          <w:color w:val="000000"/>
          <w:sz w:val="24"/>
          <w:szCs w:val="24"/>
        </w:rPr>
        <w:t>, pp. 538-558.</w:t>
      </w:r>
      <w:r w:rsidRPr="00202091">
        <w:rPr>
          <w:rFonts w:ascii="Tahoma" w:eastAsia="Calibri" w:hAnsi="Tahoma" w:cs="Tahoma"/>
          <w:i/>
          <w:color w:val="000000"/>
          <w:sz w:val="24"/>
          <w:szCs w:val="24"/>
        </w:rPr>
        <w:t xml:space="preserve"> </w:t>
      </w:r>
      <w:proofErr w:type="spellStart"/>
      <w:r w:rsidR="0029262B">
        <w:rPr>
          <w:rFonts w:ascii="Tahoma" w:eastAsia="Calibri" w:hAnsi="Tahoma" w:cs="Tahoma"/>
          <w:iCs/>
          <w:color w:val="000000"/>
          <w:sz w:val="24"/>
          <w:szCs w:val="24"/>
        </w:rPr>
        <w:t>doi</w:t>
      </w:r>
      <w:proofErr w:type="spellEnd"/>
      <w:r w:rsidRPr="00202091">
        <w:rPr>
          <w:rFonts w:ascii="Tahoma" w:eastAsia="Calibri" w:hAnsi="Tahoma" w:cs="Tahoma"/>
          <w:iCs/>
          <w:color w:val="000000"/>
          <w:sz w:val="24"/>
          <w:szCs w:val="24"/>
        </w:rPr>
        <w:t xml:space="preserve">: </w:t>
      </w:r>
      <w:hyperlink r:id="rId17" w:history="1">
        <w:r w:rsidRPr="00202091">
          <w:rPr>
            <w:rFonts w:ascii="Tahoma" w:eastAsia="Calibri" w:hAnsi="Tahoma" w:cs="Tahoma"/>
            <w:color w:val="0070C0"/>
            <w:sz w:val="24"/>
            <w:szCs w:val="24"/>
            <w:u w:val="single"/>
          </w:rPr>
          <w:t>https://doi.org/10.1080/13540602.2018.1430565</w:t>
        </w:r>
      </w:hyperlink>
    </w:p>
    <w:p w14:paraId="0A0A470A" w14:textId="72B5BED6"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 xml:space="preserve">Shum, C., Gatling, A., Brook, L., and Bai, B. (2019) ‘The moderating roles of follower conscientiousness and agreeableness on the relationships between peer transparency and follower transparency’. </w:t>
      </w:r>
      <w:r w:rsidRPr="00202091">
        <w:rPr>
          <w:rFonts w:ascii="Tahoma" w:hAnsi="Tahoma" w:cs="Tahoma"/>
          <w:i/>
          <w:sz w:val="24"/>
          <w:szCs w:val="24"/>
        </w:rPr>
        <w:t xml:space="preserve">Journal of Business Ethics, </w:t>
      </w:r>
      <w:r w:rsidRPr="00202091">
        <w:rPr>
          <w:rFonts w:ascii="Tahoma" w:hAnsi="Tahoma" w:cs="Tahoma"/>
          <w:iCs/>
          <w:sz w:val="24"/>
          <w:szCs w:val="24"/>
        </w:rPr>
        <w:t>154</w:t>
      </w:r>
      <w:r w:rsidRPr="00202091">
        <w:rPr>
          <w:rFonts w:ascii="Tahoma" w:hAnsi="Tahoma" w:cs="Tahoma"/>
          <w:sz w:val="24"/>
          <w:szCs w:val="24"/>
        </w:rPr>
        <w:t xml:space="preserve">, pp. 483-495. </w:t>
      </w:r>
      <w:proofErr w:type="spellStart"/>
      <w:r w:rsidR="0029262B">
        <w:rPr>
          <w:rFonts w:ascii="Tahoma" w:hAnsi="Tahoma" w:cs="Tahoma"/>
          <w:sz w:val="24"/>
          <w:szCs w:val="24"/>
        </w:rPr>
        <w:t>doi</w:t>
      </w:r>
      <w:proofErr w:type="spellEnd"/>
      <w:r w:rsidRPr="00202091">
        <w:rPr>
          <w:rFonts w:ascii="Tahoma" w:hAnsi="Tahoma" w:cs="Tahoma"/>
          <w:sz w:val="24"/>
          <w:szCs w:val="24"/>
        </w:rPr>
        <w:t xml:space="preserve">: </w:t>
      </w:r>
      <w:hyperlink r:id="rId18" w:history="1">
        <w:r w:rsidRPr="00202091">
          <w:rPr>
            <w:rStyle w:val="Hyperlink"/>
            <w:rFonts w:ascii="Tahoma" w:hAnsi="Tahoma" w:cs="Tahoma"/>
            <w:sz w:val="24"/>
            <w:szCs w:val="24"/>
          </w:rPr>
          <w:t>https://doi.org/10.1007/s10551-017-3471-0</w:t>
        </w:r>
      </w:hyperlink>
      <w:r w:rsidR="00BA0DBC" w:rsidRPr="00202091">
        <w:rPr>
          <w:rFonts w:ascii="Tahoma" w:hAnsi="Tahoma" w:cs="Tahoma"/>
          <w:sz w:val="24"/>
          <w:szCs w:val="24"/>
        </w:rPr>
        <w:t xml:space="preserve"> </w:t>
      </w:r>
    </w:p>
    <w:p w14:paraId="19CADA64" w14:textId="526EEE7E"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 xml:space="preserve">Van </w:t>
      </w:r>
      <w:proofErr w:type="spellStart"/>
      <w:r w:rsidRPr="00202091">
        <w:rPr>
          <w:rFonts w:ascii="Tahoma" w:hAnsi="Tahoma" w:cs="Tahoma"/>
          <w:sz w:val="24"/>
          <w:szCs w:val="24"/>
        </w:rPr>
        <w:t>Kleef</w:t>
      </w:r>
      <w:proofErr w:type="spellEnd"/>
      <w:r w:rsidRPr="00202091">
        <w:rPr>
          <w:rFonts w:ascii="Tahoma" w:hAnsi="Tahoma" w:cs="Tahoma"/>
          <w:sz w:val="24"/>
          <w:szCs w:val="24"/>
        </w:rPr>
        <w:t>, G.A. (2009) ‘How emotions regulate social life: The emotions as social information (EASI) model’</w:t>
      </w:r>
      <w:r w:rsidR="008B09FD">
        <w:rPr>
          <w:rFonts w:ascii="Tahoma" w:hAnsi="Tahoma" w:cs="Tahoma"/>
          <w:sz w:val="24"/>
          <w:szCs w:val="24"/>
        </w:rPr>
        <w:t>,</w:t>
      </w:r>
      <w:r w:rsidRPr="00202091">
        <w:rPr>
          <w:rFonts w:ascii="Tahoma" w:hAnsi="Tahoma" w:cs="Tahoma"/>
          <w:sz w:val="24"/>
          <w:szCs w:val="24"/>
        </w:rPr>
        <w:t xml:space="preserve"> </w:t>
      </w:r>
      <w:r w:rsidRPr="00202091">
        <w:rPr>
          <w:rFonts w:ascii="Tahoma" w:hAnsi="Tahoma" w:cs="Tahoma"/>
          <w:i/>
          <w:sz w:val="24"/>
          <w:szCs w:val="24"/>
        </w:rPr>
        <w:t xml:space="preserve">Current Directions in Psychological Science, </w:t>
      </w:r>
      <w:r w:rsidR="008B09FD" w:rsidRPr="008B09FD">
        <w:rPr>
          <w:rFonts w:ascii="Tahoma" w:hAnsi="Tahoma" w:cs="Tahoma"/>
          <w:iCs/>
          <w:sz w:val="24"/>
          <w:szCs w:val="24"/>
        </w:rPr>
        <w:t>18(3)</w:t>
      </w:r>
      <w:r w:rsidRPr="00202091">
        <w:rPr>
          <w:rFonts w:ascii="Tahoma" w:hAnsi="Tahoma" w:cs="Tahoma"/>
          <w:sz w:val="24"/>
          <w:szCs w:val="24"/>
        </w:rPr>
        <w:t>, pp. 184-188.</w:t>
      </w:r>
      <w:r w:rsidR="00BA0DBC" w:rsidRPr="00202091">
        <w:rPr>
          <w:rFonts w:ascii="Tahoma" w:hAnsi="Tahoma" w:cs="Tahoma"/>
          <w:sz w:val="24"/>
          <w:szCs w:val="24"/>
        </w:rPr>
        <w:t xml:space="preserve">   </w:t>
      </w:r>
      <w:r w:rsidRPr="00202091">
        <w:rPr>
          <w:rFonts w:ascii="Tahoma" w:hAnsi="Tahoma" w:cs="Tahoma"/>
          <w:sz w:val="24"/>
          <w:szCs w:val="24"/>
        </w:rPr>
        <w:t xml:space="preserve"> </w:t>
      </w:r>
    </w:p>
    <w:p w14:paraId="7C78F35C" w14:textId="6D24A96D" w:rsidR="00A34D21" w:rsidRPr="00202091" w:rsidRDefault="00A34D21" w:rsidP="00E36A39">
      <w:pPr>
        <w:spacing w:line="360" w:lineRule="auto"/>
        <w:rPr>
          <w:rFonts w:ascii="Tahoma" w:hAnsi="Tahoma" w:cs="Tahoma"/>
          <w:sz w:val="24"/>
          <w:szCs w:val="24"/>
        </w:rPr>
      </w:pPr>
      <w:proofErr w:type="spellStart"/>
      <w:r w:rsidRPr="00202091">
        <w:rPr>
          <w:rFonts w:ascii="Tahoma" w:hAnsi="Tahoma" w:cs="Tahoma"/>
          <w:sz w:val="24"/>
          <w:szCs w:val="24"/>
        </w:rPr>
        <w:t>Vaurus</w:t>
      </w:r>
      <w:proofErr w:type="spellEnd"/>
      <w:r w:rsidRPr="00202091">
        <w:rPr>
          <w:rFonts w:ascii="Tahoma" w:hAnsi="Tahoma" w:cs="Tahoma"/>
          <w:sz w:val="24"/>
          <w:szCs w:val="24"/>
        </w:rPr>
        <w:t xml:space="preserve">, M., </w:t>
      </w:r>
      <w:proofErr w:type="spellStart"/>
      <w:r w:rsidRPr="00202091">
        <w:rPr>
          <w:rFonts w:ascii="Tahoma" w:hAnsi="Tahoma" w:cs="Tahoma"/>
          <w:sz w:val="24"/>
          <w:szCs w:val="24"/>
        </w:rPr>
        <w:t>Iiskala</w:t>
      </w:r>
      <w:proofErr w:type="spellEnd"/>
      <w:r w:rsidRPr="00202091">
        <w:rPr>
          <w:rFonts w:ascii="Tahoma" w:hAnsi="Tahoma" w:cs="Tahoma"/>
          <w:sz w:val="24"/>
          <w:szCs w:val="24"/>
        </w:rPr>
        <w:t xml:space="preserve">, T., </w:t>
      </w:r>
      <w:proofErr w:type="spellStart"/>
      <w:r w:rsidRPr="00202091">
        <w:rPr>
          <w:rFonts w:ascii="Tahoma" w:hAnsi="Tahoma" w:cs="Tahoma"/>
          <w:sz w:val="24"/>
          <w:szCs w:val="24"/>
        </w:rPr>
        <w:t>Kajamies</w:t>
      </w:r>
      <w:proofErr w:type="spellEnd"/>
      <w:r w:rsidRPr="00202091">
        <w:rPr>
          <w:rFonts w:ascii="Tahoma" w:hAnsi="Tahoma" w:cs="Tahoma"/>
          <w:sz w:val="24"/>
          <w:szCs w:val="24"/>
        </w:rPr>
        <w:t xml:space="preserve">, A., and </w:t>
      </w:r>
      <w:proofErr w:type="spellStart"/>
      <w:r w:rsidRPr="00202091">
        <w:rPr>
          <w:rFonts w:ascii="Tahoma" w:hAnsi="Tahoma" w:cs="Tahoma"/>
          <w:sz w:val="24"/>
          <w:szCs w:val="24"/>
        </w:rPr>
        <w:t>Lehtinen</w:t>
      </w:r>
      <w:proofErr w:type="spellEnd"/>
      <w:r w:rsidRPr="00202091">
        <w:rPr>
          <w:rFonts w:ascii="Tahoma" w:hAnsi="Tahoma" w:cs="Tahoma"/>
          <w:sz w:val="24"/>
          <w:szCs w:val="24"/>
        </w:rPr>
        <w:t>, E. (2003) ‘Shared regulation and motivation of collaborating peers: A case analysis’</w:t>
      </w:r>
      <w:r w:rsidR="008B09FD">
        <w:rPr>
          <w:rFonts w:ascii="Tahoma" w:hAnsi="Tahoma" w:cs="Tahoma"/>
          <w:sz w:val="24"/>
          <w:szCs w:val="24"/>
        </w:rPr>
        <w:t>,</w:t>
      </w:r>
      <w:r w:rsidRPr="00202091">
        <w:rPr>
          <w:rFonts w:ascii="Tahoma" w:hAnsi="Tahoma" w:cs="Tahoma"/>
          <w:sz w:val="24"/>
          <w:szCs w:val="24"/>
        </w:rPr>
        <w:t xml:space="preserve"> </w:t>
      </w:r>
      <w:proofErr w:type="spellStart"/>
      <w:r w:rsidRPr="00202091">
        <w:rPr>
          <w:rFonts w:ascii="Tahoma" w:hAnsi="Tahoma" w:cs="Tahoma"/>
          <w:i/>
          <w:sz w:val="24"/>
          <w:szCs w:val="24"/>
        </w:rPr>
        <w:t>Psychologia</w:t>
      </w:r>
      <w:proofErr w:type="spellEnd"/>
      <w:r w:rsidR="008B09FD">
        <w:rPr>
          <w:rFonts w:ascii="Tahoma" w:hAnsi="Tahoma" w:cs="Tahoma"/>
          <w:i/>
          <w:sz w:val="24"/>
          <w:szCs w:val="24"/>
        </w:rPr>
        <w:t>,</w:t>
      </w:r>
      <w:r w:rsidRPr="00202091">
        <w:rPr>
          <w:rFonts w:ascii="Tahoma" w:hAnsi="Tahoma" w:cs="Tahoma"/>
          <w:i/>
          <w:sz w:val="24"/>
          <w:szCs w:val="24"/>
        </w:rPr>
        <w:t xml:space="preserve"> </w:t>
      </w:r>
      <w:r w:rsidR="008B09FD">
        <w:rPr>
          <w:rFonts w:ascii="Tahoma" w:hAnsi="Tahoma" w:cs="Tahoma"/>
          <w:iCs/>
          <w:sz w:val="24"/>
          <w:szCs w:val="24"/>
        </w:rPr>
        <w:t>46(1)</w:t>
      </w:r>
      <w:r w:rsidRPr="00202091">
        <w:rPr>
          <w:rFonts w:ascii="Tahoma" w:hAnsi="Tahoma" w:cs="Tahoma"/>
          <w:sz w:val="24"/>
          <w:szCs w:val="24"/>
        </w:rPr>
        <w:t xml:space="preserve">, pp. 19-37. </w:t>
      </w:r>
      <w:proofErr w:type="spellStart"/>
      <w:r w:rsidR="008B09FD">
        <w:rPr>
          <w:rFonts w:ascii="Tahoma" w:hAnsi="Tahoma" w:cs="Tahoma"/>
          <w:sz w:val="24"/>
          <w:szCs w:val="24"/>
        </w:rPr>
        <w:t>doi</w:t>
      </w:r>
      <w:proofErr w:type="spellEnd"/>
      <w:r w:rsidRPr="00202091">
        <w:rPr>
          <w:rFonts w:ascii="Tahoma" w:hAnsi="Tahoma" w:cs="Tahoma"/>
          <w:sz w:val="24"/>
          <w:szCs w:val="24"/>
        </w:rPr>
        <w:t xml:space="preserve">: </w:t>
      </w:r>
      <w:hyperlink r:id="rId19" w:history="1">
        <w:r w:rsidRPr="00202091">
          <w:rPr>
            <w:rStyle w:val="Hyperlink"/>
            <w:rFonts w:ascii="Tahoma" w:hAnsi="Tahoma" w:cs="Tahoma"/>
            <w:sz w:val="24"/>
            <w:szCs w:val="24"/>
          </w:rPr>
          <w:t>https://dx.doi.org/10.2117/psysoc.2003.19</w:t>
        </w:r>
      </w:hyperlink>
    </w:p>
    <w:p w14:paraId="487E4CD1" w14:textId="29B83CA5" w:rsidR="00A34D21" w:rsidRPr="00202091" w:rsidRDefault="00A34D21" w:rsidP="002E36DA">
      <w:pPr>
        <w:spacing w:line="360" w:lineRule="auto"/>
        <w:rPr>
          <w:rFonts w:ascii="Tahoma" w:eastAsia="Calibri" w:hAnsi="Tahoma" w:cs="Tahoma"/>
          <w:sz w:val="24"/>
          <w:szCs w:val="24"/>
        </w:rPr>
      </w:pPr>
      <w:proofErr w:type="spellStart"/>
      <w:r w:rsidRPr="00202091">
        <w:rPr>
          <w:rFonts w:ascii="Tahoma" w:eastAsia="Calibri" w:hAnsi="Tahoma" w:cs="Tahoma"/>
          <w:sz w:val="24"/>
          <w:szCs w:val="24"/>
        </w:rPr>
        <w:t>Watzek</w:t>
      </w:r>
      <w:proofErr w:type="spellEnd"/>
      <w:r w:rsidRPr="00202091">
        <w:rPr>
          <w:rFonts w:ascii="Tahoma" w:eastAsia="Calibri" w:hAnsi="Tahoma" w:cs="Tahoma"/>
          <w:sz w:val="24"/>
          <w:szCs w:val="24"/>
        </w:rPr>
        <w:t xml:space="preserve">, V., </w:t>
      </w:r>
      <w:proofErr w:type="spellStart"/>
      <w:r w:rsidRPr="00202091">
        <w:rPr>
          <w:rFonts w:ascii="Tahoma" w:eastAsia="Calibri" w:hAnsi="Tahoma" w:cs="Tahoma"/>
          <w:sz w:val="24"/>
          <w:szCs w:val="24"/>
        </w:rPr>
        <w:t>Anselmann</w:t>
      </w:r>
      <w:proofErr w:type="spellEnd"/>
      <w:r w:rsidRPr="00202091">
        <w:rPr>
          <w:rFonts w:ascii="Tahoma" w:eastAsia="Calibri" w:hAnsi="Tahoma" w:cs="Tahoma"/>
          <w:sz w:val="24"/>
          <w:szCs w:val="24"/>
        </w:rPr>
        <w:t>, V. and Mulder, R.H. (2019) ‘Team learning and emotions during teamwork: A qualitative study’</w:t>
      </w:r>
      <w:r w:rsidR="008B09FD">
        <w:rPr>
          <w:rFonts w:ascii="Tahoma" w:eastAsia="Calibri" w:hAnsi="Tahoma" w:cs="Tahoma"/>
          <w:sz w:val="24"/>
          <w:szCs w:val="24"/>
        </w:rPr>
        <w:t>,</w:t>
      </w:r>
      <w:r w:rsidRPr="00202091">
        <w:rPr>
          <w:rFonts w:ascii="Tahoma" w:eastAsia="Calibri" w:hAnsi="Tahoma" w:cs="Tahoma"/>
          <w:sz w:val="24"/>
          <w:szCs w:val="24"/>
        </w:rPr>
        <w:t xml:space="preserve"> </w:t>
      </w:r>
      <w:r w:rsidRPr="00202091">
        <w:rPr>
          <w:rFonts w:ascii="Tahoma" w:eastAsia="Calibri" w:hAnsi="Tahoma" w:cs="Tahoma"/>
          <w:i/>
          <w:sz w:val="24"/>
          <w:szCs w:val="24"/>
        </w:rPr>
        <w:t>Research Papers in Education</w:t>
      </w:r>
      <w:r w:rsidR="00D5479E">
        <w:rPr>
          <w:rFonts w:ascii="Tahoma" w:eastAsia="Calibri" w:hAnsi="Tahoma" w:cs="Tahoma"/>
          <w:sz w:val="24"/>
          <w:szCs w:val="24"/>
        </w:rPr>
        <w:t xml:space="preserve">, </w:t>
      </w:r>
      <w:r w:rsidR="00D5479E" w:rsidRPr="00D5479E">
        <w:rPr>
          <w:rFonts w:ascii="Tahoma" w:hAnsi="Tahoma" w:cs="Tahoma"/>
          <w:sz w:val="24"/>
          <w:szCs w:val="24"/>
        </w:rPr>
        <w:t xml:space="preserve">34(6), pp. 769–789. </w:t>
      </w:r>
      <w:proofErr w:type="spellStart"/>
      <w:r w:rsidR="00D5479E" w:rsidRPr="00D5479E">
        <w:rPr>
          <w:rFonts w:ascii="Tahoma" w:hAnsi="Tahoma" w:cs="Tahoma"/>
          <w:sz w:val="24"/>
          <w:szCs w:val="24"/>
        </w:rPr>
        <w:t>doi</w:t>
      </w:r>
      <w:proofErr w:type="spellEnd"/>
      <w:r w:rsidR="00D5479E" w:rsidRPr="00D5479E">
        <w:rPr>
          <w:rFonts w:ascii="Tahoma" w:hAnsi="Tahoma" w:cs="Tahoma"/>
          <w:sz w:val="24"/>
          <w:szCs w:val="24"/>
        </w:rPr>
        <w:t xml:space="preserve">: </w:t>
      </w:r>
      <w:hyperlink r:id="rId20" w:history="1">
        <w:r w:rsidR="00D5479E" w:rsidRPr="002E36DA">
          <w:rPr>
            <w:rStyle w:val="Hyperlink"/>
            <w:rFonts w:ascii="Tahoma" w:hAnsi="Tahoma" w:cs="Tahoma"/>
            <w:sz w:val="24"/>
            <w:szCs w:val="24"/>
          </w:rPr>
          <w:t>10.1080/02671522.2019.1568525</w:t>
        </w:r>
      </w:hyperlink>
      <w:r w:rsidR="00D5479E" w:rsidRPr="00D5479E">
        <w:rPr>
          <w:rFonts w:ascii="Tahoma" w:hAnsi="Tahoma" w:cs="Tahoma"/>
          <w:sz w:val="24"/>
          <w:szCs w:val="24"/>
        </w:rPr>
        <w:t>.</w:t>
      </w:r>
      <w:r w:rsidRPr="00D5479E">
        <w:rPr>
          <w:rFonts w:ascii="Tahoma" w:eastAsia="Calibri" w:hAnsi="Tahoma" w:cs="Tahoma"/>
          <w:sz w:val="24"/>
          <w:szCs w:val="24"/>
        </w:rPr>
        <w:t xml:space="preserve"> </w:t>
      </w:r>
    </w:p>
    <w:p w14:paraId="3D4EC34C" w14:textId="718D3EDC"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lastRenderedPageBreak/>
        <w:t xml:space="preserve">Williams, W., Lloyd Parkes, E., and Davies, P. (2013) ‘Wordle: A method for analysing student induction’, </w:t>
      </w:r>
      <w:r w:rsidRPr="00202091">
        <w:rPr>
          <w:rFonts w:ascii="Tahoma" w:hAnsi="Tahoma" w:cs="Tahoma"/>
          <w:i/>
          <w:sz w:val="24"/>
          <w:szCs w:val="24"/>
        </w:rPr>
        <w:t>The International Journal of Management Education</w:t>
      </w:r>
      <w:r w:rsidRPr="00202091">
        <w:rPr>
          <w:rFonts w:ascii="Tahoma" w:hAnsi="Tahoma" w:cs="Tahoma"/>
          <w:sz w:val="24"/>
          <w:szCs w:val="24"/>
        </w:rPr>
        <w:t xml:space="preserve">, </w:t>
      </w:r>
      <w:r w:rsidR="002E36DA">
        <w:rPr>
          <w:rFonts w:ascii="Tahoma" w:hAnsi="Tahoma" w:cs="Tahoma"/>
          <w:sz w:val="24"/>
          <w:szCs w:val="24"/>
        </w:rPr>
        <w:t>11(</w:t>
      </w:r>
      <w:r w:rsidRPr="00202091">
        <w:rPr>
          <w:rFonts w:ascii="Tahoma" w:hAnsi="Tahoma" w:cs="Tahoma"/>
          <w:sz w:val="24"/>
          <w:szCs w:val="24"/>
        </w:rPr>
        <w:t>1</w:t>
      </w:r>
      <w:r w:rsidR="002E36DA">
        <w:rPr>
          <w:rFonts w:ascii="Tahoma" w:hAnsi="Tahoma" w:cs="Tahoma"/>
          <w:sz w:val="24"/>
          <w:szCs w:val="24"/>
        </w:rPr>
        <w:t>)</w:t>
      </w:r>
      <w:r w:rsidRPr="00202091">
        <w:rPr>
          <w:rFonts w:ascii="Tahoma" w:hAnsi="Tahoma" w:cs="Tahoma"/>
          <w:sz w:val="24"/>
          <w:szCs w:val="24"/>
        </w:rPr>
        <w:t xml:space="preserve">, pp. 44-53. </w:t>
      </w:r>
    </w:p>
    <w:p w14:paraId="3960D6F4" w14:textId="2C70C080" w:rsidR="00A34D21" w:rsidRPr="00202091" w:rsidRDefault="00A34D21" w:rsidP="00E36A39">
      <w:pPr>
        <w:shd w:val="clear" w:color="auto" w:fill="FFFFFF"/>
        <w:spacing w:line="360" w:lineRule="auto"/>
        <w:rPr>
          <w:rFonts w:ascii="Tahoma" w:eastAsia="Times New Roman" w:hAnsi="Tahoma" w:cs="Tahoma"/>
          <w:color w:val="000000"/>
          <w:sz w:val="24"/>
          <w:szCs w:val="24"/>
          <w:lang w:eastAsia="en-GB"/>
        </w:rPr>
      </w:pPr>
      <w:r w:rsidRPr="00202091">
        <w:rPr>
          <w:rFonts w:ascii="Tahoma" w:hAnsi="Tahoma" w:cs="Tahoma"/>
          <w:color w:val="000000"/>
          <w:sz w:val="24"/>
          <w:szCs w:val="24"/>
        </w:rPr>
        <w:t>Won, S., Wolters, C. A., and Mueller, S. A. (2018) ‘</w:t>
      </w:r>
      <w:r w:rsidRPr="00202091">
        <w:rPr>
          <w:rFonts w:ascii="Tahoma" w:eastAsia="Times New Roman" w:hAnsi="Tahoma" w:cs="Tahoma"/>
          <w:color w:val="000000"/>
          <w:sz w:val="24"/>
          <w:szCs w:val="24"/>
          <w:lang w:eastAsia="en-GB"/>
        </w:rPr>
        <w:t>Sense of belonging and self-regulated learning: Testing achievement goals as mediators’ </w:t>
      </w:r>
      <w:r w:rsidRPr="00202091">
        <w:rPr>
          <w:rFonts w:ascii="Tahoma" w:eastAsia="Times New Roman" w:hAnsi="Tahoma" w:cs="Tahoma"/>
          <w:i/>
          <w:color w:val="000000"/>
          <w:sz w:val="24"/>
          <w:szCs w:val="24"/>
          <w:lang w:eastAsia="en-GB"/>
        </w:rPr>
        <w:t>The Journal of Experimental Education</w:t>
      </w:r>
      <w:r w:rsidRPr="00202091">
        <w:rPr>
          <w:rFonts w:ascii="Tahoma" w:eastAsia="Times New Roman" w:hAnsi="Tahoma" w:cs="Tahoma"/>
          <w:color w:val="000000"/>
          <w:sz w:val="24"/>
          <w:szCs w:val="24"/>
          <w:lang w:eastAsia="en-GB"/>
        </w:rPr>
        <w:t>, </w:t>
      </w:r>
      <w:r w:rsidR="002E36DA">
        <w:rPr>
          <w:rFonts w:ascii="Tahoma" w:eastAsia="Times New Roman" w:hAnsi="Tahoma" w:cs="Tahoma"/>
          <w:color w:val="000000"/>
          <w:sz w:val="24"/>
          <w:szCs w:val="24"/>
          <w:lang w:eastAsia="en-GB"/>
        </w:rPr>
        <w:t>86(3)</w:t>
      </w:r>
      <w:r w:rsidRPr="00202091">
        <w:rPr>
          <w:rFonts w:ascii="Tahoma" w:eastAsia="Times New Roman" w:hAnsi="Tahoma" w:cs="Tahoma"/>
          <w:color w:val="000000"/>
          <w:sz w:val="24"/>
          <w:szCs w:val="24"/>
          <w:lang w:eastAsia="en-GB"/>
        </w:rPr>
        <w:t xml:space="preserve">, pp. 402-418. </w:t>
      </w:r>
      <w:proofErr w:type="spellStart"/>
      <w:r w:rsidR="002E36DA">
        <w:rPr>
          <w:rFonts w:ascii="Tahoma" w:eastAsia="Times New Roman" w:hAnsi="Tahoma" w:cs="Tahoma"/>
          <w:color w:val="000000"/>
          <w:sz w:val="24"/>
          <w:szCs w:val="24"/>
          <w:lang w:eastAsia="en-GB"/>
        </w:rPr>
        <w:t>doi</w:t>
      </w:r>
      <w:proofErr w:type="spellEnd"/>
      <w:r w:rsidRPr="00202091">
        <w:rPr>
          <w:rFonts w:ascii="Tahoma" w:eastAsia="Times New Roman" w:hAnsi="Tahoma" w:cs="Tahoma"/>
          <w:color w:val="000000"/>
          <w:sz w:val="24"/>
          <w:szCs w:val="24"/>
          <w:lang w:eastAsia="en-GB"/>
        </w:rPr>
        <w:t xml:space="preserve">: </w:t>
      </w:r>
      <w:hyperlink r:id="rId21" w:history="1">
        <w:r w:rsidRPr="00202091">
          <w:rPr>
            <w:rStyle w:val="Hyperlink"/>
            <w:rFonts w:ascii="Tahoma" w:eastAsia="Times New Roman" w:hAnsi="Tahoma" w:cs="Tahoma"/>
            <w:sz w:val="24"/>
            <w:szCs w:val="24"/>
            <w:lang w:eastAsia="en-GB"/>
          </w:rPr>
          <w:t>https://doi.org/10.1080/00220973.2016.1277337</w:t>
        </w:r>
      </w:hyperlink>
    </w:p>
    <w:p w14:paraId="04F79DD4" w14:textId="1A6461F0" w:rsidR="00A34D21" w:rsidRPr="00202091" w:rsidRDefault="00A34D21" w:rsidP="00E36A39">
      <w:pPr>
        <w:spacing w:line="360" w:lineRule="auto"/>
        <w:rPr>
          <w:rFonts w:ascii="Tahoma" w:hAnsi="Tahoma" w:cs="Tahoma"/>
          <w:sz w:val="24"/>
          <w:szCs w:val="24"/>
        </w:rPr>
      </w:pPr>
      <w:r w:rsidRPr="00202091">
        <w:rPr>
          <w:rFonts w:ascii="Tahoma" w:hAnsi="Tahoma" w:cs="Tahoma"/>
          <w:sz w:val="24"/>
          <w:szCs w:val="24"/>
        </w:rPr>
        <w:t>Zimmerman, B. J. (1989) ‘A social cognitive view of self-regulated academic learning’</w:t>
      </w:r>
      <w:r w:rsidR="002E36DA">
        <w:rPr>
          <w:rFonts w:ascii="Tahoma" w:hAnsi="Tahoma" w:cs="Tahoma"/>
          <w:sz w:val="24"/>
          <w:szCs w:val="24"/>
        </w:rPr>
        <w:t>,</w:t>
      </w:r>
      <w:r w:rsidRPr="00202091">
        <w:rPr>
          <w:rFonts w:ascii="Tahoma" w:hAnsi="Tahoma" w:cs="Tahoma"/>
          <w:i/>
          <w:sz w:val="24"/>
          <w:szCs w:val="24"/>
        </w:rPr>
        <w:t xml:space="preserve"> Journal of Educational Psychology</w:t>
      </w:r>
      <w:r w:rsidR="002E36DA">
        <w:rPr>
          <w:rFonts w:ascii="Tahoma" w:hAnsi="Tahoma" w:cs="Tahoma"/>
          <w:i/>
          <w:sz w:val="24"/>
          <w:szCs w:val="24"/>
        </w:rPr>
        <w:t>,</w:t>
      </w:r>
      <w:r w:rsidRPr="00202091">
        <w:rPr>
          <w:rFonts w:ascii="Tahoma" w:hAnsi="Tahoma" w:cs="Tahoma"/>
          <w:i/>
          <w:sz w:val="24"/>
          <w:szCs w:val="24"/>
        </w:rPr>
        <w:t xml:space="preserve"> </w:t>
      </w:r>
      <w:r w:rsidR="002E36DA">
        <w:rPr>
          <w:rFonts w:ascii="Tahoma" w:hAnsi="Tahoma" w:cs="Tahoma"/>
          <w:iCs/>
          <w:sz w:val="24"/>
          <w:szCs w:val="24"/>
        </w:rPr>
        <w:t>81(3)</w:t>
      </w:r>
      <w:r w:rsidRPr="00202091">
        <w:rPr>
          <w:rFonts w:ascii="Tahoma" w:hAnsi="Tahoma" w:cs="Tahoma"/>
          <w:sz w:val="24"/>
          <w:szCs w:val="24"/>
        </w:rPr>
        <w:t>, pp. 329-339.</w:t>
      </w:r>
    </w:p>
    <w:p w14:paraId="2A6E7A99" w14:textId="77777777" w:rsidR="00A34D21" w:rsidRPr="00560ECC" w:rsidRDefault="00A34D21">
      <w:pPr>
        <w:rPr>
          <w:rFonts w:ascii="Tahoma" w:hAnsi="Tahoma" w:cs="Tahoma"/>
          <w:color w:val="FF0000"/>
          <w:sz w:val="24"/>
          <w:szCs w:val="24"/>
        </w:rPr>
      </w:pPr>
      <w:bookmarkStart w:id="4" w:name="B94"/>
      <w:bookmarkEnd w:id="4"/>
    </w:p>
    <w:p w14:paraId="6B621C57" w14:textId="77777777" w:rsidR="00A34D21" w:rsidRPr="00560ECC" w:rsidRDefault="00A34D21">
      <w:pPr>
        <w:rPr>
          <w:rFonts w:ascii="Tahoma" w:hAnsi="Tahoma" w:cs="Tahoma"/>
          <w:color w:val="FF0000"/>
          <w:sz w:val="24"/>
          <w:szCs w:val="24"/>
        </w:rPr>
      </w:pPr>
      <w:bookmarkStart w:id="5" w:name="B123"/>
      <w:bookmarkEnd w:id="5"/>
    </w:p>
    <w:sectPr w:rsidR="00A34D21" w:rsidRPr="00560ECC" w:rsidSect="00E36A39">
      <w:pgSz w:w="11906" w:h="16838"/>
      <w:pgMar w:top="1797" w:right="1440" w:bottom="179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4C80" w14:textId="77777777" w:rsidR="00D826AF" w:rsidRDefault="00D826AF" w:rsidP="00854201">
      <w:pPr>
        <w:spacing w:after="0" w:line="240" w:lineRule="auto"/>
      </w:pPr>
      <w:r>
        <w:separator/>
      </w:r>
    </w:p>
  </w:endnote>
  <w:endnote w:type="continuationSeparator" w:id="0">
    <w:p w14:paraId="4C1DB0A0" w14:textId="77777777" w:rsidR="00D826AF" w:rsidRDefault="00D826AF" w:rsidP="0085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B12B" w14:textId="5F9C11D7" w:rsidR="00A34D21" w:rsidRDefault="00A34D21">
    <w:pPr>
      <w:pStyle w:val="Footer"/>
      <w:jc w:val="center"/>
    </w:pPr>
  </w:p>
  <w:p w14:paraId="2880341B" w14:textId="77777777" w:rsidR="00036475" w:rsidRPr="00C33412" w:rsidRDefault="00036475" w:rsidP="00036475">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595BAA54" w14:textId="77777777" w:rsidR="00036475" w:rsidRPr="00C33412" w:rsidRDefault="00036475" w:rsidP="00036475">
    <w:pPr>
      <w:pStyle w:val="Footer"/>
      <w:rPr>
        <w:rFonts w:ascii="Tahoma" w:hAnsi="Tahoma" w:cs="Tahoma"/>
        <w:sz w:val="20"/>
        <w:szCs w:val="20"/>
      </w:rPr>
    </w:pPr>
    <w:r w:rsidRPr="00C33412">
      <w:rPr>
        <w:rFonts w:ascii="Tahoma" w:hAnsi="Tahoma" w:cs="Tahoma"/>
        <w:sz w:val="20"/>
        <w:szCs w:val="20"/>
      </w:rPr>
      <w:t xml:space="preserve">© </w:t>
    </w:r>
    <w:proofErr w:type="spellStart"/>
    <w:r w:rsidRPr="00C33412">
      <w:rPr>
        <w:rFonts w:ascii="Tahoma" w:hAnsi="Tahoma" w:cs="Tahoma"/>
        <w:sz w:val="20"/>
        <w:szCs w:val="20"/>
      </w:rPr>
      <w:t>IPiHE</w:t>
    </w:r>
    <w:proofErr w:type="spellEnd"/>
    <w:r w:rsidRPr="00C33412">
      <w:rPr>
        <w:rFonts w:ascii="Tahoma" w:hAnsi="Tahoma" w:cs="Tahoma"/>
        <w:sz w:val="20"/>
        <w:szCs w:val="20"/>
      </w:rPr>
      <w:t xml:space="preserve"> 202</w:t>
    </w:r>
    <w:r>
      <w:rPr>
        <w:rFonts w:ascii="Tahoma" w:hAnsi="Tahoma" w:cs="Tahoma"/>
        <w:sz w:val="20"/>
        <w:szCs w:val="20"/>
      </w:rPr>
      <w:t>4</w:t>
    </w:r>
  </w:p>
  <w:p w14:paraId="29A9B3D0" w14:textId="2CA22D09" w:rsidR="00A34D21" w:rsidRDefault="00036475" w:rsidP="00036475">
    <w:pPr>
      <w:pStyle w:val="Footer"/>
    </w:pPr>
    <w:r w:rsidRPr="00C33412">
      <w:rPr>
        <w:rFonts w:ascii="Tahoma" w:hAnsi="Tahoma" w:cs="Tahoma"/>
        <w:sz w:val="20"/>
        <w:szCs w:val="20"/>
      </w:rPr>
      <w:t>ISSN: 2044-3315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BDA7" w14:textId="77777777" w:rsidR="00D826AF" w:rsidRDefault="00D826AF" w:rsidP="00854201">
      <w:pPr>
        <w:spacing w:after="0" w:line="240" w:lineRule="auto"/>
      </w:pPr>
      <w:r>
        <w:separator/>
      </w:r>
    </w:p>
  </w:footnote>
  <w:footnote w:type="continuationSeparator" w:id="0">
    <w:p w14:paraId="45E9C116" w14:textId="77777777" w:rsidR="00D826AF" w:rsidRDefault="00D826AF" w:rsidP="00854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2402" w14:textId="68C9F9F0" w:rsidR="001B0B99" w:rsidRPr="00C33412" w:rsidRDefault="001B0B99" w:rsidP="001B0B99">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Stoten</w:t>
    </w:r>
  </w:p>
  <w:p w14:paraId="14213D44" w14:textId="797CF073" w:rsidR="001B0B99" w:rsidRDefault="001B0B99" w:rsidP="001B0B99">
    <w:pPr>
      <w:pStyle w:val="Header"/>
    </w:pPr>
    <w:r w:rsidRPr="00C33412">
      <w:rPr>
        <w:rFonts w:ascii="Tahoma" w:hAnsi="Tahoma" w:cs="Tahoma"/>
        <w:sz w:val="20"/>
        <w:szCs w:val="20"/>
      </w:rPr>
      <w:t xml:space="preserve">Vol </w:t>
    </w:r>
    <w:r>
      <w:rPr>
        <w:rFonts w:ascii="Tahoma" w:hAnsi="Tahoma" w:cs="Tahoma"/>
        <w:sz w:val="20"/>
        <w:szCs w:val="20"/>
      </w:rPr>
      <w:t>6</w:t>
    </w:r>
    <w:r w:rsidRPr="00C33412">
      <w:rPr>
        <w:rFonts w:ascii="Tahoma" w:hAnsi="Tahoma" w:cs="Tahoma"/>
        <w:sz w:val="20"/>
        <w:szCs w:val="20"/>
      </w:rPr>
      <w:t xml:space="preserve"> (</w:t>
    </w:r>
    <w:r>
      <w:rPr>
        <w:rFonts w:ascii="Tahoma" w:hAnsi="Tahoma" w:cs="Tahoma"/>
        <w:sz w:val="20"/>
        <w:szCs w:val="20"/>
      </w:rPr>
      <w:t>1</w:t>
    </w:r>
    <w:r w:rsidRPr="00C33412">
      <w:rPr>
        <w:rFonts w:ascii="Tahoma" w:hAnsi="Tahoma" w:cs="Tahoma"/>
        <w:sz w:val="20"/>
        <w:szCs w:val="20"/>
      </w:rPr>
      <w:t xml:space="preserve">) </w:t>
    </w:r>
    <w:r>
      <w:rPr>
        <w:rFonts w:ascii="Tahoma" w:hAnsi="Tahoma" w:cs="Tahoma"/>
        <w:sz w:val="20"/>
        <w:szCs w:val="20"/>
      </w:rPr>
      <w:t>May</w:t>
    </w:r>
    <w:r w:rsidRPr="00C33412">
      <w:rPr>
        <w:rFonts w:ascii="Tahoma" w:hAnsi="Tahoma" w:cs="Tahoma"/>
        <w:sz w:val="20"/>
        <w:szCs w:val="20"/>
      </w:rPr>
      <w:t xml:space="preserve"> </w:t>
    </w:r>
    <w:r>
      <w:rPr>
        <w:rFonts w:ascii="Tahoma" w:hAnsi="Tahoma" w:cs="Tahoma"/>
        <w:sz w:val="20"/>
        <w:szCs w:val="20"/>
      </w:rPr>
      <w:t>2024</w:t>
    </w:r>
    <w:r w:rsidRPr="00C33412">
      <w:rPr>
        <w:rFonts w:ascii="Tahoma" w:hAnsi="Tahoma" w:cs="Tahoma"/>
        <w:sz w:val="20"/>
        <w:szCs w:val="20"/>
      </w:rPr>
      <w:tab/>
    </w:r>
    <w:r w:rsidR="00FC5F94">
      <w:rPr>
        <w:rFonts w:ascii="Tahoma" w:hAnsi="Tahoma" w:cs="Tahoma"/>
        <w:sz w:val="20"/>
        <w:szCs w:val="20"/>
      </w:rPr>
      <w:tab/>
      <w:t>Reactions</w:t>
    </w:r>
    <w:r>
      <w:rPr>
        <w:rFonts w:ascii="Tahoma" w:hAnsi="Tahoma" w:cs="Tahoma"/>
        <w:sz w:val="20"/>
        <w:szCs w:val="20"/>
      </w:rPr>
      <w:t xml:space="preserve"> in collaborative lea</w:t>
    </w:r>
    <w:r w:rsidR="00FC5F94">
      <w:rPr>
        <w:rFonts w:ascii="Tahoma" w:hAnsi="Tahoma" w:cs="Tahoma"/>
        <w:sz w:val="20"/>
        <w:szCs w:val="20"/>
      </w:rPr>
      <w:t>rn</w:t>
    </w:r>
    <w:r>
      <w:rPr>
        <w:rFonts w:ascii="Tahoma" w:hAnsi="Tahoma" w:cs="Tahoma"/>
        <w:sz w:val="20"/>
        <w:szCs w:val="20"/>
      </w:rPr>
      <w:t>ing</w:t>
    </w:r>
  </w:p>
  <w:p w14:paraId="76E162C6" w14:textId="77777777" w:rsidR="001B0B99" w:rsidRDefault="001B0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E09"/>
    <w:multiLevelType w:val="hybridMultilevel"/>
    <w:tmpl w:val="F480520A"/>
    <w:lvl w:ilvl="0" w:tplc="BD1C67B0">
      <w:start w:val="1"/>
      <w:numFmt w:val="decimal"/>
      <w:lvlText w:val="%1."/>
      <w:lvlJc w:val="left"/>
      <w:pPr>
        <w:ind w:left="720" w:hanging="360"/>
      </w:pPr>
    </w:lvl>
    <w:lvl w:ilvl="1" w:tplc="4DBA5D92">
      <w:start w:val="1"/>
      <w:numFmt w:val="decimal"/>
      <w:lvlText w:val="%2."/>
      <w:lvlJc w:val="left"/>
      <w:pPr>
        <w:ind w:left="1440" w:hanging="1080"/>
      </w:pPr>
    </w:lvl>
    <w:lvl w:ilvl="2" w:tplc="2A66D39E">
      <w:start w:val="1"/>
      <w:numFmt w:val="decimal"/>
      <w:lvlText w:val="%3."/>
      <w:lvlJc w:val="left"/>
      <w:pPr>
        <w:ind w:left="2160" w:hanging="1980"/>
      </w:pPr>
    </w:lvl>
    <w:lvl w:ilvl="3" w:tplc="CCA0BD40">
      <w:start w:val="1"/>
      <w:numFmt w:val="decimal"/>
      <w:lvlText w:val="%4."/>
      <w:lvlJc w:val="left"/>
      <w:pPr>
        <w:ind w:left="2880" w:hanging="2520"/>
      </w:pPr>
    </w:lvl>
    <w:lvl w:ilvl="4" w:tplc="D5EE96FC">
      <w:start w:val="1"/>
      <w:numFmt w:val="decimal"/>
      <w:lvlText w:val="%5."/>
      <w:lvlJc w:val="left"/>
      <w:pPr>
        <w:ind w:left="3600" w:hanging="3240"/>
      </w:pPr>
    </w:lvl>
    <w:lvl w:ilvl="5" w:tplc="A6CA0E1C">
      <w:start w:val="1"/>
      <w:numFmt w:val="decimal"/>
      <w:lvlText w:val="%6."/>
      <w:lvlJc w:val="left"/>
      <w:pPr>
        <w:ind w:left="4320" w:hanging="4140"/>
      </w:pPr>
    </w:lvl>
    <w:lvl w:ilvl="6" w:tplc="C4569B80">
      <w:start w:val="1"/>
      <w:numFmt w:val="decimal"/>
      <w:lvlText w:val="%7."/>
      <w:lvlJc w:val="left"/>
      <w:pPr>
        <w:ind w:left="5040" w:hanging="4680"/>
      </w:pPr>
    </w:lvl>
    <w:lvl w:ilvl="7" w:tplc="1D5EE888">
      <w:start w:val="1"/>
      <w:numFmt w:val="decimal"/>
      <w:lvlText w:val="%8."/>
      <w:lvlJc w:val="left"/>
      <w:pPr>
        <w:ind w:left="5760" w:hanging="5400"/>
      </w:pPr>
    </w:lvl>
    <w:lvl w:ilvl="8" w:tplc="5E6E081A">
      <w:start w:val="1"/>
      <w:numFmt w:val="decimal"/>
      <w:lvlText w:val="%9."/>
      <w:lvlJc w:val="left"/>
      <w:pPr>
        <w:ind w:left="6480" w:hanging="6300"/>
      </w:pPr>
    </w:lvl>
  </w:abstractNum>
  <w:abstractNum w:abstractNumId="1" w15:restartNumberingAfterBreak="0">
    <w:nsid w:val="08E26A61"/>
    <w:multiLevelType w:val="hybridMultilevel"/>
    <w:tmpl w:val="A350BF5E"/>
    <w:lvl w:ilvl="0" w:tplc="27C868D4">
      <w:numFmt w:val="bullet"/>
      <w:lvlText w:val=""/>
      <w:lvlJc w:val="left"/>
      <w:pPr>
        <w:ind w:left="720" w:hanging="360"/>
      </w:pPr>
      <w:rPr>
        <w:rFonts w:ascii="Symbol" w:hAnsi="Symbol"/>
      </w:rPr>
    </w:lvl>
    <w:lvl w:ilvl="1" w:tplc="227A13B4">
      <w:numFmt w:val="bullet"/>
      <w:lvlText w:val="o"/>
      <w:lvlJc w:val="left"/>
      <w:pPr>
        <w:ind w:left="1440" w:hanging="1080"/>
      </w:pPr>
      <w:rPr>
        <w:rFonts w:ascii="Courier New" w:hAnsi="Courier New"/>
      </w:rPr>
    </w:lvl>
    <w:lvl w:ilvl="2" w:tplc="226ABEB8">
      <w:numFmt w:val="bullet"/>
      <w:lvlText w:val=""/>
      <w:lvlJc w:val="left"/>
      <w:pPr>
        <w:ind w:left="2160" w:hanging="1800"/>
      </w:pPr>
    </w:lvl>
    <w:lvl w:ilvl="3" w:tplc="27B21EA4">
      <w:numFmt w:val="bullet"/>
      <w:lvlText w:val=""/>
      <w:lvlJc w:val="left"/>
      <w:pPr>
        <w:ind w:left="2880" w:hanging="2520"/>
      </w:pPr>
      <w:rPr>
        <w:rFonts w:ascii="Symbol" w:hAnsi="Symbol"/>
      </w:rPr>
    </w:lvl>
    <w:lvl w:ilvl="4" w:tplc="ED28A07A">
      <w:numFmt w:val="bullet"/>
      <w:lvlText w:val="o"/>
      <w:lvlJc w:val="left"/>
      <w:pPr>
        <w:ind w:left="3600" w:hanging="3240"/>
      </w:pPr>
      <w:rPr>
        <w:rFonts w:ascii="Courier New" w:hAnsi="Courier New"/>
      </w:rPr>
    </w:lvl>
    <w:lvl w:ilvl="5" w:tplc="12CEB53C">
      <w:numFmt w:val="bullet"/>
      <w:lvlText w:val=""/>
      <w:lvlJc w:val="left"/>
      <w:pPr>
        <w:ind w:left="4320" w:hanging="3960"/>
      </w:pPr>
    </w:lvl>
    <w:lvl w:ilvl="6" w:tplc="51A6A2EA">
      <w:numFmt w:val="bullet"/>
      <w:lvlText w:val=""/>
      <w:lvlJc w:val="left"/>
      <w:pPr>
        <w:ind w:left="5040" w:hanging="4680"/>
      </w:pPr>
      <w:rPr>
        <w:rFonts w:ascii="Symbol" w:hAnsi="Symbol"/>
      </w:rPr>
    </w:lvl>
    <w:lvl w:ilvl="7" w:tplc="6534ECD2">
      <w:numFmt w:val="bullet"/>
      <w:lvlText w:val="o"/>
      <w:lvlJc w:val="left"/>
      <w:pPr>
        <w:ind w:left="5760" w:hanging="5400"/>
      </w:pPr>
      <w:rPr>
        <w:rFonts w:ascii="Courier New" w:hAnsi="Courier New"/>
      </w:rPr>
    </w:lvl>
    <w:lvl w:ilvl="8" w:tplc="CB60A966">
      <w:numFmt w:val="bullet"/>
      <w:lvlText w:val=""/>
      <w:lvlJc w:val="left"/>
      <w:pPr>
        <w:ind w:left="6480" w:hanging="6120"/>
      </w:pPr>
    </w:lvl>
  </w:abstractNum>
  <w:num w:numId="1" w16cid:durableId="1800150526">
    <w:abstractNumId w:val="1"/>
  </w:num>
  <w:num w:numId="2" w16cid:durableId="116077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E0"/>
    <w:rsid w:val="000130E9"/>
    <w:rsid w:val="00024390"/>
    <w:rsid w:val="00036475"/>
    <w:rsid w:val="00046CF6"/>
    <w:rsid w:val="00063B86"/>
    <w:rsid w:val="000D07EC"/>
    <w:rsid w:val="00124F62"/>
    <w:rsid w:val="00132893"/>
    <w:rsid w:val="00137B3D"/>
    <w:rsid w:val="00173DF9"/>
    <w:rsid w:val="00186B38"/>
    <w:rsid w:val="001A00B7"/>
    <w:rsid w:val="001A0640"/>
    <w:rsid w:val="001B0B99"/>
    <w:rsid w:val="001C5A5B"/>
    <w:rsid w:val="001F58AC"/>
    <w:rsid w:val="00202091"/>
    <w:rsid w:val="00220759"/>
    <w:rsid w:val="0023683B"/>
    <w:rsid w:val="0029262B"/>
    <w:rsid w:val="002A06F2"/>
    <w:rsid w:val="002A0A5C"/>
    <w:rsid w:val="002A551F"/>
    <w:rsid w:val="002C26CC"/>
    <w:rsid w:val="002D3F6C"/>
    <w:rsid w:val="002E0376"/>
    <w:rsid w:val="002E2FDA"/>
    <w:rsid w:val="002E36DA"/>
    <w:rsid w:val="003705B4"/>
    <w:rsid w:val="003749C4"/>
    <w:rsid w:val="003779BA"/>
    <w:rsid w:val="003A10F1"/>
    <w:rsid w:val="003E062B"/>
    <w:rsid w:val="00443B4A"/>
    <w:rsid w:val="00447C9B"/>
    <w:rsid w:val="00455B41"/>
    <w:rsid w:val="0046302F"/>
    <w:rsid w:val="00470AA2"/>
    <w:rsid w:val="00482FBF"/>
    <w:rsid w:val="004B19CC"/>
    <w:rsid w:val="00510EBE"/>
    <w:rsid w:val="00521E5C"/>
    <w:rsid w:val="00523C00"/>
    <w:rsid w:val="005D2BD8"/>
    <w:rsid w:val="00612487"/>
    <w:rsid w:val="00636088"/>
    <w:rsid w:val="00691583"/>
    <w:rsid w:val="00722ACE"/>
    <w:rsid w:val="007269EC"/>
    <w:rsid w:val="007714BD"/>
    <w:rsid w:val="00792A13"/>
    <w:rsid w:val="007A2EC7"/>
    <w:rsid w:val="008B09FD"/>
    <w:rsid w:val="008C1A1E"/>
    <w:rsid w:val="008F2DDD"/>
    <w:rsid w:val="009404B8"/>
    <w:rsid w:val="00961B6D"/>
    <w:rsid w:val="00983E80"/>
    <w:rsid w:val="009F4B3B"/>
    <w:rsid w:val="00A34D21"/>
    <w:rsid w:val="00A53628"/>
    <w:rsid w:val="00A95326"/>
    <w:rsid w:val="00AB1F17"/>
    <w:rsid w:val="00B14C53"/>
    <w:rsid w:val="00B8554A"/>
    <w:rsid w:val="00BA0DBC"/>
    <w:rsid w:val="00BC5EA1"/>
    <w:rsid w:val="00C956E9"/>
    <w:rsid w:val="00CB15CB"/>
    <w:rsid w:val="00CB2CE0"/>
    <w:rsid w:val="00CB77D5"/>
    <w:rsid w:val="00CF068F"/>
    <w:rsid w:val="00CF3132"/>
    <w:rsid w:val="00D00F36"/>
    <w:rsid w:val="00D23F1C"/>
    <w:rsid w:val="00D5479E"/>
    <w:rsid w:val="00D826AF"/>
    <w:rsid w:val="00DA38CD"/>
    <w:rsid w:val="00DD3EFB"/>
    <w:rsid w:val="00DE6A53"/>
    <w:rsid w:val="00E0035E"/>
    <w:rsid w:val="00E10113"/>
    <w:rsid w:val="00E2723D"/>
    <w:rsid w:val="00E36A39"/>
    <w:rsid w:val="00E81662"/>
    <w:rsid w:val="00E87050"/>
    <w:rsid w:val="00EE0E11"/>
    <w:rsid w:val="00EF60BB"/>
    <w:rsid w:val="00F00ECD"/>
    <w:rsid w:val="00F32DDF"/>
    <w:rsid w:val="00F350BD"/>
    <w:rsid w:val="00F7483F"/>
    <w:rsid w:val="00F92586"/>
    <w:rsid w:val="00FB797F"/>
    <w:rsid w:val="00FC5F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A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4BE"/>
    <w:pPr>
      <w:keepNext/>
      <w:keepLines/>
      <w:spacing w:before="240" w:after="0" w:line="256" w:lineRule="auto"/>
      <w:outlineLvl w:val="0"/>
    </w:pPr>
    <w:rPr>
      <w:rFonts w:ascii="Calibri Light" w:eastAsiaTheme="majorEastAsia" w:hAnsiTheme="majorHAnsi" w:cstheme="majorBidi"/>
      <w:color w:val="2F5496"/>
      <w:sz w:val="32"/>
      <w:szCs w:val="32"/>
    </w:rPr>
  </w:style>
  <w:style w:type="paragraph" w:styleId="Heading2">
    <w:name w:val="heading 2"/>
    <w:basedOn w:val="Normal"/>
    <w:next w:val="Normal"/>
    <w:link w:val="Heading2Char"/>
    <w:uiPriority w:val="9"/>
    <w:unhideWhenUsed/>
    <w:qFormat/>
    <w:rsid w:val="00615293"/>
    <w:pPr>
      <w:keepNext/>
      <w:keepLines/>
      <w:spacing w:before="40" w:after="0"/>
      <w:outlineLvl w:val="1"/>
    </w:pPr>
    <w:rPr>
      <w:rFonts w:ascii="Calibri Light" w:eastAsiaTheme="majorEastAsia" w:hAnsiTheme="majorHAnsi" w:cstheme="majorBidi"/>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E0E"/>
    <w:rPr>
      <w:color w:val="0563C1"/>
      <w:u w:val="single"/>
    </w:rPr>
  </w:style>
  <w:style w:type="character" w:customStyle="1" w:styleId="UnresolvedMention1">
    <w:name w:val="Unresolved Mention1"/>
    <w:basedOn w:val="DefaultParagraphFont"/>
    <w:uiPriority w:val="99"/>
    <w:semiHidden/>
    <w:unhideWhenUsed/>
    <w:rsid w:val="000C3E0E"/>
    <w:rPr>
      <w:color w:val="605E5C"/>
      <w:shd w:val="clear" w:color="auto" w:fill="E1DFDD"/>
    </w:rPr>
  </w:style>
  <w:style w:type="character" w:customStyle="1" w:styleId="title-text">
    <w:name w:val="title-text"/>
    <w:basedOn w:val="DefaultParagraphFont"/>
    <w:rsid w:val="00615293"/>
  </w:style>
  <w:style w:type="character" w:customStyle="1" w:styleId="Heading2Char">
    <w:name w:val="Heading 2 Char"/>
    <w:basedOn w:val="DefaultParagraphFont"/>
    <w:link w:val="Heading2"/>
    <w:uiPriority w:val="9"/>
    <w:rsid w:val="00615293"/>
    <w:rPr>
      <w:rFonts w:ascii="Calibri Light" w:eastAsiaTheme="majorEastAsia" w:hAnsiTheme="majorHAnsi" w:cstheme="majorBidi"/>
      <w:color w:val="2F5496"/>
      <w:sz w:val="26"/>
      <w:szCs w:val="26"/>
    </w:rPr>
  </w:style>
  <w:style w:type="paragraph" w:styleId="BalloonText">
    <w:name w:val="Balloon Text"/>
    <w:basedOn w:val="Normal"/>
    <w:link w:val="BalloonTextChar"/>
    <w:uiPriority w:val="99"/>
    <w:semiHidden/>
    <w:unhideWhenUsed/>
    <w:rsid w:val="00615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293"/>
    <w:rPr>
      <w:rFonts w:ascii="Segoe UI" w:hAnsi="Segoe UI" w:cs="Segoe UI"/>
      <w:sz w:val="18"/>
      <w:szCs w:val="18"/>
    </w:rPr>
  </w:style>
  <w:style w:type="paragraph" w:styleId="Header">
    <w:name w:val="header"/>
    <w:basedOn w:val="Normal"/>
    <w:link w:val="HeaderChar"/>
    <w:uiPriority w:val="99"/>
    <w:unhideWhenUsed/>
    <w:rsid w:val="00854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201"/>
  </w:style>
  <w:style w:type="paragraph" w:styleId="Footer">
    <w:name w:val="footer"/>
    <w:basedOn w:val="Normal"/>
    <w:link w:val="FooterChar"/>
    <w:uiPriority w:val="99"/>
    <w:unhideWhenUsed/>
    <w:rsid w:val="00854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201"/>
  </w:style>
  <w:style w:type="character" w:customStyle="1" w:styleId="Heading1Char">
    <w:name w:val="Heading 1 Char"/>
    <w:basedOn w:val="DefaultParagraphFont"/>
    <w:link w:val="Heading1"/>
    <w:uiPriority w:val="9"/>
    <w:rsid w:val="004134BE"/>
    <w:rPr>
      <w:rFonts w:ascii="Calibri Light" w:eastAsiaTheme="majorEastAsia" w:hAnsiTheme="majorHAnsi" w:cstheme="majorBidi"/>
      <w:color w:val="2F5496"/>
      <w:sz w:val="32"/>
      <w:szCs w:val="32"/>
    </w:rPr>
  </w:style>
  <w:style w:type="character" w:customStyle="1" w:styleId="nlmyear">
    <w:name w:val="nlm_year"/>
    <w:basedOn w:val="DefaultParagraphFont"/>
    <w:rsid w:val="004134BE"/>
  </w:style>
  <w:style w:type="character" w:customStyle="1" w:styleId="nlmarticle-title">
    <w:name w:val="nlm_article-title"/>
    <w:basedOn w:val="DefaultParagraphFont"/>
    <w:rsid w:val="004134BE"/>
  </w:style>
  <w:style w:type="character" w:customStyle="1" w:styleId="nlmfpage">
    <w:name w:val="nlm_fpage"/>
    <w:basedOn w:val="DefaultParagraphFont"/>
    <w:rsid w:val="004134BE"/>
  </w:style>
  <w:style w:type="character" w:customStyle="1" w:styleId="nlmlpage">
    <w:name w:val="nlm_lpage"/>
    <w:basedOn w:val="DefaultParagraphFont"/>
    <w:rsid w:val="004134BE"/>
  </w:style>
  <w:style w:type="character" w:customStyle="1" w:styleId="nlmpublisher-loc">
    <w:name w:val="nlm_publisher-loc"/>
    <w:basedOn w:val="DefaultParagraphFont"/>
    <w:rsid w:val="004134BE"/>
  </w:style>
  <w:style w:type="character" w:customStyle="1" w:styleId="nlmpublisher-name">
    <w:name w:val="nlm_publisher-name"/>
    <w:basedOn w:val="DefaultParagraphFont"/>
    <w:rsid w:val="004134BE"/>
  </w:style>
  <w:style w:type="character" w:styleId="FollowedHyperlink">
    <w:name w:val="FollowedHyperlink"/>
    <w:basedOn w:val="DefaultParagraphFont"/>
    <w:uiPriority w:val="99"/>
    <w:semiHidden/>
    <w:unhideWhenUsed/>
    <w:rsid w:val="008216B2"/>
    <w:rPr>
      <w:color w:val="954F72"/>
      <w:u w:val="single"/>
    </w:rPr>
  </w:style>
  <w:style w:type="table" w:styleId="TableGrid">
    <w:name w:val="Table Grid"/>
    <w:basedOn w:val="TableNormal"/>
    <w:uiPriority w:val="59"/>
    <w:rsid w:val="00FF5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2BC0"/>
    <w:rPr>
      <w:color w:val="605E5C"/>
      <w:shd w:val="clear" w:color="auto" w:fill="E1DFDD"/>
    </w:rPr>
  </w:style>
  <w:style w:type="character" w:styleId="Emphasis">
    <w:name w:val="Emphasis"/>
    <w:basedOn w:val="DefaultParagraphFont"/>
    <w:uiPriority w:val="20"/>
    <w:qFormat/>
    <w:rsid w:val="008B286F"/>
    <w:rPr>
      <w:i/>
      <w:i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UnresolvedMention">
    <w:name w:val="Unresolved Mention"/>
    <w:basedOn w:val="DefaultParagraphFont"/>
    <w:uiPriority w:val="99"/>
    <w:semiHidden/>
    <w:unhideWhenUsed/>
    <w:rsid w:val="00F00ECD"/>
    <w:rPr>
      <w:color w:val="605E5C"/>
      <w:shd w:val="clear" w:color="auto" w:fill="E1DFDD"/>
    </w:rPr>
  </w:style>
  <w:style w:type="character" w:customStyle="1" w:styleId="authors">
    <w:name w:val="authors"/>
    <w:basedOn w:val="DefaultParagraphFont"/>
    <w:uiPriority w:val="1"/>
    <w:rsid w:val="00036475"/>
  </w:style>
  <w:style w:type="character" w:styleId="CommentReference">
    <w:name w:val="annotation reference"/>
    <w:basedOn w:val="DefaultParagraphFont"/>
    <w:uiPriority w:val="99"/>
    <w:semiHidden/>
    <w:unhideWhenUsed/>
    <w:rsid w:val="00FB797F"/>
    <w:rPr>
      <w:sz w:val="16"/>
      <w:szCs w:val="16"/>
    </w:rPr>
  </w:style>
  <w:style w:type="paragraph" w:styleId="CommentText">
    <w:name w:val="annotation text"/>
    <w:basedOn w:val="Normal"/>
    <w:link w:val="CommentTextChar"/>
    <w:uiPriority w:val="99"/>
    <w:unhideWhenUsed/>
    <w:rsid w:val="00FB797F"/>
    <w:pPr>
      <w:spacing w:line="240" w:lineRule="auto"/>
    </w:pPr>
    <w:rPr>
      <w:sz w:val="20"/>
      <w:szCs w:val="20"/>
    </w:rPr>
  </w:style>
  <w:style w:type="character" w:customStyle="1" w:styleId="CommentTextChar">
    <w:name w:val="Comment Text Char"/>
    <w:basedOn w:val="DefaultParagraphFont"/>
    <w:link w:val="CommentText"/>
    <w:uiPriority w:val="99"/>
    <w:rsid w:val="00FB797F"/>
    <w:rPr>
      <w:sz w:val="20"/>
      <w:szCs w:val="20"/>
    </w:rPr>
  </w:style>
  <w:style w:type="paragraph" w:styleId="CommentSubject">
    <w:name w:val="annotation subject"/>
    <w:basedOn w:val="CommentText"/>
    <w:next w:val="CommentText"/>
    <w:link w:val="CommentSubjectChar"/>
    <w:uiPriority w:val="99"/>
    <w:semiHidden/>
    <w:unhideWhenUsed/>
    <w:rsid w:val="00FB797F"/>
    <w:rPr>
      <w:b/>
      <w:bCs/>
    </w:rPr>
  </w:style>
  <w:style w:type="character" w:customStyle="1" w:styleId="CommentSubjectChar">
    <w:name w:val="Comment Subject Char"/>
    <w:basedOn w:val="CommentTextChar"/>
    <w:link w:val="CommentSubject"/>
    <w:uiPriority w:val="99"/>
    <w:semiHidden/>
    <w:rsid w:val="00FB79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8898">
      <w:bodyDiv w:val="1"/>
      <w:marLeft w:val="0"/>
      <w:marRight w:val="0"/>
      <w:marTop w:val="0"/>
      <w:marBottom w:val="0"/>
      <w:divBdr>
        <w:top w:val="none" w:sz="0" w:space="0" w:color="auto"/>
        <w:left w:val="none" w:sz="0" w:space="0" w:color="auto"/>
        <w:bottom w:val="none" w:sz="0" w:space="0" w:color="auto"/>
        <w:right w:val="none" w:sz="0" w:space="0" w:color="auto"/>
      </w:divBdr>
    </w:div>
    <w:div w:id="616063619">
      <w:bodyDiv w:val="1"/>
      <w:marLeft w:val="0"/>
      <w:marRight w:val="0"/>
      <w:marTop w:val="0"/>
      <w:marBottom w:val="0"/>
      <w:divBdr>
        <w:top w:val="none" w:sz="0" w:space="0" w:color="auto"/>
        <w:left w:val="none" w:sz="0" w:space="0" w:color="auto"/>
        <w:bottom w:val="none" w:sz="0" w:space="0" w:color="auto"/>
        <w:right w:val="none" w:sz="0" w:space="0" w:color="auto"/>
      </w:divBdr>
    </w:div>
    <w:div w:id="681515545">
      <w:bodyDiv w:val="1"/>
      <w:marLeft w:val="0"/>
      <w:marRight w:val="0"/>
      <w:marTop w:val="0"/>
      <w:marBottom w:val="0"/>
      <w:divBdr>
        <w:top w:val="none" w:sz="0" w:space="0" w:color="auto"/>
        <w:left w:val="none" w:sz="0" w:space="0" w:color="auto"/>
        <w:bottom w:val="none" w:sz="0" w:space="0" w:color="auto"/>
        <w:right w:val="none" w:sz="0" w:space="0" w:color="auto"/>
      </w:divBdr>
    </w:div>
    <w:div w:id="695814837">
      <w:bodyDiv w:val="1"/>
      <w:marLeft w:val="0"/>
      <w:marRight w:val="0"/>
      <w:marTop w:val="0"/>
      <w:marBottom w:val="0"/>
      <w:divBdr>
        <w:top w:val="none" w:sz="0" w:space="0" w:color="auto"/>
        <w:left w:val="none" w:sz="0" w:space="0" w:color="auto"/>
        <w:bottom w:val="none" w:sz="0" w:space="0" w:color="auto"/>
        <w:right w:val="none" w:sz="0" w:space="0" w:color="auto"/>
      </w:divBdr>
    </w:div>
    <w:div w:id="696469950">
      <w:bodyDiv w:val="1"/>
      <w:marLeft w:val="0"/>
      <w:marRight w:val="0"/>
      <w:marTop w:val="0"/>
      <w:marBottom w:val="0"/>
      <w:divBdr>
        <w:top w:val="none" w:sz="0" w:space="0" w:color="auto"/>
        <w:left w:val="none" w:sz="0" w:space="0" w:color="auto"/>
        <w:bottom w:val="none" w:sz="0" w:space="0" w:color="auto"/>
        <w:right w:val="none" w:sz="0" w:space="0" w:color="auto"/>
      </w:divBdr>
    </w:div>
    <w:div w:id="771702279">
      <w:bodyDiv w:val="1"/>
      <w:marLeft w:val="0"/>
      <w:marRight w:val="0"/>
      <w:marTop w:val="0"/>
      <w:marBottom w:val="0"/>
      <w:divBdr>
        <w:top w:val="none" w:sz="0" w:space="0" w:color="auto"/>
        <w:left w:val="none" w:sz="0" w:space="0" w:color="auto"/>
        <w:bottom w:val="none" w:sz="0" w:space="0" w:color="auto"/>
        <w:right w:val="none" w:sz="0" w:space="0" w:color="auto"/>
      </w:divBdr>
      <w:divsChild>
        <w:div w:id="16125250">
          <w:marLeft w:val="0"/>
          <w:marRight w:val="0"/>
          <w:marTop w:val="0"/>
          <w:marBottom w:val="0"/>
          <w:divBdr>
            <w:top w:val="none" w:sz="0" w:space="0" w:color="auto"/>
            <w:left w:val="none" w:sz="0" w:space="0" w:color="auto"/>
            <w:bottom w:val="none" w:sz="0" w:space="0" w:color="auto"/>
            <w:right w:val="none" w:sz="0" w:space="0" w:color="auto"/>
          </w:divBdr>
          <w:divsChild>
            <w:div w:id="509680425">
              <w:marLeft w:val="0"/>
              <w:marRight w:val="0"/>
              <w:marTop w:val="100"/>
              <w:marBottom w:val="100"/>
              <w:divBdr>
                <w:top w:val="none" w:sz="0" w:space="0" w:color="auto"/>
                <w:left w:val="none" w:sz="0" w:space="0" w:color="auto"/>
                <w:bottom w:val="none" w:sz="0" w:space="0" w:color="auto"/>
                <w:right w:val="none" w:sz="0" w:space="0" w:color="auto"/>
              </w:divBdr>
              <w:divsChild>
                <w:div w:id="1754275673">
                  <w:marLeft w:val="0"/>
                  <w:marRight w:val="0"/>
                  <w:marTop w:val="0"/>
                  <w:marBottom w:val="0"/>
                  <w:divBdr>
                    <w:top w:val="none" w:sz="0" w:space="0" w:color="auto"/>
                    <w:left w:val="none" w:sz="0" w:space="0" w:color="auto"/>
                    <w:bottom w:val="none" w:sz="0" w:space="0" w:color="auto"/>
                    <w:right w:val="none" w:sz="0" w:space="0" w:color="auto"/>
                  </w:divBdr>
                  <w:divsChild>
                    <w:div w:id="1901744690">
                      <w:marLeft w:val="0"/>
                      <w:marRight w:val="0"/>
                      <w:marTop w:val="0"/>
                      <w:marBottom w:val="0"/>
                      <w:divBdr>
                        <w:top w:val="none" w:sz="0" w:space="0" w:color="auto"/>
                        <w:left w:val="none" w:sz="0" w:space="0" w:color="auto"/>
                        <w:bottom w:val="none" w:sz="0" w:space="0" w:color="auto"/>
                        <w:right w:val="none" w:sz="0" w:space="0" w:color="auto"/>
                      </w:divBdr>
                      <w:divsChild>
                        <w:div w:id="2004040608">
                          <w:marLeft w:val="0"/>
                          <w:marRight w:val="0"/>
                          <w:marTop w:val="100"/>
                          <w:marBottom w:val="100"/>
                          <w:divBdr>
                            <w:top w:val="none" w:sz="0" w:space="0" w:color="auto"/>
                            <w:left w:val="none" w:sz="0" w:space="0" w:color="auto"/>
                            <w:bottom w:val="none" w:sz="0" w:space="0" w:color="auto"/>
                            <w:right w:val="none" w:sz="0" w:space="0" w:color="auto"/>
                          </w:divBdr>
                          <w:divsChild>
                            <w:div w:id="1264261408">
                              <w:marLeft w:val="0"/>
                              <w:marRight w:val="0"/>
                              <w:marTop w:val="0"/>
                              <w:marBottom w:val="120"/>
                              <w:divBdr>
                                <w:top w:val="none" w:sz="0" w:space="0" w:color="auto"/>
                                <w:left w:val="none" w:sz="0" w:space="0" w:color="auto"/>
                                <w:bottom w:val="single" w:sz="12" w:space="9" w:color="EBEBEB"/>
                                <w:right w:val="none" w:sz="0" w:space="0" w:color="auto"/>
                              </w:divBdr>
                              <w:divsChild>
                                <w:div w:id="1371299141">
                                  <w:marLeft w:val="0"/>
                                  <w:marRight w:val="0"/>
                                  <w:marTop w:val="100"/>
                                  <w:marBottom w:val="100"/>
                                  <w:divBdr>
                                    <w:top w:val="none" w:sz="0" w:space="0" w:color="auto"/>
                                    <w:left w:val="none" w:sz="0" w:space="0" w:color="auto"/>
                                    <w:bottom w:val="none" w:sz="0" w:space="0" w:color="auto"/>
                                    <w:right w:val="none" w:sz="0" w:space="0" w:color="auto"/>
                                  </w:divBdr>
                                  <w:divsChild>
                                    <w:div w:id="3212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24497">
      <w:bodyDiv w:val="1"/>
      <w:marLeft w:val="0"/>
      <w:marRight w:val="0"/>
      <w:marTop w:val="0"/>
      <w:marBottom w:val="0"/>
      <w:divBdr>
        <w:top w:val="none" w:sz="0" w:space="0" w:color="auto"/>
        <w:left w:val="none" w:sz="0" w:space="0" w:color="auto"/>
        <w:bottom w:val="none" w:sz="0" w:space="0" w:color="auto"/>
        <w:right w:val="none" w:sz="0" w:space="0" w:color="auto"/>
      </w:divBdr>
      <w:divsChild>
        <w:div w:id="339284621">
          <w:marLeft w:val="0"/>
          <w:marRight w:val="0"/>
          <w:marTop w:val="0"/>
          <w:marBottom w:val="0"/>
          <w:divBdr>
            <w:top w:val="none" w:sz="0" w:space="0" w:color="auto"/>
            <w:left w:val="none" w:sz="0" w:space="0" w:color="auto"/>
            <w:bottom w:val="none" w:sz="0" w:space="0" w:color="auto"/>
            <w:right w:val="none" w:sz="0" w:space="0" w:color="auto"/>
          </w:divBdr>
          <w:divsChild>
            <w:div w:id="384257867">
              <w:marLeft w:val="0"/>
              <w:marRight w:val="0"/>
              <w:marTop w:val="0"/>
              <w:marBottom w:val="0"/>
              <w:divBdr>
                <w:top w:val="none" w:sz="0" w:space="0" w:color="auto"/>
                <w:left w:val="none" w:sz="0" w:space="0" w:color="auto"/>
                <w:bottom w:val="none" w:sz="0" w:space="0" w:color="auto"/>
                <w:right w:val="none" w:sz="0" w:space="0" w:color="auto"/>
              </w:divBdr>
              <w:divsChild>
                <w:div w:id="1827278312">
                  <w:marLeft w:val="0"/>
                  <w:marRight w:val="0"/>
                  <w:marTop w:val="0"/>
                  <w:marBottom w:val="0"/>
                  <w:divBdr>
                    <w:top w:val="none" w:sz="0" w:space="0" w:color="auto"/>
                    <w:left w:val="none" w:sz="0" w:space="0" w:color="auto"/>
                    <w:bottom w:val="none" w:sz="0" w:space="0" w:color="auto"/>
                    <w:right w:val="none" w:sz="0" w:space="0" w:color="auto"/>
                  </w:divBdr>
                  <w:divsChild>
                    <w:div w:id="1504205566">
                      <w:marLeft w:val="0"/>
                      <w:marRight w:val="0"/>
                      <w:marTop w:val="0"/>
                      <w:marBottom w:val="0"/>
                      <w:divBdr>
                        <w:top w:val="none" w:sz="0" w:space="0" w:color="auto"/>
                        <w:left w:val="none" w:sz="0" w:space="0" w:color="auto"/>
                        <w:bottom w:val="none" w:sz="0" w:space="0" w:color="auto"/>
                        <w:right w:val="none" w:sz="0" w:space="0" w:color="auto"/>
                      </w:divBdr>
                      <w:divsChild>
                        <w:div w:id="16224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84797">
      <w:bodyDiv w:val="1"/>
      <w:marLeft w:val="0"/>
      <w:marRight w:val="0"/>
      <w:marTop w:val="0"/>
      <w:marBottom w:val="0"/>
      <w:divBdr>
        <w:top w:val="none" w:sz="0" w:space="0" w:color="auto"/>
        <w:left w:val="none" w:sz="0" w:space="0" w:color="auto"/>
        <w:bottom w:val="none" w:sz="0" w:space="0" w:color="auto"/>
        <w:right w:val="none" w:sz="0" w:space="0" w:color="auto"/>
      </w:divBdr>
    </w:div>
    <w:div w:id="1178689381">
      <w:bodyDiv w:val="1"/>
      <w:marLeft w:val="0"/>
      <w:marRight w:val="0"/>
      <w:marTop w:val="0"/>
      <w:marBottom w:val="0"/>
      <w:divBdr>
        <w:top w:val="none" w:sz="0" w:space="0" w:color="auto"/>
        <w:left w:val="none" w:sz="0" w:space="0" w:color="auto"/>
        <w:bottom w:val="none" w:sz="0" w:space="0" w:color="auto"/>
        <w:right w:val="none" w:sz="0" w:space="0" w:color="auto"/>
      </w:divBdr>
    </w:div>
    <w:div w:id="1411200336">
      <w:bodyDiv w:val="1"/>
      <w:marLeft w:val="0"/>
      <w:marRight w:val="0"/>
      <w:marTop w:val="0"/>
      <w:marBottom w:val="0"/>
      <w:divBdr>
        <w:top w:val="none" w:sz="0" w:space="0" w:color="auto"/>
        <w:left w:val="none" w:sz="0" w:space="0" w:color="auto"/>
        <w:bottom w:val="none" w:sz="0" w:space="0" w:color="auto"/>
        <w:right w:val="none" w:sz="0" w:space="0" w:color="auto"/>
      </w:divBdr>
    </w:div>
    <w:div w:id="1477605130">
      <w:bodyDiv w:val="1"/>
      <w:marLeft w:val="0"/>
      <w:marRight w:val="0"/>
      <w:marTop w:val="0"/>
      <w:marBottom w:val="0"/>
      <w:divBdr>
        <w:top w:val="none" w:sz="0" w:space="0" w:color="auto"/>
        <w:left w:val="none" w:sz="0" w:space="0" w:color="auto"/>
        <w:bottom w:val="none" w:sz="0" w:space="0" w:color="auto"/>
        <w:right w:val="none" w:sz="0" w:space="0" w:color="auto"/>
      </w:divBdr>
    </w:div>
    <w:div w:id="1501383762">
      <w:bodyDiv w:val="1"/>
      <w:marLeft w:val="0"/>
      <w:marRight w:val="0"/>
      <w:marTop w:val="0"/>
      <w:marBottom w:val="0"/>
      <w:divBdr>
        <w:top w:val="none" w:sz="0" w:space="0" w:color="auto"/>
        <w:left w:val="none" w:sz="0" w:space="0" w:color="auto"/>
        <w:bottom w:val="none" w:sz="0" w:space="0" w:color="auto"/>
        <w:right w:val="none" w:sz="0" w:space="0" w:color="auto"/>
      </w:divBdr>
    </w:div>
    <w:div w:id="1514758067">
      <w:bodyDiv w:val="1"/>
      <w:marLeft w:val="0"/>
      <w:marRight w:val="0"/>
      <w:marTop w:val="0"/>
      <w:marBottom w:val="0"/>
      <w:divBdr>
        <w:top w:val="none" w:sz="0" w:space="0" w:color="auto"/>
        <w:left w:val="none" w:sz="0" w:space="0" w:color="auto"/>
        <w:bottom w:val="none" w:sz="0" w:space="0" w:color="auto"/>
        <w:right w:val="none" w:sz="0" w:space="0" w:color="auto"/>
      </w:divBdr>
    </w:div>
    <w:div w:id="1695686728">
      <w:bodyDiv w:val="1"/>
      <w:marLeft w:val="0"/>
      <w:marRight w:val="0"/>
      <w:marTop w:val="0"/>
      <w:marBottom w:val="0"/>
      <w:divBdr>
        <w:top w:val="none" w:sz="0" w:space="0" w:color="auto"/>
        <w:left w:val="none" w:sz="0" w:space="0" w:color="auto"/>
        <w:bottom w:val="none" w:sz="0" w:space="0" w:color="auto"/>
        <w:right w:val="none" w:sz="0" w:space="0" w:color="auto"/>
      </w:divBdr>
    </w:div>
    <w:div w:id="197024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27/1066-9040/a000226" TargetMode="External"/><Relationship Id="rId18" Type="http://schemas.openxmlformats.org/officeDocument/2006/relationships/hyperlink" Target="https://doi.org/10.1007/s10551-017-3471-0" TargetMode="External"/><Relationship Id="rId3" Type="http://schemas.openxmlformats.org/officeDocument/2006/relationships/settings" Target="settings.xml"/><Relationship Id="rId21" Type="http://schemas.openxmlformats.org/officeDocument/2006/relationships/hyperlink" Target="https://doi.org/10.1080/00220973.2016.1277337" TargetMode="External"/><Relationship Id="rId7" Type="http://schemas.openxmlformats.org/officeDocument/2006/relationships/hyperlink" Target="mailto:David.stoten@northumbria.ac.uk" TargetMode="External"/><Relationship Id="rId12" Type="http://schemas.openxmlformats.org/officeDocument/2006/relationships/hyperlink" Target="https://dx.doi.org/10.1080/01443410.2012.742334" TargetMode="External"/><Relationship Id="rId17" Type="http://schemas.openxmlformats.org/officeDocument/2006/relationships/hyperlink" Target="https://doi.org/10.1080/13540602.2018.1430565" TargetMode="External"/><Relationship Id="rId2" Type="http://schemas.openxmlformats.org/officeDocument/2006/relationships/styles" Target="styles.xml"/><Relationship Id="rId16" Type="http://schemas.openxmlformats.org/officeDocument/2006/relationships/hyperlink" Target="https://doi.org/10.1016/j.anbehav.2008.04.011" TargetMode="External"/><Relationship Id="rId20" Type="http://schemas.openxmlformats.org/officeDocument/2006/relationships/hyperlink" Target="https://www.tandfonline.com/doi/full/10.1080/02671522.2019.15685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1412-018-9279-9" TargetMode="External"/><Relationship Id="rId5" Type="http://schemas.openxmlformats.org/officeDocument/2006/relationships/footnotes" Target="footnotes.xml"/><Relationship Id="rId15" Type="http://schemas.openxmlformats.org/officeDocument/2006/relationships/hyperlink" Target="http://www.iaoed.org/downloads/edu-practices_24_eng.pdf" TargetMode="External"/><Relationship Id="rId23" Type="http://schemas.openxmlformats.org/officeDocument/2006/relationships/theme" Target="theme/theme1.xml"/><Relationship Id="rId10" Type="http://schemas.openxmlformats.org/officeDocument/2006/relationships/hyperlink" Target="https://doi.org/10.1016/j.lindif.2019.02.005" TargetMode="External"/><Relationship Id="rId19" Type="http://schemas.openxmlformats.org/officeDocument/2006/relationships/hyperlink" Target="https://dx.doi.org/10.2117/psysoc.2003.1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177/10464964155912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6686</Words>
  <Characters>38112</Characters>
  <Application>Microsoft Office Word</Application>
  <DocSecurity>0</DocSecurity>
  <Lines>317</Lines>
  <Paragraphs>89</Paragraphs>
  <ScaleCrop>false</ScaleCrop>
  <Company/>
  <LinksUpToDate>false</LinksUpToDate>
  <CharactersWithSpaces>44709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2024-04-29T09:52:00Z</dcterms:created>
  <dcterms:modified xsi:type="dcterms:W3CDTF">2024-04-29T15:12:00Z</dcterms:modified>
</cp:coreProperties>
</file>