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1AD" w:rsidRDefault="00A411AD" w:rsidP="00A411AD">
      <w:pPr>
        <w:pStyle w:val="NormalWeb"/>
        <w:shd w:val="clear" w:color="auto" w:fill="FFFFFF"/>
        <w:spacing w:before="0" w:beforeAutospacing="0" w:after="0" w:afterAutospacing="0"/>
        <w:jc w:val="center"/>
        <w:rPr>
          <w:rFonts w:ascii="Tahoma" w:hAnsi="Tahoma" w:cs="Tahoma"/>
          <w:b/>
          <w:bCs/>
          <w:sz w:val="32"/>
          <w:szCs w:val="32"/>
          <w:bdr w:val="none" w:sz="0" w:space="0" w:color="auto" w:frame="1"/>
        </w:rPr>
      </w:pPr>
      <w:r>
        <w:rPr>
          <w:rFonts w:ascii="Tahoma" w:hAnsi="Tahoma" w:cs="Tahoma"/>
          <w:b/>
          <w:bCs/>
          <w:sz w:val="32"/>
          <w:szCs w:val="32"/>
          <w:bdr w:val="none" w:sz="0" w:space="0" w:color="auto" w:frame="1"/>
        </w:rPr>
        <w:t>GLAD-HE Post</w:t>
      </w:r>
      <w:r w:rsidR="00AB4B80">
        <w:rPr>
          <w:rFonts w:ascii="Tahoma" w:hAnsi="Tahoma" w:cs="Tahoma"/>
          <w:b/>
          <w:bCs/>
          <w:sz w:val="32"/>
          <w:szCs w:val="32"/>
          <w:bdr w:val="none" w:sz="0" w:space="0" w:color="auto" w:frame="1"/>
        </w:rPr>
        <w:t>-</w:t>
      </w:r>
      <w:r>
        <w:rPr>
          <w:rFonts w:ascii="Tahoma" w:hAnsi="Tahoma" w:cs="Tahoma"/>
          <w:b/>
          <w:bCs/>
          <w:sz w:val="32"/>
          <w:szCs w:val="32"/>
          <w:bdr w:val="none" w:sz="0" w:space="0" w:color="auto" w:frame="1"/>
        </w:rPr>
        <w:t>Conference Publication</w:t>
      </w:r>
    </w:p>
    <w:p w:rsidR="00A411AD" w:rsidRPr="00A411AD" w:rsidRDefault="00A411AD" w:rsidP="00A411AD">
      <w:pPr>
        <w:pStyle w:val="NormalWeb"/>
        <w:shd w:val="clear" w:color="auto" w:fill="FFFFFF"/>
        <w:spacing w:before="0" w:beforeAutospacing="0" w:after="0" w:afterAutospacing="0"/>
        <w:jc w:val="center"/>
        <w:rPr>
          <w:rFonts w:ascii="Tahoma" w:hAnsi="Tahoma" w:cs="Tahoma"/>
          <w:sz w:val="32"/>
          <w:szCs w:val="32"/>
        </w:rPr>
      </w:pPr>
    </w:p>
    <w:p w:rsidR="00A411AD" w:rsidRPr="00A411AD" w:rsidRDefault="00A411AD" w:rsidP="00A411AD">
      <w:pPr>
        <w:pStyle w:val="NormalWeb"/>
        <w:shd w:val="clear" w:color="auto" w:fill="FFFFFF"/>
        <w:spacing w:before="0" w:beforeAutospacing="0" w:after="0" w:afterAutospacing="0"/>
        <w:jc w:val="center"/>
        <w:rPr>
          <w:rFonts w:ascii="Tahoma" w:hAnsi="Tahoma" w:cs="Tahoma"/>
          <w:sz w:val="32"/>
          <w:szCs w:val="32"/>
        </w:rPr>
      </w:pPr>
      <w:r w:rsidRPr="00A411AD">
        <w:rPr>
          <w:rFonts w:ascii="Tahoma" w:hAnsi="Tahoma" w:cs="Tahoma"/>
          <w:sz w:val="32"/>
          <w:szCs w:val="32"/>
          <w:bdr w:val="none" w:sz="0" w:space="0" w:color="auto" w:frame="1"/>
        </w:rPr>
        <w:t>Responding •Reframing • Re-thinking</w:t>
      </w:r>
    </w:p>
    <w:p w:rsidR="00A411AD" w:rsidRDefault="00A411AD" w:rsidP="00A411AD">
      <w:pPr>
        <w:pStyle w:val="NormalWeb"/>
        <w:shd w:val="clear" w:color="auto" w:fill="FFFFFF"/>
        <w:spacing w:before="0" w:beforeAutospacing="0" w:after="0" w:afterAutospacing="0"/>
        <w:jc w:val="center"/>
        <w:rPr>
          <w:rFonts w:ascii="Tahoma" w:hAnsi="Tahoma" w:cs="Tahoma"/>
          <w:b/>
          <w:bCs/>
          <w:sz w:val="32"/>
          <w:szCs w:val="32"/>
          <w:bdr w:val="none" w:sz="0" w:space="0" w:color="auto" w:frame="1"/>
        </w:rPr>
      </w:pPr>
      <w:r w:rsidRPr="00A411AD">
        <w:rPr>
          <w:rFonts w:ascii="Tahoma" w:hAnsi="Tahoma" w:cs="Tahoma"/>
          <w:b/>
          <w:bCs/>
          <w:sz w:val="32"/>
          <w:szCs w:val="32"/>
          <w:bdr w:val="none" w:sz="0" w:space="0" w:color="auto" w:frame="1"/>
        </w:rPr>
        <w:t>A new era in creative education for our sector?</w:t>
      </w:r>
    </w:p>
    <w:p w:rsidR="003D05CF" w:rsidRPr="00A411AD" w:rsidRDefault="003D05CF" w:rsidP="003D05CF">
      <w:pPr>
        <w:spacing w:after="0" w:line="360" w:lineRule="auto"/>
        <w:rPr>
          <w:rFonts w:ascii="Tahoma" w:hAnsi="Tahoma" w:cs="Tahoma"/>
          <w:b/>
          <w:sz w:val="32"/>
          <w:szCs w:val="32"/>
        </w:rPr>
      </w:pPr>
    </w:p>
    <w:p w:rsidR="00AD20D9" w:rsidRPr="00A411AD" w:rsidRDefault="00637C06" w:rsidP="00A411AD">
      <w:pPr>
        <w:spacing w:after="0" w:line="360" w:lineRule="auto"/>
        <w:jc w:val="center"/>
        <w:rPr>
          <w:rFonts w:ascii="Tahoma" w:hAnsi="Tahoma" w:cs="Tahoma"/>
          <w:b/>
          <w:sz w:val="32"/>
          <w:szCs w:val="32"/>
        </w:rPr>
      </w:pPr>
      <w:r w:rsidRPr="00A411AD">
        <w:rPr>
          <w:rFonts w:ascii="Tahoma" w:hAnsi="Tahoma" w:cs="Tahoma"/>
          <w:b/>
          <w:sz w:val="32"/>
          <w:szCs w:val="32"/>
        </w:rPr>
        <w:t>Editorial</w:t>
      </w:r>
    </w:p>
    <w:p w:rsidR="003D05CF" w:rsidRPr="00AD20D9" w:rsidRDefault="003D05CF" w:rsidP="003D05CF">
      <w:pPr>
        <w:spacing w:after="0" w:line="360" w:lineRule="auto"/>
        <w:rPr>
          <w:rFonts w:ascii="Tahoma" w:hAnsi="Tahoma" w:cs="Tahoma"/>
          <w:b/>
          <w:sz w:val="32"/>
          <w:szCs w:val="32"/>
        </w:rPr>
      </w:pPr>
    </w:p>
    <w:p w:rsidR="00637C06" w:rsidRDefault="00470DD5" w:rsidP="00A411AD">
      <w:pPr>
        <w:spacing w:after="0" w:line="360" w:lineRule="auto"/>
        <w:jc w:val="center"/>
        <w:rPr>
          <w:rFonts w:ascii="Tahoma" w:hAnsi="Tahoma" w:cs="Tahoma"/>
          <w:b/>
          <w:sz w:val="28"/>
          <w:szCs w:val="28"/>
        </w:rPr>
      </w:pPr>
      <w:r w:rsidRPr="00AD20D9">
        <w:rPr>
          <w:rFonts w:ascii="Tahoma" w:hAnsi="Tahoma" w:cs="Tahoma"/>
          <w:b/>
          <w:sz w:val="28"/>
          <w:szCs w:val="28"/>
        </w:rPr>
        <w:t xml:space="preserve">Jess </w:t>
      </w:r>
      <w:r w:rsidR="00637C06" w:rsidRPr="00AD20D9">
        <w:rPr>
          <w:rFonts w:ascii="Tahoma" w:hAnsi="Tahoma" w:cs="Tahoma"/>
          <w:b/>
          <w:sz w:val="28"/>
          <w:szCs w:val="28"/>
        </w:rPr>
        <w:t>Power</w:t>
      </w:r>
      <w:r w:rsidR="005D60BE" w:rsidRPr="00AD20D9">
        <w:rPr>
          <w:rFonts w:ascii="Tahoma" w:hAnsi="Tahoma" w:cs="Tahoma"/>
          <w:b/>
          <w:sz w:val="28"/>
          <w:szCs w:val="28"/>
        </w:rPr>
        <w:t xml:space="preserve"> and</w:t>
      </w:r>
      <w:r w:rsidR="00637C06" w:rsidRPr="00AD20D9">
        <w:rPr>
          <w:rFonts w:ascii="Tahoma" w:hAnsi="Tahoma" w:cs="Tahoma"/>
          <w:b/>
          <w:sz w:val="28"/>
          <w:szCs w:val="28"/>
        </w:rPr>
        <w:t xml:space="preserve"> </w:t>
      </w:r>
      <w:r w:rsidRPr="00AD20D9">
        <w:rPr>
          <w:rFonts w:ascii="Tahoma" w:hAnsi="Tahoma" w:cs="Tahoma"/>
          <w:b/>
          <w:sz w:val="28"/>
          <w:szCs w:val="28"/>
        </w:rPr>
        <w:t xml:space="preserve">Chris </w:t>
      </w:r>
      <w:r w:rsidR="00637C06" w:rsidRPr="00AD20D9">
        <w:rPr>
          <w:rFonts w:ascii="Tahoma" w:hAnsi="Tahoma" w:cs="Tahoma"/>
          <w:b/>
          <w:sz w:val="28"/>
          <w:szCs w:val="28"/>
        </w:rPr>
        <w:t>Owen</w:t>
      </w:r>
    </w:p>
    <w:p w:rsidR="00A411AD" w:rsidRDefault="00A411AD" w:rsidP="00A411AD">
      <w:pPr>
        <w:spacing w:after="0" w:line="360" w:lineRule="auto"/>
        <w:jc w:val="center"/>
        <w:rPr>
          <w:rFonts w:ascii="Tahoma" w:hAnsi="Tahoma" w:cs="Tahoma"/>
          <w:b/>
          <w:sz w:val="28"/>
          <w:szCs w:val="28"/>
        </w:rPr>
      </w:pPr>
    </w:p>
    <w:p w:rsidR="00AD20D9" w:rsidRPr="00AD20D9" w:rsidRDefault="00AD20D9" w:rsidP="00A411AD">
      <w:pPr>
        <w:spacing w:after="0" w:line="360" w:lineRule="auto"/>
        <w:rPr>
          <w:rFonts w:ascii="Tahoma" w:hAnsi="Tahoma" w:cs="Tahoma"/>
          <w:sz w:val="24"/>
          <w:szCs w:val="24"/>
        </w:rPr>
      </w:pPr>
      <w:r w:rsidRPr="00AD20D9">
        <w:rPr>
          <w:rFonts w:ascii="Tahoma" w:hAnsi="Tahoma" w:cs="Tahoma"/>
          <w:sz w:val="24"/>
          <w:szCs w:val="24"/>
        </w:rPr>
        <w:t>Group for Learning in Art and Design (GLAD)</w:t>
      </w:r>
    </w:p>
    <w:p w:rsidR="00AD20D9" w:rsidRDefault="00AD20D9" w:rsidP="00A411AD">
      <w:pPr>
        <w:spacing w:after="0" w:line="360" w:lineRule="auto"/>
        <w:rPr>
          <w:rFonts w:ascii="Tahoma" w:hAnsi="Tahoma" w:cs="Tahoma"/>
          <w:sz w:val="24"/>
          <w:szCs w:val="24"/>
        </w:rPr>
      </w:pPr>
      <w:r w:rsidRPr="00AD20D9">
        <w:rPr>
          <w:rFonts w:ascii="Tahoma" w:hAnsi="Tahoma" w:cs="Tahoma"/>
          <w:sz w:val="24"/>
          <w:szCs w:val="24"/>
        </w:rPr>
        <w:t xml:space="preserve">Corresponding editor: </w:t>
      </w:r>
      <w:hyperlink r:id="rId7" w:history="1">
        <w:r w:rsidRPr="00213786">
          <w:rPr>
            <w:rStyle w:val="Hyperlink"/>
            <w:rFonts w:ascii="Tahoma" w:hAnsi="Tahoma" w:cs="Tahoma"/>
            <w:sz w:val="24"/>
            <w:szCs w:val="24"/>
          </w:rPr>
          <w:t>Eliza.power@staffs.ac.uk</w:t>
        </w:r>
      </w:hyperlink>
    </w:p>
    <w:p w:rsidR="00AD20D9" w:rsidRPr="00AD20D9" w:rsidRDefault="00AD20D9" w:rsidP="003D05CF">
      <w:pPr>
        <w:spacing w:after="0" w:line="360" w:lineRule="auto"/>
        <w:rPr>
          <w:rFonts w:ascii="Tahoma" w:hAnsi="Tahoma" w:cs="Tahoma"/>
          <w:sz w:val="24"/>
          <w:szCs w:val="24"/>
        </w:rPr>
      </w:pPr>
    </w:p>
    <w:p w:rsidR="00AB4B80" w:rsidRDefault="00637C06" w:rsidP="003D05CF">
      <w:pPr>
        <w:spacing w:after="0" w:line="360" w:lineRule="auto"/>
        <w:rPr>
          <w:rFonts w:ascii="Tahoma" w:hAnsi="Tahoma" w:cs="Tahoma"/>
        </w:rPr>
      </w:pPr>
      <w:r w:rsidRPr="00AD20D9">
        <w:rPr>
          <w:rFonts w:ascii="Tahoma" w:hAnsi="Tahoma" w:cs="Tahoma"/>
        </w:rPr>
        <w:t xml:space="preserve">This special edition </w:t>
      </w:r>
      <w:r w:rsidR="0004353F">
        <w:rPr>
          <w:rFonts w:ascii="Tahoma" w:hAnsi="Tahoma" w:cs="Tahoma"/>
        </w:rPr>
        <w:t>post</w:t>
      </w:r>
      <w:r w:rsidR="00AB4B80">
        <w:rPr>
          <w:rFonts w:ascii="Tahoma" w:hAnsi="Tahoma" w:cs="Tahoma"/>
        </w:rPr>
        <w:t>-</w:t>
      </w:r>
      <w:r w:rsidR="0004353F">
        <w:rPr>
          <w:rFonts w:ascii="Tahoma" w:hAnsi="Tahoma" w:cs="Tahoma"/>
        </w:rPr>
        <w:t xml:space="preserve">conference </w:t>
      </w:r>
      <w:r w:rsidRPr="00AD20D9">
        <w:rPr>
          <w:rFonts w:ascii="Tahoma" w:hAnsi="Tahoma" w:cs="Tahoma"/>
        </w:rPr>
        <w:t>publication is a c</w:t>
      </w:r>
      <w:r w:rsidR="0004353F">
        <w:rPr>
          <w:rFonts w:ascii="Tahoma" w:hAnsi="Tahoma" w:cs="Tahoma"/>
        </w:rPr>
        <w:t>ollection</w:t>
      </w:r>
      <w:r w:rsidRPr="00AD20D9">
        <w:rPr>
          <w:rFonts w:ascii="Tahoma" w:hAnsi="Tahoma" w:cs="Tahoma"/>
        </w:rPr>
        <w:t xml:space="preserve"> of practitioner led studies </w:t>
      </w:r>
      <w:r w:rsidR="0004353F">
        <w:rPr>
          <w:rFonts w:ascii="Tahoma" w:hAnsi="Tahoma" w:cs="Tahoma"/>
        </w:rPr>
        <w:t>from</w:t>
      </w:r>
      <w:r w:rsidRPr="00AD20D9">
        <w:rPr>
          <w:rFonts w:ascii="Tahoma" w:hAnsi="Tahoma" w:cs="Tahoma"/>
        </w:rPr>
        <w:t xml:space="preserve"> the 2021 virtual conference </w:t>
      </w:r>
      <w:r w:rsidR="00B07E4E">
        <w:rPr>
          <w:rFonts w:ascii="Tahoma" w:hAnsi="Tahoma" w:cs="Tahoma"/>
        </w:rPr>
        <w:t>‘</w:t>
      </w:r>
      <w:r w:rsidRPr="00AD20D9">
        <w:rPr>
          <w:rFonts w:ascii="Tahoma" w:hAnsi="Tahoma" w:cs="Tahoma"/>
        </w:rPr>
        <w:t>Responding, Reframing</w:t>
      </w:r>
      <w:r w:rsidR="0004353F">
        <w:rPr>
          <w:rFonts w:ascii="Tahoma" w:hAnsi="Tahoma" w:cs="Tahoma"/>
        </w:rPr>
        <w:t>,</w:t>
      </w:r>
      <w:r w:rsidRPr="00AD20D9">
        <w:rPr>
          <w:rFonts w:ascii="Tahoma" w:hAnsi="Tahoma" w:cs="Tahoma"/>
        </w:rPr>
        <w:t xml:space="preserve"> </w:t>
      </w:r>
      <w:proofErr w:type="gramStart"/>
      <w:r w:rsidRPr="00AD20D9">
        <w:rPr>
          <w:rFonts w:ascii="Tahoma" w:hAnsi="Tahoma" w:cs="Tahoma"/>
        </w:rPr>
        <w:t>Re</w:t>
      </w:r>
      <w:proofErr w:type="gramEnd"/>
      <w:r w:rsidRPr="00AD20D9">
        <w:rPr>
          <w:rFonts w:ascii="Tahoma" w:hAnsi="Tahoma" w:cs="Tahoma"/>
        </w:rPr>
        <w:t>-thinking: A new era in creative education for our sector</w:t>
      </w:r>
      <w:r w:rsidR="00B07E4E">
        <w:rPr>
          <w:rFonts w:ascii="Tahoma" w:hAnsi="Tahoma" w:cs="Tahoma"/>
        </w:rPr>
        <w:t>’</w:t>
      </w:r>
      <w:r w:rsidRPr="00AD20D9">
        <w:rPr>
          <w:rFonts w:ascii="Tahoma" w:hAnsi="Tahoma" w:cs="Tahoma"/>
        </w:rPr>
        <w:t xml:space="preserve">. </w:t>
      </w:r>
      <w:r w:rsidR="00AB4B80">
        <w:rPr>
          <w:rFonts w:ascii="Tahoma" w:hAnsi="Tahoma" w:cs="Tahoma"/>
        </w:rPr>
        <w:t xml:space="preserve"> Organised by t</w:t>
      </w:r>
      <w:r w:rsidRPr="00AD20D9">
        <w:rPr>
          <w:rFonts w:ascii="Tahoma" w:hAnsi="Tahoma" w:cs="Tahoma"/>
        </w:rPr>
        <w:t xml:space="preserve">he Group for Learning in Art and Design </w:t>
      </w:r>
      <w:r w:rsidR="00D14733" w:rsidRPr="00AD20D9">
        <w:rPr>
          <w:rFonts w:ascii="Tahoma" w:hAnsi="Tahoma" w:cs="Tahoma"/>
        </w:rPr>
        <w:t>(</w:t>
      </w:r>
      <w:r w:rsidR="005E7BA7" w:rsidRPr="00AD20D9">
        <w:rPr>
          <w:rFonts w:ascii="Tahoma" w:hAnsi="Tahoma" w:cs="Tahoma"/>
        </w:rPr>
        <w:t>GLAD HE</w:t>
      </w:r>
      <w:r w:rsidR="00D14733" w:rsidRPr="00AD20D9">
        <w:rPr>
          <w:rFonts w:ascii="Tahoma" w:hAnsi="Tahoma" w:cs="Tahoma"/>
        </w:rPr>
        <w:t>)</w:t>
      </w:r>
      <w:r w:rsidR="00B07E4E">
        <w:rPr>
          <w:rFonts w:ascii="Tahoma" w:hAnsi="Tahoma" w:cs="Tahoma"/>
        </w:rPr>
        <w:t>,</w:t>
      </w:r>
      <w:r w:rsidR="00D14733" w:rsidRPr="00AD20D9">
        <w:rPr>
          <w:rFonts w:ascii="Tahoma" w:hAnsi="Tahoma" w:cs="Tahoma"/>
        </w:rPr>
        <w:t xml:space="preserve"> in partnership with the host </w:t>
      </w:r>
      <w:r w:rsidRPr="00AD20D9">
        <w:rPr>
          <w:rFonts w:ascii="Tahoma" w:hAnsi="Tahoma" w:cs="Tahoma"/>
        </w:rPr>
        <w:t xml:space="preserve">institution </w:t>
      </w:r>
      <w:r w:rsidR="0004353F">
        <w:rPr>
          <w:rFonts w:ascii="Tahoma" w:hAnsi="Tahoma" w:cs="Tahoma"/>
        </w:rPr>
        <w:t>Nottingham Trent University</w:t>
      </w:r>
      <w:r w:rsidR="00AB4B80">
        <w:rPr>
          <w:rFonts w:ascii="Tahoma" w:hAnsi="Tahoma" w:cs="Tahoma"/>
        </w:rPr>
        <w:t>, this conference brought together</w:t>
      </w:r>
      <w:r w:rsidR="00D14733" w:rsidRPr="00AD20D9">
        <w:rPr>
          <w:rFonts w:ascii="Tahoma" w:hAnsi="Tahoma" w:cs="Tahoma"/>
        </w:rPr>
        <w:t xml:space="preserve"> the art and design sector </w:t>
      </w:r>
      <w:r w:rsidR="00AB4B80">
        <w:rPr>
          <w:rFonts w:ascii="Tahoma" w:hAnsi="Tahoma" w:cs="Tahoma"/>
        </w:rPr>
        <w:t>to</w:t>
      </w:r>
      <w:r w:rsidR="00D14733" w:rsidRPr="00AD20D9">
        <w:rPr>
          <w:rFonts w:ascii="Tahoma" w:hAnsi="Tahoma" w:cs="Tahoma"/>
        </w:rPr>
        <w:t xml:space="preserve"> </w:t>
      </w:r>
      <w:r w:rsidR="00B07E4E">
        <w:rPr>
          <w:rFonts w:ascii="Tahoma" w:hAnsi="Tahoma" w:cs="Tahoma"/>
        </w:rPr>
        <w:t xml:space="preserve">both </w:t>
      </w:r>
      <w:r w:rsidR="00D14733" w:rsidRPr="00AD20D9">
        <w:rPr>
          <w:rFonts w:ascii="Tahoma" w:hAnsi="Tahoma" w:cs="Tahoma"/>
        </w:rPr>
        <w:t>acknowledg</w:t>
      </w:r>
      <w:r w:rsidR="00AB4B80">
        <w:rPr>
          <w:rFonts w:ascii="Tahoma" w:hAnsi="Tahoma" w:cs="Tahoma"/>
        </w:rPr>
        <w:t>e</w:t>
      </w:r>
      <w:r w:rsidR="00D14733" w:rsidRPr="00AD20D9">
        <w:rPr>
          <w:rFonts w:ascii="Tahoma" w:hAnsi="Tahoma" w:cs="Tahoma"/>
        </w:rPr>
        <w:t xml:space="preserve"> </w:t>
      </w:r>
      <w:r w:rsidR="00B07E4E">
        <w:rPr>
          <w:rFonts w:ascii="Tahoma" w:hAnsi="Tahoma" w:cs="Tahoma"/>
        </w:rPr>
        <w:t xml:space="preserve">and evaluate </w:t>
      </w:r>
      <w:r w:rsidR="00D14733" w:rsidRPr="00AD20D9">
        <w:rPr>
          <w:rFonts w:ascii="Tahoma" w:hAnsi="Tahoma" w:cs="Tahoma"/>
        </w:rPr>
        <w:t xml:space="preserve">the work </w:t>
      </w:r>
      <w:r w:rsidR="0004353F">
        <w:rPr>
          <w:rFonts w:ascii="Tahoma" w:hAnsi="Tahoma" w:cs="Tahoma"/>
        </w:rPr>
        <w:t>of</w:t>
      </w:r>
      <w:r w:rsidR="00D14733" w:rsidRPr="00AD20D9">
        <w:rPr>
          <w:rFonts w:ascii="Tahoma" w:hAnsi="Tahoma" w:cs="Tahoma"/>
        </w:rPr>
        <w:t xml:space="preserve"> staff and students during the </w:t>
      </w:r>
      <w:r w:rsidR="0004353F">
        <w:rPr>
          <w:rFonts w:ascii="Tahoma" w:hAnsi="Tahoma" w:cs="Tahoma"/>
        </w:rPr>
        <w:t xml:space="preserve">2020-2021 </w:t>
      </w:r>
      <w:r w:rsidR="00D14733" w:rsidRPr="00AD20D9">
        <w:rPr>
          <w:rFonts w:ascii="Tahoma" w:hAnsi="Tahoma" w:cs="Tahoma"/>
        </w:rPr>
        <w:t xml:space="preserve">COVID Lockdown.  </w:t>
      </w:r>
      <w:r w:rsidR="00AB4B80">
        <w:rPr>
          <w:rFonts w:ascii="Tahoma" w:hAnsi="Tahoma" w:cs="Tahoma"/>
        </w:rPr>
        <w:t xml:space="preserve">Further acknowledgement of the changed landscape of higher education brought about by the pandemic came in the form of the conference itself, which was conducted entirely online, and made use of </w:t>
      </w:r>
      <w:r w:rsidR="00AB4B80" w:rsidRPr="006034D3">
        <w:rPr>
          <w:rFonts w:ascii="Tahoma" w:hAnsi="Tahoma" w:cs="Tahoma"/>
        </w:rPr>
        <w:t>innovative</w:t>
      </w:r>
      <w:r w:rsidR="006034D3" w:rsidRPr="006034D3">
        <w:rPr>
          <w:rFonts w:ascii="Tahoma" w:hAnsi="Tahoma" w:cs="Tahoma"/>
        </w:rPr>
        <w:t xml:space="preserve"> </w:t>
      </w:r>
      <w:proofErr w:type="spellStart"/>
      <w:r w:rsidR="00AB4B80" w:rsidRPr="006034D3">
        <w:rPr>
          <w:rFonts w:ascii="Tahoma" w:hAnsi="Tahoma" w:cs="Tahoma"/>
        </w:rPr>
        <w:t>Spa</w:t>
      </w:r>
      <w:r w:rsidR="006034D3" w:rsidRPr="006034D3">
        <w:rPr>
          <w:rFonts w:ascii="Tahoma" w:hAnsi="Tahoma" w:cs="Tahoma"/>
        </w:rPr>
        <w:t>tialC</w:t>
      </w:r>
      <w:r w:rsidR="00AB4B80" w:rsidRPr="006034D3">
        <w:rPr>
          <w:rFonts w:ascii="Tahoma" w:hAnsi="Tahoma" w:cs="Tahoma"/>
        </w:rPr>
        <w:t>hat</w:t>
      </w:r>
      <w:proofErr w:type="spellEnd"/>
      <w:r w:rsidR="00AB4B80">
        <w:rPr>
          <w:rFonts w:ascii="Tahoma" w:hAnsi="Tahoma" w:cs="Tahoma"/>
        </w:rPr>
        <w:t xml:space="preserve"> software, which allowed delegated to mix informally outside of the organised sessions.  </w:t>
      </w:r>
      <w:r w:rsidR="00AB4B80" w:rsidRPr="00AD20D9">
        <w:rPr>
          <w:rFonts w:ascii="Tahoma" w:hAnsi="Tahoma" w:cs="Tahoma"/>
        </w:rPr>
        <w:t>The conference attracted over 100 delegates from regional, national and international locations</w:t>
      </w:r>
      <w:r w:rsidR="00AB4B80">
        <w:rPr>
          <w:rFonts w:ascii="Tahoma" w:hAnsi="Tahoma" w:cs="Tahoma"/>
        </w:rPr>
        <w:t>. It</w:t>
      </w:r>
      <w:r w:rsidR="00AB4B80" w:rsidRPr="00AD20D9">
        <w:rPr>
          <w:rFonts w:ascii="Tahoma" w:hAnsi="Tahoma" w:cs="Tahoma"/>
        </w:rPr>
        <w:t xml:space="preserve"> provid</w:t>
      </w:r>
      <w:r w:rsidR="00AB4B80">
        <w:rPr>
          <w:rFonts w:ascii="Tahoma" w:hAnsi="Tahoma" w:cs="Tahoma"/>
        </w:rPr>
        <w:t>ed</w:t>
      </w:r>
      <w:r w:rsidR="00AB4B80" w:rsidRPr="00AD20D9">
        <w:rPr>
          <w:rFonts w:ascii="Tahoma" w:hAnsi="Tahoma" w:cs="Tahoma"/>
        </w:rPr>
        <w:t xml:space="preserve"> a much needed pause after a sustained period of intensity, uncertainty and change.</w:t>
      </w:r>
    </w:p>
    <w:p w:rsidR="00AB4B80" w:rsidRDefault="00AB4B80" w:rsidP="003D05CF">
      <w:pPr>
        <w:spacing w:after="0" w:line="360" w:lineRule="auto"/>
        <w:rPr>
          <w:rFonts w:ascii="Tahoma" w:hAnsi="Tahoma" w:cs="Tahoma"/>
        </w:rPr>
      </w:pPr>
    </w:p>
    <w:p w:rsidR="0076390F" w:rsidRDefault="00B07E4E" w:rsidP="003D05CF">
      <w:pPr>
        <w:spacing w:after="0" w:line="360" w:lineRule="auto"/>
        <w:rPr>
          <w:rFonts w:ascii="Tahoma" w:hAnsi="Tahoma" w:cs="Tahoma"/>
        </w:rPr>
      </w:pPr>
      <w:r>
        <w:rPr>
          <w:rFonts w:ascii="Tahoma" w:hAnsi="Tahoma" w:cs="Tahoma"/>
        </w:rPr>
        <w:t>T</w:t>
      </w:r>
      <w:r w:rsidR="00EC7099" w:rsidRPr="00AD20D9">
        <w:rPr>
          <w:rFonts w:ascii="Tahoma" w:hAnsi="Tahoma" w:cs="Tahoma"/>
        </w:rPr>
        <w:t>he two day event</w:t>
      </w:r>
      <w:r>
        <w:rPr>
          <w:rFonts w:ascii="Tahoma" w:hAnsi="Tahoma" w:cs="Tahoma"/>
        </w:rPr>
        <w:t>,</w:t>
      </w:r>
      <w:r w:rsidR="00EC7099" w:rsidRPr="00AD20D9">
        <w:rPr>
          <w:rFonts w:ascii="Tahoma" w:hAnsi="Tahoma" w:cs="Tahoma"/>
        </w:rPr>
        <w:t xml:space="preserve"> 22-23</w:t>
      </w:r>
      <w:r w:rsidR="00EC7099" w:rsidRPr="00AD20D9">
        <w:rPr>
          <w:rFonts w:ascii="Tahoma" w:hAnsi="Tahoma" w:cs="Tahoma"/>
          <w:vertAlign w:val="superscript"/>
        </w:rPr>
        <w:t>rd</w:t>
      </w:r>
      <w:r w:rsidR="00EC7099" w:rsidRPr="00AD20D9">
        <w:rPr>
          <w:rFonts w:ascii="Tahoma" w:hAnsi="Tahoma" w:cs="Tahoma"/>
        </w:rPr>
        <w:t xml:space="preserve"> April 2021, </w:t>
      </w:r>
      <w:r>
        <w:rPr>
          <w:rFonts w:ascii="Tahoma" w:hAnsi="Tahoma" w:cs="Tahoma"/>
        </w:rPr>
        <w:t>included</w:t>
      </w:r>
      <w:r w:rsidR="00AB4B80">
        <w:rPr>
          <w:rFonts w:ascii="Tahoma" w:hAnsi="Tahoma" w:cs="Tahoma"/>
        </w:rPr>
        <w:t xml:space="preserve"> </w:t>
      </w:r>
      <w:r w:rsidR="00EC7099" w:rsidRPr="00AD20D9">
        <w:rPr>
          <w:rFonts w:ascii="Tahoma" w:hAnsi="Tahoma" w:cs="Tahoma"/>
        </w:rPr>
        <w:t>four key note speakers: Cal Swan</w:t>
      </w:r>
      <w:r w:rsidR="00034119" w:rsidRPr="00AD20D9">
        <w:rPr>
          <w:rFonts w:ascii="Tahoma" w:hAnsi="Tahoma" w:cs="Tahoma"/>
        </w:rPr>
        <w:t>n</w:t>
      </w:r>
      <w:r w:rsidR="00EC7099" w:rsidRPr="00AD20D9">
        <w:rPr>
          <w:rFonts w:ascii="Tahoma" w:hAnsi="Tahoma" w:cs="Tahoma"/>
        </w:rPr>
        <w:t xml:space="preserve"> (</w:t>
      </w:r>
      <w:r w:rsidR="00034119" w:rsidRPr="00AD20D9">
        <w:rPr>
          <w:rFonts w:ascii="Tahoma" w:hAnsi="Tahoma" w:cs="Tahoma"/>
        </w:rPr>
        <w:t>Curtin Technology University, Perth, Australia</w:t>
      </w:r>
      <w:r w:rsidR="00EC7099" w:rsidRPr="00AD20D9">
        <w:rPr>
          <w:rFonts w:ascii="Tahoma" w:hAnsi="Tahoma" w:cs="Tahoma"/>
        </w:rPr>
        <w:t>), Michael Marsden (Nottingham Trent University</w:t>
      </w:r>
      <w:r w:rsidR="0004353F">
        <w:rPr>
          <w:rFonts w:ascii="Tahoma" w:hAnsi="Tahoma" w:cs="Tahoma"/>
        </w:rPr>
        <w:t>, UK</w:t>
      </w:r>
      <w:r w:rsidR="00EC7099" w:rsidRPr="00AD20D9">
        <w:rPr>
          <w:rFonts w:ascii="Tahoma" w:hAnsi="Tahoma" w:cs="Tahoma"/>
        </w:rPr>
        <w:t>), Professor Stella Devitt-Jones (Staffordshire University</w:t>
      </w:r>
      <w:r w:rsidR="00034119" w:rsidRPr="00AD20D9">
        <w:rPr>
          <w:rFonts w:ascii="Tahoma" w:hAnsi="Tahoma" w:cs="Tahoma"/>
        </w:rPr>
        <w:t>, UK</w:t>
      </w:r>
      <w:r w:rsidR="00EC7099" w:rsidRPr="00AD20D9">
        <w:rPr>
          <w:rFonts w:ascii="Tahoma" w:hAnsi="Tahoma" w:cs="Tahoma"/>
        </w:rPr>
        <w:t>) and Rt. Hon. Greg Clark (</w:t>
      </w:r>
      <w:r w:rsidR="00034119" w:rsidRPr="00AD20D9">
        <w:rPr>
          <w:rFonts w:ascii="Tahoma" w:hAnsi="Tahoma" w:cs="Tahoma"/>
        </w:rPr>
        <w:t>Chair of Parliamentary Science and Technology Committee and former Secretary of State for</w:t>
      </w:r>
      <w:r w:rsidR="005E7BA7" w:rsidRPr="00AD20D9">
        <w:rPr>
          <w:rFonts w:ascii="Tahoma" w:hAnsi="Tahoma" w:cs="Tahoma"/>
        </w:rPr>
        <w:t xml:space="preserve"> Business, E</w:t>
      </w:r>
      <w:r w:rsidR="00034119" w:rsidRPr="00AD20D9">
        <w:rPr>
          <w:rFonts w:ascii="Tahoma" w:hAnsi="Tahoma" w:cs="Tahoma"/>
        </w:rPr>
        <w:t>nergy and Industrial Strategy</w:t>
      </w:r>
      <w:r w:rsidR="00EC7099" w:rsidRPr="00AD20D9">
        <w:rPr>
          <w:rFonts w:ascii="Tahoma" w:hAnsi="Tahoma" w:cs="Tahoma"/>
        </w:rPr>
        <w:t>)</w:t>
      </w:r>
      <w:r w:rsidR="00DD617A">
        <w:rPr>
          <w:rFonts w:ascii="Tahoma" w:hAnsi="Tahoma" w:cs="Tahoma"/>
        </w:rPr>
        <w:t>.  Their</w:t>
      </w:r>
      <w:r w:rsidR="0030302F" w:rsidRPr="00AD20D9">
        <w:rPr>
          <w:rFonts w:ascii="Tahoma" w:hAnsi="Tahoma" w:cs="Tahoma"/>
        </w:rPr>
        <w:t xml:space="preserve"> contribut</w:t>
      </w:r>
      <w:r w:rsidR="00DD617A">
        <w:rPr>
          <w:rFonts w:ascii="Tahoma" w:hAnsi="Tahoma" w:cs="Tahoma"/>
        </w:rPr>
        <w:t>ions</w:t>
      </w:r>
      <w:r w:rsidR="0030302F" w:rsidRPr="00AD20D9">
        <w:rPr>
          <w:rFonts w:ascii="Tahoma" w:hAnsi="Tahoma" w:cs="Tahoma"/>
        </w:rPr>
        <w:t xml:space="preserve"> </w:t>
      </w:r>
      <w:r w:rsidR="00DD617A">
        <w:rPr>
          <w:rFonts w:ascii="Tahoma" w:hAnsi="Tahoma" w:cs="Tahoma"/>
        </w:rPr>
        <w:t xml:space="preserve">helped </w:t>
      </w:r>
      <w:r w:rsidR="00063D67" w:rsidRPr="00AD20D9">
        <w:rPr>
          <w:rFonts w:ascii="Tahoma" w:hAnsi="Tahoma" w:cs="Tahoma"/>
        </w:rPr>
        <w:t xml:space="preserve">to set the </w:t>
      </w:r>
      <w:r w:rsidR="0004353F">
        <w:rPr>
          <w:rFonts w:ascii="Tahoma" w:hAnsi="Tahoma" w:cs="Tahoma"/>
        </w:rPr>
        <w:t>scene</w:t>
      </w:r>
      <w:r w:rsidR="00063D67" w:rsidRPr="00AD20D9">
        <w:rPr>
          <w:rFonts w:ascii="Tahoma" w:hAnsi="Tahoma" w:cs="Tahoma"/>
        </w:rPr>
        <w:t xml:space="preserve"> for the </w:t>
      </w:r>
      <w:r w:rsidR="0004353F">
        <w:rPr>
          <w:rFonts w:ascii="Tahoma" w:hAnsi="Tahoma" w:cs="Tahoma"/>
        </w:rPr>
        <w:t>event</w:t>
      </w:r>
      <w:r w:rsidR="00063D67" w:rsidRPr="00AD20D9">
        <w:rPr>
          <w:rFonts w:ascii="Tahoma" w:hAnsi="Tahoma" w:cs="Tahoma"/>
        </w:rPr>
        <w:t xml:space="preserve">. </w:t>
      </w:r>
      <w:r w:rsidR="005E7BA7" w:rsidRPr="00AD20D9">
        <w:rPr>
          <w:rFonts w:ascii="Tahoma" w:hAnsi="Tahoma" w:cs="Tahoma"/>
        </w:rPr>
        <w:t>The conference began with a</w:t>
      </w:r>
      <w:r w:rsidR="00785635">
        <w:rPr>
          <w:rFonts w:ascii="Tahoma" w:hAnsi="Tahoma" w:cs="Tahoma"/>
        </w:rPr>
        <w:t>n</w:t>
      </w:r>
      <w:r w:rsidR="005E7BA7" w:rsidRPr="00AD20D9">
        <w:rPr>
          <w:rFonts w:ascii="Tahoma" w:hAnsi="Tahoma" w:cs="Tahoma"/>
        </w:rPr>
        <w:t xml:space="preserve"> </w:t>
      </w:r>
      <w:r w:rsidR="0076390F">
        <w:rPr>
          <w:rFonts w:ascii="Tahoma" w:hAnsi="Tahoma" w:cs="Tahoma"/>
        </w:rPr>
        <w:t xml:space="preserve">evening gathering in </w:t>
      </w:r>
      <w:r w:rsidR="005E7BA7" w:rsidRPr="00AD20D9">
        <w:rPr>
          <w:rFonts w:ascii="Tahoma" w:hAnsi="Tahoma" w:cs="Tahoma"/>
        </w:rPr>
        <w:t>conversation with Cal Swann</w:t>
      </w:r>
      <w:r w:rsidR="0076390F">
        <w:rPr>
          <w:rFonts w:ascii="Tahoma" w:hAnsi="Tahoma" w:cs="Tahoma"/>
        </w:rPr>
        <w:t xml:space="preserve">. Together we were taken through the transformative journey </w:t>
      </w:r>
      <w:r w:rsidR="00DD617A">
        <w:rPr>
          <w:rFonts w:ascii="Tahoma" w:hAnsi="Tahoma" w:cs="Tahoma"/>
        </w:rPr>
        <w:t>of his</w:t>
      </w:r>
      <w:r w:rsidR="005E7BA7" w:rsidRPr="00AD20D9">
        <w:rPr>
          <w:rFonts w:ascii="Tahoma" w:hAnsi="Tahoma" w:cs="Tahoma"/>
        </w:rPr>
        <w:t xml:space="preserve"> five decades of </w:t>
      </w:r>
      <w:r w:rsidR="005E7BA7" w:rsidRPr="00AD20D9">
        <w:rPr>
          <w:rFonts w:ascii="Tahoma" w:hAnsi="Tahoma" w:cs="Tahoma"/>
        </w:rPr>
        <w:lastRenderedPageBreak/>
        <w:t>Art and Design Education</w:t>
      </w:r>
      <w:r w:rsidR="0076390F">
        <w:rPr>
          <w:rFonts w:ascii="Tahoma" w:hAnsi="Tahoma" w:cs="Tahoma"/>
        </w:rPr>
        <w:t>,</w:t>
      </w:r>
      <w:r w:rsidR="00DD617A">
        <w:rPr>
          <w:rFonts w:ascii="Tahoma" w:hAnsi="Tahoma" w:cs="Tahoma"/>
        </w:rPr>
        <w:t xml:space="preserve"> both in the UK and Australia.</w:t>
      </w:r>
      <w:r w:rsidR="0076390F">
        <w:rPr>
          <w:rFonts w:ascii="Tahoma" w:hAnsi="Tahoma" w:cs="Tahoma"/>
        </w:rPr>
        <w:t xml:space="preserve"> </w:t>
      </w:r>
      <w:r w:rsidR="00DD617A">
        <w:rPr>
          <w:rFonts w:ascii="Tahoma" w:hAnsi="Tahoma" w:cs="Tahoma"/>
        </w:rPr>
        <w:t>His contribution took the form of an interview</w:t>
      </w:r>
      <w:r w:rsidR="0076390F">
        <w:rPr>
          <w:rFonts w:ascii="Tahoma" w:hAnsi="Tahoma" w:cs="Tahoma"/>
        </w:rPr>
        <w:t xml:space="preserve"> by</w:t>
      </w:r>
      <w:r w:rsidR="00F41310" w:rsidRPr="00AD20D9">
        <w:rPr>
          <w:rFonts w:ascii="Tahoma" w:hAnsi="Tahoma" w:cs="Tahoma"/>
        </w:rPr>
        <w:t xml:space="preserve"> GLAD’s Chairman</w:t>
      </w:r>
      <w:r w:rsidR="00785635">
        <w:rPr>
          <w:rFonts w:ascii="Tahoma" w:hAnsi="Tahoma" w:cs="Tahoma"/>
        </w:rPr>
        <w:t>,</w:t>
      </w:r>
      <w:r w:rsidR="00F41310" w:rsidRPr="00AD20D9">
        <w:rPr>
          <w:rFonts w:ascii="Tahoma" w:hAnsi="Tahoma" w:cs="Tahoma"/>
        </w:rPr>
        <w:t xml:space="preserve"> Michael Gorman (Manchester Metropolitan University)</w:t>
      </w:r>
      <w:r w:rsidR="0076390F">
        <w:rPr>
          <w:rFonts w:ascii="Tahoma" w:hAnsi="Tahoma" w:cs="Tahoma"/>
        </w:rPr>
        <w:t xml:space="preserve">, within the </w:t>
      </w:r>
      <w:proofErr w:type="spellStart"/>
      <w:r w:rsidR="00164790" w:rsidRPr="00164790">
        <w:rPr>
          <w:rFonts w:ascii="Tahoma" w:hAnsi="Tahoma" w:cs="Tahoma"/>
        </w:rPr>
        <w:t>SpatialChat</w:t>
      </w:r>
      <w:proofErr w:type="spellEnd"/>
      <w:r w:rsidR="00DD617A">
        <w:rPr>
          <w:rFonts w:ascii="Tahoma" w:hAnsi="Tahoma" w:cs="Tahoma"/>
        </w:rPr>
        <w:t xml:space="preserve"> environment</w:t>
      </w:r>
      <w:r w:rsidR="0076390F" w:rsidRPr="00164790">
        <w:rPr>
          <w:rFonts w:ascii="Tahoma" w:hAnsi="Tahoma" w:cs="Tahoma"/>
        </w:rPr>
        <w:t>,</w:t>
      </w:r>
      <w:r w:rsidR="0076390F">
        <w:rPr>
          <w:rFonts w:ascii="Tahoma" w:hAnsi="Tahoma" w:cs="Tahoma"/>
        </w:rPr>
        <w:t xml:space="preserve"> providing a much needed social haven for creative discussion, dialogue and debate</w:t>
      </w:r>
      <w:r w:rsidR="005E7BA7" w:rsidRPr="00AD20D9">
        <w:rPr>
          <w:rFonts w:ascii="Tahoma" w:hAnsi="Tahoma" w:cs="Tahoma"/>
        </w:rPr>
        <w:t xml:space="preserve">. </w:t>
      </w:r>
    </w:p>
    <w:p w:rsidR="0076390F" w:rsidRDefault="0076390F" w:rsidP="003D05CF">
      <w:pPr>
        <w:spacing w:after="0" w:line="360" w:lineRule="auto"/>
        <w:rPr>
          <w:rFonts w:ascii="Tahoma" w:hAnsi="Tahoma" w:cs="Tahoma"/>
        </w:rPr>
      </w:pPr>
    </w:p>
    <w:p w:rsidR="00654E79" w:rsidRDefault="0076390F" w:rsidP="003D05CF">
      <w:pPr>
        <w:spacing w:after="0" w:line="360" w:lineRule="auto"/>
        <w:rPr>
          <w:rFonts w:ascii="Tahoma" w:hAnsi="Tahoma" w:cs="Tahoma"/>
        </w:rPr>
      </w:pPr>
      <w:r>
        <w:rPr>
          <w:rFonts w:ascii="Tahoma" w:hAnsi="Tahoma" w:cs="Tahoma"/>
        </w:rPr>
        <w:t xml:space="preserve">The second day began with </w:t>
      </w:r>
      <w:r w:rsidR="005E7BA7" w:rsidRPr="00AD20D9">
        <w:rPr>
          <w:rFonts w:ascii="Tahoma" w:hAnsi="Tahoma" w:cs="Tahoma"/>
        </w:rPr>
        <w:t xml:space="preserve">Michael Marsden </w:t>
      </w:r>
      <w:r>
        <w:rPr>
          <w:rFonts w:ascii="Tahoma" w:hAnsi="Tahoma" w:cs="Tahoma"/>
        </w:rPr>
        <w:t xml:space="preserve">(Executive Dean, School of Art and Design at Nottingham Trent University) </w:t>
      </w:r>
      <w:r w:rsidR="00DD617A">
        <w:rPr>
          <w:rFonts w:ascii="Tahoma" w:hAnsi="Tahoma" w:cs="Tahoma"/>
        </w:rPr>
        <w:t xml:space="preserve">together </w:t>
      </w:r>
      <w:r>
        <w:rPr>
          <w:rFonts w:ascii="Tahoma" w:hAnsi="Tahoma" w:cs="Tahoma"/>
        </w:rPr>
        <w:t xml:space="preserve">with colleagues Amy </w:t>
      </w:r>
      <w:proofErr w:type="spellStart"/>
      <w:r>
        <w:rPr>
          <w:rFonts w:ascii="Tahoma" w:hAnsi="Tahoma" w:cs="Tahoma"/>
        </w:rPr>
        <w:t>Twigger</w:t>
      </w:r>
      <w:proofErr w:type="spellEnd"/>
      <w:r w:rsidR="005F7B41">
        <w:rPr>
          <w:rFonts w:ascii="Tahoma" w:hAnsi="Tahoma" w:cs="Tahoma"/>
        </w:rPr>
        <w:t>-</w:t>
      </w:r>
      <w:r>
        <w:rPr>
          <w:rFonts w:ascii="Tahoma" w:hAnsi="Tahoma" w:cs="Tahoma"/>
        </w:rPr>
        <w:t>Holroyd and Theodore Hugh</w:t>
      </w:r>
      <w:r w:rsidR="00785635">
        <w:rPr>
          <w:rFonts w:ascii="Tahoma" w:hAnsi="Tahoma" w:cs="Tahoma"/>
        </w:rPr>
        <w:t>es</w:t>
      </w:r>
      <w:r>
        <w:rPr>
          <w:rFonts w:ascii="Tahoma" w:hAnsi="Tahoma" w:cs="Tahoma"/>
        </w:rPr>
        <w:t>-Riley</w:t>
      </w:r>
      <w:r w:rsidR="00DD617A" w:rsidRPr="00DD617A">
        <w:rPr>
          <w:rFonts w:ascii="Tahoma" w:hAnsi="Tahoma" w:cs="Tahoma"/>
        </w:rPr>
        <w:t xml:space="preserve"> </w:t>
      </w:r>
      <w:r w:rsidR="00DD617A">
        <w:rPr>
          <w:rFonts w:ascii="Tahoma" w:hAnsi="Tahoma" w:cs="Tahoma"/>
        </w:rPr>
        <w:t>introducing the</w:t>
      </w:r>
      <w:r w:rsidR="00785635">
        <w:rPr>
          <w:rFonts w:ascii="Tahoma" w:hAnsi="Tahoma" w:cs="Tahoma"/>
        </w:rPr>
        <w:t xml:space="preserve"> university’s</w:t>
      </w:r>
      <w:r w:rsidR="00DD617A">
        <w:rPr>
          <w:rFonts w:ascii="Tahoma" w:hAnsi="Tahoma" w:cs="Tahoma"/>
        </w:rPr>
        <w:t xml:space="preserve"> C3 space</w:t>
      </w:r>
      <w:r>
        <w:rPr>
          <w:rFonts w:ascii="Tahoma" w:hAnsi="Tahoma" w:cs="Tahoma"/>
        </w:rPr>
        <w:t xml:space="preserve">. This </w:t>
      </w:r>
      <w:r w:rsidR="005E7BA7" w:rsidRPr="00AD20D9">
        <w:rPr>
          <w:rFonts w:ascii="Tahoma" w:hAnsi="Tahoma" w:cs="Tahoma"/>
        </w:rPr>
        <w:t xml:space="preserve">insightful presentation </w:t>
      </w:r>
      <w:r>
        <w:rPr>
          <w:rFonts w:ascii="Tahoma" w:hAnsi="Tahoma" w:cs="Tahoma"/>
        </w:rPr>
        <w:t xml:space="preserve">showcased how Nottingham Trent has accommodated </w:t>
      </w:r>
      <w:r w:rsidR="005E7BA7" w:rsidRPr="00AD20D9">
        <w:rPr>
          <w:rFonts w:ascii="Tahoma" w:hAnsi="Tahoma" w:cs="Tahoma"/>
        </w:rPr>
        <w:t>research</w:t>
      </w:r>
      <w:r>
        <w:rPr>
          <w:rFonts w:ascii="Tahoma" w:hAnsi="Tahoma" w:cs="Tahoma"/>
        </w:rPr>
        <w:t xml:space="preserve">, </w:t>
      </w:r>
      <w:r w:rsidR="005E7BA7" w:rsidRPr="00AD20D9">
        <w:rPr>
          <w:rFonts w:ascii="Tahoma" w:hAnsi="Tahoma" w:cs="Tahoma"/>
        </w:rPr>
        <w:t>opportunities for collaboration and curriculum spanning innovation</w:t>
      </w:r>
      <w:r w:rsidR="00DD617A">
        <w:rPr>
          <w:rFonts w:ascii="Tahoma" w:hAnsi="Tahoma" w:cs="Tahoma"/>
        </w:rPr>
        <w:t>,</w:t>
      </w:r>
      <w:r w:rsidR="00F41310" w:rsidRPr="00AD20D9">
        <w:rPr>
          <w:rFonts w:ascii="Tahoma" w:hAnsi="Tahoma" w:cs="Tahoma"/>
        </w:rPr>
        <w:t xml:space="preserve"> </w:t>
      </w:r>
      <w:r w:rsidR="00DD617A">
        <w:rPr>
          <w:rFonts w:ascii="Tahoma" w:hAnsi="Tahoma" w:cs="Tahoma"/>
        </w:rPr>
        <w:t xml:space="preserve">both </w:t>
      </w:r>
      <w:r w:rsidR="00F41310" w:rsidRPr="00AD20D9">
        <w:rPr>
          <w:rFonts w:ascii="Tahoma" w:hAnsi="Tahoma" w:cs="Tahoma"/>
        </w:rPr>
        <w:t xml:space="preserve">prior to, during and beyond </w:t>
      </w:r>
      <w:r w:rsidR="00DD617A">
        <w:rPr>
          <w:rFonts w:ascii="Tahoma" w:hAnsi="Tahoma" w:cs="Tahoma"/>
        </w:rPr>
        <w:t>the l</w:t>
      </w:r>
      <w:r w:rsidR="00F41310" w:rsidRPr="00AD20D9">
        <w:rPr>
          <w:rFonts w:ascii="Tahoma" w:hAnsi="Tahoma" w:cs="Tahoma"/>
        </w:rPr>
        <w:t>ockdown</w:t>
      </w:r>
      <w:r w:rsidR="005E7BA7" w:rsidRPr="00AD20D9">
        <w:rPr>
          <w:rFonts w:ascii="Tahoma" w:hAnsi="Tahoma" w:cs="Tahoma"/>
        </w:rPr>
        <w:t xml:space="preserve">. </w:t>
      </w:r>
      <w:r w:rsidR="00DF6F8F">
        <w:rPr>
          <w:rFonts w:ascii="Tahoma" w:hAnsi="Tahoma" w:cs="Tahoma"/>
        </w:rPr>
        <w:t xml:space="preserve">The second keynote of the day was </w:t>
      </w:r>
      <w:r w:rsidR="00DD617A">
        <w:rPr>
          <w:rFonts w:ascii="Tahoma" w:hAnsi="Tahoma" w:cs="Tahoma"/>
        </w:rPr>
        <w:t xml:space="preserve">delivered by </w:t>
      </w:r>
      <w:r w:rsidR="00F41310" w:rsidRPr="00AD20D9">
        <w:rPr>
          <w:rFonts w:ascii="Tahoma" w:hAnsi="Tahoma" w:cs="Tahoma"/>
        </w:rPr>
        <w:t>Professor Stella Jones-Devitt</w:t>
      </w:r>
      <w:r w:rsidR="00DF6F8F">
        <w:rPr>
          <w:rFonts w:ascii="Tahoma" w:hAnsi="Tahoma" w:cs="Tahoma"/>
        </w:rPr>
        <w:t>, who</w:t>
      </w:r>
      <w:r w:rsidR="00F41310" w:rsidRPr="00AD20D9">
        <w:rPr>
          <w:rFonts w:ascii="Tahoma" w:hAnsi="Tahoma" w:cs="Tahoma"/>
        </w:rPr>
        <w:t xml:space="preserve"> synthesised the hidden curriculum post-COVID, providing a much needed insight </w:t>
      </w:r>
      <w:r w:rsidR="00DF6F8F">
        <w:rPr>
          <w:rFonts w:ascii="Tahoma" w:hAnsi="Tahoma" w:cs="Tahoma"/>
        </w:rPr>
        <w:t>into</w:t>
      </w:r>
      <w:r w:rsidR="00F41310" w:rsidRPr="00AD20D9">
        <w:rPr>
          <w:rFonts w:ascii="Tahoma" w:hAnsi="Tahoma" w:cs="Tahoma"/>
        </w:rPr>
        <w:t xml:space="preserve"> strategy and critical pedagogy within art and design and the wider higher education sector. </w:t>
      </w:r>
      <w:r w:rsidR="00DF6F8F">
        <w:rPr>
          <w:rFonts w:ascii="Tahoma" w:hAnsi="Tahoma" w:cs="Tahoma"/>
        </w:rPr>
        <w:t xml:space="preserve">Her focus was </w:t>
      </w:r>
      <w:r w:rsidR="00DD617A">
        <w:rPr>
          <w:rFonts w:ascii="Tahoma" w:hAnsi="Tahoma" w:cs="Tahoma"/>
        </w:rPr>
        <w:t xml:space="preserve">on </w:t>
      </w:r>
      <w:r w:rsidR="00DF6F8F">
        <w:rPr>
          <w:rFonts w:ascii="Tahoma" w:hAnsi="Tahoma" w:cs="Tahoma"/>
        </w:rPr>
        <w:t>promoting social mobility</w:t>
      </w:r>
      <w:r w:rsidR="00DD617A">
        <w:rPr>
          <w:rFonts w:ascii="Tahoma" w:hAnsi="Tahoma" w:cs="Tahoma"/>
        </w:rPr>
        <w:t>,</w:t>
      </w:r>
      <w:r w:rsidR="00DF6F8F">
        <w:rPr>
          <w:rFonts w:ascii="Tahoma" w:hAnsi="Tahoma" w:cs="Tahoma"/>
        </w:rPr>
        <w:t xml:space="preserve"> using evidence informed practice. </w:t>
      </w:r>
      <w:r w:rsidR="00F41310" w:rsidRPr="00AD20D9">
        <w:rPr>
          <w:rFonts w:ascii="Tahoma" w:hAnsi="Tahoma" w:cs="Tahoma"/>
        </w:rPr>
        <w:t xml:space="preserve">The final keynote </w:t>
      </w:r>
      <w:r w:rsidR="00DF6F8F">
        <w:rPr>
          <w:rFonts w:ascii="Tahoma" w:hAnsi="Tahoma" w:cs="Tahoma"/>
        </w:rPr>
        <w:t>speaker</w:t>
      </w:r>
      <w:r w:rsidR="00785635">
        <w:rPr>
          <w:rFonts w:ascii="Tahoma" w:hAnsi="Tahoma" w:cs="Tahoma"/>
        </w:rPr>
        <w:t>,</w:t>
      </w:r>
      <w:r w:rsidR="00DF6F8F">
        <w:rPr>
          <w:rFonts w:ascii="Tahoma" w:hAnsi="Tahoma" w:cs="Tahoma"/>
        </w:rPr>
        <w:t xml:space="preserve"> </w:t>
      </w:r>
      <w:proofErr w:type="spellStart"/>
      <w:r w:rsidR="00DF6F8F">
        <w:rPr>
          <w:rFonts w:ascii="Tahoma" w:hAnsi="Tahoma" w:cs="Tahoma"/>
        </w:rPr>
        <w:t>Rt</w:t>
      </w:r>
      <w:proofErr w:type="spellEnd"/>
      <w:r w:rsidR="00DF6F8F">
        <w:rPr>
          <w:rFonts w:ascii="Tahoma" w:hAnsi="Tahoma" w:cs="Tahoma"/>
        </w:rPr>
        <w:t xml:space="preserve"> Hon. </w:t>
      </w:r>
      <w:r w:rsidR="00F41310" w:rsidRPr="00AD20D9">
        <w:rPr>
          <w:rFonts w:ascii="Tahoma" w:hAnsi="Tahoma" w:cs="Tahoma"/>
        </w:rPr>
        <w:t>Greg Clark</w:t>
      </w:r>
      <w:r w:rsidR="00DF6F8F">
        <w:rPr>
          <w:rFonts w:ascii="Tahoma" w:hAnsi="Tahoma" w:cs="Tahoma"/>
        </w:rPr>
        <w:t>,</w:t>
      </w:r>
      <w:r w:rsidR="00F41310" w:rsidRPr="00AD20D9">
        <w:rPr>
          <w:rFonts w:ascii="Tahoma" w:hAnsi="Tahoma" w:cs="Tahoma"/>
        </w:rPr>
        <w:t xml:space="preserve"> focused on the </w:t>
      </w:r>
      <w:r w:rsidR="00DF6F8F" w:rsidRPr="00AD20D9">
        <w:rPr>
          <w:rFonts w:ascii="Tahoma" w:hAnsi="Tahoma" w:cs="Tahoma"/>
        </w:rPr>
        <w:t xml:space="preserve">economy </w:t>
      </w:r>
      <w:r w:rsidR="00DF6F8F">
        <w:rPr>
          <w:rFonts w:ascii="Tahoma" w:hAnsi="Tahoma" w:cs="Tahoma"/>
        </w:rPr>
        <w:t xml:space="preserve">and the contribution of </w:t>
      </w:r>
      <w:r w:rsidR="00F41310" w:rsidRPr="00AD20D9">
        <w:rPr>
          <w:rFonts w:ascii="Tahoma" w:hAnsi="Tahoma" w:cs="Tahoma"/>
        </w:rPr>
        <w:t>the creative sector</w:t>
      </w:r>
      <w:r w:rsidR="00DF6F8F">
        <w:rPr>
          <w:rFonts w:ascii="Tahoma" w:hAnsi="Tahoma" w:cs="Tahoma"/>
        </w:rPr>
        <w:t>. There was a strong emphasis on the road to recovery post COVID</w:t>
      </w:r>
      <w:r w:rsidR="00785635">
        <w:rPr>
          <w:rFonts w:ascii="Tahoma" w:hAnsi="Tahoma" w:cs="Tahoma"/>
        </w:rPr>
        <w:t>,</w:t>
      </w:r>
      <w:r w:rsidR="00DF6F8F">
        <w:rPr>
          <w:rFonts w:ascii="Tahoma" w:hAnsi="Tahoma" w:cs="Tahoma"/>
        </w:rPr>
        <w:t xml:space="preserve"> and </w:t>
      </w:r>
      <w:r w:rsidR="00785635">
        <w:rPr>
          <w:rFonts w:ascii="Tahoma" w:hAnsi="Tahoma" w:cs="Tahoma"/>
        </w:rPr>
        <w:t xml:space="preserve">on </w:t>
      </w:r>
      <w:r w:rsidR="00DF6F8F">
        <w:rPr>
          <w:rFonts w:ascii="Tahoma" w:hAnsi="Tahoma" w:cs="Tahoma"/>
        </w:rPr>
        <w:t xml:space="preserve">the vital role </w:t>
      </w:r>
      <w:r w:rsidR="00F41310" w:rsidRPr="00AD20D9">
        <w:rPr>
          <w:rFonts w:ascii="Tahoma" w:hAnsi="Tahoma" w:cs="Tahoma"/>
        </w:rPr>
        <w:t xml:space="preserve">art and design will </w:t>
      </w:r>
      <w:r w:rsidR="00DF6F8F">
        <w:rPr>
          <w:rFonts w:ascii="Tahoma" w:hAnsi="Tahoma" w:cs="Tahoma"/>
        </w:rPr>
        <w:t>play</w:t>
      </w:r>
      <w:r w:rsidR="00785635">
        <w:rPr>
          <w:rFonts w:ascii="Tahoma" w:hAnsi="Tahoma" w:cs="Tahoma"/>
        </w:rPr>
        <w:t xml:space="preserve"> in this journey</w:t>
      </w:r>
      <w:r w:rsidR="00F41310" w:rsidRPr="00AD20D9">
        <w:rPr>
          <w:rFonts w:ascii="Tahoma" w:hAnsi="Tahoma" w:cs="Tahoma"/>
        </w:rPr>
        <w:t xml:space="preserve">. </w:t>
      </w:r>
    </w:p>
    <w:p w:rsidR="00654E79" w:rsidRDefault="00654E79" w:rsidP="003D05CF">
      <w:pPr>
        <w:spacing w:after="0" w:line="360" w:lineRule="auto"/>
        <w:rPr>
          <w:rFonts w:ascii="Tahoma" w:hAnsi="Tahoma" w:cs="Tahoma"/>
        </w:rPr>
      </w:pPr>
    </w:p>
    <w:p w:rsidR="00063D67" w:rsidRDefault="00F41310" w:rsidP="003D05CF">
      <w:pPr>
        <w:spacing w:after="0" w:line="360" w:lineRule="auto"/>
        <w:rPr>
          <w:rFonts w:ascii="Tahoma" w:hAnsi="Tahoma" w:cs="Tahoma"/>
        </w:rPr>
      </w:pPr>
      <w:r w:rsidRPr="00AD20D9">
        <w:rPr>
          <w:rFonts w:ascii="Tahoma" w:hAnsi="Tahoma" w:cs="Tahoma"/>
        </w:rPr>
        <w:t xml:space="preserve">Scheduled across the two days were a </w:t>
      </w:r>
      <w:r w:rsidR="00063D67" w:rsidRPr="00AD20D9">
        <w:rPr>
          <w:rFonts w:ascii="Tahoma" w:hAnsi="Tahoma" w:cs="Tahoma"/>
        </w:rPr>
        <w:t>combination of twenty presentations, workshops and seminars</w:t>
      </w:r>
      <w:r w:rsidRPr="00AD20D9">
        <w:rPr>
          <w:rFonts w:ascii="Tahoma" w:hAnsi="Tahoma" w:cs="Tahoma"/>
        </w:rPr>
        <w:t>, which</w:t>
      </w:r>
      <w:r w:rsidR="00063D67" w:rsidRPr="00AD20D9">
        <w:rPr>
          <w:rFonts w:ascii="Tahoma" w:hAnsi="Tahoma" w:cs="Tahoma"/>
        </w:rPr>
        <w:t xml:space="preserve"> </w:t>
      </w:r>
      <w:r w:rsidR="00654E79">
        <w:rPr>
          <w:rFonts w:ascii="Tahoma" w:hAnsi="Tahoma" w:cs="Tahoma"/>
        </w:rPr>
        <w:t xml:space="preserve">together </w:t>
      </w:r>
      <w:r w:rsidR="00063D67" w:rsidRPr="00AD20D9">
        <w:rPr>
          <w:rFonts w:ascii="Tahoma" w:hAnsi="Tahoma" w:cs="Tahoma"/>
        </w:rPr>
        <w:t xml:space="preserve">demonstrated </w:t>
      </w:r>
      <w:r w:rsidR="00654E79">
        <w:rPr>
          <w:rFonts w:ascii="Tahoma" w:hAnsi="Tahoma" w:cs="Tahoma"/>
        </w:rPr>
        <w:t>the</w:t>
      </w:r>
      <w:r w:rsidR="00DF6F8F">
        <w:rPr>
          <w:rFonts w:ascii="Tahoma" w:hAnsi="Tahoma" w:cs="Tahoma"/>
        </w:rPr>
        <w:t xml:space="preserve"> </w:t>
      </w:r>
      <w:r w:rsidR="00654E79">
        <w:rPr>
          <w:rFonts w:ascii="Tahoma" w:hAnsi="Tahoma" w:cs="Tahoma"/>
        </w:rPr>
        <w:t xml:space="preserve">depth </w:t>
      </w:r>
      <w:r w:rsidR="00DF6F8F">
        <w:rPr>
          <w:rFonts w:ascii="Tahoma" w:hAnsi="Tahoma" w:cs="Tahoma"/>
        </w:rPr>
        <w:t xml:space="preserve">of </w:t>
      </w:r>
      <w:r w:rsidRPr="00AD20D9">
        <w:rPr>
          <w:rFonts w:ascii="Tahoma" w:hAnsi="Tahoma" w:cs="Tahoma"/>
        </w:rPr>
        <w:t>the creative sector</w:t>
      </w:r>
      <w:r w:rsidR="00654E79">
        <w:rPr>
          <w:rFonts w:ascii="Tahoma" w:hAnsi="Tahoma" w:cs="Tahoma"/>
        </w:rPr>
        <w:t>’</w:t>
      </w:r>
      <w:r w:rsidRPr="00AD20D9">
        <w:rPr>
          <w:rFonts w:ascii="Tahoma" w:hAnsi="Tahoma" w:cs="Tahoma"/>
        </w:rPr>
        <w:t>s</w:t>
      </w:r>
      <w:r w:rsidR="0030302F" w:rsidRPr="00AD20D9">
        <w:rPr>
          <w:rFonts w:ascii="Tahoma" w:hAnsi="Tahoma" w:cs="Tahoma"/>
        </w:rPr>
        <w:t xml:space="preserve"> re</w:t>
      </w:r>
      <w:r w:rsidR="00063D67" w:rsidRPr="00AD20D9">
        <w:rPr>
          <w:rFonts w:ascii="Tahoma" w:hAnsi="Tahoma" w:cs="Tahoma"/>
        </w:rPr>
        <w:t>silience</w:t>
      </w:r>
      <w:r w:rsidR="0030302F" w:rsidRPr="00AD20D9">
        <w:rPr>
          <w:rFonts w:ascii="Tahoma" w:hAnsi="Tahoma" w:cs="Tahoma"/>
        </w:rPr>
        <w:t xml:space="preserve"> and </w:t>
      </w:r>
      <w:r w:rsidR="00654E79">
        <w:rPr>
          <w:rFonts w:ascii="Tahoma" w:hAnsi="Tahoma" w:cs="Tahoma"/>
        </w:rPr>
        <w:t xml:space="preserve">the variety of </w:t>
      </w:r>
      <w:r w:rsidR="0030302F" w:rsidRPr="00AD20D9">
        <w:rPr>
          <w:rFonts w:ascii="Tahoma" w:hAnsi="Tahoma" w:cs="Tahoma"/>
        </w:rPr>
        <w:t>pedagogic</w:t>
      </w:r>
      <w:r w:rsidR="00785635">
        <w:rPr>
          <w:rFonts w:ascii="Tahoma" w:hAnsi="Tahoma" w:cs="Tahoma"/>
        </w:rPr>
        <w:t xml:space="preserve"> innovations</w:t>
      </w:r>
      <w:r w:rsidR="00654E79">
        <w:rPr>
          <w:rFonts w:ascii="Tahoma" w:hAnsi="Tahoma" w:cs="Tahoma"/>
        </w:rPr>
        <w:t xml:space="preserve">, </w:t>
      </w:r>
      <w:r w:rsidR="00785635">
        <w:rPr>
          <w:rFonts w:ascii="Tahoma" w:hAnsi="Tahoma" w:cs="Tahoma"/>
        </w:rPr>
        <w:t>both in response to</w:t>
      </w:r>
      <w:r w:rsidR="00063D67" w:rsidRPr="00AD20D9">
        <w:rPr>
          <w:rFonts w:ascii="Tahoma" w:hAnsi="Tahoma" w:cs="Tahoma"/>
        </w:rPr>
        <w:t xml:space="preserve"> the global pandemic and </w:t>
      </w:r>
      <w:r w:rsidR="00785635">
        <w:rPr>
          <w:rFonts w:ascii="Tahoma" w:hAnsi="Tahoma" w:cs="Tahoma"/>
        </w:rPr>
        <w:t xml:space="preserve">in preparation </w:t>
      </w:r>
      <w:r w:rsidR="00654E79">
        <w:rPr>
          <w:rFonts w:ascii="Tahoma" w:hAnsi="Tahoma" w:cs="Tahoma"/>
        </w:rPr>
        <w:t xml:space="preserve">for </w:t>
      </w:r>
      <w:r w:rsidR="00785635">
        <w:rPr>
          <w:rFonts w:ascii="Tahoma" w:hAnsi="Tahoma" w:cs="Tahoma"/>
        </w:rPr>
        <w:t>a transformed</w:t>
      </w:r>
      <w:r w:rsidR="00654E79">
        <w:rPr>
          <w:rFonts w:ascii="Tahoma" w:hAnsi="Tahoma" w:cs="Tahoma"/>
        </w:rPr>
        <w:t xml:space="preserve"> future</w:t>
      </w:r>
      <w:r w:rsidR="0030302F" w:rsidRPr="00AD20D9">
        <w:rPr>
          <w:rFonts w:ascii="Tahoma" w:hAnsi="Tahoma" w:cs="Tahoma"/>
        </w:rPr>
        <w:t>.</w:t>
      </w:r>
      <w:r w:rsidR="00063D67" w:rsidRPr="00AD20D9">
        <w:rPr>
          <w:rFonts w:ascii="Tahoma" w:hAnsi="Tahoma" w:cs="Tahoma"/>
        </w:rPr>
        <w:t xml:space="preserve"> </w:t>
      </w:r>
      <w:r w:rsidRPr="00AD20D9">
        <w:rPr>
          <w:rFonts w:ascii="Tahoma" w:hAnsi="Tahoma" w:cs="Tahoma"/>
        </w:rPr>
        <w:t xml:space="preserve">A selection of the conference recordings can be found on the GLAD website:  </w:t>
      </w:r>
      <w:hyperlink r:id="rId8" w:history="1">
        <w:r w:rsidR="008214F1" w:rsidRPr="00AD20D9">
          <w:rPr>
            <w:rStyle w:val="Hyperlink"/>
            <w:rFonts w:ascii="Tahoma" w:hAnsi="Tahoma" w:cs="Tahoma"/>
          </w:rPr>
          <w:t>https://gladhe.com/</w:t>
        </w:r>
      </w:hyperlink>
      <w:r w:rsidR="008214F1" w:rsidRPr="00AD20D9">
        <w:rPr>
          <w:rFonts w:ascii="Tahoma" w:hAnsi="Tahoma" w:cs="Tahoma"/>
        </w:rPr>
        <w:t xml:space="preserve">. </w:t>
      </w:r>
      <w:r w:rsidR="00063D67" w:rsidRPr="00AD20D9">
        <w:rPr>
          <w:rFonts w:ascii="Tahoma" w:hAnsi="Tahoma" w:cs="Tahoma"/>
        </w:rPr>
        <w:t xml:space="preserve">This publication draws on </w:t>
      </w:r>
      <w:r w:rsidR="00DF6F8F">
        <w:rPr>
          <w:rFonts w:ascii="Tahoma" w:hAnsi="Tahoma" w:cs="Tahoma"/>
        </w:rPr>
        <w:t xml:space="preserve">the contribution of eight of the conference presentations, which have been carefully selected and re-worked to </w:t>
      </w:r>
      <w:r w:rsidR="008214F1" w:rsidRPr="00AD20D9">
        <w:rPr>
          <w:rFonts w:ascii="Tahoma" w:hAnsi="Tahoma" w:cs="Tahoma"/>
        </w:rPr>
        <w:t>captur</w:t>
      </w:r>
      <w:r w:rsidR="00DF6F8F">
        <w:rPr>
          <w:rFonts w:ascii="Tahoma" w:hAnsi="Tahoma" w:cs="Tahoma"/>
        </w:rPr>
        <w:t xml:space="preserve">e: how </w:t>
      </w:r>
      <w:r w:rsidR="00063D67" w:rsidRPr="00AD20D9">
        <w:rPr>
          <w:rFonts w:ascii="Tahoma" w:hAnsi="Tahoma" w:cs="Tahoma"/>
        </w:rPr>
        <w:t>art and design pedagog</w:t>
      </w:r>
      <w:r w:rsidR="00457402" w:rsidRPr="00AD20D9">
        <w:rPr>
          <w:rFonts w:ascii="Tahoma" w:hAnsi="Tahoma" w:cs="Tahoma"/>
        </w:rPr>
        <w:t>y</w:t>
      </w:r>
      <w:r w:rsidR="00063D67" w:rsidRPr="00AD20D9">
        <w:rPr>
          <w:rFonts w:ascii="Tahoma" w:hAnsi="Tahoma" w:cs="Tahoma"/>
        </w:rPr>
        <w:t xml:space="preserve"> </w:t>
      </w:r>
      <w:r w:rsidR="00654E79">
        <w:rPr>
          <w:rFonts w:ascii="Tahoma" w:hAnsi="Tahoma" w:cs="Tahoma"/>
        </w:rPr>
        <w:t xml:space="preserve">has influenced </w:t>
      </w:r>
      <w:r w:rsidR="00063D67" w:rsidRPr="00AD20D9">
        <w:rPr>
          <w:rFonts w:ascii="Tahoma" w:hAnsi="Tahoma" w:cs="Tahoma"/>
        </w:rPr>
        <w:t xml:space="preserve">other </w:t>
      </w:r>
      <w:r w:rsidR="00457402" w:rsidRPr="00AD20D9">
        <w:rPr>
          <w:rFonts w:ascii="Tahoma" w:hAnsi="Tahoma" w:cs="Tahoma"/>
        </w:rPr>
        <w:t>disciplines</w:t>
      </w:r>
      <w:r w:rsidR="00654E79">
        <w:rPr>
          <w:rFonts w:ascii="Tahoma" w:hAnsi="Tahoma" w:cs="Tahoma"/>
        </w:rPr>
        <w:t>;</w:t>
      </w:r>
      <w:r w:rsidR="00063D67" w:rsidRPr="00AD20D9">
        <w:rPr>
          <w:rFonts w:ascii="Tahoma" w:hAnsi="Tahoma" w:cs="Tahoma"/>
        </w:rPr>
        <w:t xml:space="preserve"> </w:t>
      </w:r>
      <w:r w:rsidR="00457402" w:rsidRPr="00AD20D9">
        <w:rPr>
          <w:rFonts w:ascii="Tahoma" w:hAnsi="Tahoma" w:cs="Tahoma"/>
        </w:rPr>
        <w:t>new theoretical frameworks for the creative sector</w:t>
      </w:r>
      <w:r w:rsidR="00654E79">
        <w:rPr>
          <w:rFonts w:ascii="Tahoma" w:hAnsi="Tahoma" w:cs="Tahoma"/>
        </w:rPr>
        <w:t>;</w:t>
      </w:r>
      <w:r w:rsidR="00457402" w:rsidRPr="00AD20D9">
        <w:rPr>
          <w:rFonts w:ascii="Tahoma" w:hAnsi="Tahoma" w:cs="Tahoma"/>
        </w:rPr>
        <w:t xml:space="preserve"> innovative</w:t>
      </w:r>
      <w:r w:rsidR="00063D67" w:rsidRPr="00AD20D9">
        <w:rPr>
          <w:rFonts w:ascii="Tahoma" w:hAnsi="Tahoma" w:cs="Tahoma"/>
        </w:rPr>
        <w:t xml:space="preserve"> </w:t>
      </w:r>
      <w:r w:rsidR="00457402" w:rsidRPr="00AD20D9">
        <w:rPr>
          <w:rFonts w:ascii="Tahoma" w:hAnsi="Tahoma" w:cs="Tahoma"/>
        </w:rPr>
        <w:t xml:space="preserve">approaches </w:t>
      </w:r>
      <w:r w:rsidR="008214F1" w:rsidRPr="00AD20D9">
        <w:rPr>
          <w:rFonts w:ascii="Tahoma" w:hAnsi="Tahoma" w:cs="Tahoma"/>
        </w:rPr>
        <w:t>in</w:t>
      </w:r>
      <w:r w:rsidR="00457402" w:rsidRPr="00AD20D9">
        <w:rPr>
          <w:rFonts w:ascii="Tahoma" w:hAnsi="Tahoma" w:cs="Tahoma"/>
        </w:rPr>
        <w:t xml:space="preserve"> </w:t>
      </w:r>
      <w:r w:rsidR="00063D67" w:rsidRPr="00AD20D9">
        <w:rPr>
          <w:rFonts w:ascii="Tahoma" w:hAnsi="Tahoma" w:cs="Tahoma"/>
        </w:rPr>
        <w:t>studio</w:t>
      </w:r>
      <w:r w:rsidR="008214F1" w:rsidRPr="00AD20D9">
        <w:rPr>
          <w:rFonts w:ascii="Tahoma" w:hAnsi="Tahoma" w:cs="Tahoma"/>
        </w:rPr>
        <w:t xml:space="preserve"> adaptations</w:t>
      </w:r>
      <w:r w:rsidR="00457402" w:rsidRPr="00AD20D9">
        <w:rPr>
          <w:rFonts w:ascii="Tahoma" w:hAnsi="Tahoma" w:cs="Tahoma"/>
        </w:rPr>
        <w:t>;</w:t>
      </w:r>
      <w:r w:rsidR="00654E79">
        <w:rPr>
          <w:rFonts w:ascii="Tahoma" w:hAnsi="Tahoma" w:cs="Tahoma"/>
        </w:rPr>
        <w:t xml:space="preserve"> and</w:t>
      </w:r>
      <w:r w:rsidR="00457402" w:rsidRPr="00AD20D9">
        <w:rPr>
          <w:rFonts w:ascii="Tahoma" w:hAnsi="Tahoma" w:cs="Tahoma"/>
        </w:rPr>
        <w:t xml:space="preserve"> t</w:t>
      </w:r>
      <w:r w:rsidR="00DF6F8F">
        <w:rPr>
          <w:rFonts w:ascii="Tahoma" w:hAnsi="Tahoma" w:cs="Tahoma"/>
        </w:rPr>
        <w:t>he development of</w:t>
      </w:r>
      <w:r w:rsidR="00457402" w:rsidRPr="00AD20D9">
        <w:rPr>
          <w:rFonts w:ascii="Tahoma" w:hAnsi="Tahoma" w:cs="Tahoma"/>
        </w:rPr>
        <w:t xml:space="preserve"> belonging through passionate pedagogy</w:t>
      </w:r>
      <w:r w:rsidR="00785635">
        <w:rPr>
          <w:rFonts w:ascii="Tahoma" w:hAnsi="Tahoma" w:cs="Tahoma"/>
        </w:rPr>
        <w:t>,</w:t>
      </w:r>
      <w:r w:rsidR="00457402" w:rsidRPr="00AD20D9">
        <w:rPr>
          <w:rFonts w:ascii="Tahoma" w:hAnsi="Tahoma" w:cs="Tahoma"/>
        </w:rPr>
        <w:t xml:space="preserve"> co-curricular collaborations</w:t>
      </w:r>
      <w:r w:rsidR="00DF6F8F">
        <w:rPr>
          <w:rFonts w:ascii="Tahoma" w:hAnsi="Tahoma" w:cs="Tahoma"/>
        </w:rPr>
        <w:t xml:space="preserve"> and communities of practice</w:t>
      </w:r>
      <w:r w:rsidR="00457402" w:rsidRPr="00AD20D9">
        <w:rPr>
          <w:rFonts w:ascii="Tahoma" w:hAnsi="Tahoma" w:cs="Tahoma"/>
        </w:rPr>
        <w:t xml:space="preserve">. </w:t>
      </w:r>
      <w:r w:rsidR="00063D67" w:rsidRPr="00AD20D9">
        <w:rPr>
          <w:rFonts w:ascii="Tahoma" w:hAnsi="Tahoma" w:cs="Tahoma"/>
        </w:rPr>
        <w:t xml:space="preserve">   </w:t>
      </w:r>
    </w:p>
    <w:p w:rsidR="00654E79" w:rsidRDefault="00654E79" w:rsidP="003D05CF">
      <w:pPr>
        <w:spacing w:after="0" w:line="360" w:lineRule="auto"/>
        <w:rPr>
          <w:rFonts w:ascii="Tahoma" w:hAnsi="Tahoma" w:cs="Tahoma"/>
        </w:rPr>
      </w:pPr>
    </w:p>
    <w:p w:rsidR="00752F69" w:rsidRPr="00AD20D9" w:rsidRDefault="00654E79" w:rsidP="003D05CF">
      <w:pPr>
        <w:spacing w:after="0" w:line="360" w:lineRule="auto"/>
        <w:rPr>
          <w:rFonts w:ascii="Tahoma" w:hAnsi="Tahoma" w:cs="Tahoma"/>
        </w:rPr>
      </w:pPr>
      <w:r w:rsidRPr="00AD20D9">
        <w:rPr>
          <w:rFonts w:ascii="Tahoma" w:hAnsi="Tahoma" w:cs="Tahoma"/>
        </w:rPr>
        <w:t>The conference was split into three</w:t>
      </w:r>
      <w:r>
        <w:rPr>
          <w:rFonts w:ascii="Tahoma" w:hAnsi="Tahoma" w:cs="Tahoma"/>
        </w:rPr>
        <w:t xml:space="preserve"> distinct</w:t>
      </w:r>
      <w:r w:rsidRPr="00AD20D9">
        <w:rPr>
          <w:rFonts w:ascii="Tahoma" w:hAnsi="Tahoma" w:cs="Tahoma"/>
        </w:rPr>
        <w:t xml:space="preserve"> strand</w:t>
      </w:r>
      <w:r>
        <w:rPr>
          <w:rFonts w:ascii="Tahoma" w:hAnsi="Tahoma" w:cs="Tahoma"/>
        </w:rPr>
        <w:t>s</w:t>
      </w:r>
      <w:r w:rsidR="00785635">
        <w:rPr>
          <w:rFonts w:ascii="Tahoma" w:hAnsi="Tahoma" w:cs="Tahoma"/>
        </w:rPr>
        <w:t>,</w:t>
      </w:r>
      <w:r>
        <w:rPr>
          <w:rFonts w:ascii="Tahoma" w:hAnsi="Tahoma" w:cs="Tahoma"/>
        </w:rPr>
        <w:t xml:space="preserve"> which were</w:t>
      </w:r>
      <w:r w:rsidRPr="00AD20D9">
        <w:rPr>
          <w:rFonts w:ascii="Tahoma" w:hAnsi="Tahoma" w:cs="Tahoma"/>
        </w:rPr>
        <w:t xml:space="preserve"> aligned to the overarching themes</w:t>
      </w:r>
      <w:r>
        <w:rPr>
          <w:rFonts w:ascii="Tahoma" w:hAnsi="Tahoma" w:cs="Tahoma"/>
        </w:rPr>
        <w:t>:</w:t>
      </w:r>
    </w:p>
    <w:p w:rsidR="00654E79" w:rsidRDefault="00654E79" w:rsidP="003D05CF">
      <w:pPr>
        <w:spacing w:after="0" w:line="360" w:lineRule="auto"/>
        <w:rPr>
          <w:rFonts w:ascii="Tahoma" w:hAnsi="Tahoma" w:cs="Tahoma"/>
        </w:rPr>
      </w:pPr>
    </w:p>
    <w:p w:rsidR="00654E79" w:rsidRDefault="00B15A15" w:rsidP="003D05CF">
      <w:pPr>
        <w:spacing w:after="0" w:line="360" w:lineRule="auto"/>
        <w:rPr>
          <w:rFonts w:ascii="Tahoma" w:hAnsi="Tahoma" w:cs="Tahoma"/>
        </w:rPr>
      </w:pPr>
      <w:r w:rsidRPr="00AD20D9">
        <w:rPr>
          <w:rFonts w:ascii="Tahoma" w:hAnsi="Tahoma" w:cs="Tahoma"/>
        </w:rPr>
        <w:t>Strand 1</w:t>
      </w:r>
      <w:r w:rsidR="00164790">
        <w:rPr>
          <w:rFonts w:ascii="Tahoma" w:hAnsi="Tahoma" w:cs="Tahoma"/>
        </w:rPr>
        <w:t>:</w:t>
      </w:r>
      <w:r w:rsidRPr="00AD20D9">
        <w:rPr>
          <w:rFonts w:ascii="Tahoma" w:hAnsi="Tahoma" w:cs="Tahoma"/>
        </w:rPr>
        <w:t xml:space="preserve"> RESPONDING </w:t>
      </w:r>
      <w:r w:rsidR="00164790">
        <w:rPr>
          <w:rFonts w:ascii="Tahoma" w:hAnsi="Tahoma" w:cs="Tahoma"/>
        </w:rPr>
        <w:t xml:space="preserve">- </w:t>
      </w:r>
      <w:r w:rsidRPr="00AD20D9">
        <w:rPr>
          <w:rFonts w:ascii="Tahoma" w:hAnsi="Tahoma" w:cs="Tahoma"/>
        </w:rPr>
        <w:t>a reflective stream</w:t>
      </w:r>
      <w:r w:rsidR="00785635">
        <w:rPr>
          <w:rFonts w:ascii="Tahoma" w:hAnsi="Tahoma" w:cs="Tahoma"/>
        </w:rPr>
        <w:t>, which</w:t>
      </w:r>
      <w:r w:rsidRPr="00AD20D9">
        <w:rPr>
          <w:rFonts w:ascii="Tahoma" w:hAnsi="Tahoma" w:cs="Tahoma"/>
        </w:rPr>
        <w:t xml:space="preserve"> enable</w:t>
      </w:r>
      <w:r w:rsidR="00785635">
        <w:rPr>
          <w:rFonts w:ascii="Tahoma" w:hAnsi="Tahoma" w:cs="Tahoma"/>
        </w:rPr>
        <w:t>d</w:t>
      </w:r>
      <w:r w:rsidRPr="00AD20D9">
        <w:rPr>
          <w:rFonts w:ascii="Tahoma" w:hAnsi="Tahoma" w:cs="Tahoma"/>
        </w:rPr>
        <w:t xml:space="preserve"> practitioners to </w:t>
      </w:r>
      <w:r w:rsidR="00827416" w:rsidRPr="00AD20D9">
        <w:rPr>
          <w:rFonts w:ascii="Tahoma" w:hAnsi="Tahoma" w:cs="Tahoma"/>
        </w:rPr>
        <w:t>disseminate</w:t>
      </w:r>
      <w:r w:rsidRPr="00AD20D9">
        <w:rPr>
          <w:rFonts w:ascii="Tahoma" w:hAnsi="Tahoma" w:cs="Tahoma"/>
        </w:rPr>
        <w:t xml:space="preserve"> major innovations in learning and teaching</w:t>
      </w:r>
      <w:r w:rsidR="00654E79">
        <w:rPr>
          <w:rFonts w:ascii="Tahoma" w:hAnsi="Tahoma" w:cs="Tahoma"/>
        </w:rPr>
        <w:t>.</w:t>
      </w:r>
      <w:r w:rsidR="0084467A" w:rsidRPr="00AD20D9">
        <w:rPr>
          <w:rFonts w:ascii="Tahoma" w:hAnsi="Tahoma" w:cs="Tahoma"/>
        </w:rPr>
        <w:t xml:space="preserve"> </w:t>
      </w:r>
      <w:r w:rsidR="00654E79">
        <w:rPr>
          <w:rFonts w:ascii="Tahoma" w:hAnsi="Tahoma" w:cs="Tahoma"/>
        </w:rPr>
        <w:t>I</w:t>
      </w:r>
      <w:r w:rsidR="0084467A" w:rsidRPr="00AD20D9">
        <w:rPr>
          <w:rFonts w:ascii="Tahoma" w:hAnsi="Tahoma" w:cs="Tahoma"/>
        </w:rPr>
        <w:t>t en</w:t>
      </w:r>
      <w:r w:rsidR="00785635">
        <w:rPr>
          <w:rFonts w:ascii="Tahoma" w:hAnsi="Tahoma" w:cs="Tahoma"/>
        </w:rPr>
        <w:t>courag</w:t>
      </w:r>
      <w:r w:rsidR="0084467A" w:rsidRPr="00AD20D9">
        <w:rPr>
          <w:rFonts w:ascii="Tahoma" w:hAnsi="Tahoma" w:cs="Tahoma"/>
        </w:rPr>
        <w:t>ed individuals to share narratives</w:t>
      </w:r>
      <w:r w:rsidR="00654E79">
        <w:rPr>
          <w:rFonts w:ascii="Tahoma" w:hAnsi="Tahoma" w:cs="Tahoma"/>
        </w:rPr>
        <w:t>,</w:t>
      </w:r>
      <w:r w:rsidR="0084467A" w:rsidRPr="00AD20D9">
        <w:rPr>
          <w:rFonts w:ascii="Tahoma" w:hAnsi="Tahoma" w:cs="Tahoma"/>
        </w:rPr>
        <w:t xml:space="preserve"> </w:t>
      </w:r>
      <w:r w:rsidR="0084467A" w:rsidRPr="00AD20D9">
        <w:rPr>
          <w:rFonts w:ascii="Tahoma" w:hAnsi="Tahoma" w:cs="Tahoma"/>
        </w:rPr>
        <w:lastRenderedPageBreak/>
        <w:t xml:space="preserve">and </w:t>
      </w:r>
      <w:r w:rsidR="00DB5C22" w:rsidRPr="00AD20D9">
        <w:rPr>
          <w:rFonts w:ascii="Tahoma" w:hAnsi="Tahoma" w:cs="Tahoma"/>
        </w:rPr>
        <w:t xml:space="preserve">reflect on </w:t>
      </w:r>
      <w:r w:rsidR="0084467A" w:rsidRPr="00AD20D9">
        <w:rPr>
          <w:rFonts w:ascii="Tahoma" w:hAnsi="Tahoma" w:cs="Tahoma"/>
        </w:rPr>
        <w:t xml:space="preserve">the </w:t>
      </w:r>
      <w:r w:rsidR="004228DE" w:rsidRPr="00AD20D9">
        <w:rPr>
          <w:rFonts w:ascii="Tahoma" w:hAnsi="Tahoma" w:cs="Tahoma"/>
        </w:rPr>
        <w:t xml:space="preserve">immediate actions </w:t>
      </w:r>
      <w:r w:rsidR="00654E79">
        <w:rPr>
          <w:rFonts w:ascii="Tahoma" w:hAnsi="Tahoma" w:cs="Tahoma"/>
        </w:rPr>
        <w:t xml:space="preserve">taken </w:t>
      </w:r>
      <w:r w:rsidR="004228DE" w:rsidRPr="00AD20D9">
        <w:rPr>
          <w:rFonts w:ascii="Tahoma" w:hAnsi="Tahoma" w:cs="Tahoma"/>
        </w:rPr>
        <w:t xml:space="preserve">to ensure </w:t>
      </w:r>
      <w:r w:rsidR="00785635">
        <w:rPr>
          <w:rFonts w:ascii="Tahoma" w:hAnsi="Tahoma" w:cs="Tahoma"/>
        </w:rPr>
        <w:t xml:space="preserve">that </w:t>
      </w:r>
      <w:r w:rsidR="004228DE" w:rsidRPr="00AD20D9">
        <w:rPr>
          <w:rFonts w:ascii="Tahoma" w:hAnsi="Tahoma" w:cs="Tahoma"/>
        </w:rPr>
        <w:t>learning continued during lockdown</w:t>
      </w:r>
      <w:r w:rsidR="00DB5C22" w:rsidRPr="00AD20D9">
        <w:rPr>
          <w:rFonts w:ascii="Tahoma" w:hAnsi="Tahoma" w:cs="Tahoma"/>
        </w:rPr>
        <w:t>. The transition to digital learning was certainly c</w:t>
      </w:r>
      <w:r w:rsidR="008214F1" w:rsidRPr="00AD20D9">
        <w:rPr>
          <w:rFonts w:ascii="Tahoma" w:hAnsi="Tahoma" w:cs="Tahoma"/>
        </w:rPr>
        <w:t>hallenging for higher education</w:t>
      </w:r>
      <w:r w:rsidR="00DB5C22" w:rsidRPr="00AD20D9">
        <w:rPr>
          <w:rFonts w:ascii="Tahoma" w:hAnsi="Tahoma" w:cs="Tahoma"/>
        </w:rPr>
        <w:t xml:space="preserve">, but the speed </w:t>
      </w:r>
      <w:r w:rsidR="00164790">
        <w:rPr>
          <w:rFonts w:ascii="Tahoma" w:hAnsi="Tahoma" w:cs="Tahoma"/>
        </w:rPr>
        <w:t>of change</w:t>
      </w:r>
      <w:r w:rsidR="00DB5C22" w:rsidRPr="00AD20D9">
        <w:rPr>
          <w:rFonts w:ascii="Tahoma" w:hAnsi="Tahoma" w:cs="Tahoma"/>
        </w:rPr>
        <w:t xml:space="preserve"> impacted on creative subjects perhaps more than </w:t>
      </w:r>
      <w:r w:rsidR="00654E79">
        <w:rPr>
          <w:rFonts w:ascii="Tahoma" w:hAnsi="Tahoma" w:cs="Tahoma"/>
        </w:rPr>
        <w:t xml:space="preserve">some </w:t>
      </w:r>
      <w:r w:rsidR="00DB5C22" w:rsidRPr="00AD20D9">
        <w:rPr>
          <w:rFonts w:ascii="Tahoma" w:hAnsi="Tahoma" w:cs="Tahoma"/>
        </w:rPr>
        <w:t xml:space="preserve">other </w:t>
      </w:r>
      <w:r w:rsidR="00164790">
        <w:rPr>
          <w:rFonts w:ascii="Tahoma" w:hAnsi="Tahoma" w:cs="Tahoma"/>
        </w:rPr>
        <w:t>disciplines</w:t>
      </w:r>
      <w:r w:rsidR="00785635">
        <w:rPr>
          <w:rFonts w:ascii="Tahoma" w:hAnsi="Tahoma" w:cs="Tahoma"/>
        </w:rPr>
        <w:t>, since</w:t>
      </w:r>
      <w:r w:rsidR="00DB5C22" w:rsidRPr="00AD20D9">
        <w:rPr>
          <w:rFonts w:ascii="Tahoma" w:hAnsi="Tahoma" w:cs="Tahoma"/>
        </w:rPr>
        <w:t xml:space="preserve"> traditional studio cultures, workshops and technical spaces ceas</w:t>
      </w:r>
      <w:r w:rsidR="00785635">
        <w:rPr>
          <w:rFonts w:ascii="Tahoma" w:hAnsi="Tahoma" w:cs="Tahoma"/>
        </w:rPr>
        <w:t>ed</w:t>
      </w:r>
      <w:r w:rsidR="00DB5C22" w:rsidRPr="00AD20D9">
        <w:rPr>
          <w:rFonts w:ascii="Tahoma" w:hAnsi="Tahoma" w:cs="Tahoma"/>
        </w:rPr>
        <w:t xml:space="preserve"> to exist in the norm</w:t>
      </w:r>
      <w:r w:rsidR="008214F1" w:rsidRPr="00AD20D9">
        <w:rPr>
          <w:rFonts w:ascii="Tahoma" w:hAnsi="Tahoma" w:cs="Tahoma"/>
        </w:rPr>
        <w:t>al sense</w:t>
      </w:r>
      <w:r w:rsidR="00DB5C22" w:rsidRPr="00AD20D9">
        <w:rPr>
          <w:rFonts w:ascii="Tahoma" w:hAnsi="Tahoma" w:cs="Tahoma"/>
        </w:rPr>
        <w:t>. This theme explored responses and implementation strategies; it</w:t>
      </w:r>
      <w:r w:rsidR="00654E79">
        <w:rPr>
          <w:rFonts w:ascii="Tahoma" w:hAnsi="Tahoma" w:cs="Tahoma"/>
        </w:rPr>
        <w:t xml:space="preserve"> also</w:t>
      </w:r>
      <w:r w:rsidR="004228DE" w:rsidRPr="00AD20D9">
        <w:rPr>
          <w:rFonts w:ascii="Tahoma" w:hAnsi="Tahoma" w:cs="Tahoma"/>
        </w:rPr>
        <w:t xml:space="preserve"> </w:t>
      </w:r>
      <w:r w:rsidR="00654E79">
        <w:rPr>
          <w:rFonts w:ascii="Tahoma" w:hAnsi="Tahoma" w:cs="Tahoma"/>
        </w:rPr>
        <w:t>challeng</w:t>
      </w:r>
      <w:r w:rsidR="004228DE" w:rsidRPr="00AD20D9">
        <w:rPr>
          <w:rFonts w:ascii="Tahoma" w:hAnsi="Tahoma" w:cs="Tahoma"/>
        </w:rPr>
        <w:t xml:space="preserve">ed </w:t>
      </w:r>
      <w:r w:rsidR="00DB5C22" w:rsidRPr="00AD20D9">
        <w:rPr>
          <w:rFonts w:ascii="Tahoma" w:hAnsi="Tahoma" w:cs="Tahoma"/>
        </w:rPr>
        <w:t>delegates to assess the wider impact o</w:t>
      </w:r>
      <w:r w:rsidR="00164790">
        <w:rPr>
          <w:rFonts w:ascii="Tahoma" w:hAnsi="Tahoma" w:cs="Tahoma"/>
        </w:rPr>
        <w:t>f</w:t>
      </w:r>
      <w:r w:rsidR="00DB5C22" w:rsidRPr="00AD20D9">
        <w:rPr>
          <w:rFonts w:ascii="Tahoma" w:hAnsi="Tahoma" w:cs="Tahoma"/>
        </w:rPr>
        <w:t xml:space="preserve"> blended learning and</w:t>
      </w:r>
      <w:r w:rsidR="00164790">
        <w:rPr>
          <w:rFonts w:ascii="Tahoma" w:hAnsi="Tahoma" w:cs="Tahoma"/>
        </w:rPr>
        <w:t xml:space="preserve"> </w:t>
      </w:r>
      <w:r w:rsidR="00DB5C22" w:rsidRPr="00AD20D9">
        <w:rPr>
          <w:rFonts w:ascii="Tahoma" w:hAnsi="Tahoma" w:cs="Tahoma"/>
        </w:rPr>
        <w:t>greater digital capabilities</w:t>
      </w:r>
      <w:r w:rsidR="00654E79">
        <w:rPr>
          <w:rFonts w:ascii="Tahoma" w:hAnsi="Tahoma" w:cs="Tahoma"/>
        </w:rPr>
        <w:t>,</w:t>
      </w:r>
      <w:r w:rsidR="00DB5C22" w:rsidRPr="00AD20D9">
        <w:rPr>
          <w:rFonts w:ascii="Tahoma" w:hAnsi="Tahoma" w:cs="Tahoma"/>
        </w:rPr>
        <w:t xml:space="preserve"> </w:t>
      </w:r>
      <w:r w:rsidR="00785635">
        <w:rPr>
          <w:rFonts w:ascii="Tahoma" w:hAnsi="Tahoma" w:cs="Tahoma"/>
        </w:rPr>
        <w:t xml:space="preserve">which were </w:t>
      </w:r>
      <w:r w:rsidR="00654E79">
        <w:rPr>
          <w:rFonts w:ascii="Tahoma" w:hAnsi="Tahoma" w:cs="Tahoma"/>
        </w:rPr>
        <w:t>introduced</w:t>
      </w:r>
      <w:r w:rsidR="00DB5C22" w:rsidRPr="00AD20D9">
        <w:rPr>
          <w:rFonts w:ascii="Tahoma" w:hAnsi="Tahoma" w:cs="Tahoma"/>
        </w:rPr>
        <w:t xml:space="preserve"> at an increasing pace</w:t>
      </w:r>
      <w:r w:rsidR="004228DE" w:rsidRPr="00AD20D9">
        <w:rPr>
          <w:rFonts w:ascii="Tahoma" w:hAnsi="Tahoma" w:cs="Tahoma"/>
        </w:rPr>
        <w:t xml:space="preserve"> though online learning</w:t>
      </w:r>
      <w:r w:rsidR="00164790">
        <w:rPr>
          <w:rFonts w:ascii="Tahoma" w:hAnsi="Tahoma" w:cs="Tahoma"/>
        </w:rPr>
        <w:t xml:space="preserve">. </w:t>
      </w:r>
    </w:p>
    <w:p w:rsidR="00654E79" w:rsidRDefault="00654E79" w:rsidP="003D05CF">
      <w:pPr>
        <w:spacing w:after="0" w:line="360" w:lineRule="auto"/>
        <w:rPr>
          <w:rFonts w:ascii="Tahoma" w:hAnsi="Tahoma" w:cs="Tahoma"/>
        </w:rPr>
      </w:pPr>
    </w:p>
    <w:p w:rsidR="00654E79" w:rsidRDefault="00164790" w:rsidP="003D05CF">
      <w:pPr>
        <w:spacing w:after="0" w:line="360" w:lineRule="auto"/>
        <w:rPr>
          <w:rFonts w:ascii="Tahoma" w:hAnsi="Tahoma" w:cs="Tahoma"/>
        </w:rPr>
      </w:pPr>
      <w:r>
        <w:rPr>
          <w:rFonts w:ascii="Tahoma" w:hAnsi="Tahoma" w:cs="Tahoma"/>
        </w:rPr>
        <w:t xml:space="preserve">Strand 2: </w:t>
      </w:r>
      <w:r w:rsidR="004228DE" w:rsidRPr="00AD20D9">
        <w:rPr>
          <w:rFonts w:ascii="Tahoma" w:hAnsi="Tahoma" w:cs="Tahoma"/>
        </w:rPr>
        <w:t xml:space="preserve">REFRAMING </w:t>
      </w:r>
      <w:r>
        <w:rPr>
          <w:rFonts w:ascii="Tahoma" w:hAnsi="Tahoma" w:cs="Tahoma"/>
        </w:rPr>
        <w:t xml:space="preserve">– the focus </w:t>
      </w:r>
      <w:r w:rsidR="00654E79">
        <w:rPr>
          <w:rFonts w:ascii="Tahoma" w:hAnsi="Tahoma" w:cs="Tahoma"/>
        </w:rPr>
        <w:t xml:space="preserve">of this strand </w:t>
      </w:r>
      <w:r>
        <w:rPr>
          <w:rFonts w:ascii="Tahoma" w:hAnsi="Tahoma" w:cs="Tahoma"/>
        </w:rPr>
        <w:t>was</w:t>
      </w:r>
      <w:r w:rsidR="004228DE" w:rsidRPr="00AD20D9">
        <w:rPr>
          <w:rFonts w:ascii="Tahoma" w:hAnsi="Tahoma" w:cs="Tahoma"/>
        </w:rPr>
        <w:t xml:space="preserve"> </w:t>
      </w:r>
      <w:r>
        <w:rPr>
          <w:rFonts w:ascii="Tahoma" w:hAnsi="Tahoma" w:cs="Tahoma"/>
        </w:rPr>
        <w:t>“</w:t>
      </w:r>
      <w:r w:rsidR="004228DE" w:rsidRPr="00AD20D9">
        <w:rPr>
          <w:rFonts w:ascii="Tahoma" w:hAnsi="Tahoma" w:cs="Tahoma"/>
        </w:rPr>
        <w:t>self, students and sector</w:t>
      </w:r>
      <w:r>
        <w:rPr>
          <w:rFonts w:ascii="Tahoma" w:hAnsi="Tahoma" w:cs="Tahoma"/>
        </w:rPr>
        <w:t>”</w:t>
      </w:r>
      <w:r w:rsidR="00654E79">
        <w:rPr>
          <w:rFonts w:ascii="Tahoma" w:hAnsi="Tahoma" w:cs="Tahoma"/>
        </w:rPr>
        <w:t>.</w:t>
      </w:r>
      <w:r w:rsidR="004228DE" w:rsidRPr="00AD20D9">
        <w:rPr>
          <w:rFonts w:ascii="Tahoma" w:hAnsi="Tahoma" w:cs="Tahoma"/>
        </w:rPr>
        <w:t xml:space="preserve">  </w:t>
      </w:r>
      <w:r w:rsidR="00654E79">
        <w:rPr>
          <w:rFonts w:ascii="Tahoma" w:hAnsi="Tahoma" w:cs="Tahoma"/>
        </w:rPr>
        <w:t>I</w:t>
      </w:r>
      <w:r w:rsidR="004228DE" w:rsidRPr="00AD20D9">
        <w:rPr>
          <w:rFonts w:ascii="Tahoma" w:hAnsi="Tahoma" w:cs="Tahoma"/>
        </w:rPr>
        <w:t>t provided an opportunity to share personal narratives and reflect on the experiences of students. It posed the question of how we should respond to the changing external environment</w:t>
      </w:r>
      <w:r>
        <w:rPr>
          <w:rFonts w:ascii="Tahoma" w:hAnsi="Tahoma" w:cs="Tahoma"/>
        </w:rPr>
        <w:t>,</w:t>
      </w:r>
      <w:r w:rsidR="004228DE" w:rsidRPr="00AD20D9">
        <w:rPr>
          <w:rFonts w:ascii="Tahoma" w:hAnsi="Tahoma" w:cs="Tahoma"/>
        </w:rPr>
        <w:t xml:space="preserve"> including opportunities f</w:t>
      </w:r>
      <w:r w:rsidR="00654E79">
        <w:rPr>
          <w:rFonts w:ascii="Tahoma" w:hAnsi="Tahoma" w:cs="Tahoma"/>
        </w:rPr>
        <w:t>or</w:t>
      </w:r>
      <w:r w:rsidR="004228DE" w:rsidRPr="00AD20D9">
        <w:rPr>
          <w:rFonts w:ascii="Tahoma" w:hAnsi="Tahoma" w:cs="Tahoma"/>
        </w:rPr>
        <w:t xml:space="preserve"> transnational education, </w:t>
      </w:r>
      <w:proofErr w:type="spellStart"/>
      <w:r w:rsidR="00654E79">
        <w:rPr>
          <w:rFonts w:ascii="Tahoma" w:hAnsi="Tahoma" w:cs="Tahoma"/>
        </w:rPr>
        <w:t>inter</w:t>
      </w:r>
      <w:r w:rsidR="004228DE" w:rsidRPr="00AD20D9">
        <w:rPr>
          <w:rFonts w:ascii="Tahoma" w:hAnsi="Tahoma" w:cs="Tahoma"/>
        </w:rPr>
        <w:t>disciplin</w:t>
      </w:r>
      <w:r w:rsidR="00654E79">
        <w:rPr>
          <w:rFonts w:ascii="Tahoma" w:hAnsi="Tahoma" w:cs="Tahoma"/>
        </w:rPr>
        <w:t>arity</w:t>
      </w:r>
      <w:proofErr w:type="spellEnd"/>
      <w:r w:rsidR="00654E79">
        <w:rPr>
          <w:rFonts w:ascii="Tahoma" w:hAnsi="Tahoma" w:cs="Tahoma"/>
        </w:rPr>
        <w:t>,</w:t>
      </w:r>
      <w:r w:rsidR="004228DE" w:rsidRPr="00AD20D9">
        <w:rPr>
          <w:rFonts w:ascii="Tahoma" w:hAnsi="Tahoma" w:cs="Tahoma"/>
        </w:rPr>
        <w:t xml:space="preserve"> and the transformational potential of creativity. </w:t>
      </w:r>
    </w:p>
    <w:p w:rsidR="00654E79" w:rsidRDefault="00654E79" w:rsidP="003D05CF">
      <w:pPr>
        <w:spacing w:after="0" w:line="360" w:lineRule="auto"/>
        <w:rPr>
          <w:rFonts w:ascii="Tahoma" w:hAnsi="Tahoma" w:cs="Tahoma"/>
        </w:rPr>
      </w:pPr>
    </w:p>
    <w:p w:rsidR="001A5D6A" w:rsidRDefault="00785635" w:rsidP="003D05CF">
      <w:pPr>
        <w:spacing w:after="0" w:line="360" w:lineRule="auto"/>
        <w:rPr>
          <w:rFonts w:ascii="Tahoma" w:hAnsi="Tahoma" w:cs="Tahoma"/>
        </w:rPr>
      </w:pPr>
      <w:r>
        <w:rPr>
          <w:rFonts w:ascii="Tahoma" w:hAnsi="Tahoma" w:cs="Tahoma"/>
        </w:rPr>
        <w:t>S</w:t>
      </w:r>
      <w:r w:rsidR="004228DE" w:rsidRPr="00AD20D9">
        <w:rPr>
          <w:rFonts w:ascii="Tahoma" w:hAnsi="Tahoma" w:cs="Tahoma"/>
        </w:rPr>
        <w:t>trand</w:t>
      </w:r>
      <w:r>
        <w:rPr>
          <w:rFonts w:ascii="Tahoma" w:hAnsi="Tahoma" w:cs="Tahoma"/>
        </w:rPr>
        <w:t xml:space="preserve"> 3</w:t>
      </w:r>
      <w:r w:rsidR="00164790">
        <w:rPr>
          <w:rFonts w:ascii="Tahoma" w:hAnsi="Tahoma" w:cs="Tahoma"/>
        </w:rPr>
        <w:t>:</w:t>
      </w:r>
      <w:r w:rsidR="00894082" w:rsidRPr="00AD20D9">
        <w:rPr>
          <w:rFonts w:ascii="Tahoma" w:hAnsi="Tahoma" w:cs="Tahoma"/>
        </w:rPr>
        <w:t xml:space="preserve"> </w:t>
      </w:r>
      <w:r w:rsidR="004228DE" w:rsidRPr="00AD20D9">
        <w:rPr>
          <w:rFonts w:ascii="Tahoma" w:hAnsi="Tahoma" w:cs="Tahoma"/>
        </w:rPr>
        <w:t>R</w:t>
      </w:r>
      <w:r w:rsidR="00894082" w:rsidRPr="00AD20D9">
        <w:rPr>
          <w:rFonts w:ascii="Tahoma" w:hAnsi="Tahoma" w:cs="Tahoma"/>
        </w:rPr>
        <w:t>E-THINKING</w:t>
      </w:r>
      <w:r w:rsidR="00164790">
        <w:rPr>
          <w:rFonts w:ascii="Tahoma" w:hAnsi="Tahoma" w:cs="Tahoma"/>
        </w:rPr>
        <w:t xml:space="preserve"> </w:t>
      </w:r>
      <w:r>
        <w:rPr>
          <w:rFonts w:ascii="Tahoma" w:hAnsi="Tahoma" w:cs="Tahoma"/>
        </w:rPr>
        <w:t>–</w:t>
      </w:r>
      <w:r w:rsidR="00164790">
        <w:rPr>
          <w:rFonts w:ascii="Tahoma" w:hAnsi="Tahoma" w:cs="Tahoma"/>
        </w:rPr>
        <w:t xml:space="preserve"> </w:t>
      </w:r>
      <w:r>
        <w:rPr>
          <w:rFonts w:ascii="Tahoma" w:hAnsi="Tahoma" w:cs="Tahoma"/>
        </w:rPr>
        <w:t xml:space="preserve">the final strand </w:t>
      </w:r>
      <w:r w:rsidR="004228DE" w:rsidRPr="00AD20D9">
        <w:rPr>
          <w:rFonts w:ascii="Tahoma" w:hAnsi="Tahoma" w:cs="Tahoma"/>
        </w:rPr>
        <w:t>energized the delegates by shining a spotlight on the contribution of the creative industries</w:t>
      </w:r>
      <w:r>
        <w:rPr>
          <w:rFonts w:ascii="Tahoma" w:hAnsi="Tahoma" w:cs="Tahoma"/>
        </w:rPr>
        <w:t>,</w:t>
      </w:r>
      <w:r w:rsidR="004228DE" w:rsidRPr="00AD20D9">
        <w:rPr>
          <w:rFonts w:ascii="Tahoma" w:hAnsi="Tahoma" w:cs="Tahoma"/>
        </w:rPr>
        <w:t xml:space="preserve"> </w:t>
      </w:r>
      <w:r w:rsidR="00894082" w:rsidRPr="00AD20D9">
        <w:rPr>
          <w:rFonts w:ascii="Tahoma" w:hAnsi="Tahoma" w:cs="Tahoma"/>
        </w:rPr>
        <w:t>and the</w:t>
      </w:r>
      <w:r w:rsidR="001A5D6A">
        <w:rPr>
          <w:rFonts w:ascii="Tahoma" w:hAnsi="Tahoma" w:cs="Tahoma"/>
        </w:rPr>
        <w:t xml:space="preserve"> </w:t>
      </w:r>
      <w:r w:rsidR="00894082" w:rsidRPr="00AD20D9">
        <w:rPr>
          <w:rFonts w:ascii="Tahoma" w:hAnsi="Tahoma" w:cs="Tahoma"/>
        </w:rPr>
        <w:t xml:space="preserve">vital role </w:t>
      </w:r>
      <w:r w:rsidR="001A5D6A" w:rsidRPr="00AD20D9">
        <w:rPr>
          <w:rFonts w:ascii="Tahoma" w:hAnsi="Tahoma" w:cs="Tahoma"/>
        </w:rPr>
        <w:t>the</w:t>
      </w:r>
      <w:r w:rsidR="001A5D6A">
        <w:rPr>
          <w:rFonts w:ascii="Tahoma" w:hAnsi="Tahoma" w:cs="Tahoma"/>
        </w:rPr>
        <w:t>y have to</w:t>
      </w:r>
      <w:r w:rsidR="001A5D6A" w:rsidRPr="00AD20D9">
        <w:rPr>
          <w:rFonts w:ascii="Tahoma" w:hAnsi="Tahoma" w:cs="Tahoma"/>
        </w:rPr>
        <w:t xml:space="preserve"> </w:t>
      </w:r>
      <w:r w:rsidR="00894082" w:rsidRPr="00AD20D9">
        <w:rPr>
          <w:rFonts w:ascii="Tahoma" w:hAnsi="Tahoma" w:cs="Tahoma"/>
        </w:rPr>
        <w:t xml:space="preserve">play </w:t>
      </w:r>
      <w:r w:rsidR="001A5D6A">
        <w:rPr>
          <w:rFonts w:ascii="Tahoma" w:hAnsi="Tahoma" w:cs="Tahoma"/>
        </w:rPr>
        <w:t>in the</w:t>
      </w:r>
      <w:r w:rsidR="00894082" w:rsidRPr="00AD20D9">
        <w:rPr>
          <w:rFonts w:ascii="Tahoma" w:hAnsi="Tahoma" w:cs="Tahoma"/>
        </w:rPr>
        <w:t xml:space="preserve"> economic recov</w:t>
      </w:r>
      <w:r w:rsidR="005267F3" w:rsidRPr="00AD20D9">
        <w:rPr>
          <w:rFonts w:ascii="Tahoma" w:hAnsi="Tahoma" w:cs="Tahoma"/>
        </w:rPr>
        <w:t xml:space="preserve">ery. It challenged us as </w:t>
      </w:r>
      <w:r w:rsidR="00894082" w:rsidRPr="00AD20D9">
        <w:rPr>
          <w:rFonts w:ascii="Tahoma" w:hAnsi="Tahoma" w:cs="Tahoma"/>
        </w:rPr>
        <w:t xml:space="preserve">leaders and innovators </w:t>
      </w:r>
      <w:r w:rsidR="005267F3" w:rsidRPr="00AD20D9">
        <w:rPr>
          <w:rFonts w:ascii="Tahoma" w:hAnsi="Tahoma" w:cs="Tahoma"/>
        </w:rPr>
        <w:t xml:space="preserve">within art and design </w:t>
      </w:r>
      <w:r w:rsidR="00894082" w:rsidRPr="00AD20D9">
        <w:rPr>
          <w:rFonts w:ascii="Tahoma" w:hAnsi="Tahoma" w:cs="Tahoma"/>
        </w:rPr>
        <w:t xml:space="preserve">to </w:t>
      </w:r>
      <w:r w:rsidR="005267F3" w:rsidRPr="00AD20D9">
        <w:rPr>
          <w:rFonts w:ascii="Tahoma" w:hAnsi="Tahoma" w:cs="Tahoma"/>
        </w:rPr>
        <w:t>explore alternative pedagogi</w:t>
      </w:r>
      <w:r>
        <w:rPr>
          <w:rFonts w:ascii="Tahoma" w:hAnsi="Tahoma" w:cs="Tahoma"/>
        </w:rPr>
        <w:t>e</w:t>
      </w:r>
      <w:r w:rsidR="005267F3" w:rsidRPr="00AD20D9">
        <w:rPr>
          <w:rFonts w:ascii="Tahoma" w:hAnsi="Tahoma" w:cs="Tahoma"/>
        </w:rPr>
        <w:t>s</w:t>
      </w:r>
      <w:r w:rsidR="001A5D6A">
        <w:rPr>
          <w:rFonts w:ascii="Tahoma" w:hAnsi="Tahoma" w:cs="Tahoma"/>
        </w:rPr>
        <w:t>,</w:t>
      </w:r>
      <w:r w:rsidR="005267F3" w:rsidRPr="00AD20D9">
        <w:rPr>
          <w:rFonts w:ascii="Tahoma" w:hAnsi="Tahoma" w:cs="Tahoma"/>
        </w:rPr>
        <w:t xml:space="preserve"> based on our learning and understanding of what is possible in </w:t>
      </w:r>
      <w:r>
        <w:rPr>
          <w:rFonts w:ascii="Tahoma" w:hAnsi="Tahoma" w:cs="Tahoma"/>
        </w:rPr>
        <w:t>this</w:t>
      </w:r>
      <w:r w:rsidR="005267F3" w:rsidRPr="00AD20D9">
        <w:rPr>
          <w:rFonts w:ascii="Tahoma" w:hAnsi="Tahoma" w:cs="Tahoma"/>
        </w:rPr>
        <w:t xml:space="preserve"> new digital era. </w:t>
      </w:r>
    </w:p>
    <w:p w:rsidR="001A5D6A" w:rsidRDefault="001A5D6A" w:rsidP="003D05CF">
      <w:pPr>
        <w:spacing w:after="0" w:line="360" w:lineRule="auto"/>
        <w:rPr>
          <w:rFonts w:ascii="Tahoma" w:hAnsi="Tahoma" w:cs="Tahoma"/>
        </w:rPr>
      </w:pPr>
    </w:p>
    <w:p w:rsidR="0084467A" w:rsidRDefault="001A5D6A" w:rsidP="003D05CF">
      <w:pPr>
        <w:spacing w:after="0" w:line="360" w:lineRule="auto"/>
        <w:rPr>
          <w:rFonts w:ascii="Tahoma" w:hAnsi="Tahoma" w:cs="Tahoma"/>
        </w:rPr>
      </w:pPr>
      <w:r>
        <w:rPr>
          <w:rFonts w:ascii="Tahoma" w:hAnsi="Tahoma" w:cs="Tahoma"/>
        </w:rPr>
        <w:t>To conclude, t</w:t>
      </w:r>
      <w:r w:rsidR="005267F3" w:rsidRPr="00AD20D9">
        <w:rPr>
          <w:rFonts w:ascii="Tahoma" w:hAnsi="Tahoma" w:cs="Tahoma"/>
        </w:rPr>
        <w:t xml:space="preserve">he conference </w:t>
      </w:r>
      <w:r w:rsidR="00956D42">
        <w:rPr>
          <w:rFonts w:ascii="Tahoma" w:hAnsi="Tahoma" w:cs="Tahoma"/>
        </w:rPr>
        <w:t xml:space="preserve">themes were </w:t>
      </w:r>
      <w:r>
        <w:rPr>
          <w:rFonts w:ascii="Tahoma" w:hAnsi="Tahoma" w:cs="Tahoma"/>
        </w:rPr>
        <w:t>discussed</w:t>
      </w:r>
      <w:r w:rsidR="005267F3" w:rsidRPr="00AD20D9">
        <w:rPr>
          <w:rFonts w:ascii="Tahoma" w:hAnsi="Tahoma" w:cs="Tahoma"/>
        </w:rPr>
        <w:t xml:space="preserve"> by a cross</w:t>
      </w:r>
      <w:r>
        <w:rPr>
          <w:rFonts w:ascii="Tahoma" w:hAnsi="Tahoma" w:cs="Tahoma"/>
        </w:rPr>
        <w:t>-</w:t>
      </w:r>
      <w:r w:rsidR="005267F3" w:rsidRPr="00AD20D9">
        <w:rPr>
          <w:rFonts w:ascii="Tahoma" w:hAnsi="Tahoma" w:cs="Tahoma"/>
        </w:rPr>
        <w:t>disciplin</w:t>
      </w:r>
      <w:r>
        <w:rPr>
          <w:rFonts w:ascii="Tahoma" w:hAnsi="Tahoma" w:cs="Tahoma"/>
        </w:rPr>
        <w:t>ary</w:t>
      </w:r>
      <w:r w:rsidR="005267F3" w:rsidRPr="00AD20D9">
        <w:rPr>
          <w:rFonts w:ascii="Tahoma" w:hAnsi="Tahoma" w:cs="Tahoma"/>
        </w:rPr>
        <w:t xml:space="preserve"> and </w:t>
      </w:r>
      <w:r>
        <w:rPr>
          <w:rFonts w:ascii="Tahoma" w:hAnsi="Tahoma" w:cs="Tahoma"/>
        </w:rPr>
        <w:t>multi-</w:t>
      </w:r>
      <w:r w:rsidR="005267F3" w:rsidRPr="00AD20D9">
        <w:rPr>
          <w:rFonts w:ascii="Tahoma" w:hAnsi="Tahoma" w:cs="Tahoma"/>
        </w:rPr>
        <w:t>in</w:t>
      </w:r>
      <w:r w:rsidR="00956D42">
        <w:rPr>
          <w:rFonts w:ascii="Tahoma" w:hAnsi="Tahoma" w:cs="Tahoma"/>
        </w:rPr>
        <w:t xml:space="preserve">stitution </w:t>
      </w:r>
      <w:r w:rsidR="005267F3" w:rsidRPr="00AD20D9">
        <w:rPr>
          <w:rFonts w:ascii="Tahoma" w:hAnsi="Tahoma" w:cs="Tahoma"/>
        </w:rPr>
        <w:t>student panel</w:t>
      </w:r>
      <w:r>
        <w:rPr>
          <w:rFonts w:ascii="Tahoma" w:hAnsi="Tahoma" w:cs="Tahoma"/>
        </w:rPr>
        <w:t>,</w:t>
      </w:r>
      <w:r w:rsidR="005267F3" w:rsidRPr="00AD20D9">
        <w:rPr>
          <w:rFonts w:ascii="Tahoma" w:hAnsi="Tahoma" w:cs="Tahoma"/>
        </w:rPr>
        <w:t xml:space="preserve"> </w:t>
      </w:r>
      <w:r w:rsidR="008214F1" w:rsidRPr="00AD20D9">
        <w:rPr>
          <w:rFonts w:ascii="Tahoma" w:hAnsi="Tahoma" w:cs="Tahoma"/>
        </w:rPr>
        <w:t xml:space="preserve">facilitated by </w:t>
      </w:r>
      <w:proofErr w:type="spellStart"/>
      <w:r w:rsidR="008709D7" w:rsidRPr="00AD20D9">
        <w:rPr>
          <w:rFonts w:ascii="Tahoma" w:hAnsi="Tahoma" w:cs="Tahoma"/>
        </w:rPr>
        <w:t>Jenee</w:t>
      </w:r>
      <w:proofErr w:type="spellEnd"/>
      <w:r w:rsidR="008709D7" w:rsidRPr="00AD20D9">
        <w:rPr>
          <w:rFonts w:ascii="Tahoma" w:hAnsi="Tahoma" w:cs="Tahoma"/>
        </w:rPr>
        <w:t xml:space="preserve"> Marie Gardner</w:t>
      </w:r>
      <w:r>
        <w:rPr>
          <w:rFonts w:ascii="Tahoma" w:hAnsi="Tahoma" w:cs="Tahoma"/>
        </w:rPr>
        <w:t>,</w:t>
      </w:r>
      <w:r w:rsidR="008709D7" w:rsidRPr="00AD20D9">
        <w:rPr>
          <w:rFonts w:ascii="Tahoma" w:hAnsi="Tahoma" w:cs="Tahoma"/>
        </w:rPr>
        <w:t xml:space="preserve"> </w:t>
      </w:r>
      <w:r w:rsidR="008214F1" w:rsidRPr="00AD20D9">
        <w:rPr>
          <w:rFonts w:ascii="Tahoma" w:hAnsi="Tahoma" w:cs="Tahoma"/>
        </w:rPr>
        <w:t>a fashion/knit</w:t>
      </w:r>
      <w:r w:rsidR="00785635">
        <w:rPr>
          <w:rFonts w:ascii="Tahoma" w:hAnsi="Tahoma" w:cs="Tahoma"/>
        </w:rPr>
        <w:t>wear desi</w:t>
      </w:r>
      <w:r>
        <w:rPr>
          <w:rFonts w:ascii="Tahoma" w:hAnsi="Tahoma" w:cs="Tahoma"/>
        </w:rPr>
        <w:t>gn</w:t>
      </w:r>
      <w:r w:rsidR="008214F1" w:rsidRPr="00AD20D9">
        <w:rPr>
          <w:rFonts w:ascii="Tahoma" w:hAnsi="Tahoma" w:cs="Tahoma"/>
        </w:rPr>
        <w:t xml:space="preserve"> </w:t>
      </w:r>
      <w:proofErr w:type="gramStart"/>
      <w:r w:rsidR="00534503">
        <w:rPr>
          <w:rFonts w:ascii="Tahoma" w:hAnsi="Tahoma" w:cs="Tahoma"/>
        </w:rPr>
        <w:t>masters</w:t>
      </w:r>
      <w:proofErr w:type="gramEnd"/>
      <w:r>
        <w:rPr>
          <w:rFonts w:ascii="Tahoma" w:hAnsi="Tahoma" w:cs="Tahoma"/>
        </w:rPr>
        <w:t xml:space="preserve"> </w:t>
      </w:r>
      <w:r w:rsidR="008214F1" w:rsidRPr="00AD20D9">
        <w:rPr>
          <w:rFonts w:ascii="Tahoma" w:hAnsi="Tahoma" w:cs="Tahoma"/>
        </w:rPr>
        <w:t>student from Nottingham Trent University. The panel consisted of five forward</w:t>
      </w:r>
      <w:r w:rsidR="00956D42">
        <w:rPr>
          <w:rFonts w:ascii="Tahoma" w:hAnsi="Tahoma" w:cs="Tahoma"/>
        </w:rPr>
        <w:t>-</w:t>
      </w:r>
      <w:r w:rsidR="008214F1" w:rsidRPr="00AD20D9">
        <w:rPr>
          <w:rFonts w:ascii="Tahoma" w:hAnsi="Tahoma" w:cs="Tahoma"/>
        </w:rPr>
        <w:t>thinking students: J</w:t>
      </w:r>
      <w:r w:rsidR="008709D7" w:rsidRPr="00AD20D9">
        <w:rPr>
          <w:rFonts w:ascii="Tahoma" w:hAnsi="Tahoma" w:cs="Tahoma"/>
        </w:rPr>
        <w:t xml:space="preserve">ames </w:t>
      </w:r>
      <w:r w:rsidR="00E733E9" w:rsidRPr="00AD20D9">
        <w:rPr>
          <w:rFonts w:ascii="Tahoma" w:hAnsi="Tahoma" w:cs="Tahoma"/>
        </w:rPr>
        <w:t>F</w:t>
      </w:r>
      <w:r w:rsidR="008709D7" w:rsidRPr="00AD20D9">
        <w:rPr>
          <w:rFonts w:ascii="Tahoma" w:hAnsi="Tahoma" w:cs="Tahoma"/>
        </w:rPr>
        <w:t>isher (</w:t>
      </w:r>
      <w:r w:rsidR="00956D42">
        <w:rPr>
          <w:rFonts w:ascii="Tahoma" w:hAnsi="Tahoma" w:cs="Tahoma"/>
        </w:rPr>
        <w:t>theatre student</w:t>
      </w:r>
      <w:r w:rsidR="00E733E9" w:rsidRPr="00AD20D9">
        <w:rPr>
          <w:rFonts w:ascii="Tahoma" w:hAnsi="Tahoma" w:cs="Tahoma"/>
        </w:rPr>
        <w:t xml:space="preserve"> from </w:t>
      </w:r>
      <w:r w:rsidR="008709D7" w:rsidRPr="00AD20D9">
        <w:rPr>
          <w:rFonts w:ascii="Tahoma" w:hAnsi="Tahoma" w:cs="Tahoma"/>
        </w:rPr>
        <w:t>Nottingham Trent University), Ciara Evans (</w:t>
      </w:r>
      <w:r w:rsidR="00E733E9" w:rsidRPr="00AD20D9">
        <w:rPr>
          <w:rFonts w:ascii="Tahoma" w:hAnsi="Tahoma" w:cs="Tahoma"/>
        </w:rPr>
        <w:t xml:space="preserve">drama student from </w:t>
      </w:r>
      <w:r w:rsidR="008709D7" w:rsidRPr="00AD20D9">
        <w:rPr>
          <w:rFonts w:ascii="Tahoma" w:hAnsi="Tahoma" w:cs="Tahoma"/>
        </w:rPr>
        <w:t>Staffordshire University), Caitlin Macintyre (</w:t>
      </w:r>
      <w:r w:rsidR="00785635">
        <w:rPr>
          <w:rFonts w:ascii="Tahoma" w:hAnsi="Tahoma" w:cs="Tahoma"/>
        </w:rPr>
        <w:t>f</w:t>
      </w:r>
      <w:r w:rsidR="00E733E9" w:rsidRPr="00AD20D9">
        <w:rPr>
          <w:rFonts w:ascii="Tahoma" w:hAnsi="Tahoma" w:cs="Tahoma"/>
        </w:rPr>
        <w:t xml:space="preserve">ilm student from </w:t>
      </w:r>
      <w:r w:rsidR="008709D7" w:rsidRPr="00AD20D9">
        <w:rPr>
          <w:rFonts w:ascii="Tahoma" w:hAnsi="Tahoma" w:cs="Tahoma"/>
        </w:rPr>
        <w:t>Manchester Metropolitan University), Luke James (</w:t>
      </w:r>
      <w:r w:rsidR="00E733E9" w:rsidRPr="00AD20D9">
        <w:rPr>
          <w:rFonts w:ascii="Tahoma" w:hAnsi="Tahoma" w:cs="Tahoma"/>
        </w:rPr>
        <w:t xml:space="preserve">illustration student from </w:t>
      </w:r>
      <w:r w:rsidR="008709D7" w:rsidRPr="00AD20D9">
        <w:rPr>
          <w:rFonts w:ascii="Tahoma" w:hAnsi="Tahoma" w:cs="Tahoma"/>
        </w:rPr>
        <w:t>A</w:t>
      </w:r>
      <w:r w:rsidR="00E733E9" w:rsidRPr="00AD20D9">
        <w:rPr>
          <w:rFonts w:ascii="Tahoma" w:hAnsi="Tahoma" w:cs="Tahoma"/>
        </w:rPr>
        <w:t xml:space="preserve">nglia </w:t>
      </w:r>
      <w:r w:rsidR="008709D7" w:rsidRPr="00AD20D9">
        <w:rPr>
          <w:rFonts w:ascii="Tahoma" w:hAnsi="Tahoma" w:cs="Tahoma"/>
        </w:rPr>
        <w:t>R</w:t>
      </w:r>
      <w:r w:rsidR="00E733E9" w:rsidRPr="00AD20D9">
        <w:rPr>
          <w:rFonts w:ascii="Tahoma" w:hAnsi="Tahoma" w:cs="Tahoma"/>
        </w:rPr>
        <w:t xml:space="preserve">uskin </w:t>
      </w:r>
      <w:r w:rsidR="008709D7" w:rsidRPr="00AD20D9">
        <w:rPr>
          <w:rFonts w:ascii="Tahoma" w:hAnsi="Tahoma" w:cs="Tahoma"/>
        </w:rPr>
        <w:t>U</w:t>
      </w:r>
      <w:r w:rsidR="00E733E9" w:rsidRPr="00AD20D9">
        <w:rPr>
          <w:rFonts w:ascii="Tahoma" w:hAnsi="Tahoma" w:cs="Tahoma"/>
        </w:rPr>
        <w:t>niversity</w:t>
      </w:r>
      <w:r w:rsidR="008709D7" w:rsidRPr="00AD20D9">
        <w:rPr>
          <w:rFonts w:ascii="Tahoma" w:hAnsi="Tahoma" w:cs="Tahoma"/>
        </w:rPr>
        <w:t>) and</w:t>
      </w:r>
      <w:r w:rsidR="00E733E9" w:rsidRPr="00AD20D9">
        <w:rPr>
          <w:rFonts w:ascii="Tahoma" w:hAnsi="Tahoma" w:cs="Tahoma"/>
        </w:rPr>
        <w:t xml:space="preserve"> Ryan Pilkington (graphic </w:t>
      </w:r>
      <w:r>
        <w:rPr>
          <w:rFonts w:ascii="Tahoma" w:hAnsi="Tahoma" w:cs="Tahoma"/>
        </w:rPr>
        <w:t xml:space="preserve">design postgraduate </w:t>
      </w:r>
      <w:r w:rsidR="00E733E9" w:rsidRPr="00AD20D9">
        <w:rPr>
          <w:rFonts w:ascii="Tahoma" w:hAnsi="Tahoma" w:cs="Tahoma"/>
        </w:rPr>
        <w:t>student from University of Huddersfield</w:t>
      </w:r>
      <w:r w:rsidR="005267F3" w:rsidRPr="00AD20D9">
        <w:rPr>
          <w:rFonts w:ascii="Tahoma" w:hAnsi="Tahoma" w:cs="Tahoma"/>
        </w:rPr>
        <w:t xml:space="preserve">). </w:t>
      </w:r>
      <w:r w:rsidR="00956D42">
        <w:rPr>
          <w:rFonts w:ascii="Tahoma" w:hAnsi="Tahoma" w:cs="Tahoma"/>
        </w:rPr>
        <w:t>T</w:t>
      </w:r>
      <w:r w:rsidR="008214F1" w:rsidRPr="00AD20D9">
        <w:rPr>
          <w:rFonts w:ascii="Tahoma" w:hAnsi="Tahoma" w:cs="Tahoma"/>
        </w:rPr>
        <w:t xml:space="preserve">he six students </w:t>
      </w:r>
      <w:r w:rsidR="00956D42">
        <w:rPr>
          <w:rFonts w:ascii="Tahoma" w:hAnsi="Tahoma" w:cs="Tahoma"/>
        </w:rPr>
        <w:t>provided a narrative of their experience</w:t>
      </w:r>
      <w:r>
        <w:rPr>
          <w:rFonts w:ascii="Tahoma" w:hAnsi="Tahoma" w:cs="Tahoma"/>
        </w:rPr>
        <w:t>s</w:t>
      </w:r>
      <w:r w:rsidR="00956D42">
        <w:rPr>
          <w:rFonts w:ascii="Tahoma" w:hAnsi="Tahoma" w:cs="Tahoma"/>
        </w:rPr>
        <w:t xml:space="preserve"> during COVID lockdown </w:t>
      </w:r>
      <w:r w:rsidR="00785635">
        <w:rPr>
          <w:rFonts w:ascii="Tahoma" w:hAnsi="Tahoma" w:cs="Tahoma"/>
        </w:rPr>
        <w:t xml:space="preserve">from the perspective of </w:t>
      </w:r>
      <w:r w:rsidR="00956D42">
        <w:rPr>
          <w:rFonts w:ascii="Tahoma" w:hAnsi="Tahoma" w:cs="Tahoma"/>
        </w:rPr>
        <w:t>the</w:t>
      </w:r>
      <w:r>
        <w:rPr>
          <w:rFonts w:ascii="Tahoma" w:hAnsi="Tahoma" w:cs="Tahoma"/>
        </w:rPr>
        <w:t>se</w:t>
      </w:r>
      <w:r w:rsidR="00956D42">
        <w:rPr>
          <w:rFonts w:ascii="Tahoma" w:hAnsi="Tahoma" w:cs="Tahoma"/>
        </w:rPr>
        <w:t xml:space="preserve"> UK higher education institutions</w:t>
      </w:r>
      <w:r w:rsidR="008214F1" w:rsidRPr="00AD20D9">
        <w:rPr>
          <w:rFonts w:ascii="Tahoma" w:hAnsi="Tahoma" w:cs="Tahoma"/>
        </w:rPr>
        <w:t>,</w:t>
      </w:r>
      <w:r w:rsidR="005267F3" w:rsidRPr="00AD20D9">
        <w:rPr>
          <w:rFonts w:ascii="Tahoma" w:hAnsi="Tahoma" w:cs="Tahoma"/>
        </w:rPr>
        <w:t xml:space="preserve"> </w:t>
      </w:r>
      <w:r>
        <w:rPr>
          <w:rFonts w:ascii="Tahoma" w:hAnsi="Tahoma" w:cs="Tahoma"/>
        </w:rPr>
        <w:t xml:space="preserve">creating </w:t>
      </w:r>
      <w:r w:rsidR="008214F1" w:rsidRPr="00AD20D9">
        <w:rPr>
          <w:rFonts w:ascii="Tahoma" w:hAnsi="Tahoma" w:cs="Tahoma"/>
        </w:rPr>
        <w:t>a rich tapestry of</w:t>
      </w:r>
      <w:r>
        <w:rPr>
          <w:rFonts w:ascii="Tahoma" w:hAnsi="Tahoma" w:cs="Tahoma"/>
        </w:rPr>
        <w:t xml:space="preserve"> </w:t>
      </w:r>
      <w:r w:rsidR="008214F1" w:rsidRPr="00AD20D9">
        <w:rPr>
          <w:rFonts w:ascii="Tahoma" w:hAnsi="Tahoma" w:cs="Tahoma"/>
        </w:rPr>
        <w:t>innovation, flexibility and agile pedagogy</w:t>
      </w:r>
      <w:r w:rsidR="00785635">
        <w:rPr>
          <w:rFonts w:ascii="Tahoma" w:hAnsi="Tahoma" w:cs="Tahoma"/>
        </w:rPr>
        <w:t>,</w:t>
      </w:r>
      <w:r>
        <w:rPr>
          <w:rFonts w:ascii="Tahoma" w:hAnsi="Tahoma" w:cs="Tahoma"/>
        </w:rPr>
        <w:t xml:space="preserve"> </w:t>
      </w:r>
      <w:r w:rsidR="00956D42">
        <w:rPr>
          <w:rFonts w:ascii="Tahoma" w:hAnsi="Tahoma" w:cs="Tahoma"/>
        </w:rPr>
        <w:t>woven together through storytelling the lived experience</w:t>
      </w:r>
      <w:r w:rsidR="008214F1" w:rsidRPr="00AD20D9">
        <w:rPr>
          <w:rFonts w:ascii="Tahoma" w:hAnsi="Tahoma" w:cs="Tahoma"/>
        </w:rPr>
        <w:t xml:space="preserve">. The </w:t>
      </w:r>
      <w:r w:rsidR="00956D42">
        <w:rPr>
          <w:rFonts w:ascii="Tahoma" w:hAnsi="Tahoma" w:cs="Tahoma"/>
        </w:rPr>
        <w:t xml:space="preserve">panel </w:t>
      </w:r>
      <w:r w:rsidR="008214F1" w:rsidRPr="00AD20D9">
        <w:rPr>
          <w:rFonts w:ascii="Tahoma" w:hAnsi="Tahoma" w:cs="Tahoma"/>
        </w:rPr>
        <w:t xml:space="preserve">also </w:t>
      </w:r>
      <w:r w:rsidR="001E2DD8">
        <w:rPr>
          <w:rFonts w:ascii="Tahoma" w:hAnsi="Tahoma" w:cs="Tahoma"/>
        </w:rPr>
        <w:t>offer</w:t>
      </w:r>
      <w:r w:rsidR="008214F1" w:rsidRPr="00AD20D9">
        <w:rPr>
          <w:rFonts w:ascii="Tahoma" w:hAnsi="Tahoma" w:cs="Tahoma"/>
        </w:rPr>
        <w:t xml:space="preserve">ed their </w:t>
      </w:r>
      <w:r>
        <w:rPr>
          <w:rFonts w:ascii="Tahoma" w:hAnsi="Tahoma" w:cs="Tahoma"/>
        </w:rPr>
        <w:t xml:space="preserve">views </w:t>
      </w:r>
      <w:r w:rsidR="008214F1" w:rsidRPr="00AD20D9">
        <w:rPr>
          <w:rFonts w:ascii="Tahoma" w:hAnsi="Tahoma" w:cs="Tahoma"/>
        </w:rPr>
        <w:t>of the conference</w:t>
      </w:r>
      <w:r>
        <w:rPr>
          <w:rFonts w:ascii="Tahoma" w:hAnsi="Tahoma" w:cs="Tahoma"/>
        </w:rPr>
        <w:t>,</w:t>
      </w:r>
      <w:r w:rsidR="008214F1" w:rsidRPr="00AD20D9">
        <w:rPr>
          <w:rFonts w:ascii="Tahoma" w:hAnsi="Tahoma" w:cs="Tahoma"/>
        </w:rPr>
        <w:t xml:space="preserve"> </w:t>
      </w:r>
      <w:r w:rsidR="009850A8">
        <w:rPr>
          <w:rFonts w:ascii="Tahoma" w:hAnsi="Tahoma" w:cs="Tahoma"/>
        </w:rPr>
        <w:t>reflecting on the presentations and the</w:t>
      </w:r>
      <w:r w:rsidR="001E2DD8">
        <w:rPr>
          <w:rFonts w:ascii="Tahoma" w:hAnsi="Tahoma" w:cs="Tahoma"/>
        </w:rPr>
        <w:t>ir</w:t>
      </w:r>
      <w:r w:rsidR="009850A8">
        <w:rPr>
          <w:rFonts w:ascii="Tahoma" w:hAnsi="Tahoma" w:cs="Tahoma"/>
        </w:rPr>
        <w:t xml:space="preserve"> </w:t>
      </w:r>
      <w:r>
        <w:rPr>
          <w:rFonts w:ascii="Tahoma" w:hAnsi="Tahoma" w:cs="Tahoma"/>
        </w:rPr>
        <w:t xml:space="preserve">potential </w:t>
      </w:r>
      <w:r w:rsidR="009850A8">
        <w:rPr>
          <w:rFonts w:ascii="Tahoma" w:hAnsi="Tahoma" w:cs="Tahoma"/>
        </w:rPr>
        <w:t>impact on the student experience and community</w:t>
      </w:r>
      <w:r w:rsidR="008214F1" w:rsidRPr="00AD20D9">
        <w:rPr>
          <w:rFonts w:ascii="Tahoma" w:hAnsi="Tahoma" w:cs="Tahoma"/>
        </w:rPr>
        <w:t>.</w:t>
      </w:r>
    </w:p>
    <w:p w:rsidR="00752F69" w:rsidRPr="00AD20D9" w:rsidRDefault="00752F69" w:rsidP="003D05CF">
      <w:pPr>
        <w:spacing w:after="0" w:line="360" w:lineRule="auto"/>
        <w:rPr>
          <w:rFonts w:ascii="Tahoma" w:hAnsi="Tahoma" w:cs="Tahoma"/>
        </w:rPr>
      </w:pPr>
    </w:p>
    <w:p w:rsidR="00020CA2" w:rsidRDefault="00AB4B80" w:rsidP="003D05CF">
      <w:pPr>
        <w:spacing w:after="0" w:line="360" w:lineRule="auto"/>
        <w:rPr>
          <w:rFonts w:ascii="Tahoma" w:hAnsi="Tahoma" w:cs="Tahoma"/>
        </w:rPr>
      </w:pPr>
      <w:r>
        <w:rPr>
          <w:rFonts w:ascii="Tahoma" w:hAnsi="Tahoma" w:cs="Tahoma"/>
        </w:rPr>
        <w:lastRenderedPageBreak/>
        <w:t>Following the</w:t>
      </w:r>
      <w:r w:rsidR="001E2DD8">
        <w:rPr>
          <w:rFonts w:ascii="Tahoma" w:hAnsi="Tahoma" w:cs="Tahoma"/>
        </w:rPr>
        <w:t xml:space="preserve"> </w:t>
      </w:r>
      <w:r w:rsidR="00C36FCA" w:rsidRPr="00AD20D9">
        <w:rPr>
          <w:rFonts w:ascii="Tahoma" w:hAnsi="Tahoma" w:cs="Tahoma"/>
        </w:rPr>
        <w:t>conference</w:t>
      </w:r>
      <w:r w:rsidR="009850A8">
        <w:rPr>
          <w:rFonts w:ascii="Tahoma" w:hAnsi="Tahoma" w:cs="Tahoma"/>
        </w:rPr>
        <w:t>,</w:t>
      </w:r>
      <w:r w:rsidR="00C36FCA" w:rsidRPr="00AD20D9">
        <w:rPr>
          <w:rFonts w:ascii="Tahoma" w:hAnsi="Tahoma" w:cs="Tahoma"/>
        </w:rPr>
        <w:t xml:space="preserve"> Kerry Gough and Jess Power hosted a writing retreat (May 2021) to support presenters </w:t>
      </w:r>
      <w:r w:rsidR="001E2DD8">
        <w:rPr>
          <w:rFonts w:ascii="Tahoma" w:hAnsi="Tahoma" w:cs="Tahoma"/>
        </w:rPr>
        <w:t>in</w:t>
      </w:r>
      <w:r w:rsidR="00C36FCA" w:rsidRPr="00AD20D9">
        <w:rPr>
          <w:rFonts w:ascii="Tahoma" w:hAnsi="Tahoma" w:cs="Tahoma"/>
        </w:rPr>
        <w:t xml:space="preserve"> develop</w:t>
      </w:r>
      <w:r w:rsidR="001E2DD8">
        <w:rPr>
          <w:rFonts w:ascii="Tahoma" w:hAnsi="Tahoma" w:cs="Tahoma"/>
        </w:rPr>
        <w:t>ing</w:t>
      </w:r>
      <w:r w:rsidR="00C36FCA" w:rsidRPr="00AD20D9">
        <w:rPr>
          <w:rFonts w:ascii="Tahoma" w:hAnsi="Tahoma" w:cs="Tahoma"/>
        </w:rPr>
        <w:t xml:space="preserve"> their work into </w:t>
      </w:r>
      <w:r w:rsidR="00020CA2" w:rsidRPr="00AD20D9">
        <w:rPr>
          <w:rFonts w:ascii="Tahoma" w:hAnsi="Tahoma" w:cs="Tahoma"/>
        </w:rPr>
        <w:t>papers or posters</w:t>
      </w:r>
      <w:r w:rsidR="001A5D6A">
        <w:rPr>
          <w:rFonts w:ascii="Tahoma" w:hAnsi="Tahoma" w:cs="Tahoma"/>
        </w:rPr>
        <w:t>,</w:t>
      </w:r>
      <w:r w:rsidR="00020CA2" w:rsidRPr="00AD20D9">
        <w:rPr>
          <w:rFonts w:ascii="Tahoma" w:hAnsi="Tahoma" w:cs="Tahoma"/>
        </w:rPr>
        <w:t xml:space="preserve"> </w:t>
      </w:r>
      <w:r w:rsidR="001E2DD8">
        <w:rPr>
          <w:rFonts w:ascii="Tahoma" w:hAnsi="Tahoma" w:cs="Tahoma"/>
        </w:rPr>
        <w:t>and thus</w:t>
      </w:r>
      <w:r w:rsidR="00020CA2" w:rsidRPr="00AD20D9">
        <w:rPr>
          <w:rFonts w:ascii="Tahoma" w:hAnsi="Tahoma" w:cs="Tahoma"/>
        </w:rPr>
        <w:t xml:space="preserve"> ensure further dissemination of the art and design higher education response to the 2020-2021 COVID pandemic. </w:t>
      </w:r>
      <w:r w:rsidR="00B235ED" w:rsidRPr="00AD20D9">
        <w:rPr>
          <w:rFonts w:ascii="Tahoma" w:hAnsi="Tahoma" w:cs="Tahoma"/>
        </w:rPr>
        <w:t>The work presented in this special edition extend</w:t>
      </w:r>
      <w:r w:rsidR="009850A8">
        <w:rPr>
          <w:rFonts w:ascii="Tahoma" w:hAnsi="Tahoma" w:cs="Tahoma"/>
        </w:rPr>
        <w:t>s</w:t>
      </w:r>
      <w:r w:rsidR="00B235ED" w:rsidRPr="00AD20D9">
        <w:rPr>
          <w:rFonts w:ascii="Tahoma" w:hAnsi="Tahoma" w:cs="Tahoma"/>
        </w:rPr>
        <w:t xml:space="preserve"> </w:t>
      </w:r>
      <w:r w:rsidR="001A5D6A">
        <w:rPr>
          <w:rFonts w:ascii="Tahoma" w:hAnsi="Tahoma" w:cs="Tahoma"/>
        </w:rPr>
        <w:t xml:space="preserve">the </w:t>
      </w:r>
      <w:r w:rsidR="00B235ED" w:rsidRPr="00AD20D9">
        <w:rPr>
          <w:rFonts w:ascii="Tahoma" w:hAnsi="Tahoma" w:cs="Tahoma"/>
        </w:rPr>
        <w:t>knowledge</w:t>
      </w:r>
      <w:r w:rsidR="001A5D6A">
        <w:rPr>
          <w:rFonts w:ascii="Tahoma" w:hAnsi="Tahoma" w:cs="Tahoma"/>
        </w:rPr>
        <w:t xml:space="preserve"> p</w:t>
      </w:r>
      <w:r w:rsidR="001E2DD8">
        <w:rPr>
          <w:rFonts w:ascii="Tahoma" w:hAnsi="Tahoma" w:cs="Tahoma"/>
        </w:rPr>
        <w:t>r</w:t>
      </w:r>
      <w:r w:rsidR="001A5D6A">
        <w:rPr>
          <w:rFonts w:ascii="Tahoma" w:hAnsi="Tahoma" w:cs="Tahoma"/>
        </w:rPr>
        <w:t>esented at the conference,</w:t>
      </w:r>
      <w:r w:rsidR="00AC2732" w:rsidRPr="00AD20D9">
        <w:rPr>
          <w:rFonts w:ascii="Tahoma" w:hAnsi="Tahoma" w:cs="Tahoma"/>
        </w:rPr>
        <w:t xml:space="preserve"> in relation to art and design practice and the transformative nature of the creative disciplines. The practitioner </w:t>
      </w:r>
      <w:r w:rsidR="009850A8">
        <w:rPr>
          <w:rFonts w:ascii="Tahoma" w:hAnsi="Tahoma" w:cs="Tahoma"/>
        </w:rPr>
        <w:t>narratives demonstrate</w:t>
      </w:r>
      <w:r w:rsidR="00AC2732" w:rsidRPr="00AD20D9">
        <w:rPr>
          <w:rFonts w:ascii="Tahoma" w:hAnsi="Tahoma" w:cs="Tahoma"/>
        </w:rPr>
        <w:t xml:space="preserve"> a </w:t>
      </w:r>
      <w:r w:rsidR="009850A8">
        <w:rPr>
          <w:rFonts w:ascii="Tahoma" w:hAnsi="Tahoma" w:cs="Tahoma"/>
        </w:rPr>
        <w:t>wide</w:t>
      </w:r>
      <w:r w:rsidR="00AC2732" w:rsidRPr="00AD20D9">
        <w:rPr>
          <w:rFonts w:ascii="Tahoma" w:hAnsi="Tahoma" w:cs="Tahoma"/>
        </w:rPr>
        <w:t xml:space="preserve"> range of </w:t>
      </w:r>
      <w:r w:rsidR="007F67C1">
        <w:rPr>
          <w:rFonts w:ascii="Tahoma" w:hAnsi="Tahoma" w:cs="Tahoma"/>
        </w:rPr>
        <w:t>action</w:t>
      </w:r>
      <w:r w:rsidR="00AC2732" w:rsidRPr="00AD20D9">
        <w:rPr>
          <w:rFonts w:ascii="Tahoma" w:hAnsi="Tahoma" w:cs="Tahoma"/>
        </w:rPr>
        <w:t xml:space="preserve"> research</w:t>
      </w:r>
      <w:r w:rsidR="007F67C1">
        <w:rPr>
          <w:rFonts w:ascii="Tahoma" w:hAnsi="Tahoma" w:cs="Tahoma"/>
        </w:rPr>
        <w:t>,</w:t>
      </w:r>
      <w:r w:rsidR="00AC2732" w:rsidRPr="00AD20D9">
        <w:rPr>
          <w:rFonts w:ascii="Tahoma" w:hAnsi="Tahoma" w:cs="Tahoma"/>
        </w:rPr>
        <w:t xml:space="preserve"> </w:t>
      </w:r>
      <w:r w:rsidR="007F67C1">
        <w:rPr>
          <w:rFonts w:ascii="Tahoma" w:hAnsi="Tahoma" w:cs="Tahoma"/>
        </w:rPr>
        <w:t xml:space="preserve">founded in </w:t>
      </w:r>
      <w:r w:rsidR="00AC2732" w:rsidRPr="00AD20D9">
        <w:rPr>
          <w:rFonts w:ascii="Tahoma" w:hAnsi="Tahoma" w:cs="Tahoma"/>
        </w:rPr>
        <w:t xml:space="preserve">practice-based scholarly </w:t>
      </w:r>
      <w:r w:rsidR="00CD1D60" w:rsidRPr="00AD20D9">
        <w:rPr>
          <w:rFonts w:ascii="Tahoma" w:hAnsi="Tahoma" w:cs="Tahoma"/>
        </w:rPr>
        <w:t>work</w:t>
      </w:r>
      <w:r w:rsidR="009850A8">
        <w:rPr>
          <w:rFonts w:ascii="Tahoma" w:hAnsi="Tahoma" w:cs="Tahoma"/>
        </w:rPr>
        <w:t>, which</w:t>
      </w:r>
      <w:r w:rsidR="00AC2732" w:rsidRPr="00AD20D9">
        <w:rPr>
          <w:rFonts w:ascii="Tahoma" w:hAnsi="Tahoma" w:cs="Tahoma"/>
        </w:rPr>
        <w:t xml:space="preserve"> creat</w:t>
      </w:r>
      <w:r w:rsidR="009850A8">
        <w:rPr>
          <w:rFonts w:ascii="Tahoma" w:hAnsi="Tahoma" w:cs="Tahoma"/>
        </w:rPr>
        <w:t>ed</w:t>
      </w:r>
      <w:r w:rsidR="00AC2732" w:rsidRPr="00AD20D9">
        <w:rPr>
          <w:rFonts w:ascii="Tahoma" w:hAnsi="Tahoma" w:cs="Tahoma"/>
        </w:rPr>
        <w:t xml:space="preserve"> new narratives for future practitioners to build into </w:t>
      </w:r>
      <w:r w:rsidR="009850A8">
        <w:rPr>
          <w:rFonts w:ascii="Tahoma" w:hAnsi="Tahoma" w:cs="Tahoma"/>
        </w:rPr>
        <w:t>recognised</w:t>
      </w:r>
      <w:r w:rsidR="00AC2732" w:rsidRPr="00AD20D9">
        <w:rPr>
          <w:rFonts w:ascii="Tahoma" w:hAnsi="Tahoma" w:cs="Tahoma"/>
        </w:rPr>
        <w:t xml:space="preserve"> </w:t>
      </w:r>
      <w:r w:rsidR="009850A8">
        <w:rPr>
          <w:rFonts w:ascii="Tahoma" w:hAnsi="Tahoma" w:cs="Tahoma"/>
        </w:rPr>
        <w:t xml:space="preserve">art and design </w:t>
      </w:r>
      <w:r w:rsidR="00AC2732" w:rsidRPr="00AD20D9">
        <w:rPr>
          <w:rFonts w:ascii="Tahoma" w:hAnsi="Tahoma" w:cs="Tahoma"/>
        </w:rPr>
        <w:t>pedagogi</w:t>
      </w:r>
      <w:r w:rsidR="009850A8">
        <w:rPr>
          <w:rFonts w:ascii="Tahoma" w:hAnsi="Tahoma" w:cs="Tahoma"/>
        </w:rPr>
        <w:t xml:space="preserve">cal practices. </w:t>
      </w:r>
      <w:r w:rsidR="001E2DD8">
        <w:rPr>
          <w:rFonts w:ascii="Tahoma" w:hAnsi="Tahoma" w:cs="Tahoma"/>
        </w:rPr>
        <w:t>A c</w:t>
      </w:r>
      <w:r w:rsidR="00AD1AF7" w:rsidRPr="00AD20D9">
        <w:rPr>
          <w:rFonts w:ascii="Tahoma" w:hAnsi="Tahoma" w:cs="Tahoma"/>
        </w:rPr>
        <w:t xml:space="preserve">ommon </w:t>
      </w:r>
      <w:r w:rsidR="005172C1" w:rsidRPr="00AD20D9">
        <w:rPr>
          <w:rFonts w:ascii="Tahoma" w:hAnsi="Tahoma" w:cs="Tahoma"/>
        </w:rPr>
        <w:t>threads</w:t>
      </w:r>
      <w:r w:rsidR="00AD1AF7" w:rsidRPr="00AD20D9">
        <w:rPr>
          <w:rFonts w:ascii="Tahoma" w:hAnsi="Tahoma" w:cs="Tahoma"/>
        </w:rPr>
        <w:t xml:space="preserve"> throughout the papers </w:t>
      </w:r>
      <w:r w:rsidR="005172C1">
        <w:rPr>
          <w:rFonts w:ascii="Tahoma" w:hAnsi="Tahoma" w:cs="Tahoma"/>
        </w:rPr>
        <w:t>selected</w:t>
      </w:r>
      <w:r w:rsidR="007F67C1">
        <w:rPr>
          <w:rFonts w:ascii="Tahoma" w:hAnsi="Tahoma" w:cs="Tahoma"/>
        </w:rPr>
        <w:t xml:space="preserve"> for</w:t>
      </w:r>
      <w:r w:rsidR="007F67C1" w:rsidRPr="00AD20D9">
        <w:rPr>
          <w:rFonts w:ascii="Tahoma" w:hAnsi="Tahoma" w:cs="Tahoma"/>
        </w:rPr>
        <w:t xml:space="preserve"> th</w:t>
      </w:r>
      <w:r w:rsidR="007F67C1">
        <w:rPr>
          <w:rFonts w:ascii="Tahoma" w:hAnsi="Tahoma" w:cs="Tahoma"/>
        </w:rPr>
        <w:t>is</w:t>
      </w:r>
      <w:r w:rsidR="007F67C1" w:rsidRPr="00AD20D9">
        <w:rPr>
          <w:rFonts w:ascii="Tahoma" w:hAnsi="Tahoma" w:cs="Tahoma"/>
        </w:rPr>
        <w:t xml:space="preserve"> special edition </w:t>
      </w:r>
      <w:r w:rsidR="00AD1AF7" w:rsidRPr="00AD20D9">
        <w:rPr>
          <w:rFonts w:ascii="Tahoma" w:hAnsi="Tahoma" w:cs="Tahoma"/>
        </w:rPr>
        <w:t>i</w:t>
      </w:r>
      <w:r w:rsidR="001E2DD8">
        <w:rPr>
          <w:rFonts w:ascii="Tahoma" w:hAnsi="Tahoma" w:cs="Tahoma"/>
        </w:rPr>
        <w:t>s</w:t>
      </w:r>
      <w:r w:rsidR="00AD1AF7" w:rsidRPr="00AD20D9">
        <w:rPr>
          <w:rFonts w:ascii="Tahoma" w:hAnsi="Tahoma" w:cs="Tahoma"/>
        </w:rPr>
        <w:t xml:space="preserve"> the value of learning</w:t>
      </w:r>
      <w:r w:rsidR="005172C1">
        <w:rPr>
          <w:rFonts w:ascii="Tahoma" w:hAnsi="Tahoma" w:cs="Tahoma"/>
        </w:rPr>
        <w:t xml:space="preserve"> through </w:t>
      </w:r>
      <w:r w:rsidR="007F67C1">
        <w:rPr>
          <w:rFonts w:ascii="Tahoma" w:hAnsi="Tahoma" w:cs="Tahoma"/>
        </w:rPr>
        <w:t>work</w:t>
      </w:r>
      <w:r w:rsidR="005172C1">
        <w:rPr>
          <w:rFonts w:ascii="Tahoma" w:hAnsi="Tahoma" w:cs="Tahoma"/>
        </w:rPr>
        <w:t>ing</w:t>
      </w:r>
      <w:r w:rsidR="007F67C1">
        <w:rPr>
          <w:rFonts w:ascii="Tahoma" w:hAnsi="Tahoma" w:cs="Tahoma"/>
        </w:rPr>
        <w:t xml:space="preserve"> in</w:t>
      </w:r>
      <w:r w:rsidR="00AD1AF7" w:rsidRPr="00AD20D9">
        <w:rPr>
          <w:rFonts w:ascii="Tahoma" w:hAnsi="Tahoma" w:cs="Tahoma"/>
        </w:rPr>
        <w:t xml:space="preserve">, </w:t>
      </w:r>
      <w:r w:rsidR="005172C1">
        <w:rPr>
          <w:rFonts w:ascii="Tahoma" w:hAnsi="Tahoma" w:cs="Tahoma"/>
        </w:rPr>
        <w:t xml:space="preserve">preserving and adapting </w:t>
      </w:r>
      <w:r w:rsidR="00AD1AF7" w:rsidRPr="00AD20D9">
        <w:rPr>
          <w:rFonts w:ascii="Tahoma" w:hAnsi="Tahoma" w:cs="Tahoma"/>
        </w:rPr>
        <w:t xml:space="preserve">the studio, </w:t>
      </w:r>
      <w:r w:rsidR="005172C1">
        <w:rPr>
          <w:rFonts w:ascii="Tahoma" w:hAnsi="Tahoma" w:cs="Tahoma"/>
        </w:rPr>
        <w:t>within the new digital landscape</w:t>
      </w:r>
      <w:r w:rsidR="00CD1D60" w:rsidRPr="00AD20D9">
        <w:rPr>
          <w:rFonts w:ascii="Tahoma" w:hAnsi="Tahoma" w:cs="Tahoma"/>
        </w:rPr>
        <w:t xml:space="preserve">. </w:t>
      </w:r>
      <w:r w:rsidR="008C5B11" w:rsidRPr="00AD20D9">
        <w:rPr>
          <w:rFonts w:ascii="Tahoma" w:hAnsi="Tahoma" w:cs="Tahoma"/>
        </w:rPr>
        <w:t>The narratives illustrate the creative sector</w:t>
      </w:r>
      <w:r w:rsidR="007F67C1">
        <w:rPr>
          <w:rFonts w:ascii="Tahoma" w:hAnsi="Tahoma" w:cs="Tahoma"/>
        </w:rPr>
        <w:t>’</w:t>
      </w:r>
      <w:r w:rsidR="008C5B11" w:rsidRPr="00AD20D9">
        <w:rPr>
          <w:rFonts w:ascii="Tahoma" w:hAnsi="Tahoma" w:cs="Tahoma"/>
        </w:rPr>
        <w:t xml:space="preserve">s </w:t>
      </w:r>
      <w:r w:rsidR="005172C1">
        <w:rPr>
          <w:rFonts w:ascii="Tahoma" w:hAnsi="Tahoma" w:cs="Tahoma"/>
        </w:rPr>
        <w:t>agile nature</w:t>
      </w:r>
      <w:r w:rsidR="008C5B11" w:rsidRPr="00AD20D9">
        <w:rPr>
          <w:rFonts w:ascii="Tahoma" w:hAnsi="Tahoma" w:cs="Tahoma"/>
        </w:rPr>
        <w:t xml:space="preserve"> and the ability</w:t>
      </w:r>
      <w:r w:rsidR="00AD1AF7" w:rsidRPr="00AD20D9">
        <w:rPr>
          <w:rFonts w:ascii="Tahoma" w:hAnsi="Tahoma" w:cs="Tahoma"/>
        </w:rPr>
        <w:t xml:space="preserve"> </w:t>
      </w:r>
      <w:r w:rsidR="007F67C1">
        <w:rPr>
          <w:rFonts w:ascii="Tahoma" w:hAnsi="Tahoma" w:cs="Tahoma"/>
        </w:rPr>
        <w:t xml:space="preserve">of arts educators </w:t>
      </w:r>
      <w:r w:rsidR="00AD1AF7" w:rsidRPr="00AD20D9">
        <w:rPr>
          <w:rFonts w:ascii="Tahoma" w:hAnsi="Tahoma" w:cs="Tahoma"/>
        </w:rPr>
        <w:t xml:space="preserve">to change </w:t>
      </w:r>
      <w:r w:rsidR="008C5B11" w:rsidRPr="00AD20D9">
        <w:rPr>
          <w:rFonts w:ascii="Tahoma" w:hAnsi="Tahoma" w:cs="Tahoma"/>
        </w:rPr>
        <w:t>underlining pedagogical approaches</w:t>
      </w:r>
      <w:r w:rsidR="007F67C1">
        <w:rPr>
          <w:rFonts w:ascii="Tahoma" w:hAnsi="Tahoma" w:cs="Tahoma"/>
        </w:rPr>
        <w:t>, in order</w:t>
      </w:r>
      <w:r w:rsidR="008C5B11" w:rsidRPr="00AD20D9">
        <w:rPr>
          <w:rFonts w:ascii="Tahoma" w:hAnsi="Tahoma" w:cs="Tahoma"/>
        </w:rPr>
        <w:t xml:space="preserve"> </w:t>
      </w:r>
      <w:r w:rsidR="00AD1AF7" w:rsidRPr="00AD20D9">
        <w:rPr>
          <w:rFonts w:ascii="Tahoma" w:hAnsi="Tahoma" w:cs="Tahoma"/>
        </w:rPr>
        <w:t xml:space="preserve">to reinvent </w:t>
      </w:r>
      <w:r w:rsidR="008C5B11" w:rsidRPr="00AD20D9">
        <w:rPr>
          <w:rFonts w:ascii="Tahoma" w:hAnsi="Tahoma" w:cs="Tahoma"/>
        </w:rPr>
        <w:t>curricula</w:t>
      </w:r>
      <w:r w:rsidR="00CD1D60" w:rsidRPr="00AD20D9">
        <w:rPr>
          <w:rFonts w:ascii="Tahoma" w:hAnsi="Tahoma" w:cs="Tahoma"/>
        </w:rPr>
        <w:t xml:space="preserve">. </w:t>
      </w:r>
      <w:r w:rsidR="005172C1">
        <w:rPr>
          <w:rFonts w:ascii="Tahoma" w:hAnsi="Tahoma" w:cs="Tahoma"/>
        </w:rPr>
        <w:t xml:space="preserve">Throughout the collection of work housed in these eight publications the </w:t>
      </w:r>
      <w:r w:rsidR="00AD1AF7" w:rsidRPr="00AD20D9">
        <w:rPr>
          <w:rFonts w:ascii="Tahoma" w:hAnsi="Tahoma" w:cs="Tahoma"/>
        </w:rPr>
        <w:t>students</w:t>
      </w:r>
      <w:r w:rsidR="005172C1">
        <w:rPr>
          <w:rFonts w:ascii="Tahoma" w:hAnsi="Tahoma" w:cs="Tahoma"/>
        </w:rPr>
        <w:t xml:space="preserve"> and staff</w:t>
      </w:r>
      <w:r w:rsidR="007F67C1">
        <w:rPr>
          <w:rFonts w:ascii="Tahoma" w:hAnsi="Tahoma" w:cs="Tahoma"/>
        </w:rPr>
        <w:t xml:space="preserve"> demonstrate repeatedly their</w:t>
      </w:r>
      <w:r w:rsidR="00AD1AF7" w:rsidRPr="00AD20D9">
        <w:rPr>
          <w:rFonts w:ascii="Tahoma" w:hAnsi="Tahoma" w:cs="Tahoma"/>
        </w:rPr>
        <w:t xml:space="preserve"> ability to </w:t>
      </w:r>
      <w:r w:rsidR="001E2DD8">
        <w:rPr>
          <w:rFonts w:ascii="Tahoma" w:hAnsi="Tahoma" w:cs="Tahoma"/>
        </w:rPr>
        <w:t>adapt</w:t>
      </w:r>
      <w:r w:rsidR="008C5B11" w:rsidRPr="00AD20D9">
        <w:rPr>
          <w:rFonts w:ascii="Tahoma" w:hAnsi="Tahoma" w:cs="Tahoma"/>
        </w:rPr>
        <w:t xml:space="preserve">, respond and </w:t>
      </w:r>
      <w:r w:rsidR="00CD1D60" w:rsidRPr="00AD20D9">
        <w:rPr>
          <w:rFonts w:ascii="Tahoma" w:hAnsi="Tahoma" w:cs="Tahoma"/>
        </w:rPr>
        <w:t>acclimatize</w:t>
      </w:r>
      <w:r w:rsidR="008C5B11" w:rsidRPr="00AD20D9">
        <w:rPr>
          <w:rFonts w:ascii="Tahoma" w:hAnsi="Tahoma" w:cs="Tahoma"/>
        </w:rPr>
        <w:t xml:space="preserve"> to the fluidity of the situation over </w:t>
      </w:r>
      <w:r w:rsidR="00CD1D60" w:rsidRPr="00AD20D9">
        <w:rPr>
          <w:rFonts w:ascii="Tahoma" w:hAnsi="Tahoma" w:cs="Tahoma"/>
        </w:rPr>
        <w:t xml:space="preserve">a sustained period of learning. </w:t>
      </w:r>
    </w:p>
    <w:p w:rsidR="00752F69" w:rsidRPr="00AD20D9" w:rsidRDefault="00752F69" w:rsidP="003D05CF">
      <w:pPr>
        <w:spacing w:after="0" w:line="360" w:lineRule="auto"/>
        <w:rPr>
          <w:rFonts w:ascii="Tahoma" w:hAnsi="Tahoma" w:cs="Tahoma"/>
        </w:rPr>
      </w:pPr>
    </w:p>
    <w:p w:rsidR="001E2DD8" w:rsidRDefault="005172C1" w:rsidP="003D05CF">
      <w:pPr>
        <w:spacing w:after="0" w:line="360" w:lineRule="auto"/>
        <w:rPr>
          <w:rFonts w:ascii="Tahoma" w:hAnsi="Tahoma" w:cs="Tahoma"/>
        </w:rPr>
      </w:pPr>
      <w:r>
        <w:rPr>
          <w:rFonts w:ascii="Tahoma" w:hAnsi="Tahoma" w:cs="Tahoma"/>
        </w:rPr>
        <w:t>This</w:t>
      </w:r>
      <w:r w:rsidR="00F94AE7">
        <w:rPr>
          <w:rFonts w:ascii="Tahoma" w:hAnsi="Tahoma" w:cs="Tahoma"/>
        </w:rPr>
        <w:t xml:space="preserve"> special edition opens with a </w:t>
      </w:r>
      <w:r w:rsidR="00020CA2" w:rsidRPr="00AD20D9">
        <w:rPr>
          <w:rFonts w:ascii="Tahoma" w:hAnsi="Tahoma" w:cs="Tahoma"/>
        </w:rPr>
        <w:t xml:space="preserve">reflective account from </w:t>
      </w:r>
      <w:r w:rsidR="00F94AE7">
        <w:rPr>
          <w:rFonts w:ascii="Tahoma" w:hAnsi="Tahoma" w:cs="Tahoma"/>
        </w:rPr>
        <w:t>a management perspective</w:t>
      </w:r>
      <w:r w:rsidR="008F6074">
        <w:rPr>
          <w:rFonts w:ascii="Tahoma" w:hAnsi="Tahoma" w:cs="Tahoma"/>
        </w:rPr>
        <w:t>,</w:t>
      </w:r>
      <w:r w:rsidR="00F94AE7">
        <w:rPr>
          <w:rFonts w:ascii="Tahoma" w:hAnsi="Tahoma" w:cs="Tahoma"/>
        </w:rPr>
        <w:t xml:space="preserve"> </w:t>
      </w:r>
      <w:r w:rsidR="001E2DD8">
        <w:rPr>
          <w:rFonts w:ascii="Tahoma" w:hAnsi="Tahoma" w:cs="Tahoma"/>
        </w:rPr>
        <w:t>based in</w:t>
      </w:r>
      <w:r w:rsidR="00F94AE7">
        <w:rPr>
          <w:rFonts w:ascii="Tahoma" w:hAnsi="Tahoma" w:cs="Tahoma"/>
        </w:rPr>
        <w:t xml:space="preserve"> the host institution.</w:t>
      </w:r>
      <w:r w:rsidR="00020CA2" w:rsidRPr="00AD20D9">
        <w:rPr>
          <w:rFonts w:ascii="Tahoma" w:hAnsi="Tahoma" w:cs="Tahoma"/>
        </w:rPr>
        <w:t xml:space="preserve"> Gough </w:t>
      </w:r>
      <w:r w:rsidR="00F94AE7">
        <w:rPr>
          <w:rFonts w:ascii="Tahoma" w:hAnsi="Tahoma" w:cs="Tahoma"/>
        </w:rPr>
        <w:t>captures</w:t>
      </w:r>
      <w:r w:rsidR="00020CA2" w:rsidRPr="00AD20D9">
        <w:rPr>
          <w:rFonts w:ascii="Tahoma" w:hAnsi="Tahoma" w:cs="Tahoma"/>
        </w:rPr>
        <w:t xml:space="preserve"> a period of time</w:t>
      </w:r>
      <w:r w:rsidR="008F6074">
        <w:rPr>
          <w:rFonts w:ascii="Tahoma" w:hAnsi="Tahoma" w:cs="Tahoma"/>
        </w:rPr>
        <w:t>,</w:t>
      </w:r>
      <w:r w:rsidR="00020CA2" w:rsidRPr="00AD20D9">
        <w:rPr>
          <w:rFonts w:ascii="Tahoma" w:hAnsi="Tahoma" w:cs="Tahoma"/>
        </w:rPr>
        <w:t xml:space="preserve"> and reflects on the initial shock experienced by the sector</w:t>
      </w:r>
      <w:r w:rsidR="00F94AE7">
        <w:rPr>
          <w:rFonts w:ascii="Tahoma" w:hAnsi="Tahoma" w:cs="Tahoma"/>
        </w:rPr>
        <w:t>. Her account details the emotion</w:t>
      </w:r>
      <w:r w:rsidR="008F6074">
        <w:rPr>
          <w:rFonts w:ascii="Tahoma" w:hAnsi="Tahoma" w:cs="Tahoma"/>
        </w:rPr>
        <w:t>s</w:t>
      </w:r>
      <w:r w:rsidR="00F94AE7">
        <w:rPr>
          <w:rFonts w:ascii="Tahoma" w:hAnsi="Tahoma" w:cs="Tahoma"/>
        </w:rPr>
        <w:t xml:space="preserve"> and perceived challenges</w:t>
      </w:r>
      <w:r w:rsidR="008F6074">
        <w:rPr>
          <w:rFonts w:ascii="Tahoma" w:hAnsi="Tahoma" w:cs="Tahoma"/>
        </w:rPr>
        <w:t>,</w:t>
      </w:r>
      <w:r w:rsidR="00F94AE7">
        <w:rPr>
          <w:rFonts w:ascii="Tahoma" w:hAnsi="Tahoma" w:cs="Tahoma"/>
        </w:rPr>
        <w:t xml:space="preserve"> </w:t>
      </w:r>
      <w:r w:rsidR="00020CA2" w:rsidRPr="00AD20D9">
        <w:rPr>
          <w:rFonts w:ascii="Tahoma" w:hAnsi="Tahoma" w:cs="Tahoma"/>
        </w:rPr>
        <w:t>before the innovative wheels of the cr</w:t>
      </w:r>
      <w:r w:rsidR="00F94AE7">
        <w:rPr>
          <w:rFonts w:ascii="Tahoma" w:hAnsi="Tahoma" w:cs="Tahoma"/>
        </w:rPr>
        <w:t>eative thinkers started turning</w:t>
      </w:r>
      <w:r w:rsidR="001E2DD8">
        <w:rPr>
          <w:rFonts w:ascii="Tahoma" w:hAnsi="Tahoma" w:cs="Tahoma"/>
        </w:rPr>
        <w:t>.  Once they did so, they</w:t>
      </w:r>
      <w:r w:rsidR="00020CA2" w:rsidRPr="00AD20D9">
        <w:rPr>
          <w:rFonts w:ascii="Tahoma" w:hAnsi="Tahoma" w:cs="Tahoma"/>
        </w:rPr>
        <w:t xml:space="preserve"> provide</w:t>
      </w:r>
      <w:r w:rsidR="001E2DD8">
        <w:rPr>
          <w:rFonts w:ascii="Tahoma" w:hAnsi="Tahoma" w:cs="Tahoma"/>
        </w:rPr>
        <w:t>d</w:t>
      </w:r>
      <w:r w:rsidR="00020CA2" w:rsidRPr="00AD20D9">
        <w:rPr>
          <w:rFonts w:ascii="Tahoma" w:hAnsi="Tahoma" w:cs="Tahoma"/>
        </w:rPr>
        <w:t xml:space="preserve"> novel and pragmatic solutions t</w:t>
      </w:r>
      <w:r w:rsidR="008F6074">
        <w:rPr>
          <w:rFonts w:ascii="Tahoma" w:hAnsi="Tahoma" w:cs="Tahoma"/>
        </w:rPr>
        <w:t>hat</w:t>
      </w:r>
      <w:r w:rsidR="00020CA2" w:rsidRPr="00AD20D9">
        <w:rPr>
          <w:rFonts w:ascii="Tahoma" w:hAnsi="Tahoma" w:cs="Tahoma"/>
        </w:rPr>
        <w:t xml:space="preserve"> ensure</w:t>
      </w:r>
      <w:r w:rsidR="008F6074">
        <w:rPr>
          <w:rFonts w:ascii="Tahoma" w:hAnsi="Tahoma" w:cs="Tahoma"/>
        </w:rPr>
        <w:t>d</w:t>
      </w:r>
      <w:r w:rsidR="00020CA2" w:rsidRPr="00AD20D9">
        <w:rPr>
          <w:rFonts w:ascii="Tahoma" w:hAnsi="Tahoma" w:cs="Tahoma"/>
        </w:rPr>
        <w:t xml:space="preserve"> students and staff were supported in study</w:t>
      </w:r>
      <w:r w:rsidR="008F6074">
        <w:rPr>
          <w:rFonts w:ascii="Tahoma" w:hAnsi="Tahoma" w:cs="Tahoma"/>
        </w:rPr>
        <w:t>ing</w:t>
      </w:r>
      <w:r w:rsidR="00020CA2" w:rsidRPr="00AD20D9">
        <w:rPr>
          <w:rFonts w:ascii="Tahoma" w:hAnsi="Tahoma" w:cs="Tahoma"/>
        </w:rPr>
        <w:t xml:space="preserve"> during </w:t>
      </w:r>
      <w:r w:rsidR="00F94AE7">
        <w:rPr>
          <w:rFonts w:ascii="Tahoma" w:hAnsi="Tahoma" w:cs="Tahoma"/>
        </w:rPr>
        <w:t xml:space="preserve">the initial </w:t>
      </w:r>
      <w:r w:rsidR="00020CA2" w:rsidRPr="00AD20D9">
        <w:rPr>
          <w:rFonts w:ascii="Tahoma" w:hAnsi="Tahoma" w:cs="Tahoma"/>
        </w:rPr>
        <w:t xml:space="preserve">lockdown. Our second </w:t>
      </w:r>
      <w:r w:rsidR="001E2DD8">
        <w:rPr>
          <w:rFonts w:ascii="Tahoma" w:hAnsi="Tahoma" w:cs="Tahoma"/>
        </w:rPr>
        <w:t>article,</w:t>
      </w:r>
      <w:r w:rsidR="00020CA2" w:rsidRPr="00AD20D9">
        <w:rPr>
          <w:rFonts w:ascii="Tahoma" w:hAnsi="Tahoma" w:cs="Tahoma"/>
        </w:rPr>
        <w:t xml:space="preserve"> by </w:t>
      </w:r>
      <w:r w:rsidR="000C7734" w:rsidRPr="00AD20D9">
        <w:rPr>
          <w:rFonts w:ascii="Tahoma" w:hAnsi="Tahoma" w:cs="Tahoma"/>
        </w:rPr>
        <w:t>Turner and Hall</w:t>
      </w:r>
      <w:r w:rsidR="001E2DD8">
        <w:rPr>
          <w:rFonts w:ascii="Tahoma" w:hAnsi="Tahoma" w:cs="Tahoma"/>
        </w:rPr>
        <w:t>,</w:t>
      </w:r>
      <w:r w:rsidR="000C7734" w:rsidRPr="00AD20D9">
        <w:rPr>
          <w:rFonts w:ascii="Tahoma" w:hAnsi="Tahoma" w:cs="Tahoma"/>
        </w:rPr>
        <w:t xml:space="preserve"> </w:t>
      </w:r>
      <w:r w:rsidR="00020CA2" w:rsidRPr="00AD20D9">
        <w:rPr>
          <w:rFonts w:ascii="Tahoma" w:hAnsi="Tahoma" w:cs="Tahoma"/>
        </w:rPr>
        <w:t>presents the world a</w:t>
      </w:r>
      <w:r w:rsidR="000C7734" w:rsidRPr="00AD20D9">
        <w:rPr>
          <w:rFonts w:ascii="Tahoma" w:hAnsi="Tahoma" w:cs="Tahoma"/>
        </w:rPr>
        <w:t xml:space="preserve">s </w:t>
      </w:r>
      <w:r w:rsidR="001E2DD8">
        <w:rPr>
          <w:rFonts w:ascii="Tahoma" w:hAnsi="Tahoma" w:cs="Tahoma"/>
        </w:rPr>
        <w:t xml:space="preserve">always </w:t>
      </w:r>
      <w:r w:rsidR="000C7734" w:rsidRPr="00AD20D9">
        <w:rPr>
          <w:rFonts w:ascii="Tahoma" w:hAnsi="Tahoma" w:cs="Tahoma"/>
        </w:rPr>
        <w:t xml:space="preserve">complex and </w:t>
      </w:r>
      <w:r w:rsidR="001E2DD8" w:rsidRPr="00AD20D9">
        <w:rPr>
          <w:rFonts w:ascii="Tahoma" w:hAnsi="Tahoma" w:cs="Tahoma"/>
        </w:rPr>
        <w:t>uncertain</w:t>
      </w:r>
      <w:r w:rsidR="000C7734" w:rsidRPr="00AD20D9">
        <w:rPr>
          <w:rFonts w:ascii="Tahoma" w:hAnsi="Tahoma" w:cs="Tahoma"/>
        </w:rPr>
        <w:t>,</w:t>
      </w:r>
      <w:r w:rsidR="00020CA2" w:rsidRPr="00AD20D9">
        <w:rPr>
          <w:rFonts w:ascii="Tahoma" w:hAnsi="Tahoma" w:cs="Tahoma"/>
        </w:rPr>
        <w:t xml:space="preserve"> often challenging</w:t>
      </w:r>
      <w:r w:rsidR="000C7734" w:rsidRPr="00AD20D9">
        <w:rPr>
          <w:rFonts w:ascii="Tahoma" w:hAnsi="Tahoma" w:cs="Tahoma"/>
        </w:rPr>
        <w:t xml:space="preserve">, </w:t>
      </w:r>
      <w:r w:rsidR="001E2DD8">
        <w:rPr>
          <w:rFonts w:ascii="Tahoma" w:hAnsi="Tahoma" w:cs="Tahoma"/>
        </w:rPr>
        <w:t xml:space="preserve">sometimes </w:t>
      </w:r>
      <w:r w:rsidR="000C7734" w:rsidRPr="00AD20D9">
        <w:rPr>
          <w:rFonts w:ascii="Tahoma" w:hAnsi="Tahoma" w:cs="Tahoma"/>
        </w:rPr>
        <w:t>chaotic and</w:t>
      </w:r>
      <w:r w:rsidR="001E2DD8" w:rsidRPr="00AD20D9">
        <w:rPr>
          <w:rFonts w:ascii="Tahoma" w:hAnsi="Tahoma" w:cs="Tahoma"/>
        </w:rPr>
        <w:t xml:space="preserve"> messy</w:t>
      </w:r>
      <w:r w:rsidR="00020CA2" w:rsidRPr="00AD20D9">
        <w:rPr>
          <w:rFonts w:ascii="Tahoma" w:hAnsi="Tahoma" w:cs="Tahoma"/>
        </w:rPr>
        <w:t>. They ascertain that</w:t>
      </w:r>
      <w:r w:rsidR="000C7734" w:rsidRPr="00AD20D9">
        <w:rPr>
          <w:rFonts w:ascii="Tahoma" w:hAnsi="Tahoma" w:cs="Tahoma"/>
        </w:rPr>
        <w:t xml:space="preserve"> students </w:t>
      </w:r>
      <w:r w:rsidR="008F6074">
        <w:rPr>
          <w:rFonts w:ascii="Tahoma" w:hAnsi="Tahoma" w:cs="Tahoma"/>
        </w:rPr>
        <w:t xml:space="preserve">in </w:t>
      </w:r>
      <w:r w:rsidR="00020CA2" w:rsidRPr="00AD20D9">
        <w:rPr>
          <w:rFonts w:ascii="Tahoma" w:hAnsi="Tahoma" w:cs="Tahoma"/>
        </w:rPr>
        <w:t xml:space="preserve">other disciplines </w:t>
      </w:r>
      <w:r w:rsidR="000C7734" w:rsidRPr="00AD20D9">
        <w:rPr>
          <w:rFonts w:ascii="Tahoma" w:hAnsi="Tahoma" w:cs="Tahoma"/>
        </w:rPr>
        <w:t>benefit</w:t>
      </w:r>
      <w:r w:rsidR="00465C41" w:rsidRPr="00AD20D9">
        <w:rPr>
          <w:rFonts w:ascii="Tahoma" w:hAnsi="Tahoma" w:cs="Tahoma"/>
        </w:rPr>
        <w:t>ed</w:t>
      </w:r>
      <w:r w:rsidR="000C7734" w:rsidRPr="00AD20D9">
        <w:rPr>
          <w:rFonts w:ascii="Tahoma" w:hAnsi="Tahoma" w:cs="Tahoma"/>
        </w:rPr>
        <w:t xml:space="preserve"> from the </w:t>
      </w:r>
      <w:r w:rsidR="00534503">
        <w:rPr>
          <w:rFonts w:ascii="Tahoma" w:hAnsi="Tahoma" w:cs="Tahoma"/>
        </w:rPr>
        <w:t>methodologies</w:t>
      </w:r>
      <w:r w:rsidR="000C7734" w:rsidRPr="00AD20D9">
        <w:rPr>
          <w:rFonts w:ascii="Tahoma" w:hAnsi="Tahoma" w:cs="Tahoma"/>
        </w:rPr>
        <w:t xml:space="preserve"> used in creative </w:t>
      </w:r>
      <w:r w:rsidR="008F6074">
        <w:rPr>
          <w:rFonts w:ascii="Tahoma" w:hAnsi="Tahoma" w:cs="Tahoma"/>
        </w:rPr>
        <w:t>subjects</w:t>
      </w:r>
      <w:r w:rsidR="00465C41" w:rsidRPr="00AD20D9">
        <w:rPr>
          <w:rFonts w:ascii="Tahoma" w:hAnsi="Tahoma" w:cs="Tahoma"/>
        </w:rPr>
        <w:t>,</w:t>
      </w:r>
      <w:r w:rsidR="000C7734" w:rsidRPr="00AD20D9">
        <w:rPr>
          <w:rFonts w:ascii="Tahoma" w:hAnsi="Tahoma" w:cs="Tahoma"/>
        </w:rPr>
        <w:t xml:space="preserve"> which include personal expression. They synthesise the use of </w:t>
      </w:r>
      <w:r w:rsidR="00E1619E" w:rsidRPr="00AD20D9">
        <w:rPr>
          <w:rFonts w:ascii="Tahoma" w:hAnsi="Tahoma" w:cs="Tahoma"/>
        </w:rPr>
        <w:t xml:space="preserve">a </w:t>
      </w:r>
      <w:r w:rsidR="000C7734" w:rsidRPr="00AD20D9">
        <w:rPr>
          <w:rFonts w:ascii="Tahoma" w:hAnsi="Tahoma" w:cs="Tahoma"/>
        </w:rPr>
        <w:t xml:space="preserve">theoretical and symbiotic framework under the </w:t>
      </w:r>
      <w:r w:rsidR="00534503">
        <w:rPr>
          <w:rFonts w:ascii="Tahoma" w:hAnsi="Tahoma" w:cs="Tahoma"/>
        </w:rPr>
        <w:t>umbrella</w:t>
      </w:r>
      <w:r w:rsidR="000C7734" w:rsidRPr="00AD20D9">
        <w:rPr>
          <w:rFonts w:ascii="Tahoma" w:hAnsi="Tahoma" w:cs="Tahoma"/>
        </w:rPr>
        <w:t xml:space="preserve"> of </w:t>
      </w:r>
      <w:proofErr w:type="spellStart"/>
      <w:r w:rsidR="000C7734" w:rsidRPr="00AD20D9">
        <w:rPr>
          <w:rFonts w:ascii="Tahoma" w:hAnsi="Tahoma" w:cs="Tahoma"/>
        </w:rPr>
        <w:t>aesthoecology</w:t>
      </w:r>
      <w:proofErr w:type="spellEnd"/>
      <w:r w:rsidR="00465C41" w:rsidRPr="00AD20D9">
        <w:rPr>
          <w:rFonts w:ascii="Tahoma" w:hAnsi="Tahoma" w:cs="Tahoma"/>
        </w:rPr>
        <w:t>,</w:t>
      </w:r>
      <w:r w:rsidR="000C7734" w:rsidRPr="00AD20D9">
        <w:rPr>
          <w:rFonts w:ascii="Tahoma" w:hAnsi="Tahoma" w:cs="Tahoma"/>
        </w:rPr>
        <w:t xml:space="preserve"> </w:t>
      </w:r>
      <w:r w:rsidR="00AD1AF7" w:rsidRPr="00AD20D9">
        <w:rPr>
          <w:rFonts w:ascii="Tahoma" w:hAnsi="Tahoma" w:cs="Tahoma"/>
        </w:rPr>
        <w:t xml:space="preserve">and contextualise </w:t>
      </w:r>
      <w:r w:rsidR="00465C41" w:rsidRPr="00AD20D9">
        <w:rPr>
          <w:rFonts w:ascii="Tahoma" w:hAnsi="Tahoma" w:cs="Tahoma"/>
        </w:rPr>
        <w:t xml:space="preserve">this </w:t>
      </w:r>
      <w:r w:rsidR="00AD1AF7" w:rsidRPr="00AD20D9">
        <w:rPr>
          <w:rFonts w:ascii="Tahoma" w:hAnsi="Tahoma" w:cs="Tahoma"/>
        </w:rPr>
        <w:t xml:space="preserve">within </w:t>
      </w:r>
      <w:r w:rsidR="00465C41" w:rsidRPr="00AD20D9">
        <w:rPr>
          <w:rFonts w:ascii="Tahoma" w:hAnsi="Tahoma" w:cs="Tahoma"/>
        </w:rPr>
        <w:t xml:space="preserve">the </w:t>
      </w:r>
      <w:r w:rsidR="00AD1AF7" w:rsidRPr="00AD20D9">
        <w:rPr>
          <w:rFonts w:ascii="Tahoma" w:hAnsi="Tahoma" w:cs="Tahoma"/>
        </w:rPr>
        <w:t>art and design</w:t>
      </w:r>
      <w:r w:rsidR="00465C41" w:rsidRPr="00AD20D9">
        <w:rPr>
          <w:rFonts w:ascii="Tahoma" w:hAnsi="Tahoma" w:cs="Tahoma"/>
        </w:rPr>
        <w:t xml:space="preserve"> sector</w:t>
      </w:r>
      <w:r w:rsidR="00AD1AF7" w:rsidRPr="00AD20D9">
        <w:rPr>
          <w:rFonts w:ascii="Tahoma" w:hAnsi="Tahoma" w:cs="Tahoma"/>
        </w:rPr>
        <w:t xml:space="preserve">. </w:t>
      </w:r>
      <w:r w:rsidR="00465C41" w:rsidRPr="00AD20D9">
        <w:rPr>
          <w:rFonts w:ascii="Tahoma" w:hAnsi="Tahoma" w:cs="Tahoma"/>
        </w:rPr>
        <w:t>They p</w:t>
      </w:r>
      <w:r w:rsidR="00AD1AF7" w:rsidRPr="00AD20D9">
        <w:rPr>
          <w:rFonts w:ascii="Tahoma" w:hAnsi="Tahoma" w:cs="Tahoma"/>
        </w:rPr>
        <w:t>ropos</w:t>
      </w:r>
      <w:r w:rsidR="00465C41" w:rsidRPr="00AD20D9">
        <w:rPr>
          <w:rFonts w:ascii="Tahoma" w:hAnsi="Tahoma" w:cs="Tahoma"/>
        </w:rPr>
        <w:t>e</w:t>
      </w:r>
      <w:r w:rsidR="00AD1AF7" w:rsidRPr="00AD20D9">
        <w:rPr>
          <w:rFonts w:ascii="Tahoma" w:hAnsi="Tahoma" w:cs="Tahoma"/>
        </w:rPr>
        <w:t xml:space="preserve"> this as a </w:t>
      </w:r>
      <w:r w:rsidR="008F6074" w:rsidRPr="00AD20D9">
        <w:rPr>
          <w:rFonts w:ascii="Tahoma" w:hAnsi="Tahoma" w:cs="Tahoma"/>
        </w:rPr>
        <w:t>particular</w:t>
      </w:r>
      <w:r w:rsidR="008F6074">
        <w:rPr>
          <w:rFonts w:ascii="Tahoma" w:hAnsi="Tahoma" w:cs="Tahoma"/>
        </w:rPr>
        <w:t>ly</w:t>
      </w:r>
      <w:r w:rsidR="008F6074" w:rsidRPr="00AD20D9">
        <w:rPr>
          <w:rFonts w:ascii="Tahoma" w:hAnsi="Tahoma" w:cs="Tahoma"/>
        </w:rPr>
        <w:t xml:space="preserve"> </w:t>
      </w:r>
      <w:r w:rsidR="000C7734" w:rsidRPr="00AD20D9">
        <w:rPr>
          <w:rFonts w:ascii="Tahoma" w:hAnsi="Tahoma" w:cs="Tahoma"/>
        </w:rPr>
        <w:t xml:space="preserve">relevant pedagogical framework due to its relationship with events at </w:t>
      </w:r>
      <w:r w:rsidR="008F6074">
        <w:rPr>
          <w:rFonts w:ascii="Tahoma" w:hAnsi="Tahoma" w:cs="Tahoma"/>
        </w:rPr>
        <w:t>this</w:t>
      </w:r>
      <w:r w:rsidR="000C7734" w:rsidRPr="00AD20D9">
        <w:rPr>
          <w:rFonts w:ascii="Tahoma" w:hAnsi="Tahoma" w:cs="Tahoma"/>
        </w:rPr>
        <w:t xml:space="preserve"> time of significant change and challenge</w:t>
      </w:r>
      <w:r w:rsidR="00AD1AF7" w:rsidRPr="00AD20D9">
        <w:rPr>
          <w:rFonts w:ascii="Tahoma" w:hAnsi="Tahoma" w:cs="Tahoma"/>
        </w:rPr>
        <w:t>.</w:t>
      </w:r>
      <w:r w:rsidR="001E2DD8">
        <w:rPr>
          <w:rFonts w:ascii="Tahoma" w:hAnsi="Tahoma" w:cs="Tahoma"/>
        </w:rPr>
        <w:t xml:space="preserve"> </w:t>
      </w:r>
    </w:p>
    <w:p w:rsidR="001E2DD8" w:rsidRDefault="001E2DD8" w:rsidP="003D05CF">
      <w:pPr>
        <w:spacing w:after="0" w:line="360" w:lineRule="auto"/>
        <w:rPr>
          <w:rFonts w:ascii="Tahoma" w:hAnsi="Tahoma" w:cs="Tahoma"/>
        </w:rPr>
      </w:pPr>
    </w:p>
    <w:p w:rsidR="007A7D6C" w:rsidRDefault="00CD1D60" w:rsidP="003D05CF">
      <w:pPr>
        <w:spacing w:after="0" w:line="360" w:lineRule="auto"/>
        <w:rPr>
          <w:rFonts w:ascii="Tahoma" w:hAnsi="Tahoma" w:cs="Tahoma"/>
        </w:rPr>
      </w:pPr>
      <w:r w:rsidRPr="00AD20D9">
        <w:rPr>
          <w:rFonts w:ascii="Tahoma" w:hAnsi="Tahoma" w:cs="Tahoma"/>
        </w:rPr>
        <w:t>Holtham et al</w:t>
      </w:r>
      <w:r w:rsidR="005F7B41">
        <w:rPr>
          <w:rFonts w:ascii="Tahoma" w:hAnsi="Tahoma" w:cs="Tahoma"/>
        </w:rPr>
        <w:t>.</w:t>
      </w:r>
      <w:r w:rsidRPr="00AD20D9">
        <w:rPr>
          <w:rFonts w:ascii="Tahoma" w:hAnsi="Tahoma" w:cs="Tahoma"/>
        </w:rPr>
        <w:t xml:space="preserve"> reaffirm the wider values and positive impact of</w:t>
      </w:r>
      <w:r w:rsidR="00F94AE7">
        <w:rPr>
          <w:rFonts w:ascii="Tahoma" w:hAnsi="Tahoma" w:cs="Tahoma"/>
        </w:rPr>
        <w:t xml:space="preserve"> using</w:t>
      </w:r>
      <w:r w:rsidRPr="00AD20D9">
        <w:rPr>
          <w:rFonts w:ascii="Tahoma" w:hAnsi="Tahoma" w:cs="Tahoma"/>
        </w:rPr>
        <w:t xml:space="preserve"> pedagog</w:t>
      </w:r>
      <w:r w:rsidR="00F94AE7">
        <w:rPr>
          <w:rFonts w:ascii="Tahoma" w:hAnsi="Tahoma" w:cs="Tahoma"/>
        </w:rPr>
        <w:t>y</w:t>
      </w:r>
      <w:r w:rsidRPr="00AD20D9">
        <w:rPr>
          <w:rFonts w:ascii="Tahoma" w:hAnsi="Tahoma" w:cs="Tahoma"/>
        </w:rPr>
        <w:t xml:space="preserve"> with </w:t>
      </w:r>
      <w:r w:rsidR="001E2DD8">
        <w:rPr>
          <w:rFonts w:ascii="Tahoma" w:hAnsi="Tahoma" w:cs="Tahoma"/>
        </w:rPr>
        <w:t xml:space="preserve">its </w:t>
      </w:r>
      <w:r w:rsidRPr="00AD20D9">
        <w:rPr>
          <w:rFonts w:ascii="Tahoma" w:hAnsi="Tahoma" w:cs="Tahoma"/>
        </w:rPr>
        <w:t>origins in art and design disciplines</w:t>
      </w:r>
      <w:r w:rsidR="005F7B41">
        <w:rPr>
          <w:rFonts w:ascii="Tahoma" w:hAnsi="Tahoma" w:cs="Tahoma"/>
        </w:rPr>
        <w:t>.</w:t>
      </w:r>
      <w:r w:rsidRPr="00AD20D9">
        <w:rPr>
          <w:rFonts w:ascii="Tahoma" w:hAnsi="Tahoma" w:cs="Tahoma"/>
        </w:rPr>
        <w:t xml:space="preserve"> </w:t>
      </w:r>
      <w:r w:rsidR="00F94AE7">
        <w:rPr>
          <w:rFonts w:ascii="Tahoma" w:hAnsi="Tahoma" w:cs="Tahoma"/>
        </w:rPr>
        <w:t>They use</w:t>
      </w:r>
      <w:r w:rsidRPr="00AD20D9">
        <w:rPr>
          <w:rFonts w:ascii="Tahoma" w:hAnsi="Tahoma" w:cs="Tahoma"/>
        </w:rPr>
        <w:t xml:space="preserve"> </w:t>
      </w:r>
      <w:r w:rsidR="008F6074">
        <w:rPr>
          <w:rFonts w:ascii="Tahoma" w:hAnsi="Tahoma" w:cs="Tahoma"/>
        </w:rPr>
        <w:t>z</w:t>
      </w:r>
      <w:r w:rsidRPr="00AD20D9">
        <w:rPr>
          <w:rFonts w:ascii="Tahoma" w:hAnsi="Tahoma" w:cs="Tahoma"/>
        </w:rPr>
        <w:t>ines as a method of reflective practice</w:t>
      </w:r>
      <w:r w:rsidR="00E1619E" w:rsidRPr="00AD20D9">
        <w:rPr>
          <w:rFonts w:ascii="Tahoma" w:hAnsi="Tahoma" w:cs="Tahoma"/>
        </w:rPr>
        <w:t xml:space="preserve"> within business and management</w:t>
      </w:r>
      <w:r w:rsidR="008F6074">
        <w:rPr>
          <w:rFonts w:ascii="Tahoma" w:hAnsi="Tahoma" w:cs="Tahoma"/>
        </w:rPr>
        <w:t xml:space="preserve"> courses</w:t>
      </w:r>
      <w:r w:rsidR="00F94AE7">
        <w:rPr>
          <w:rFonts w:ascii="Tahoma" w:hAnsi="Tahoma" w:cs="Tahoma"/>
        </w:rPr>
        <w:t>, thus</w:t>
      </w:r>
      <w:r w:rsidR="00E1619E" w:rsidRPr="00AD20D9">
        <w:rPr>
          <w:rFonts w:ascii="Tahoma" w:hAnsi="Tahoma" w:cs="Tahoma"/>
        </w:rPr>
        <w:t xml:space="preserve"> demonstrat</w:t>
      </w:r>
      <w:r w:rsidR="00F94AE7">
        <w:rPr>
          <w:rFonts w:ascii="Tahoma" w:hAnsi="Tahoma" w:cs="Tahoma"/>
        </w:rPr>
        <w:t>ing</w:t>
      </w:r>
      <w:r w:rsidR="00E1619E" w:rsidRPr="00AD20D9">
        <w:rPr>
          <w:rFonts w:ascii="Tahoma" w:hAnsi="Tahoma" w:cs="Tahoma"/>
        </w:rPr>
        <w:t xml:space="preserve"> the wider implications of </w:t>
      </w:r>
      <w:r w:rsidR="001E2DD8">
        <w:rPr>
          <w:rFonts w:ascii="Tahoma" w:hAnsi="Tahoma" w:cs="Tahoma"/>
        </w:rPr>
        <w:t xml:space="preserve">simple </w:t>
      </w:r>
      <w:r w:rsidR="00E1619E" w:rsidRPr="00AD20D9">
        <w:rPr>
          <w:rFonts w:ascii="Tahoma" w:hAnsi="Tahoma" w:cs="Tahoma"/>
        </w:rPr>
        <w:t>creative practice</w:t>
      </w:r>
      <w:r w:rsidR="001E2DD8">
        <w:rPr>
          <w:rFonts w:ascii="Tahoma" w:hAnsi="Tahoma" w:cs="Tahoma"/>
        </w:rPr>
        <w:t>s</w:t>
      </w:r>
      <w:r w:rsidR="00E1619E" w:rsidRPr="00AD20D9">
        <w:rPr>
          <w:rFonts w:ascii="Tahoma" w:hAnsi="Tahoma" w:cs="Tahoma"/>
        </w:rPr>
        <w:t xml:space="preserve">, not only as a learning support </w:t>
      </w:r>
      <w:r w:rsidR="00AA6F55" w:rsidRPr="00AD20D9">
        <w:rPr>
          <w:rFonts w:ascii="Tahoma" w:hAnsi="Tahoma" w:cs="Tahoma"/>
        </w:rPr>
        <w:t xml:space="preserve">mechanism </w:t>
      </w:r>
      <w:r w:rsidR="00E1619E" w:rsidRPr="00AD20D9">
        <w:rPr>
          <w:rFonts w:ascii="Tahoma" w:hAnsi="Tahoma" w:cs="Tahoma"/>
        </w:rPr>
        <w:t xml:space="preserve">but also as a means to </w:t>
      </w:r>
      <w:r w:rsidR="008F6074">
        <w:rPr>
          <w:rFonts w:ascii="Tahoma" w:hAnsi="Tahoma" w:cs="Tahoma"/>
        </w:rPr>
        <w:lastRenderedPageBreak/>
        <w:t>inc</w:t>
      </w:r>
      <w:r w:rsidR="001E2DD8">
        <w:rPr>
          <w:rFonts w:ascii="Tahoma" w:hAnsi="Tahoma" w:cs="Tahoma"/>
        </w:rPr>
        <w:t>r</w:t>
      </w:r>
      <w:r w:rsidR="008F6074">
        <w:rPr>
          <w:rFonts w:ascii="Tahoma" w:hAnsi="Tahoma" w:cs="Tahoma"/>
        </w:rPr>
        <w:t>ease</w:t>
      </w:r>
      <w:r w:rsidR="00E1619E" w:rsidRPr="00AD20D9">
        <w:rPr>
          <w:rFonts w:ascii="Tahoma" w:hAnsi="Tahoma" w:cs="Tahoma"/>
        </w:rPr>
        <w:t xml:space="preserve"> wellbeing</w:t>
      </w:r>
      <w:r w:rsidR="00465C41" w:rsidRPr="00AD20D9">
        <w:rPr>
          <w:rFonts w:ascii="Tahoma" w:hAnsi="Tahoma" w:cs="Tahoma"/>
        </w:rPr>
        <w:t xml:space="preserve"> and a sense of belonging</w:t>
      </w:r>
      <w:r w:rsidR="00E1619E" w:rsidRPr="00AD20D9">
        <w:rPr>
          <w:rFonts w:ascii="Tahoma" w:hAnsi="Tahoma" w:cs="Tahoma"/>
        </w:rPr>
        <w:t xml:space="preserve">. There are similarities in </w:t>
      </w:r>
      <w:r w:rsidR="008F6074">
        <w:rPr>
          <w:rFonts w:ascii="Tahoma" w:hAnsi="Tahoma" w:cs="Tahoma"/>
        </w:rPr>
        <w:t xml:space="preserve">the </w:t>
      </w:r>
      <w:r w:rsidR="008F6074" w:rsidRPr="00AD20D9">
        <w:rPr>
          <w:rFonts w:ascii="Tahoma" w:hAnsi="Tahoma" w:cs="Tahoma"/>
        </w:rPr>
        <w:t xml:space="preserve">papers </w:t>
      </w:r>
      <w:r w:rsidR="008F6074">
        <w:rPr>
          <w:rFonts w:ascii="Tahoma" w:hAnsi="Tahoma" w:cs="Tahoma"/>
        </w:rPr>
        <w:t xml:space="preserve">by </w:t>
      </w:r>
      <w:r w:rsidR="00E1619E" w:rsidRPr="00AD20D9">
        <w:rPr>
          <w:rFonts w:ascii="Tahoma" w:hAnsi="Tahoma" w:cs="Tahoma"/>
        </w:rPr>
        <w:t>Lord and Sykes</w:t>
      </w:r>
      <w:r w:rsidR="00465C41" w:rsidRPr="00AD20D9">
        <w:rPr>
          <w:rFonts w:ascii="Tahoma" w:hAnsi="Tahoma" w:cs="Tahoma"/>
        </w:rPr>
        <w:t>, and Power et al.</w:t>
      </w:r>
      <w:r w:rsidR="00AA6F55" w:rsidRPr="00AD20D9">
        <w:rPr>
          <w:rFonts w:ascii="Tahoma" w:hAnsi="Tahoma" w:cs="Tahoma"/>
        </w:rPr>
        <w:t xml:space="preserve"> </w:t>
      </w:r>
      <w:r w:rsidR="008F6074">
        <w:rPr>
          <w:rFonts w:ascii="Tahoma" w:hAnsi="Tahoma" w:cs="Tahoma"/>
        </w:rPr>
        <w:t>B</w:t>
      </w:r>
      <w:r w:rsidR="00AA6F55" w:rsidRPr="00AD20D9">
        <w:rPr>
          <w:rFonts w:ascii="Tahoma" w:hAnsi="Tahoma" w:cs="Tahoma"/>
        </w:rPr>
        <w:t>oth focus on the theme</w:t>
      </w:r>
      <w:r w:rsidR="008F6074">
        <w:rPr>
          <w:rFonts w:ascii="Tahoma" w:hAnsi="Tahoma" w:cs="Tahoma"/>
        </w:rPr>
        <w:t>s</w:t>
      </w:r>
      <w:r w:rsidR="00AA6F55" w:rsidRPr="00AD20D9">
        <w:rPr>
          <w:rFonts w:ascii="Tahoma" w:hAnsi="Tahoma" w:cs="Tahoma"/>
        </w:rPr>
        <w:t xml:space="preserve"> of learning through doing</w:t>
      </w:r>
      <w:r w:rsidR="008F6074">
        <w:rPr>
          <w:rFonts w:ascii="Tahoma" w:hAnsi="Tahoma" w:cs="Tahoma"/>
        </w:rPr>
        <w:t>,</w:t>
      </w:r>
      <w:r w:rsidR="00AA6F55" w:rsidRPr="00AD20D9">
        <w:rPr>
          <w:rFonts w:ascii="Tahoma" w:hAnsi="Tahoma" w:cs="Tahoma"/>
        </w:rPr>
        <w:t xml:space="preserve"> and exploring creative mechanisms to enhance the student</w:t>
      </w:r>
      <w:r w:rsidR="00465C41" w:rsidRPr="00AD20D9">
        <w:rPr>
          <w:rFonts w:ascii="Tahoma" w:hAnsi="Tahoma" w:cs="Tahoma"/>
        </w:rPr>
        <w:t xml:space="preserve">’s </w:t>
      </w:r>
      <w:r w:rsidR="00AA6F55" w:rsidRPr="00AD20D9">
        <w:rPr>
          <w:rFonts w:ascii="Tahoma" w:hAnsi="Tahoma" w:cs="Tahoma"/>
        </w:rPr>
        <w:t xml:space="preserve">learning experience. </w:t>
      </w:r>
      <w:r w:rsidR="004440B9" w:rsidRPr="00AD20D9">
        <w:rPr>
          <w:rFonts w:ascii="Tahoma" w:hAnsi="Tahoma" w:cs="Tahoma"/>
        </w:rPr>
        <w:t xml:space="preserve">Lord and Sykes </w:t>
      </w:r>
      <w:r w:rsidR="00B20B9C" w:rsidRPr="00AD20D9">
        <w:rPr>
          <w:rFonts w:ascii="Tahoma" w:hAnsi="Tahoma" w:cs="Tahoma"/>
        </w:rPr>
        <w:t xml:space="preserve">take the approach of providing innovative </w:t>
      </w:r>
      <w:r w:rsidR="001E2DD8">
        <w:rPr>
          <w:rFonts w:ascii="Tahoma" w:hAnsi="Tahoma" w:cs="Tahoma"/>
        </w:rPr>
        <w:t>method</w:t>
      </w:r>
      <w:r w:rsidR="00B20B9C" w:rsidRPr="00AD20D9">
        <w:rPr>
          <w:rFonts w:ascii="Tahoma" w:hAnsi="Tahoma" w:cs="Tahoma"/>
        </w:rPr>
        <w:t xml:space="preserve">s </w:t>
      </w:r>
      <w:r w:rsidR="001E2DD8">
        <w:rPr>
          <w:rFonts w:ascii="Tahoma" w:hAnsi="Tahoma" w:cs="Tahoma"/>
        </w:rPr>
        <w:t xml:space="preserve">of </w:t>
      </w:r>
      <w:r w:rsidR="00B20B9C" w:rsidRPr="00AD20D9">
        <w:rPr>
          <w:rFonts w:ascii="Tahoma" w:hAnsi="Tahoma" w:cs="Tahoma"/>
        </w:rPr>
        <w:t>building</w:t>
      </w:r>
      <w:r w:rsidR="001E2DD8">
        <w:rPr>
          <w:rFonts w:ascii="Tahoma" w:hAnsi="Tahoma" w:cs="Tahoma"/>
        </w:rPr>
        <w:t xml:space="preserve"> simple </w:t>
      </w:r>
      <w:r w:rsidR="008F6074">
        <w:rPr>
          <w:rFonts w:ascii="Tahoma" w:hAnsi="Tahoma" w:cs="Tahoma"/>
        </w:rPr>
        <w:t xml:space="preserve">textile design </w:t>
      </w:r>
      <w:r w:rsidR="00B20B9C" w:rsidRPr="00AD20D9">
        <w:rPr>
          <w:rFonts w:ascii="Tahoma" w:hAnsi="Tahoma" w:cs="Tahoma"/>
        </w:rPr>
        <w:t xml:space="preserve">equipment </w:t>
      </w:r>
      <w:r w:rsidR="00F94AE7">
        <w:rPr>
          <w:rFonts w:ascii="Tahoma" w:hAnsi="Tahoma" w:cs="Tahoma"/>
        </w:rPr>
        <w:t xml:space="preserve">in the home </w:t>
      </w:r>
      <w:r w:rsidR="007C5289">
        <w:rPr>
          <w:rFonts w:ascii="Tahoma" w:hAnsi="Tahoma" w:cs="Tahoma"/>
        </w:rPr>
        <w:t>environment</w:t>
      </w:r>
      <w:r w:rsidR="008F6074">
        <w:rPr>
          <w:rFonts w:ascii="Tahoma" w:hAnsi="Tahoma" w:cs="Tahoma"/>
        </w:rPr>
        <w:t>,</w:t>
      </w:r>
      <w:r w:rsidR="00D855D4" w:rsidRPr="00AD20D9">
        <w:rPr>
          <w:rFonts w:ascii="Tahoma" w:hAnsi="Tahoma" w:cs="Tahoma"/>
        </w:rPr>
        <w:t xml:space="preserve"> to support the </w:t>
      </w:r>
      <w:r w:rsidR="00465C41" w:rsidRPr="00AD20D9">
        <w:rPr>
          <w:rFonts w:ascii="Tahoma" w:hAnsi="Tahoma" w:cs="Tahoma"/>
        </w:rPr>
        <w:t xml:space="preserve">validated </w:t>
      </w:r>
      <w:r w:rsidR="00D855D4" w:rsidRPr="00AD20D9">
        <w:rPr>
          <w:rFonts w:ascii="Tahoma" w:hAnsi="Tahoma" w:cs="Tahoma"/>
        </w:rPr>
        <w:t>curricul</w:t>
      </w:r>
      <w:r w:rsidR="008F6074">
        <w:rPr>
          <w:rFonts w:ascii="Tahoma" w:hAnsi="Tahoma" w:cs="Tahoma"/>
        </w:rPr>
        <w:t>um</w:t>
      </w:r>
      <w:r w:rsidR="00D855D4" w:rsidRPr="00AD20D9">
        <w:rPr>
          <w:rFonts w:ascii="Tahoma" w:hAnsi="Tahoma" w:cs="Tahoma"/>
        </w:rPr>
        <w:t xml:space="preserve">, </w:t>
      </w:r>
      <w:r w:rsidR="001E2DD8">
        <w:rPr>
          <w:rFonts w:ascii="Tahoma" w:hAnsi="Tahoma" w:cs="Tahoma"/>
        </w:rPr>
        <w:t>reflecting</w:t>
      </w:r>
      <w:r w:rsidR="00D855D4" w:rsidRPr="00AD20D9">
        <w:rPr>
          <w:rFonts w:ascii="Tahoma" w:hAnsi="Tahoma" w:cs="Tahoma"/>
        </w:rPr>
        <w:t xml:space="preserve"> Turner</w:t>
      </w:r>
      <w:r w:rsidR="00465C41" w:rsidRPr="00AD20D9">
        <w:rPr>
          <w:rFonts w:ascii="Tahoma" w:hAnsi="Tahoma" w:cs="Tahoma"/>
        </w:rPr>
        <w:t xml:space="preserve"> and Hall’s</w:t>
      </w:r>
      <w:r w:rsidR="00D855D4" w:rsidRPr="00AD20D9">
        <w:rPr>
          <w:rFonts w:ascii="Tahoma" w:hAnsi="Tahoma" w:cs="Tahoma"/>
        </w:rPr>
        <w:t xml:space="preserve"> ideology</w:t>
      </w:r>
      <w:r w:rsidR="00F94AE7">
        <w:rPr>
          <w:rFonts w:ascii="Tahoma" w:hAnsi="Tahoma" w:cs="Tahoma"/>
        </w:rPr>
        <w:t xml:space="preserve"> of</w:t>
      </w:r>
      <w:r w:rsidR="00D855D4" w:rsidRPr="00AD20D9">
        <w:rPr>
          <w:rFonts w:ascii="Tahoma" w:hAnsi="Tahoma" w:cs="Tahoma"/>
        </w:rPr>
        <w:t xml:space="preserve"> </w:t>
      </w:r>
      <w:r w:rsidR="00465C41" w:rsidRPr="00AD20D9">
        <w:rPr>
          <w:rFonts w:ascii="Tahoma" w:hAnsi="Tahoma" w:cs="Tahoma"/>
        </w:rPr>
        <w:t>making</w:t>
      </w:r>
      <w:r w:rsidR="00D855D4" w:rsidRPr="00AD20D9">
        <w:rPr>
          <w:rFonts w:ascii="Tahoma" w:hAnsi="Tahoma" w:cs="Tahoma"/>
        </w:rPr>
        <w:t xml:space="preserve"> </w:t>
      </w:r>
      <w:r w:rsidR="00830327" w:rsidRPr="00AD20D9">
        <w:rPr>
          <w:rFonts w:ascii="Tahoma" w:hAnsi="Tahoma" w:cs="Tahoma"/>
        </w:rPr>
        <w:t xml:space="preserve">learning a </w:t>
      </w:r>
      <w:r w:rsidR="00D855D4" w:rsidRPr="00AD20D9">
        <w:rPr>
          <w:rFonts w:ascii="Tahoma" w:hAnsi="Tahoma" w:cs="Tahoma"/>
        </w:rPr>
        <w:t>transformativ</w:t>
      </w:r>
      <w:r w:rsidR="00B36F2A" w:rsidRPr="00AD20D9">
        <w:rPr>
          <w:rFonts w:ascii="Tahoma" w:hAnsi="Tahoma" w:cs="Tahoma"/>
        </w:rPr>
        <w:t xml:space="preserve">e event </w:t>
      </w:r>
      <w:r w:rsidR="008F6074">
        <w:rPr>
          <w:rFonts w:ascii="Tahoma" w:hAnsi="Tahoma" w:cs="Tahoma"/>
        </w:rPr>
        <w:t>which is</w:t>
      </w:r>
      <w:r w:rsidR="00B36F2A" w:rsidRPr="00AD20D9">
        <w:rPr>
          <w:rFonts w:ascii="Tahoma" w:hAnsi="Tahoma" w:cs="Tahoma"/>
        </w:rPr>
        <w:t xml:space="preserve"> central to learning.</w:t>
      </w:r>
      <w:r w:rsidR="00D855D4" w:rsidRPr="00AD20D9">
        <w:rPr>
          <w:rFonts w:ascii="Tahoma" w:hAnsi="Tahoma" w:cs="Tahoma"/>
        </w:rPr>
        <w:t xml:space="preserve"> </w:t>
      </w:r>
      <w:r w:rsidR="00830327" w:rsidRPr="00AD20D9">
        <w:rPr>
          <w:rFonts w:ascii="Tahoma" w:hAnsi="Tahoma" w:cs="Tahoma"/>
        </w:rPr>
        <w:t>Lord and Sykes</w:t>
      </w:r>
      <w:r w:rsidR="00465C41" w:rsidRPr="00AD20D9">
        <w:rPr>
          <w:rFonts w:ascii="Tahoma" w:hAnsi="Tahoma" w:cs="Tahoma"/>
        </w:rPr>
        <w:t>’</w:t>
      </w:r>
      <w:r w:rsidR="00830327" w:rsidRPr="00AD20D9">
        <w:rPr>
          <w:rFonts w:ascii="Tahoma" w:hAnsi="Tahoma" w:cs="Tahoma"/>
        </w:rPr>
        <w:t xml:space="preserve"> paper provide</w:t>
      </w:r>
      <w:r w:rsidR="00465C41" w:rsidRPr="00AD20D9">
        <w:rPr>
          <w:rFonts w:ascii="Tahoma" w:hAnsi="Tahoma" w:cs="Tahoma"/>
        </w:rPr>
        <w:t>s</w:t>
      </w:r>
      <w:r w:rsidR="00830327" w:rsidRPr="00AD20D9">
        <w:rPr>
          <w:rFonts w:ascii="Tahoma" w:hAnsi="Tahoma" w:cs="Tahoma"/>
        </w:rPr>
        <w:t xml:space="preserve"> an insightful and creative</w:t>
      </w:r>
      <w:r w:rsidR="00D855D4" w:rsidRPr="00AD20D9">
        <w:rPr>
          <w:rFonts w:ascii="Tahoma" w:hAnsi="Tahoma" w:cs="Tahoma"/>
        </w:rPr>
        <w:t xml:space="preserve"> practitioner’s response to </w:t>
      </w:r>
      <w:r w:rsidR="00534503">
        <w:rPr>
          <w:rFonts w:ascii="Tahoma" w:hAnsi="Tahoma" w:cs="Tahoma"/>
        </w:rPr>
        <w:t xml:space="preserve">initiating </w:t>
      </w:r>
      <w:r w:rsidR="00F26B79">
        <w:rPr>
          <w:rFonts w:ascii="Tahoma" w:hAnsi="Tahoma" w:cs="Tahoma"/>
        </w:rPr>
        <w:t>transformational</w:t>
      </w:r>
      <w:r w:rsidR="00534503">
        <w:rPr>
          <w:rFonts w:ascii="Tahoma" w:hAnsi="Tahoma" w:cs="Tahoma"/>
        </w:rPr>
        <w:t xml:space="preserve"> events which impact on learning</w:t>
      </w:r>
      <w:r w:rsidR="00F94AE7">
        <w:rPr>
          <w:rFonts w:ascii="Tahoma" w:hAnsi="Tahoma" w:cs="Tahoma"/>
        </w:rPr>
        <w:t xml:space="preserve"> within the lived experience of the </w:t>
      </w:r>
      <w:r w:rsidR="00465C41" w:rsidRPr="00AD20D9">
        <w:rPr>
          <w:rFonts w:ascii="Tahoma" w:hAnsi="Tahoma" w:cs="Tahoma"/>
        </w:rPr>
        <w:t>COVID</w:t>
      </w:r>
      <w:r w:rsidR="00D855D4" w:rsidRPr="00AD20D9">
        <w:rPr>
          <w:rFonts w:ascii="Tahoma" w:hAnsi="Tahoma" w:cs="Tahoma"/>
        </w:rPr>
        <w:t xml:space="preserve"> pandemic.</w:t>
      </w:r>
      <w:r w:rsidR="00830327" w:rsidRPr="00AD20D9">
        <w:rPr>
          <w:rFonts w:ascii="Tahoma" w:hAnsi="Tahoma" w:cs="Tahoma"/>
        </w:rPr>
        <w:t xml:space="preserve"> </w:t>
      </w:r>
    </w:p>
    <w:p w:rsidR="007A7D6C" w:rsidRDefault="007A7D6C" w:rsidP="003D05CF">
      <w:pPr>
        <w:spacing w:after="0" w:line="360" w:lineRule="auto"/>
        <w:rPr>
          <w:rFonts w:ascii="Tahoma" w:hAnsi="Tahoma" w:cs="Tahoma"/>
        </w:rPr>
      </w:pPr>
    </w:p>
    <w:p w:rsidR="007A7D6C" w:rsidRDefault="00BA2AF2" w:rsidP="003D05CF">
      <w:pPr>
        <w:spacing w:after="0" w:line="360" w:lineRule="auto"/>
        <w:rPr>
          <w:rFonts w:ascii="Tahoma" w:hAnsi="Tahoma" w:cs="Tahoma"/>
        </w:rPr>
      </w:pPr>
      <w:r w:rsidRPr="00AD20D9">
        <w:rPr>
          <w:rFonts w:ascii="Tahoma" w:hAnsi="Tahoma" w:cs="Tahoma"/>
        </w:rPr>
        <w:t xml:space="preserve">The world got smaller and digital transformation </w:t>
      </w:r>
      <w:r w:rsidR="00A76E3D" w:rsidRPr="00AD20D9">
        <w:rPr>
          <w:rFonts w:ascii="Tahoma" w:hAnsi="Tahoma" w:cs="Tahoma"/>
        </w:rPr>
        <w:t xml:space="preserve">within higher education </w:t>
      </w:r>
      <w:r w:rsidRPr="00AD20D9">
        <w:rPr>
          <w:rFonts w:ascii="Tahoma" w:hAnsi="Tahoma" w:cs="Tahoma"/>
        </w:rPr>
        <w:t xml:space="preserve">increased at an unpreceded rate. </w:t>
      </w:r>
      <w:r w:rsidR="007A7D6C" w:rsidRPr="00AD20D9">
        <w:rPr>
          <w:rFonts w:ascii="Tahoma" w:hAnsi="Tahoma" w:cs="Tahoma"/>
        </w:rPr>
        <w:t>Power et al. focus on bridging discipline gaps</w:t>
      </w:r>
      <w:r w:rsidR="007A7D6C" w:rsidRPr="008F6074">
        <w:rPr>
          <w:rFonts w:ascii="Tahoma" w:hAnsi="Tahoma" w:cs="Tahoma"/>
        </w:rPr>
        <w:t xml:space="preserve"> </w:t>
      </w:r>
      <w:r w:rsidR="007A7D6C" w:rsidRPr="00AD20D9">
        <w:rPr>
          <w:rFonts w:ascii="Tahoma" w:hAnsi="Tahoma" w:cs="Tahoma"/>
        </w:rPr>
        <w:t>online, through providing creative</w:t>
      </w:r>
      <w:r w:rsidR="007A7D6C">
        <w:rPr>
          <w:rFonts w:ascii="Tahoma" w:hAnsi="Tahoma" w:cs="Tahoma"/>
        </w:rPr>
        <w:t>,</w:t>
      </w:r>
      <w:r w:rsidR="007A7D6C" w:rsidRPr="00AD20D9">
        <w:rPr>
          <w:rFonts w:ascii="Tahoma" w:hAnsi="Tahoma" w:cs="Tahoma"/>
        </w:rPr>
        <w:t xml:space="preserve"> design-led </w:t>
      </w:r>
      <w:r w:rsidR="007A7D6C">
        <w:rPr>
          <w:rFonts w:ascii="Tahoma" w:hAnsi="Tahoma" w:cs="Tahoma"/>
        </w:rPr>
        <w:t xml:space="preserve">and </w:t>
      </w:r>
      <w:r w:rsidR="007A7D6C" w:rsidRPr="00AD20D9">
        <w:rPr>
          <w:rFonts w:ascii="Tahoma" w:hAnsi="Tahoma" w:cs="Tahoma"/>
        </w:rPr>
        <w:t xml:space="preserve">commercial challenges as </w:t>
      </w:r>
      <w:r w:rsidR="007A7D6C">
        <w:rPr>
          <w:rFonts w:ascii="Tahoma" w:hAnsi="Tahoma" w:cs="Tahoma"/>
        </w:rPr>
        <w:t xml:space="preserve">essential </w:t>
      </w:r>
      <w:r w:rsidR="007A7D6C" w:rsidRPr="00AD20D9">
        <w:rPr>
          <w:rFonts w:ascii="Tahoma" w:hAnsi="Tahoma" w:cs="Tahoma"/>
        </w:rPr>
        <w:t>co-curricular</w:t>
      </w:r>
      <w:r w:rsidR="007A7D6C">
        <w:rPr>
          <w:rFonts w:ascii="Tahoma" w:hAnsi="Tahoma" w:cs="Tahoma"/>
        </w:rPr>
        <w:t xml:space="preserve"> activities</w:t>
      </w:r>
      <w:r w:rsidR="007A7D6C" w:rsidRPr="00AD20D9">
        <w:rPr>
          <w:rFonts w:ascii="Tahoma" w:hAnsi="Tahoma" w:cs="Tahoma"/>
        </w:rPr>
        <w:t xml:space="preserve">.  </w:t>
      </w:r>
      <w:r w:rsidR="007A7D6C">
        <w:rPr>
          <w:rFonts w:ascii="Tahoma" w:hAnsi="Tahoma" w:cs="Tahoma"/>
        </w:rPr>
        <w:t xml:space="preserve">They </w:t>
      </w:r>
      <w:r w:rsidR="007A7D6C" w:rsidRPr="00AD20D9">
        <w:rPr>
          <w:rFonts w:ascii="Tahoma" w:hAnsi="Tahoma" w:cs="Tahoma"/>
        </w:rPr>
        <w:t>argue</w:t>
      </w:r>
      <w:r w:rsidR="007A7D6C">
        <w:rPr>
          <w:rFonts w:ascii="Tahoma" w:hAnsi="Tahoma" w:cs="Tahoma"/>
        </w:rPr>
        <w:t xml:space="preserve"> that</w:t>
      </w:r>
      <w:r w:rsidR="007A7D6C" w:rsidRPr="00AD20D9">
        <w:rPr>
          <w:rFonts w:ascii="Tahoma" w:hAnsi="Tahoma" w:cs="Tahoma"/>
        </w:rPr>
        <w:t xml:space="preserve"> </w:t>
      </w:r>
      <w:proofErr w:type="spellStart"/>
      <w:r w:rsidR="007A7D6C" w:rsidRPr="00AD20D9">
        <w:rPr>
          <w:rFonts w:ascii="Tahoma" w:hAnsi="Tahoma" w:cs="Tahoma"/>
        </w:rPr>
        <w:t>PhBL</w:t>
      </w:r>
      <w:proofErr w:type="spellEnd"/>
      <w:r w:rsidR="007A7D6C" w:rsidRPr="00AD20D9">
        <w:rPr>
          <w:rFonts w:ascii="Tahoma" w:hAnsi="Tahoma" w:cs="Tahoma"/>
        </w:rPr>
        <w:t xml:space="preserve"> </w:t>
      </w:r>
      <w:r w:rsidR="00A76E3D">
        <w:rPr>
          <w:rFonts w:ascii="Tahoma" w:hAnsi="Tahoma" w:cs="Tahoma"/>
        </w:rPr>
        <w:t>networking opportunities can bridge</w:t>
      </w:r>
      <w:r w:rsidR="007A7D6C" w:rsidRPr="00AD20D9">
        <w:rPr>
          <w:rFonts w:ascii="Tahoma" w:hAnsi="Tahoma" w:cs="Tahoma"/>
        </w:rPr>
        <w:t xml:space="preserve"> gaps between industry, academia and society</w:t>
      </w:r>
      <w:r w:rsidR="007A7D6C">
        <w:rPr>
          <w:rFonts w:ascii="Tahoma" w:hAnsi="Tahoma" w:cs="Tahoma"/>
        </w:rPr>
        <w:t>,</w:t>
      </w:r>
      <w:r w:rsidR="007A7D6C" w:rsidRPr="00AD20D9">
        <w:rPr>
          <w:rFonts w:ascii="Tahoma" w:hAnsi="Tahoma" w:cs="Tahoma"/>
        </w:rPr>
        <w:t xml:space="preserve"> enabling participat</w:t>
      </w:r>
      <w:r w:rsidR="007A7D6C">
        <w:rPr>
          <w:rFonts w:ascii="Tahoma" w:hAnsi="Tahoma" w:cs="Tahoma"/>
        </w:rPr>
        <w:t>ing</w:t>
      </w:r>
      <w:r w:rsidR="007A7D6C" w:rsidRPr="00AD20D9">
        <w:rPr>
          <w:rFonts w:ascii="Tahoma" w:hAnsi="Tahoma" w:cs="Tahoma"/>
        </w:rPr>
        <w:t xml:space="preserve"> students to develop</w:t>
      </w:r>
      <w:r w:rsidR="007A7D6C">
        <w:rPr>
          <w:rFonts w:ascii="Tahoma" w:hAnsi="Tahoma" w:cs="Tahoma"/>
        </w:rPr>
        <w:t xml:space="preserve"> </w:t>
      </w:r>
      <w:r w:rsidR="007A7D6C" w:rsidRPr="00AD20D9">
        <w:rPr>
          <w:rFonts w:ascii="Tahoma" w:hAnsi="Tahoma" w:cs="Tahoma"/>
        </w:rPr>
        <w:t xml:space="preserve">integrated skill sets for the 21st century. </w:t>
      </w:r>
      <w:r w:rsidRPr="00AD20D9">
        <w:rPr>
          <w:rFonts w:ascii="Tahoma" w:hAnsi="Tahoma" w:cs="Tahoma"/>
        </w:rPr>
        <w:t>Both Power et al</w:t>
      </w:r>
      <w:r w:rsidR="00F94AE7">
        <w:rPr>
          <w:rFonts w:ascii="Tahoma" w:hAnsi="Tahoma" w:cs="Tahoma"/>
        </w:rPr>
        <w:t>.</w:t>
      </w:r>
      <w:r w:rsidRPr="00AD20D9">
        <w:rPr>
          <w:rFonts w:ascii="Tahoma" w:hAnsi="Tahoma" w:cs="Tahoma"/>
        </w:rPr>
        <w:t xml:space="preserve"> and Turner and </w:t>
      </w:r>
      <w:r w:rsidR="006A78D6" w:rsidRPr="00AD20D9">
        <w:rPr>
          <w:rFonts w:ascii="Tahoma" w:hAnsi="Tahoma" w:cs="Tahoma"/>
        </w:rPr>
        <w:t>H</w:t>
      </w:r>
      <w:r w:rsidRPr="00AD20D9">
        <w:rPr>
          <w:rFonts w:ascii="Tahoma" w:hAnsi="Tahoma" w:cs="Tahoma"/>
        </w:rPr>
        <w:t>all recognise the need to create education systems which transcend disciplines</w:t>
      </w:r>
      <w:r w:rsidR="007A7D6C">
        <w:rPr>
          <w:rFonts w:ascii="Tahoma" w:hAnsi="Tahoma" w:cs="Tahoma"/>
        </w:rPr>
        <w:t>,</w:t>
      </w:r>
      <w:r w:rsidRPr="00AD20D9">
        <w:rPr>
          <w:rFonts w:ascii="Tahoma" w:hAnsi="Tahoma" w:cs="Tahoma"/>
        </w:rPr>
        <w:t xml:space="preserve"> to enable the knowledge creation and acquisition </w:t>
      </w:r>
      <w:r w:rsidR="007A7D6C">
        <w:rPr>
          <w:rFonts w:ascii="Tahoma" w:hAnsi="Tahoma" w:cs="Tahoma"/>
        </w:rPr>
        <w:t>which can</w:t>
      </w:r>
      <w:r w:rsidRPr="00AD20D9">
        <w:rPr>
          <w:rFonts w:ascii="Tahoma" w:hAnsi="Tahoma" w:cs="Tahoma"/>
        </w:rPr>
        <w:t xml:space="preserve"> provide solutions </w:t>
      </w:r>
      <w:r w:rsidR="00F94AE7">
        <w:rPr>
          <w:rFonts w:ascii="Tahoma" w:hAnsi="Tahoma" w:cs="Tahoma"/>
        </w:rPr>
        <w:t xml:space="preserve">to </w:t>
      </w:r>
      <w:r w:rsidRPr="00AD20D9">
        <w:rPr>
          <w:rFonts w:ascii="Tahoma" w:hAnsi="Tahoma" w:cs="Tahoma"/>
        </w:rPr>
        <w:t>the urgent challenges of our time.</w:t>
      </w:r>
    </w:p>
    <w:p w:rsidR="007A7D6C" w:rsidRDefault="007A7D6C" w:rsidP="003D05CF">
      <w:pPr>
        <w:spacing w:after="0" w:line="360" w:lineRule="auto"/>
        <w:rPr>
          <w:rFonts w:ascii="Tahoma" w:hAnsi="Tahoma" w:cs="Tahoma"/>
        </w:rPr>
      </w:pPr>
    </w:p>
    <w:p w:rsidR="005267F3" w:rsidRDefault="007A7D6C" w:rsidP="003D05CF">
      <w:pPr>
        <w:spacing w:after="0" w:line="360" w:lineRule="auto"/>
        <w:rPr>
          <w:rFonts w:ascii="Tahoma" w:hAnsi="Tahoma" w:cs="Tahoma"/>
        </w:rPr>
      </w:pPr>
      <w:r w:rsidRPr="00AD20D9">
        <w:rPr>
          <w:rFonts w:ascii="Tahoma" w:hAnsi="Tahoma" w:cs="Tahoma"/>
        </w:rPr>
        <w:t xml:space="preserve">Bunting and Hill’s extensive literature review </w:t>
      </w:r>
      <w:r>
        <w:rPr>
          <w:rFonts w:ascii="Tahoma" w:hAnsi="Tahoma" w:cs="Tahoma"/>
        </w:rPr>
        <w:t xml:space="preserve">into </w:t>
      </w:r>
      <w:r w:rsidR="00B36F2A" w:rsidRPr="00AD20D9">
        <w:rPr>
          <w:rFonts w:ascii="Tahoma" w:hAnsi="Tahoma" w:cs="Tahoma"/>
        </w:rPr>
        <w:t>compassionate pedagogy explor</w:t>
      </w:r>
      <w:r>
        <w:rPr>
          <w:rFonts w:ascii="Tahoma" w:hAnsi="Tahoma" w:cs="Tahoma"/>
        </w:rPr>
        <w:t>es</w:t>
      </w:r>
      <w:r w:rsidR="00B36F2A" w:rsidRPr="00AD20D9">
        <w:rPr>
          <w:rFonts w:ascii="Tahoma" w:hAnsi="Tahoma" w:cs="Tahoma"/>
        </w:rPr>
        <w:t xml:space="preserve"> the tacit assumptions which often go unnoticed</w:t>
      </w:r>
      <w:r>
        <w:rPr>
          <w:rFonts w:ascii="Tahoma" w:hAnsi="Tahoma" w:cs="Tahoma"/>
        </w:rPr>
        <w:t>,</w:t>
      </w:r>
      <w:r w:rsidR="00B36F2A" w:rsidRPr="00AD20D9">
        <w:rPr>
          <w:rFonts w:ascii="Tahoma" w:hAnsi="Tahoma" w:cs="Tahoma"/>
        </w:rPr>
        <w:t xml:space="preserve"> and the unexamined normative practices which are key sites for transformation, particularly from an educational development perspective. They offer insight</w:t>
      </w:r>
      <w:r w:rsidR="00A76E3D">
        <w:rPr>
          <w:rFonts w:ascii="Tahoma" w:hAnsi="Tahoma" w:cs="Tahoma"/>
        </w:rPr>
        <w:t>s</w:t>
      </w:r>
      <w:r w:rsidR="00B36F2A" w:rsidRPr="00AD20D9">
        <w:rPr>
          <w:rFonts w:ascii="Tahoma" w:hAnsi="Tahoma" w:cs="Tahoma"/>
        </w:rPr>
        <w:t xml:space="preserve"> into where and how pedagogical change might be most impactful. The paper presents the work of educational developers </w:t>
      </w:r>
      <w:r w:rsidR="00A76E3D" w:rsidRPr="00AD20D9">
        <w:rPr>
          <w:rFonts w:ascii="Tahoma" w:hAnsi="Tahoma" w:cs="Tahoma"/>
        </w:rPr>
        <w:t xml:space="preserve">across a specialist </w:t>
      </w:r>
      <w:r w:rsidR="00A76E3D">
        <w:rPr>
          <w:rFonts w:ascii="Tahoma" w:hAnsi="Tahoma" w:cs="Tahoma"/>
        </w:rPr>
        <w:t>art</w:t>
      </w:r>
      <w:r w:rsidR="00A76E3D" w:rsidRPr="00AD20D9">
        <w:rPr>
          <w:rFonts w:ascii="Tahoma" w:hAnsi="Tahoma" w:cs="Tahoma"/>
        </w:rPr>
        <w:t xml:space="preserve"> provider </w:t>
      </w:r>
      <w:r w:rsidR="00B36F2A" w:rsidRPr="00AD20D9">
        <w:rPr>
          <w:rFonts w:ascii="Tahoma" w:hAnsi="Tahoma" w:cs="Tahoma"/>
        </w:rPr>
        <w:t>in supporting academics to nurture students within the creative disciplines</w:t>
      </w:r>
      <w:r>
        <w:rPr>
          <w:rFonts w:ascii="Tahoma" w:hAnsi="Tahoma" w:cs="Tahoma"/>
        </w:rPr>
        <w:t>.</w:t>
      </w:r>
      <w:r w:rsidR="00B36F2A" w:rsidRPr="00AD20D9">
        <w:rPr>
          <w:rFonts w:ascii="Tahoma" w:hAnsi="Tahoma" w:cs="Tahoma"/>
        </w:rPr>
        <w:t xml:space="preserve"> </w:t>
      </w:r>
      <w:r>
        <w:rPr>
          <w:rFonts w:ascii="Tahoma" w:hAnsi="Tahoma" w:cs="Tahoma"/>
        </w:rPr>
        <w:t xml:space="preserve"> T</w:t>
      </w:r>
      <w:r w:rsidR="00B36F2A" w:rsidRPr="00AD20D9">
        <w:rPr>
          <w:rFonts w:ascii="Tahoma" w:hAnsi="Tahoma" w:cs="Tahoma"/>
        </w:rPr>
        <w:t>hey draw on the importance of relationships between lecturer and students</w:t>
      </w:r>
      <w:r>
        <w:rPr>
          <w:rFonts w:ascii="Tahoma" w:hAnsi="Tahoma" w:cs="Tahoma"/>
        </w:rPr>
        <w:t>,</w:t>
      </w:r>
      <w:r w:rsidR="00B36F2A" w:rsidRPr="00AD20D9">
        <w:rPr>
          <w:rFonts w:ascii="Tahoma" w:hAnsi="Tahoma" w:cs="Tahoma"/>
        </w:rPr>
        <w:t xml:space="preserve"> particularly in the studio context</w:t>
      </w:r>
      <w:r>
        <w:rPr>
          <w:rFonts w:ascii="Tahoma" w:hAnsi="Tahoma" w:cs="Tahoma"/>
        </w:rPr>
        <w:t>, a</w:t>
      </w:r>
      <w:r w:rsidR="00B36F2A" w:rsidRPr="00AD20D9">
        <w:rPr>
          <w:rFonts w:ascii="Tahoma" w:hAnsi="Tahoma" w:cs="Tahoma"/>
        </w:rPr>
        <w:t xml:space="preserve"> th</w:t>
      </w:r>
      <w:r w:rsidR="006A23CA">
        <w:rPr>
          <w:rFonts w:ascii="Tahoma" w:hAnsi="Tahoma" w:cs="Tahoma"/>
        </w:rPr>
        <w:t>read</w:t>
      </w:r>
      <w:r w:rsidR="00B36F2A" w:rsidRPr="00AD20D9">
        <w:rPr>
          <w:rFonts w:ascii="Tahoma" w:hAnsi="Tahoma" w:cs="Tahoma"/>
        </w:rPr>
        <w:t xml:space="preserve"> that </w:t>
      </w:r>
      <w:r>
        <w:rPr>
          <w:rFonts w:ascii="Tahoma" w:hAnsi="Tahoma" w:cs="Tahoma"/>
        </w:rPr>
        <w:t xml:space="preserve">regularly appeared </w:t>
      </w:r>
      <w:r w:rsidR="00B36F2A" w:rsidRPr="00AD20D9">
        <w:rPr>
          <w:rFonts w:ascii="Tahoma" w:hAnsi="Tahoma" w:cs="Tahoma"/>
        </w:rPr>
        <w:t>throughout the two days of the conference.</w:t>
      </w:r>
      <w:r w:rsidR="00A76E3D">
        <w:rPr>
          <w:rFonts w:ascii="Tahoma" w:hAnsi="Tahoma" w:cs="Tahoma"/>
        </w:rPr>
        <w:t xml:space="preserve"> </w:t>
      </w:r>
      <w:r w:rsidR="006A78D6" w:rsidRPr="00AD20D9">
        <w:rPr>
          <w:rFonts w:ascii="Tahoma" w:hAnsi="Tahoma" w:cs="Tahoma"/>
        </w:rPr>
        <w:t xml:space="preserve">The </w:t>
      </w:r>
      <w:r>
        <w:rPr>
          <w:rFonts w:ascii="Tahoma" w:hAnsi="Tahoma" w:cs="Tahoma"/>
        </w:rPr>
        <w:t>p</w:t>
      </w:r>
      <w:r w:rsidR="006A78D6" w:rsidRPr="00AD20D9">
        <w:rPr>
          <w:rFonts w:ascii="Tahoma" w:hAnsi="Tahoma" w:cs="Tahoma"/>
        </w:rPr>
        <w:t xml:space="preserve">oster </w:t>
      </w:r>
      <w:r w:rsidR="00B60C4B" w:rsidRPr="00AD20D9">
        <w:rPr>
          <w:rFonts w:ascii="Tahoma" w:hAnsi="Tahoma" w:cs="Tahoma"/>
        </w:rPr>
        <w:t xml:space="preserve">with voiceover </w:t>
      </w:r>
      <w:r w:rsidR="006A23CA">
        <w:rPr>
          <w:rFonts w:ascii="Tahoma" w:hAnsi="Tahoma" w:cs="Tahoma"/>
        </w:rPr>
        <w:t xml:space="preserve">presented </w:t>
      </w:r>
      <w:r w:rsidR="006A78D6" w:rsidRPr="00AD20D9">
        <w:rPr>
          <w:rFonts w:ascii="Tahoma" w:hAnsi="Tahoma" w:cs="Tahoma"/>
        </w:rPr>
        <w:t xml:space="preserve">by Watson and Thomas </w:t>
      </w:r>
      <w:r w:rsidR="00B60C4B" w:rsidRPr="00AD20D9">
        <w:rPr>
          <w:rFonts w:ascii="Tahoma" w:hAnsi="Tahoma" w:cs="Tahoma"/>
        </w:rPr>
        <w:t>continues th</w:t>
      </w:r>
      <w:r w:rsidR="006A23CA">
        <w:rPr>
          <w:rFonts w:ascii="Tahoma" w:hAnsi="Tahoma" w:cs="Tahoma"/>
        </w:rPr>
        <w:t>is</w:t>
      </w:r>
      <w:r w:rsidR="00B60C4B" w:rsidRPr="00AD20D9">
        <w:rPr>
          <w:rFonts w:ascii="Tahoma" w:hAnsi="Tahoma" w:cs="Tahoma"/>
        </w:rPr>
        <w:t xml:space="preserve"> th</w:t>
      </w:r>
      <w:r w:rsidR="005F77A6">
        <w:rPr>
          <w:rFonts w:ascii="Tahoma" w:hAnsi="Tahoma" w:cs="Tahoma"/>
        </w:rPr>
        <w:t>eme</w:t>
      </w:r>
      <w:r w:rsidR="00B60C4B" w:rsidRPr="00AD20D9">
        <w:rPr>
          <w:rFonts w:ascii="Tahoma" w:hAnsi="Tahoma" w:cs="Tahoma"/>
        </w:rPr>
        <w:t xml:space="preserve"> </w:t>
      </w:r>
      <w:r w:rsidR="006A23CA">
        <w:rPr>
          <w:rFonts w:ascii="Tahoma" w:hAnsi="Tahoma" w:cs="Tahoma"/>
        </w:rPr>
        <w:t>and</w:t>
      </w:r>
      <w:r w:rsidR="00B60C4B" w:rsidRPr="00AD20D9">
        <w:rPr>
          <w:rFonts w:ascii="Tahoma" w:hAnsi="Tahoma" w:cs="Tahoma"/>
        </w:rPr>
        <w:t xml:space="preserve"> realign</w:t>
      </w:r>
      <w:r w:rsidR="006A23CA">
        <w:rPr>
          <w:rFonts w:ascii="Tahoma" w:hAnsi="Tahoma" w:cs="Tahoma"/>
        </w:rPr>
        <w:t>s</w:t>
      </w:r>
      <w:r w:rsidR="00B60C4B" w:rsidRPr="00AD20D9">
        <w:rPr>
          <w:rFonts w:ascii="Tahoma" w:hAnsi="Tahoma" w:cs="Tahoma"/>
        </w:rPr>
        <w:t xml:space="preserve"> the creative disciplines to support hybrid models of learning</w:t>
      </w:r>
      <w:r w:rsidR="005F77A6">
        <w:rPr>
          <w:rFonts w:ascii="Tahoma" w:hAnsi="Tahoma" w:cs="Tahoma"/>
        </w:rPr>
        <w:t>.</w:t>
      </w:r>
      <w:r w:rsidR="00B60C4B" w:rsidRPr="00AD20D9">
        <w:rPr>
          <w:rFonts w:ascii="Tahoma" w:hAnsi="Tahoma" w:cs="Tahoma"/>
        </w:rPr>
        <w:t xml:space="preserve"> </w:t>
      </w:r>
      <w:r w:rsidR="005F77A6">
        <w:rPr>
          <w:rFonts w:ascii="Tahoma" w:hAnsi="Tahoma" w:cs="Tahoma"/>
        </w:rPr>
        <w:t xml:space="preserve"> T</w:t>
      </w:r>
      <w:r w:rsidR="00B60C4B" w:rsidRPr="00AD20D9">
        <w:rPr>
          <w:rFonts w:ascii="Tahoma" w:hAnsi="Tahoma" w:cs="Tahoma"/>
        </w:rPr>
        <w:t>hey introduce digital communities of practice</w:t>
      </w:r>
      <w:r w:rsidR="005F77A6">
        <w:rPr>
          <w:rFonts w:ascii="Tahoma" w:hAnsi="Tahoma" w:cs="Tahoma"/>
        </w:rPr>
        <w:t>,</w:t>
      </w:r>
      <w:r w:rsidR="00B60C4B" w:rsidRPr="00AD20D9">
        <w:rPr>
          <w:rFonts w:ascii="Tahoma" w:hAnsi="Tahoma" w:cs="Tahoma"/>
        </w:rPr>
        <w:t xml:space="preserve"> to re-define the studio through sharing,</w:t>
      </w:r>
      <w:r w:rsidR="00B60C4B" w:rsidRPr="00B60C4B">
        <w:rPr>
          <w:rFonts w:ascii="Tahoma" w:hAnsi="Tahoma" w:cs="Tahoma"/>
        </w:rPr>
        <w:t xml:space="preserve"> develop</w:t>
      </w:r>
      <w:r w:rsidR="00B60C4B" w:rsidRPr="00AD20D9">
        <w:rPr>
          <w:rFonts w:ascii="Tahoma" w:hAnsi="Tahoma" w:cs="Tahoma"/>
        </w:rPr>
        <w:t>ing</w:t>
      </w:r>
      <w:r w:rsidR="00B60C4B" w:rsidRPr="00B60C4B">
        <w:rPr>
          <w:rFonts w:ascii="Tahoma" w:hAnsi="Tahoma" w:cs="Tahoma"/>
        </w:rPr>
        <w:t xml:space="preserve"> knowledge </w:t>
      </w:r>
      <w:r w:rsidR="00B60C4B" w:rsidRPr="00AD20D9">
        <w:rPr>
          <w:rFonts w:ascii="Tahoma" w:hAnsi="Tahoma" w:cs="Tahoma"/>
        </w:rPr>
        <w:t>and</w:t>
      </w:r>
      <w:r w:rsidR="00B60C4B" w:rsidRPr="00B60C4B">
        <w:rPr>
          <w:rFonts w:ascii="Tahoma" w:hAnsi="Tahoma" w:cs="Tahoma"/>
        </w:rPr>
        <w:t xml:space="preserve"> co-creating a visual narrative</w:t>
      </w:r>
      <w:r w:rsidR="00B60C4B" w:rsidRPr="00AD20D9">
        <w:rPr>
          <w:rFonts w:ascii="Tahoma" w:hAnsi="Tahoma" w:cs="Tahoma"/>
        </w:rPr>
        <w:t>. The paper raises the much publicised challenge of digital poverty within our diverse learning body</w:t>
      </w:r>
      <w:r w:rsidR="005F77A6">
        <w:rPr>
          <w:rFonts w:ascii="Tahoma" w:hAnsi="Tahoma" w:cs="Tahoma"/>
        </w:rPr>
        <w:t>,</w:t>
      </w:r>
      <w:r w:rsidR="00B60C4B" w:rsidRPr="00AD20D9">
        <w:rPr>
          <w:rFonts w:ascii="Tahoma" w:hAnsi="Tahoma" w:cs="Tahoma"/>
        </w:rPr>
        <w:t xml:space="preserve"> and </w:t>
      </w:r>
      <w:r w:rsidR="00A76E3D">
        <w:rPr>
          <w:rFonts w:ascii="Tahoma" w:hAnsi="Tahoma" w:cs="Tahoma"/>
        </w:rPr>
        <w:t xml:space="preserve">also </w:t>
      </w:r>
      <w:r w:rsidR="00B60C4B" w:rsidRPr="00AD20D9">
        <w:rPr>
          <w:rFonts w:ascii="Tahoma" w:hAnsi="Tahoma" w:cs="Tahoma"/>
        </w:rPr>
        <w:t xml:space="preserve">the challenges posed </w:t>
      </w:r>
      <w:r w:rsidR="005F77A6">
        <w:rPr>
          <w:rFonts w:ascii="Tahoma" w:hAnsi="Tahoma" w:cs="Tahoma"/>
        </w:rPr>
        <w:t>to both</w:t>
      </w:r>
      <w:r w:rsidR="00A76E3D">
        <w:rPr>
          <w:rFonts w:ascii="Tahoma" w:hAnsi="Tahoma" w:cs="Tahoma"/>
        </w:rPr>
        <w:t xml:space="preserve"> </w:t>
      </w:r>
      <w:r w:rsidR="00B60C4B" w:rsidRPr="00AD20D9">
        <w:rPr>
          <w:rFonts w:ascii="Tahoma" w:hAnsi="Tahoma" w:cs="Tahoma"/>
        </w:rPr>
        <w:t xml:space="preserve">staff and students to initiate digital showcases from the vast offer of </w:t>
      </w:r>
      <w:r w:rsidR="005F77A6">
        <w:rPr>
          <w:rFonts w:ascii="Tahoma" w:hAnsi="Tahoma" w:cs="Tahoma"/>
        </w:rPr>
        <w:t xml:space="preserve">available </w:t>
      </w:r>
      <w:r w:rsidR="00B60C4B" w:rsidRPr="00AD20D9">
        <w:rPr>
          <w:rFonts w:ascii="Tahoma" w:hAnsi="Tahoma" w:cs="Tahoma"/>
        </w:rPr>
        <w:t>hardware and software. They recognise that social positioning greatly influence</w:t>
      </w:r>
      <w:r w:rsidR="005F77A6">
        <w:rPr>
          <w:rFonts w:ascii="Tahoma" w:hAnsi="Tahoma" w:cs="Tahoma"/>
        </w:rPr>
        <w:t>s</w:t>
      </w:r>
      <w:r w:rsidR="00B60C4B" w:rsidRPr="00AD20D9">
        <w:rPr>
          <w:rFonts w:ascii="Tahoma" w:hAnsi="Tahoma" w:cs="Tahoma"/>
        </w:rPr>
        <w:t xml:space="preserve"> the level of engagement and interaction of the </w:t>
      </w:r>
      <w:r w:rsidR="00B60C4B" w:rsidRPr="00AD20D9">
        <w:rPr>
          <w:rFonts w:ascii="Tahoma" w:hAnsi="Tahoma" w:cs="Tahoma"/>
        </w:rPr>
        <w:lastRenderedPageBreak/>
        <w:t>virtual studio</w:t>
      </w:r>
      <w:r w:rsidR="005F77A6">
        <w:rPr>
          <w:rFonts w:ascii="Tahoma" w:hAnsi="Tahoma" w:cs="Tahoma"/>
        </w:rPr>
        <w:t>,</w:t>
      </w:r>
      <w:r w:rsidR="002356EA">
        <w:rPr>
          <w:rFonts w:ascii="Tahoma" w:hAnsi="Tahoma" w:cs="Tahoma"/>
        </w:rPr>
        <w:t xml:space="preserve"> and acknowledge that</w:t>
      </w:r>
      <w:r w:rsidR="00B60C4B" w:rsidRPr="00AD20D9">
        <w:rPr>
          <w:rFonts w:ascii="Tahoma" w:hAnsi="Tahoma" w:cs="Tahoma"/>
        </w:rPr>
        <w:t xml:space="preserve"> many students benefited from the social interaction</w:t>
      </w:r>
      <w:r w:rsidR="002356EA">
        <w:rPr>
          <w:rFonts w:ascii="Tahoma" w:hAnsi="Tahoma" w:cs="Tahoma"/>
        </w:rPr>
        <w:t xml:space="preserve"> of the virtual studio</w:t>
      </w:r>
      <w:r w:rsidR="00B60C4B" w:rsidRPr="00AD20D9">
        <w:rPr>
          <w:rFonts w:ascii="Tahoma" w:hAnsi="Tahoma" w:cs="Tahoma"/>
        </w:rPr>
        <w:t xml:space="preserve"> when the country was in complete lockdown. </w:t>
      </w:r>
      <w:r w:rsidR="006E3ADB" w:rsidRPr="00AD20D9">
        <w:rPr>
          <w:rFonts w:ascii="Tahoma" w:hAnsi="Tahoma" w:cs="Tahoma"/>
        </w:rPr>
        <w:t xml:space="preserve">The final paper of this special edition (Velez </w:t>
      </w:r>
      <w:proofErr w:type="spellStart"/>
      <w:r w:rsidR="006E3ADB" w:rsidRPr="00AD20D9">
        <w:rPr>
          <w:rFonts w:ascii="Tahoma" w:hAnsi="Tahoma" w:cs="Tahoma"/>
        </w:rPr>
        <w:t>Vag</w:t>
      </w:r>
      <w:r w:rsidR="002356EA">
        <w:rPr>
          <w:rFonts w:ascii="Tahoma" w:hAnsi="Tahoma" w:cs="Tahoma"/>
        </w:rPr>
        <w:t>o</w:t>
      </w:r>
      <w:proofErr w:type="spellEnd"/>
      <w:r w:rsidR="006E3ADB" w:rsidRPr="00AD20D9">
        <w:rPr>
          <w:rFonts w:ascii="Tahoma" w:hAnsi="Tahoma" w:cs="Tahoma"/>
        </w:rPr>
        <w:t xml:space="preserve"> and Strachan) presents </w:t>
      </w:r>
      <w:r w:rsidR="00B36F2A" w:rsidRPr="00AD20D9">
        <w:rPr>
          <w:rFonts w:ascii="Tahoma" w:hAnsi="Tahoma" w:cs="Tahoma"/>
        </w:rPr>
        <w:t>collaborati</w:t>
      </w:r>
      <w:r w:rsidR="005F77A6">
        <w:rPr>
          <w:rFonts w:ascii="Tahoma" w:hAnsi="Tahoma" w:cs="Tahoma"/>
        </w:rPr>
        <w:t>ve</w:t>
      </w:r>
      <w:r w:rsidR="00B36F2A" w:rsidRPr="00AD20D9">
        <w:rPr>
          <w:rFonts w:ascii="Tahoma" w:hAnsi="Tahoma" w:cs="Tahoma"/>
        </w:rPr>
        <w:t xml:space="preserve"> experiences through the </w:t>
      </w:r>
      <w:r w:rsidR="00033D26" w:rsidRPr="00AD20D9">
        <w:rPr>
          <w:rFonts w:ascii="Tahoma" w:hAnsi="Tahoma" w:cs="Tahoma"/>
        </w:rPr>
        <w:t>lenses</w:t>
      </w:r>
      <w:r w:rsidR="00B36F2A" w:rsidRPr="00AD20D9">
        <w:rPr>
          <w:rFonts w:ascii="Tahoma" w:hAnsi="Tahoma" w:cs="Tahoma"/>
        </w:rPr>
        <w:t xml:space="preserve"> of the practitioner</w:t>
      </w:r>
      <w:r w:rsidR="002356EA">
        <w:rPr>
          <w:rFonts w:ascii="Tahoma" w:hAnsi="Tahoma" w:cs="Tahoma"/>
        </w:rPr>
        <w:t xml:space="preserve">; </w:t>
      </w:r>
      <w:r w:rsidR="005F77A6">
        <w:rPr>
          <w:rFonts w:ascii="Tahoma" w:hAnsi="Tahoma" w:cs="Tahoma"/>
        </w:rPr>
        <w:t xml:space="preserve">they </w:t>
      </w:r>
      <w:r w:rsidR="005F7B41">
        <w:rPr>
          <w:rFonts w:ascii="Tahoma" w:hAnsi="Tahoma" w:cs="Tahoma"/>
        </w:rPr>
        <w:t>introduce</w:t>
      </w:r>
      <w:r w:rsidR="005F77A6">
        <w:rPr>
          <w:rFonts w:ascii="Tahoma" w:hAnsi="Tahoma" w:cs="Tahoma"/>
        </w:rPr>
        <w:t xml:space="preserve"> </w:t>
      </w:r>
      <w:r w:rsidR="00B36F2A" w:rsidRPr="00AD20D9">
        <w:rPr>
          <w:rFonts w:ascii="Tahoma" w:hAnsi="Tahoma" w:cs="Tahoma"/>
        </w:rPr>
        <w:t xml:space="preserve">a rich narrative </w:t>
      </w:r>
      <w:r w:rsidR="002356EA">
        <w:rPr>
          <w:rFonts w:ascii="Tahoma" w:hAnsi="Tahoma" w:cs="Tahoma"/>
        </w:rPr>
        <w:t>of the</w:t>
      </w:r>
      <w:r w:rsidR="00B36F2A" w:rsidRPr="00AD20D9">
        <w:rPr>
          <w:rFonts w:ascii="Tahoma" w:hAnsi="Tahoma" w:cs="Tahoma"/>
        </w:rPr>
        <w:t xml:space="preserve"> artist</w:t>
      </w:r>
      <w:r w:rsidR="005F77A6">
        <w:rPr>
          <w:rFonts w:ascii="Tahoma" w:hAnsi="Tahoma" w:cs="Tahoma"/>
        </w:rPr>
        <w:t>s</w:t>
      </w:r>
      <w:r w:rsidR="00A76E3D">
        <w:rPr>
          <w:rFonts w:ascii="Tahoma" w:hAnsi="Tahoma" w:cs="Tahoma"/>
        </w:rPr>
        <w:t>’</w:t>
      </w:r>
      <w:r w:rsidR="005F77A6">
        <w:rPr>
          <w:rFonts w:ascii="Tahoma" w:hAnsi="Tahoma" w:cs="Tahoma"/>
        </w:rPr>
        <w:t xml:space="preserve"> </w:t>
      </w:r>
      <w:r w:rsidR="00B36F2A" w:rsidRPr="00AD20D9">
        <w:rPr>
          <w:rFonts w:ascii="Tahoma" w:hAnsi="Tahoma" w:cs="Tahoma"/>
        </w:rPr>
        <w:t>experience and the value of new interdisciplinary intersections</w:t>
      </w:r>
      <w:r w:rsidR="005F77A6">
        <w:rPr>
          <w:rFonts w:ascii="Tahoma" w:hAnsi="Tahoma" w:cs="Tahoma"/>
        </w:rPr>
        <w:t>,</w:t>
      </w:r>
      <w:r w:rsidR="00B36F2A" w:rsidRPr="00AD20D9">
        <w:rPr>
          <w:rFonts w:ascii="Tahoma" w:hAnsi="Tahoma" w:cs="Tahoma"/>
        </w:rPr>
        <w:t xml:space="preserve"> reflecting on transdisciplinary collaborations</w:t>
      </w:r>
      <w:r w:rsidR="002356EA">
        <w:rPr>
          <w:rFonts w:ascii="Tahoma" w:hAnsi="Tahoma" w:cs="Tahoma"/>
        </w:rPr>
        <w:t>,</w:t>
      </w:r>
      <w:r w:rsidR="005F77A6">
        <w:rPr>
          <w:rFonts w:ascii="Tahoma" w:hAnsi="Tahoma" w:cs="Tahoma"/>
        </w:rPr>
        <w:t xml:space="preserve"> and</w:t>
      </w:r>
      <w:r w:rsidR="002356EA">
        <w:rPr>
          <w:rFonts w:ascii="Tahoma" w:hAnsi="Tahoma" w:cs="Tahoma"/>
        </w:rPr>
        <w:t xml:space="preserve"> opening up</w:t>
      </w:r>
      <w:r w:rsidR="00B36F2A" w:rsidRPr="00AD20D9">
        <w:rPr>
          <w:rFonts w:ascii="Tahoma" w:hAnsi="Tahoma" w:cs="Tahoma"/>
        </w:rPr>
        <w:t xml:space="preserve"> new knowledge experience</w:t>
      </w:r>
      <w:r w:rsidR="002356EA">
        <w:rPr>
          <w:rFonts w:ascii="Tahoma" w:hAnsi="Tahoma" w:cs="Tahoma"/>
        </w:rPr>
        <w:t>s</w:t>
      </w:r>
      <w:r w:rsidR="00B36F2A" w:rsidRPr="00AD20D9">
        <w:rPr>
          <w:rFonts w:ascii="Tahoma" w:hAnsi="Tahoma" w:cs="Tahoma"/>
        </w:rPr>
        <w:t xml:space="preserve"> </w:t>
      </w:r>
      <w:r w:rsidR="005F77A6">
        <w:rPr>
          <w:rFonts w:ascii="Tahoma" w:hAnsi="Tahoma" w:cs="Tahoma"/>
        </w:rPr>
        <w:t xml:space="preserve">that </w:t>
      </w:r>
      <w:r w:rsidR="002356EA">
        <w:rPr>
          <w:rFonts w:ascii="Tahoma" w:hAnsi="Tahoma" w:cs="Tahoma"/>
        </w:rPr>
        <w:t xml:space="preserve">promote </w:t>
      </w:r>
      <w:r w:rsidR="00B36F2A" w:rsidRPr="00AD20D9">
        <w:rPr>
          <w:rFonts w:ascii="Tahoma" w:hAnsi="Tahoma" w:cs="Tahoma"/>
        </w:rPr>
        <w:t>pra</w:t>
      </w:r>
      <w:bookmarkStart w:id="0" w:name="_GoBack"/>
      <w:bookmarkEnd w:id="0"/>
      <w:r w:rsidR="00B36F2A" w:rsidRPr="00AD20D9">
        <w:rPr>
          <w:rFonts w:ascii="Tahoma" w:hAnsi="Tahoma" w:cs="Tahoma"/>
        </w:rPr>
        <w:t>ctice</w:t>
      </w:r>
      <w:r w:rsidR="00033D26" w:rsidRPr="00AD20D9">
        <w:rPr>
          <w:rFonts w:ascii="Tahoma" w:hAnsi="Tahoma" w:cs="Tahoma"/>
        </w:rPr>
        <w:t xml:space="preserve"> as a catalyst for healing and recovery</w:t>
      </w:r>
      <w:r w:rsidR="00B36F2A" w:rsidRPr="00AD20D9">
        <w:rPr>
          <w:rFonts w:ascii="Tahoma" w:hAnsi="Tahoma" w:cs="Tahoma"/>
        </w:rPr>
        <w:t>.</w:t>
      </w:r>
      <w:r w:rsidR="00033D26" w:rsidRPr="00AD20D9">
        <w:rPr>
          <w:rFonts w:ascii="Tahoma" w:hAnsi="Tahoma" w:cs="Tahoma"/>
        </w:rPr>
        <w:t xml:space="preserve"> </w:t>
      </w:r>
    </w:p>
    <w:p w:rsidR="00752F69" w:rsidRPr="00AD20D9" w:rsidRDefault="00752F69" w:rsidP="003D05CF">
      <w:pPr>
        <w:spacing w:after="0" w:line="360" w:lineRule="auto"/>
        <w:rPr>
          <w:rFonts w:ascii="Tahoma" w:hAnsi="Tahoma" w:cs="Tahoma"/>
        </w:rPr>
      </w:pPr>
    </w:p>
    <w:p w:rsidR="00FD66F5" w:rsidRDefault="00033D26" w:rsidP="003D05CF">
      <w:pPr>
        <w:spacing w:after="0" w:line="360" w:lineRule="auto"/>
        <w:rPr>
          <w:rFonts w:ascii="Tahoma" w:hAnsi="Tahoma" w:cs="Tahoma"/>
        </w:rPr>
      </w:pPr>
      <w:r w:rsidRPr="00AD20D9">
        <w:rPr>
          <w:rFonts w:ascii="Tahoma" w:hAnsi="Tahoma" w:cs="Tahoma"/>
        </w:rPr>
        <w:t>Together the seven papers and poster present a tim</w:t>
      </w:r>
      <w:r w:rsidR="002356EA">
        <w:rPr>
          <w:rFonts w:ascii="Tahoma" w:hAnsi="Tahoma" w:cs="Tahoma"/>
        </w:rPr>
        <w:t>e capsule of the art and design sector</w:t>
      </w:r>
      <w:r w:rsidR="005F77A6">
        <w:rPr>
          <w:rFonts w:ascii="Tahoma" w:hAnsi="Tahoma" w:cs="Tahoma"/>
        </w:rPr>
        <w:t>’</w:t>
      </w:r>
      <w:r w:rsidR="002356EA">
        <w:rPr>
          <w:rFonts w:ascii="Tahoma" w:hAnsi="Tahoma" w:cs="Tahoma"/>
        </w:rPr>
        <w:t>s</w:t>
      </w:r>
      <w:r w:rsidRPr="00AD20D9">
        <w:rPr>
          <w:rFonts w:ascii="Tahoma" w:hAnsi="Tahoma" w:cs="Tahoma"/>
        </w:rPr>
        <w:t xml:space="preserve"> response to the 2020-2021 COVID pandemic. </w:t>
      </w:r>
      <w:r w:rsidR="005F77A6">
        <w:rPr>
          <w:rFonts w:ascii="Tahoma" w:hAnsi="Tahoma" w:cs="Tahoma"/>
        </w:rPr>
        <w:t>They</w:t>
      </w:r>
      <w:r w:rsidRPr="00AD20D9">
        <w:rPr>
          <w:rFonts w:ascii="Tahoma" w:hAnsi="Tahoma" w:cs="Tahoma"/>
        </w:rPr>
        <w:t xml:space="preserve"> illustrate the diversity, creative thinking and resilience of the sector during what has become known as </w:t>
      </w:r>
      <w:r w:rsidR="002356EA">
        <w:rPr>
          <w:rFonts w:ascii="Tahoma" w:hAnsi="Tahoma" w:cs="Tahoma"/>
        </w:rPr>
        <w:t>“</w:t>
      </w:r>
      <w:r w:rsidRPr="00AD20D9">
        <w:rPr>
          <w:rFonts w:ascii="Tahoma" w:hAnsi="Tahoma" w:cs="Tahoma"/>
        </w:rPr>
        <w:t>lockdown learning</w:t>
      </w:r>
      <w:r w:rsidR="002356EA">
        <w:rPr>
          <w:rFonts w:ascii="Tahoma" w:hAnsi="Tahoma" w:cs="Tahoma"/>
        </w:rPr>
        <w:t>”</w:t>
      </w:r>
      <w:r w:rsidRPr="00AD20D9">
        <w:rPr>
          <w:rFonts w:ascii="Tahoma" w:hAnsi="Tahoma" w:cs="Tahoma"/>
        </w:rPr>
        <w:t xml:space="preserve">. We RESPONDED, </w:t>
      </w:r>
      <w:r w:rsidR="00A76E3D">
        <w:rPr>
          <w:rFonts w:ascii="Tahoma" w:hAnsi="Tahoma" w:cs="Tahoma"/>
        </w:rPr>
        <w:t xml:space="preserve">we </w:t>
      </w:r>
      <w:r w:rsidRPr="00AD20D9">
        <w:rPr>
          <w:rFonts w:ascii="Tahoma" w:hAnsi="Tahoma" w:cs="Tahoma"/>
        </w:rPr>
        <w:t xml:space="preserve">REFRAMED and </w:t>
      </w:r>
      <w:r w:rsidR="00A76E3D">
        <w:rPr>
          <w:rFonts w:ascii="Tahoma" w:hAnsi="Tahoma" w:cs="Tahoma"/>
        </w:rPr>
        <w:t xml:space="preserve">we </w:t>
      </w:r>
      <w:r w:rsidRPr="00AD20D9">
        <w:rPr>
          <w:rFonts w:ascii="Tahoma" w:hAnsi="Tahoma" w:cs="Tahoma"/>
        </w:rPr>
        <w:t>RE-THOUGHT learning</w:t>
      </w:r>
      <w:r w:rsidR="005F77A6">
        <w:rPr>
          <w:rFonts w:ascii="Tahoma" w:hAnsi="Tahoma" w:cs="Tahoma"/>
        </w:rPr>
        <w:t>; we</w:t>
      </w:r>
      <w:r w:rsidRPr="00AD20D9">
        <w:rPr>
          <w:rFonts w:ascii="Tahoma" w:hAnsi="Tahoma" w:cs="Tahoma"/>
        </w:rPr>
        <w:t xml:space="preserve"> transcend</w:t>
      </w:r>
      <w:r w:rsidR="002356EA">
        <w:rPr>
          <w:rFonts w:ascii="Tahoma" w:hAnsi="Tahoma" w:cs="Tahoma"/>
        </w:rPr>
        <w:t>ed</w:t>
      </w:r>
      <w:r w:rsidRPr="00AD20D9">
        <w:rPr>
          <w:rFonts w:ascii="Tahoma" w:hAnsi="Tahoma" w:cs="Tahoma"/>
        </w:rPr>
        <w:t xml:space="preserve"> disciplines and tradition</w:t>
      </w:r>
      <w:r w:rsidR="005F77A6">
        <w:rPr>
          <w:rFonts w:ascii="Tahoma" w:hAnsi="Tahoma" w:cs="Tahoma"/>
        </w:rPr>
        <w:t>al</w:t>
      </w:r>
      <w:r w:rsidRPr="00AD20D9">
        <w:rPr>
          <w:rFonts w:ascii="Tahoma" w:hAnsi="Tahoma" w:cs="Tahoma"/>
        </w:rPr>
        <w:t xml:space="preserve"> studio practices</w:t>
      </w:r>
      <w:r w:rsidR="005F77A6">
        <w:rPr>
          <w:rFonts w:ascii="Tahoma" w:hAnsi="Tahoma" w:cs="Tahoma"/>
        </w:rPr>
        <w:t>,</w:t>
      </w:r>
      <w:r w:rsidRPr="00AD20D9">
        <w:rPr>
          <w:rFonts w:ascii="Tahoma" w:hAnsi="Tahoma" w:cs="Tahoma"/>
        </w:rPr>
        <w:t xml:space="preserve"> to develop 21</w:t>
      </w:r>
      <w:r w:rsidRPr="00AD20D9">
        <w:rPr>
          <w:rFonts w:ascii="Tahoma" w:hAnsi="Tahoma" w:cs="Tahoma"/>
          <w:vertAlign w:val="superscript"/>
        </w:rPr>
        <w:t>st</w:t>
      </w:r>
      <w:r w:rsidRPr="00AD20D9">
        <w:rPr>
          <w:rFonts w:ascii="Tahoma" w:hAnsi="Tahoma" w:cs="Tahoma"/>
        </w:rPr>
        <w:t xml:space="preserve"> century skills for </w:t>
      </w:r>
      <w:r w:rsidR="005F77A6">
        <w:rPr>
          <w:rFonts w:ascii="Tahoma" w:hAnsi="Tahoma" w:cs="Tahoma"/>
        </w:rPr>
        <w:t xml:space="preserve">both </w:t>
      </w:r>
      <w:r w:rsidRPr="00AD20D9">
        <w:rPr>
          <w:rFonts w:ascii="Tahoma" w:hAnsi="Tahoma" w:cs="Tahoma"/>
        </w:rPr>
        <w:t xml:space="preserve">the creative </w:t>
      </w:r>
      <w:r w:rsidR="005F77A6">
        <w:rPr>
          <w:rFonts w:ascii="Tahoma" w:hAnsi="Tahoma" w:cs="Tahoma"/>
        </w:rPr>
        <w:t xml:space="preserve">and other </w:t>
      </w:r>
      <w:r w:rsidRPr="00AD20D9">
        <w:rPr>
          <w:rFonts w:ascii="Tahoma" w:hAnsi="Tahoma" w:cs="Tahoma"/>
        </w:rPr>
        <w:t>sector</w:t>
      </w:r>
      <w:r w:rsidR="005F77A6">
        <w:rPr>
          <w:rFonts w:ascii="Tahoma" w:hAnsi="Tahoma" w:cs="Tahoma"/>
        </w:rPr>
        <w:t>s</w:t>
      </w:r>
      <w:r w:rsidRPr="00AD20D9">
        <w:rPr>
          <w:rFonts w:ascii="Tahoma" w:hAnsi="Tahoma" w:cs="Tahoma"/>
        </w:rPr>
        <w:t xml:space="preserve">. Our staff and students embraced challenging circumstances </w:t>
      </w:r>
      <w:r w:rsidR="00FD66F5" w:rsidRPr="00AD20D9">
        <w:rPr>
          <w:rFonts w:ascii="Tahoma" w:hAnsi="Tahoma" w:cs="Tahoma"/>
        </w:rPr>
        <w:t>head-on</w:t>
      </w:r>
      <w:r w:rsidR="005F77A6">
        <w:rPr>
          <w:rFonts w:ascii="Tahoma" w:hAnsi="Tahoma" w:cs="Tahoma"/>
        </w:rPr>
        <w:t>,</w:t>
      </w:r>
      <w:r w:rsidR="00FD66F5" w:rsidRPr="00AD20D9">
        <w:rPr>
          <w:rFonts w:ascii="Tahoma" w:hAnsi="Tahoma" w:cs="Tahoma"/>
        </w:rPr>
        <w:t xml:space="preserve"> and the</w:t>
      </w:r>
      <w:r w:rsidR="005F77A6">
        <w:rPr>
          <w:rFonts w:ascii="Tahoma" w:hAnsi="Tahoma" w:cs="Tahoma"/>
        </w:rPr>
        <w:t>ir</w:t>
      </w:r>
      <w:r w:rsidR="00FD66F5" w:rsidRPr="00AD20D9">
        <w:rPr>
          <w:rFonts w:ascii="Tahoma" w:hAnsi="Tahoma" w:cs="Tahoma"/>
        </w:rPr>
        <w:t xml:space="preserve"> narratives are captured in this special edition for future generations to reflect upon, discuss and </w:t>
      </w:r>
      <w:r w:rsidR="002356EA">
        <w:rPr>
          <w:rFonts w:ascii="Tahoma" w:hAnsi="Tahoma" w:cs="Tahoma"/>
        </w:rPr>
        <w:t>debate</w:t>
      </w:r>
      <w:r w:rsidR="00A76E3D">
        <w:rPr>
          <w:rFonts w:ascii="Tahoma" w:hAnsi="Tahoma" w:cs="Tahoma"/>
        </w:rPr>
        <w:t>, in order</w:t>
      </w:r>
      <w:r w:rsidR="002356EA">
        <w:rPr>
          <w:rFonts w:ascii="Tahoma" w:hAnsi="Tahoma" w:cs="Tahoma"/>
        </w:rPr>
        <w:t xml:space="preserve"> to </w:t>
      </w:r>
      <w:r w:rsidR="00FD66F5" w:rsidRPr="00AD20D9">
        <w:rPr>
          <w:rFonts w:ascii="Tahoma" w:hAnsi="Tahoma" w:cs="Tahoma"/>
        </w:rPr>
        <w:t xml:space="preserve">enhance future art and design </w:t>
      </w:r>
      <w:r w:rsidR="002356EA">
        <w:rPr>
          <w:rFonts w:ascii="Tahoma" w:hAnsi="Tahoma" w:cs="Tahoma"/>
        </w:rPr>
        <w:t>pedagogy</w:t>
      </w:r>
      <w:r w:rsidR="00FD66F5" w:rsidRPr="00AD20D9">
        <w:rPr>
          <w:rFonts w:ascii="Tahoma" w:hAnsi="Tahoma" w:cs="Tahoma"/>
        </w:rPr>
        <w:t>.</w:t>
      </w:r>
    </w:p>
    <w:p w:rsidR="00752F69" w:rsidRPr="00AD20D9" w:rsidRDefault="00752F69" w:rsidP="003D05CF">
      <w:pPr>
        <w:spacing w:after="0" w:line="360" w:lineRule="auto"/>
        <w:rPr>
          <w:rFonts w:ascii="Tahoma" w:hAnsi="Tahoma" w:cs="Tahoma"/>
        </w:rPr>
      </w:pPr>
    </w:p>
    <w:p w:rsidR="00637C06" w:rsidRPr="00AD20D9" w:rsidRDefault="00FD66F5" w:rsidP="003D05CF">
      <w:pPr>
        <w:spacing w:after="0" w:line="360" w:lineRule="auto"/>
        <w:rPr>
          <w:rFonts w:ascii="Tahoma" w:hAnsi="Tahoma" w:cs="Tahoma"/>
        </w:rPr>
      </w:pPr>
      <w:r w:rsidRPr="00AD20D9">
        <w:rPr>
          <w:rFonts w:ascii="Tahoma" w:hAnsi="Tahoma" w:cs="Tahoma"/>
        </w:rPr>
        <w:t>The editors would like to thank</w:t>
      </w:r>
      <w:r w:rsidR="005F77A6">
        <w:rPr>
          <w:rFonts w:ascii="Tahoma" w:hAnsi="Tahoma" w:cs="Tahoma"/>
        </w:rPr>
        <w:t xml:space="preserve"> all the contributors to this special edition for</w:t>
      </w:r>
      <w:r w:rsidR="00A76E3D">
        <w:rPr>
          <w:rFonts w:ascii="Tahoma" w:hAnsi="Tahoma" w:cs="Tahoma"/>
        </w:rPr>
        <w:t xml:space="preserve"> their dedication to disseminating their scholarship</w:t>
      </w:r>
      <w:r w:rsidR="005F77A6">
        <w:rPr>
          <w:rFonts w:ascii="Tahoma" w:hAnsi="Tahoma" w:cs="Tahoma"/>
        </w:rPr>
        <w:t>,</w:t>
      </w:r>
      <w:r w:rsidR="00A76E3D">
        <w:rPr>
          <w:rFonts w:ascii="Tahoma" w:hAnsi="Tahoma" w:cs="Tahoma"/>
        </w:rPr>
        <w:t xml:space="preserve"> and to the keynote speakers who helped to make the conference such a success.  We </w:t>
      </w:r>
      <w:r w:rsidR="005F77A6">
        <w:rPr>
          <w:rFonts w:ascii="Tahoma" w:hAnsi="Tahoma" w:cs="Tahoma"/>
        </w:rPr>
        <w:t>also</w:t>
      </w:r>
      <w:r w:rsidRPr="00AD20D9">
        <w:rPr>
          <w:rFonts w:ascii="Tahoma" w:hAnsi="Tahoma" w:cs="Tahoma"/>
        </w:rPr>
        <w:t xml:space="preserve"> </w:t>
      </w:r>
      <w:r w:rsidR="00A76E3D">
        <w:rPr>
          <w:rFonts w:ascii="Tahoma" w:hAnsi="Tahoma" w:cs="Tahoma"/>
        </w:rPr>
        <w:t xml:space="preserve">are very grateful </w:t>
      </w:r>
      <w:r w:rsidRPr="00AD20D9">
        <w:rPr>
          <w:rFonts w:ascii="Tahoma" w:hAnsi="Tahoma" w:cs="Tahoma"/>
        </w:rPr>
        <w:t xml:space="preserve">those </w:t>
      </w:r>
      <w:r w:rsidR="005F77A6">
        <w:rPr>
          <w:rFonts w:ascii="Tahoma" w:hAnsi="Tahoma" w:cs="Tahoma"/>
        </w:rPr>
        <w:t>who</w:t>
      </w:r>
      <w:r w:rsidRPr="00AD20D9">
        <w:rPr>
          <w:rFonts w:ascii="Tahoma" w:hAnsi="Tahoma" w:cs="Tahoma"/>
        </w:rPr>
        <w:t xml:space="preserve"> contributed to supporting the reviewing process: Kevin Almond (Leeds University), Tim Bolton (</w:t>
      </w:r>
      <w:proofErr w:type="spellStart"/>
      <w:r w:rsidR="00A76E3D" w:rsidRPr="00A76E3D">
        <w:rPr>
          <w:rFonts w:ascii="Tahoma" w:hAnsi="Tahoma" w:cs="Tahoma"/>
        </w:rPr>
        <w:t>Dartington</w:t>
      </w:r>
      <w:proofErr w:type="spellEnd"/>
      <w:r w:rsidR="00A76E3D" w:rsidRPr="00A76E3D">
        <w:rPr>
          <w:rFonts w:ascii="Tahoma" w:hAnsi="Tahoma" w:cs="Tahoma"/>
        </w:rPr>
        <w:t xml:space="preserve"> Arts School</w:t>
      </w:r>
      <w:r w:rsidRPr="00AD20D9">
        <w:rPr>
          <w:rFonts w:ascii="Tahoma" w:hAnsi="Tahoma" w:cs="Tahoma"/>
        </w:rPr>
        <w:t xml:space="preserve">), Louise O’Boyle (Ulster University), Michael Gorman (Manchester Metropolitan University), Kirsten </w:t>
      </w:r>
      <w:proofErr w:type="spellStart"/>
      <w:r w:rsidRPr="00AD20D9">
        <w:rPr>
          <w:rFonts w:ascii="Tahoma" w:hAnsi="Tahoma" w:cs="Tahoma"/>
        </w:rPr>
        <w:t>Hardie</w:t>
      </w:r>
      <w:proofErr w:type="spellEnd"/>
      <w:r w:rsidRPr="00AD20D9">
        <w:rPr>
          <w:rFonts w:ascii="Tahoma" w:hAnsi="Tahoma" w:cs="Tahoma"/>
        </w:rPr>
        <w:t xml:space="preserve"> (University Arts Bournemouth), Roddy Hunter (University of Huddersfield), and Nicky Ryan (London College of Communication</w:t>
      </w:r>
      <w:r w:rsidR="005F77A6">
        <w:rPr>
          <w:rFonts w:ascii="Tahoma" w:hAnsi="Tahoma" w:cs="Tahoma"/>
        </w:rPr>
        <w:t>, UAL</w:t>
      </w:r>
      <w:r w:rsidRPr="00AD20D9">
        <w:rPr>
          <w:rFonts w:ascii="Tahoma" w:hAnsi="Tahoma" w:cs="Tahoma"/>
        </w:rPr>
        <w:t>).</w:t>
      </w:r>
    </w:p>
    <w:p w:rsidR="00033D26" w:rsidRPr="00E767FC" w:rsidRDefault="00033D26" w:rsidP="003D05CF">
      <w:pPr>
        <w:spacing w:after="0" w:line="360" w:lineRule="auto"/>
        <w:rPr>
          <w:rFonts w:ascii="Tahoma" w:hAnsi="Tahoma" w:cs="Tahoma"/>
        </w:rPr>
      </w:pPr>
    </w:p>
    <w:p w:rsidR="009D2049" w:rsidRDefault="009D2049" w:rsidP="003D05CF">
      <w:pPr>
        <w:spacing w:after="0" w:line="360" w:lineRule="auto"/>
        <w:rPr>
          <w:rFonts w:ascii="Tahoma" w:hAnsi="Tahoma" w:cs="Tahoma"/>
        </w:rPr>
      </w:pPr>
      <w:r w:rsidRPr="00E767FC">
        <w:rPr>
          <w:rFonts w:ascii="Tahoma" w:hAnsi="Tahoma" w:cs="Tahoma"/>
        </w:rPr>
        <w:t xml:space="preserve">Jess Power </w:t>
      </w:r>
      <w:r w:rsidRPr="009D2049">
        <w:rPr>
          <w:rFonts w:ascii="Tahoma" w:hAnsi="Tahoma" w:cs="Tahoma"/>
        </w:rPr>
        <w:t xml:space="preserve">Staffordshire University </w:t>
      </w:r>
    </w:p>
    <w:p w:rsidR="009D2049" w:rsidRDefault="009D2049" w:rsidP="003D05CF">
      <w:pPr>
        <w:spacing w:after="0" w:line="360" w:lineRule="auto"/>
        <w:rPr>
          <w:rFonts w:ascii="Tahoma" w:hAnsi="Tahoma" w:cs="Tahoma"/>
        </w:rPr>
      </w:pPr>
      <w:r w:rsidRPr="00E767FC">
        <w:rPr>
          <w:rFonts w:ascii="Tahoma" w:hAnsi="Tahoma" w:cs="Tahoma"/>
        </w:rPr>
        <w:t>Chris Owen</w:t>
      </w:r>
      <w:r>
        <w:rPr>
          <w:rFonts w:ascii="Tahoma" w:hAnsi="Tahoma" w:cs="Tahoma"/>
        </w:rPr>
        <w:t xml:space="preserve"> Anglia Ruskin University</w:t>
      </w:r>
    </w:p>
    <w:p w:rsidR="009D2049" w:rsidRPr="00E767FC" w:rsidRDefault="009D2049" w:rsidP="003D05CF">
      <w:pPr>
        <w:spacing w:after="0" w:line="360" w:lineRule="auto"/>
        <w:rPr>
          <w:rFonts w:ascii="Tahoma" w:hAnsi="Tahoma" w:cs="Tahoma"/>
        </w:rPr>
      </w:pPr>
      <w:proofErr w:type="gramStart"/>
      <w:r>
        <w:rPr>
          <w:rFonts w:ascii="Tahoma" w:hAnsi="Tahoma" w:cs="Tahoma"/>
        </w:rPr>
        <w:t>for</w:t>
      </w:r>
      <w:proofErr w:type="gramEnd"/>
      <w:r>
        <w:rPr>
          <w:rFonts w:ascii="Tahoma" w:hAnsi="Tahoma" w:cs="Tahoma"/>
        </w:rPr>
        <w:t>: Group for Learning in Art and Design (GLAD HE)</w:t>
      </w:r>
    </w:p>
    <w:sectPr w:rsidR="009D2049" w:rsidRPr="00E767FC" w:rsidSect="00F13B0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55C" w:rsidRDefault="00B8255C" w:rsidP="00C22BAA">
      <w:pPr>
        <w:spacing w:after="0" w:line="240" w:lineRule="auto"/>
      </w:pPr>
      <w:r>
        <w:separator/>
      </w:r>
    </w:p>
  </w:endnote>
  <w:endnote w:type="continuationSeparator" w:id="0">
    <w:p w:rsidR="00B8255C" w:rsidRDefault="00B8255C" w:rsidP="00C22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E9C" w:rsidRDefault="00C03E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BAA" w:rsidRDefault="00C22BAA">
    <w:pPr>
      <w:pStyle w:val="Footer"/>
    </w:pPr>
  </w:p>
  <w:p w:rsidR="00C22BAA" w:rsidRDefault="00C22BAA">
    <w:pPr>
      <w:pStyle w:val="Footer"/>
    </w:pPr>
    <w:r>
      <w:t>Innovative Practice in H</w:t>
    </w:r>
    <w:r w:rsidR="00C03E9C">
      <w:t xml:space="preserve">igher </w:t>
    </w:r>
    <w:r>
      <w:t>E</w:t>
    </w:r>
    <w:r w:rsidR="00C03E9C">
      <w:t>ducation</w:t>
    </w:r>
    <w:r>
      <w:tab/>
    </w:r>
    <w:r>
      <w:tab/>
      <w:t>S</w:t>
    </w:r>
    <w:fldSimple w:instr=" PAGE   \* MERGEFORMAT ">
      <w:r w:rsidR="00C03E9C">
        <w:rPr>
          <w:noProof/>
        </w:rPr>
        <w:t>1</w:t>
      </w:r>
    </w:fldSimple>
  </w:p>
  <w:p w:rsidR="00C22BAA" w:rsidRDefault="00C22BAA">
    <w:pPr>
      <w:pStyle w:val="Footer"/>
    </w:pPr>
    <w:r>
      <w:rPr>
        <w:rFonts w:cstheme="minorHAnsi"/>
      </w:rPr>
      <w:t>©</w:t>
    </w:r>
    <w:proofErr w:type="spellStart"/>
    <w:r>
      <w:t>IPiHE</w:t>
    </w:r>
    <w:proofErr w:type="spellEnd"/>
    <w:r>
      <w:t xml:space="preserve"> 2021</w:t>
    </w:r>
  </w:p>
  <w:p w:rsidR="00C22BAA" w:rsidRDefault="00C22BAA">
    <w:pPr>
      <w:pStyle w:val="Footer"/>
    </w:pPr>
    <w:r>
      <w:t xml:space="preserve">ISSN: 2044-3315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E9C" w:rsidRDefault="00C03E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55C" w:rsidRDefault="00B8255C" w:rsidP="00C22BAA">
      <w:pPr>
        <w:spacing w:after="0" w:line="240" w:lineRule="auto"/>
      </w:pPr>
      <w:r>
        <w:separator/>
      </w:r>
    </w:p>
  </w:footnote>
  <w:footnote w:type="continuationSeparator" w:id="0">
    <w:p w:rsidR="00B8255C" w:rsidRDefault="00B8255C" w:rsidP="00C22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E9C" w:rsidRDefault="00C03E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BAA" w:rsidRDefault="00C22BAA">
    <w:pPr>
      <w:pStyle w:val="Header"/>
    </w:pPr>
    <w:r>
      <w:t>Innovative Practice in Higher Education</w:t>
    </w:r>
    <w:r>
      <w:tab/>
    </w:r>
    <w:r>
      <w:tab/>
      <w:t>Power, Owen</w:t>
    </w:r>
  </w:p>
  <w:p w:rsidR="00C22BAA" w:rsidRDefault="00C22BAA">
    <w:pPr>
      <w:pStyle w:val="Header"/>
    </w:pPr>
    <w:r>
      <w:t>GLAD-HE Special Edition October 2021</w:t>
    </w:r>
    <w:r>
      <w:tab/>
    </w:r>
    <w:r>
      <w:tab/>
      <w:t xml:space="preserve">Editorial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E9C" w:rsidRDefault="00C03E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70F3"/>
    <w:multiLevelType w:val="hybridMultilevel"/>
    <w:tmpl w:val="E6D4DD18"/>
    <w:lvl w:ilvl="0" w:tplc="BD445BE6">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861022"/>
    <w:multiLevelType w:val="hybridMultilevel"/>
    <w:tmpl w:val="39A01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620325"/>
    <w:multiLevelType w:val="hybridMultilevel"/>
    <w:tmpl w:val="122C7E5C"/>
    <w:lvl w:ilvl="0" w:tplc="915C2118">
      <w:numFmt w:val="bullet"/>
      <w:lvlText w:val=""/>
      <w:lvlJc w:val="left"/>
      <w:pPr>
        <w:ind w:left="720" w:hanging="360"/>
      </w:pPr>
      <w:rPr>
        <w:rFonts w:ascii="Symbol" w:eastAsia="Tahoma" w:hAnsi="Symbol" w:cs="Tahoma"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DBF58C6"/>
    <w:multiLevelType w:val="hybridMultilevel"/>
    <w:tmpl w:val="8A729C2C"/>
    <w:lvl w:ilvl="0" w:tplc="99060E5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637C06"/>
    <w:rsid w:val="00020B9C"/>
    <w:rsid w:val="00020CA2"/>
    <w:rsid w:val="00033D26"/>
    <w:rsid w:val="00034119"/>
    <w:rsid w:val="0004353F"/>
    <w:rsid w:val="00063D67"/>
    <w:rsid w:val="000C7734"/>
    <w:rsid w:val="00164790"/>
    <w:rsid w:val="001A5D6A"/>
    <w:rsid w:val="001E2DD8"/>
    <w:rsid w:val="002014B5"/>
    <w:rsid w:val="002356EA"/>
    <w:rsid w:val="0030302F"/>
    <w:rsid w:val="0039181B"/>
    <w:rsid w:val="003C04D7"/>
    <w:rsid w:val="003D05CF"/>
    <w:rsid w:val="004074FC"/>
    <w:rsid w:val="004228DE"/>
    <w:rsid w:val="004440B9"/>
    <w:rsid w:val="00457402"/>
    <w:rsid w:val="00465C41"/>
    <w:rsid w:val="00470DD5"/>
    <w:rsid w:val="00480FB1"/>
    <w:rsid w:val="00481BD9"/>
    <w:rsid w:val="004C10E6"/>
    <w:rsid w:val="005172C1"/>
    <w:rsid w:val="005267F3"/>
    <w:rsid w:val="00534503"/>
    <w:rsid w:val="005D60BE"/>
    <w:rsid w:val="005E7BA7"/>
    <w:rsid w:val="005F77A6"/>
    <w:rsid w:val="005F7B41"/>
    <w:rsid w:val="006034D3"/>
    <w:rsid w:val="006065BD"/>
    <w:rsid w:val="00637C06"/>
    <w:rsid w:val="006511E6"/>
    <w:rsid w:val="00654E79"/>
    <w:rsid w:val="006A23CA"/>
    <w:rsid w:val="006A78D6"/>
    <w:rsid w:val="006E3ADB"/>
    <w:rsid w:val="00752F69"/>
    <w:rsid w:val="0076390F"/>
    <w:rsid w:val="00785635"/>
    <w:rsid w:val="007A7D6C"/>
    <w:rsid w:val="007C0FD9"/>
    <w:rsid w:val="007C5289"/>
    <w:rsid w:val="007F67C1"/>
    <w:rsid w:val="008214F1"/>
    <w:rsid w:val="00827416"/>
    <w:rsid w:val="00830327"/>
    <w:rsid w:val="0084467A"/>
    <w:rsid w:val="008709D7"/>
    <w:rsid w:val="00894082"/>
    <w:rsid w:val="008C46BF"/>
    <w:rsid w:val="008C5B11"/>
    <w:rsid w:val="008D162D"/>
    <w:rsid w:val="008F6074"/>
    <w:rsid w:val="00956D42"/>
    <w:rsid w:val="009850A8"/>
    <w:rsid w:val="009D2049"/>
    <w:rsid w:val="009F341E"/>
    <w:rsid w:val="00A411AD"/>
    <w:rsid w:val="00A76E3D"/>
    <w:rsid w:val="00AA6F55"/>
    <w:rsid w:val="00AB4B80"/>
    <w:rsid w:val="00AC2732"/>
    <w:rsid w:val="00AC6EF7"/>
    <w:rsid w:val="00AD1AF7"/>
    <w:rsid w:val="00AD20D9"/>
    <w:rsid w:val="00AE7D5A"/>
    <w:rsid w:val="00B07E4E"/>
    <w:rsid w:val="00B15A15"/>
    <w:rsid w:val="00B20B9C"/>
    <w:rsid w:val="00B235ED"/>
    <w:rsid w:val="00B36F2A"/>
    <w:rsid w:val="00B41B8F"/>
    <w:rsid w:val="00B51A46"/>
    <w:rsid w:val="00B60C4B"/>
    <w:rsid w:val="00B643A1"/>
    <w:rsid w:val="00B8255C"/>
    <w:rsid w:val="00BA19E1"/>
    <w:rsid w:val="00BA2AF2"/>
    <w:rsid w:val="00BA401F"/>
    <w:rsid w:val="00C03E9C"/>
    <w:rsid w:val="00C22BAA"/>
    <w:rsid w:val="00C36FCA"/>
    <w:rsid w:val="00C80815"/>
    <w:rsid w:val="00CD1D60"/>
    <w:rsid w:val="00CE5235"/>
    <w:rsid w:val="00CF3314"/>
    <w:rsid w:val="00D14733"/>
    <w:rsid w:val="00D4077B"/>
    <w:rsid w:val="00D54D86"/>
    <w:rsid w:val="00D855D4"/>
    <w:rsid w:val="00DB5C22"/>
    <w:rsid w:val="00DD617A"/>
    <w:rsid w:val="00DF6F8F"/>
    <w:rsid w:val="00E1619E"/>
    <w:rsid w:val="00E241F0"/>
    <w:rsid w:val="00E733E9"/>
    <w:rsid w:val="00E767FC"/>
    <w:rsid w:val="00E968DF"/>
    <w:rsid w:val="00EC0555"/>
    <w:rsid w:val="00EC7099"/>
    <w:rsid w:val="00EE69C6"/>
    <w:rsid w:val="00F13B00"/>
    <w:rsid w:val="00F20612"/>
    <w:rsid w:val="00F26B79"/>
    <w:rsid w:val="00F41310"/>
    <w:rsid w:val="00F4176A"/>
    <w:rsid w:val="00F94AE7"/>
    <w:rsid w:val="00F94BF9"/>
    <w:rsid w:val="00F968F5"/>
    <w:rsid w:val="00FD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20B9C"/>
    <w:rPr>
      <w:sz w:val="16"/>
      <w:szCs w:val="16"/>
    </w:rPr>
  </w:style>
  <w:style w:type="paragraph" w:styleId="CommentText">
    <w:name w:val="annotation text"/>
    <w:basedOn w:val="Normal"/>
    <w:link w:val="CommentTextChar"/>
    <w:uiPriority w:val="99"/>
    <w:semiHidden/>
    <w:unhideWhenUsed/>
    <w:rsid w:val="00020B9C"/>
    <w:pPr>
      <w:spacing w:line="240" w:lineRule="auto"/>
    </w:pPr>
    <w:rPr>
      <w:sz w:val="20"/>
      <w:szCs w:val="20"/>
    </w:rPr>
  </w:style>
  <w:style w:type="character" w:customStyle="1" w:styleId="CommentTextChar">
    <w:name w:val="Comment Text Char"/>
    <w:basedOn w:val="DefaultParagraphFont"/>
    <w:link w:val="CommentText"/>
    <w:uiPriority w:val="99"/>
    <w:semiHidden/>
    <w:rsid w:val="00020B9C"/>
    <w:rPr>
      <w:sz w:val="20"/>
      <w:szCs w:val="20"/>
    </w:rPr>
  </w:style>
  <w:style w:type="paragraph" w:styleId="CommentSubject">
    <w:name w:val="annotation subject"/>
    <w:basedOn w:val="CommentText"/>
    <w:next w:val="CommentText"/>
    <w:link w:val="CommentSubjectChar"/>
    <w:uiPriority w:val="99"/>
    <w:semiHidden/>
    <w:unhideWhenUsed/>
    <w:rsid w:val="00020B9C"/>
    <w:rPr>
      <w:b/>
      <w:bCs/>
    </w:rPr>
  </w:style>
  <w:style w:type="character" w:customStyle="1" w:styleId="CommentSubjectChar">
    <w:name w:val="Comment Subject Char"/>
    <w:basedOn w:val="CommentTextChar"/>
    <w:link w:val="CommentSubject"/>
    <w:uiPriority w:val="99"/>
    <w:semiHidden/>
    <w:rsid w:val="00020B9C"/>
    <w:rPr>
      <w:b/>
      <w:bCs/>
      <w:sz w:val="20"/>
      <w:szCs w:val="20"/>
    </w:rPr>
  </w:style>
  <w:style w:type="paragraph" w:styleId="BalloonText">
    <w:name w:val="Balloon Text"/>
    <w:basedOn w:val="Normal"/>
    <w:link w:val="BalloonTextChar"/>
    <w:uiPriority w:val="99"/>
    <w:semiHidden/>
    <w:unhideWhenUsed/>
    <w:rsid w:val="00020B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B9C"/>
    <w:rPr>
      <w:rFonts w:ascii="Segoe UI" w:hAnsi="Segoe UI" w:cs="Segoe UI"/>
      <w:sz w:val="18"/>
      <w:szCs w:val="18"/>
    </w:rPr>
  </w:style>
  <w:style w:type="character" w:styleId="Hyperlink">
    <w:name w:val="Hyperlink"/>
    <w:basedOn w:val="DefaultParagraphFont"/>
    <w:uiPriority w:val="99"/>
    <w:unhideWhenUsed/>
    <w:rsid w:val="008214F1"/>
    <w:rPr>
      <w:color w:val="0563C1" w:themeColor="hyperlink"/>
      <w:u w:val="single"/>
    </w:rPr>
  </w:style>
  <w:style w:type="paragraph" w:styleId="ListParagraph">
    <w:name w:val="List Paragraph"/>
    <w:basedOn w:val="Normal"/>
    <w:uiPriority w:val="34"/>
    <w:qFormat/>
    <w:rsid w:val="00BA2AF2"/>
    <w:pPr>
      <w:ind w:left="720"/>
      <w:contextualSpacing/>
    </w:pPr>
  </w:style>
  <w:style w:type="paragraph" w:styleId="NormalWeb">
    <w:name w:val="Normal (Web)"/>
    <w:basedOn w:val="Normal"/>
    <w:uiPriority w:val="99"/>
    <w:semiHidden/>
    <w:unhideWhenUsed/>
    <w:rsid w:val="00A411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C22B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22BAA"/>
  </w:style>
  <w:style w:type="paragraph" w:styleId="Footer">
    <w:name w:val="footer"/>
    <w:basedOn w:val="Normal"/>
    <w:link w:val="FooterChar"/>
    <w:uiPriority w:val="99"/>
    <w:semiHidden/>
    <w:unhideWhenUsed/>
    <w:rsid w:val="00C22B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22BA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adhe.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liza.power@staffs.ac.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2136</Words>
  <Characters>12178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McCan</dc:creator>
  <cp:lastModifiedBy>User</cp:lastModifiedBy>
  <cp:revision>3</cp:revision>
  <dcterms:created xsi:type="dcterms:W3CDTF">2021-08-27T13:37:00Z</dcterms:created>
  <dcterms:modified xsi:type="dcterms:W3CDTF">2021-08-28T13:37:00Z</dcterms:modified>
</cp:coreProperties>
</file>