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FF" w:rsidRPr="00555BE7" w:rsidRDefault="00292BFF" w:rsidP="00292BFF">
      <w:pPr>
        <w:rPr>
          <w:rFonts w:ascii="Tahoma" w:eastAsia="Tahoma" w:hAnsi="Tahoma" w:cs="Tahoma"/>
          <w:b/>
          <w:color w:val="000000" w:themeColor="text1"/>
          <w:sz w:val="32"/>
          <w:szCs w:val="32"/>
        </w:rPr>
      </w:pPr>
      <w:r w:rsidRPr="00555BE7">
        <w:rPr>
          <w:rFonts w:ascii="Tahoma" w:eastAsia="Tahoma" w:hAnsi="Tahoma" w:cs="Tahoma"/>
          <w:b/>
          <w:color w:val="000000" w:themeColor="text1"/>
          <w:sz w:val="32"/>
          <w:szCs w:val="32"/>
        </w:rPr>
        <w:t>Students’ Perceptions of Digital Storytelling in Higher Education</w:t>
      </w:r>
    </w:p>
    <w:p w:rsidR="00292BFF" w:rsidRPr="00555BE7" w:rsidRDefault="00292BFF" w:rsidP="00292BFF">
      <w:pPr>
        <w:rPr>
          <w:rFonts w:ascii="Tahoma" w:eastAsia="Tahoma" w:hAnsi="Tahoma" w:cs="Tahoma"/>
          <w:b/>
          <w:color w:val="000000" w:themeColor="text1"/>
        </w:rPr>
      </w:pPr>
    </w:p>
    <w:p w:rsidR="00292BFF" w:rsidRPr="00555BE7" w:rsidRDefault="00292BFF" w:rsidP="00292BFF">
      <w:pPr>
        <w:rPr>
          <w:rFonts w:ascii="Tahoma" w:eastAsia="Tahoma" w:hAnsi="Tahoma" w:cs="Tahoma"/>
          <w:b/>
          <w:color w:val="000000" w:themeColor="text1"/>
        </w:rPr>
      </w:pPr>
    </w:p>
    <w:p w:rsidR="00292BFF" w:rsidRPr="00555BE7" w:rsidRDefault="00292BFF" w:rsidP="00292BFF">
      <w:pPr>
        <w:spacing w:line="360" w:lineRule="auto"/>
        <w:rPr>
          <w:rFonts w:ascii="Tahoma" w:hAnsi="Tahoma" w:cs="Tahoma"/>
          <w:bCs/>
          <w:sz w:val="28"/>
          <w:szCs w:val="28"/>
        </w:rPr>
      </w:pPr>
      <w:r w:rsidRPr="00555BE7">
        <w:rPr>
          <w:rFonts w:ascii="Tahoma" w:hAnsi="Tahoma" w:cs="Tahoma"/>
          <w:bCs/>
          <w:sz w:val="28"/>
          <w:szCs w:val="28"/>
        </w:rPr>
        <w:t xml:space="preserve">Anne-Marie </w:t>
      </w:r>
      <w:proofErr w:type="spellStart"/>
      <w:r w:rsidRPr="00555BE7">
        <w:rPr>
          <w:rFonts w:ascii="Tahoma" w:hAnsi="Tahoma" w:cs="Tahoma"/>
          <w:bCs/>
          <w:sz w:val="28"/>
          <w:szCs w:val="28"/>
        </w:rPr>
        <w:t>DePape</w:t>
      </w:r>
      <w:proofErr w:type="spellEnd"/>
      <w:r w:rsidRPr="00555BE7">
        <w:rPr>
          <w:rFonts w:ascii="Tahoma" w:hAnsi="Tahoma" w:cs="Tahoma"/>
          <w:bCs/>
          <w:sz w:val="28"/>
          <w:szCs w:val="28"/>
        </w:rPr>
        <w:t xml:space="preserve"> and </w:t>
      </w:r>
      <w:proofErr w:type="spellStart"/>
      <w:r w:rsidRPr="00555BE7">
        <w:rPr>
          <w:rFonts w:ascii="Tahoma" w:hAnsi="Tahoma" w:cs="Tahoma"/>
          <w:bCs/>
          <w:sz w:val="28"/>
          <w:szCs w:val="28"/>
        </w:rPr>
        <w:t>Krissy</w:t>
      </w:r>
      <w:proofErr w:type="spellEnd"/>
      <w:r>
        <w:rPr>
          <w:rFonts w:ascii="Tahoma" w:hAnsi="Tahoma" w:cs="Tahoma"/>
          <w:bCs/>
          <w:sz w:val="28"/>
          <w:szCs w:val="28"/>
        </w:rPr>
        <w:t xml:space="preserve"> </w:t>
      </w:r>
      <w:r w:rsidRPr="00555BE7">
        <w:rPr>
          <w:rFonts w:ascii="Tahoma" w:hAnsi="Tahoma" w:cs="Tahoma"/>
          <w:bCs/>
          <w:sz w:val="28"/>
          <w:szCs w:val="28"/>
        </w:rPr>
        <w:t>Doyle-Thomas</w:t>
      </w:r>
    </w:p>
    <w:p w:rsidR="00292BFF" w:rsidRPr="00555BE7" w:rsidRDefault="00292BFF" w:rsidP="00292BFF">
      <w:pPr>
        <w:spacing w:line="360" w:lineRule="auto"/>
        <w:rPr>
          <w:rFonts w:ascii="Tahoma" w:hAnsi="Tahoma" w:cs="Tahoma"/>
          <w:sz w:val="28"/>
          <w:szCs w:val="28"/>
        </w:rPr>
      </w:pPr>
      <w:r w:rsidRPr="00555BE7">
        <w:rPr>
          <w:rFonts w:ascii="Tahoma" w:hAnsi="Tahoma" w:cs="Tahoma"/>
          <w:sz w:val="28"/>
          <w:szCs w:val="28"/>
        </w:rPr>
        <w:t>Mohawk College</w:t>
      </w:r>
      <w:r>
        <w:rPr>
          <w:rFonts w:ascii="Tahoma" w:hAnsi="Tahoma" w:cs="Tahoma"/>
          <w:sz w:val="28"/>
          <w:szCs w:val="28"/>
        </w:rPr>
        <w:t>, Hamilton, Canada</w:t>
      </w:r>
    </w:p>
    <w:p w:rsidR="00292BFF" w:rsidRPr="00555BE7" w:rsidRDefault="00292BFF" w:rsidP="00292BFF">
      <w:pPr>
        <w:rPr>
          <w:rFonts w:ascii="Tahoma" w:hAnsi="Tahoma" w:cs="Tahoma"/>
        </w:rPr>
      </w:pPr>
    </w:p>
    <w:p w:rsidR="00292BFF" w:rsidRPr="00555BE7" w:rsidRDefault="00292BFF" w:rsidP="00292BFF">
      <w:pPr>
        <w:rPr>
          <w:rFonts w:ascii="Tahoma" w:hAnsi="Tahoma" w:cs="Tahoma"/>
        </w:rPr>
      </w:pPr>
      <w:r w:rsidRPr="00555BE7">
        <w:rPr>
          <w:rFonts w:ascii="Tahoma" w:hAnsi="Tahoma" w:cs="Tahoma"/>
        </w:rPr>
        <w:t xml:space="preserve">Corresponding </w:t>
      </w:r>
      <w:r>
        <w:rPr>
          <w:rFonts w:ascii="Tahoma" w:hAnsi="Tahoma" w:cs="Tahoma"/>
        </w:rPr>
        <w:t>a</w:t>
      </w:r>
      <w:r w:rsidRPr="00555BE7">
        <w:rPr>
          <w:rFonts w:ascii="Tahoma" w:hAnsi="Tahoma" w:cs="Tahoma"/>
        </w:rPr>
        <w:t>uthor</w:t>
      </w:r>
      <w:r>
        <w:rPr>
          <w:rFonts w:ascii="Tahoma" w:hAnsi="Tahoma" w:cs="Tahoma"/>
        </w:rPr>
        <w:t>:</w:t>
      </w:r>
      <w:r w:rsidRPr="00555BE7">
        <w:rPr>
          <w:rFonts w:ascii="Tahoma" w:hAnsi="Tahoma" w:cs="Tahoma"/>
        </w:rPr>
        <w:t xml:space="preserve"> </w:t>
      </w:r>
      <w:hyperlink r:id="rId8" w:history="1">
        <w:r w:rsidRPr="00555BE7">
          <w:rPr>
            <w:rStyle w:val="Hyperlink"/>
            <w:rFonts w:ascii="Tahoma" w:hAnsi="Tahoma" w:cs="Tahoma"/>
          </w:rPr>
          <w:t>anne-marie.depape@mohawkcollege.ca</w:t>
        </w:r>
      </w:hyperlink>
    </w:p>
    <w:p w:rsidR="00292BFF" w:rsidRPr="00555BE7" w:rsidRDefault="00292BFF" w:rsidP="00292BFF">
      <w:pPr>
        <w:spacing w:line="360" w:lineRule="auto"/>
        <w:rPr>
          <w:rFonts w:ascii="Tahoma" w:hAnsi="Tahoma" w:cs="Tahoma"/>
        </w:rPr>
      </w:pPr>
    </w:p>
    <w:p w:rsidR="00292BFF" w:rsidRPr="00B11E65" w:rsidRDefault="00292BFF" w:rsidP="00292BFF">
      <w:pPr>
        <w:rPr>
          <w:rFonts w:ascii="Tahoma" w:hAnsi="Tahoma" w:cs="Tahoma"/>
          <w:b/>
          <w:bCs/>
        </w:rPr>
      </w:pPr>
    </w:p>
    <w:p w:rsidR="003D717E" w:rsidRPr="00E56467" w:rsidRDefault="003D717E" w:rsidP="00292BFF">
      <w:pPr>
        <w:spacing w:line="360" w:lineRule="auto"/>
        <w:rPr>
          <w:rFonts w:ascii="Tahoma" w:hAnsi="Tahoma" w:cs="Tahoma"/>
          <w:b/>
          <w:bCs/>
          <w:color w:val="000000" w:themeColor="text1"/>
          <w:sz w:val="28"/>
          <w:szCs w:val="28"/>
        </w:rPr>
      </w:pPr>
      <w:r w:rsidRPr="00E56467">
        <w:rPr>
          <w:rFonts w:ascii="Tahoma" w:hAnsi="Tahoma" w:cs="Tahoma"/>
          <w:b/>
          <w:bCs/>
          <w:color w:val="000000" w:themeColor="text1"/>
          <w:sz w:val="28"/>
          <w:szCs w:val="28"/>
        </w:rPr>
        <w:t>Abstract</w:t>
      </w:r>
    </w:p>
    <w:p w:rsidR="003D717E" w:rsidRPr="00B11E65" w:rsidRDefault="003D717E" w:rsidP="003D717E">
      <w:pPr>
        <w:spacing w:line="360" w:lineRule="auto"/>
        <w:rPr>
          <w:rFonts w:ascii="Tahoma" w:hAnsi="Tahoma" w:cs="Tahoma"/>
          <w:b/>
          <w:bCs/>
          <w:color w:val="000000" w:themeColor="text1"/>
        </w:rPr>
      </w:pPr>
    </w:p>
    <w:p w:rsidR="003D717E" w:rsidRPr="00B11E65" w:rsidRDefault="003D717E" w:rsidP="003D717E">
      <w:pPr>
        <w:spacing w:line="360" w:lineRule="auto"/>
        <w:rPr>
          <w:rFonts w:ascii="Tahoma" w:hAnsi="Tahoma" w:cs="Tahoma"/>
          <w:color w:val="000000" w:themeColor="text1"/>
        </w:rPr>
      </w:pPr>
      <w:r w:rsidRPr="00B11E65">
        <w:rPr>
          <w:rFonts w:ascii="Tahoma" w:hAnsi="Tahoma" w:cs="Tahoma"/>
          <w:color w:val="000000" w:themeColor="text1"/>
        </w:rPr>
        <w:t xml:space="preserve">Digital storytelling has been applied to higher education to teach hard and soft skills. Studies in health sciences show the benefit from hearing directly from patients sharing their lived experiences. In collaboration with a traumatic brain injury (TBI) survivor and his family, this paper documents higher education students providing feedback about 6 digital stories introduced into a graduate certificate program. This project examined whether students can improve their understanding of TBI through these digital stories while increasing </w:t>
      </w:r>
      <w:r w:rsidR="00534087">
        <w:rPr>
          <w:rFonts w:ascii="Tahoma" w:hAnsi="Tahoma" w:cs="Tahoma"/>
          <w:color w:val="000000" w:themeColor="text1"/>
        </w:rPr>
        <w:t xml:space="preserve">their </w:t>
      </w:r>
      <w:r w:rsidRPr="00B11E65">
        <w:rPr>
          <w:rFonts w:ascii="Tahoma" w:hAnsi="Tahoma" w:cs="Tahoma"/>
          <w:color w:val="000000" w:themeColor="text1"/>
        </w:rPr>
        <w:t>soft skills, such as empathy. In total, 37 students provided feedback. All students reported</w:t>
      </w:r>
      <w:r w:rsidR="00534087">
        <w:rPr>
          <w:rFonts w:ascii="Tahoma" w:hAnsi="Tahoma" w:cs="Tahoma"/>
          <w:color w:val="000000" w:themeColor="text1"/>
        </w:rPr>
        <w:t xml:space="preserve"> that</w:t>
      </w:r>
      <w:r w:rsidRPr="00B11E65">
        <w:rPr>
          <w:rFonts w:ascii="Tahoma" w:hAnsi="Tahoma" w:cs="Tahoma"/>
          <w:color w:val="000000" w:themeColor="text1"/>
        </w:rPr>
        <w:t xml:space="preserve"> the digital stories improved their understanding of TBI. The majority of students (89%) also rated the emotional quality of the digital stories as </w:t>
      </w:r>
      <w:r w:rsidRPr="00B11E65">
        <w:rPr>
          <w:rFonts w:ascii="Tahoma" w:hAnsi="Tahoma" w:cs="Tahoma"/>
          <w:lang w:val="en-US"/>
        </w:rPr>
        <w:t>Extremely Good or Very Good.</w:t>
      </w:r>
      <w:r w:rsidRPr="00B11E65">
        <w:rPr>
          <w:rFonts w:ascii="Tahoma" w:hAnsi="Tahoma" w:cs="Tahoma"/>
          <w:color w:val="000000" w:themeColor="text1"/>
        </w:rPr>
        <w:t xml:space="preserve"> A qualitative analysis of students’ responses revealed the following themes: Perspective-Taking, Knowl</w:t>
      </w:r>
      <w:r>
        <w:rPr>
          <w:rFonts w:ascii="Tahoma" w:hAnsi="Tahoma" w:cs="Tahoma"/>
          <w:color w:val="000000" w:themeColor="text1"/>
        </w:rPr>
        <w:t>e</w:t>
      </w:r>
      <w:r w:rsidRPr="00B11E65">
        <w:rPr>
          <w:rFonts w:ascii="Tahoma" w:hAnsi="Tahoma" w:cs="Tahoma"/>
          <w:color w:val="000000" w:themeColor="text1"/>
        </w:rPr>
        <w:t>dge Gained and Suggestions for Improvement. Implications are discussed for schema and whole brain learning.</w:t>
      </w:r>
    </w:p>
    <w:p w:rsidR="003D717E" w:rsidRPr="00B11E65" w:rsidRDefault="003D717E" w:rsidP="003D717E">
      <w:pPr>
        <w:spacing w:line="360" w:lineRule="auto"/>
        <w:rPr>
          <w:rFonts w:ascii="Tahoma" w:hAnsi="Tahoma" w:cs="Tahoma"/>
          <w:b/>
          <w:color w:val="000000" w:themeColor="text1"/>
        </w:rPr>
      </w:pPr>
    </w:p>
    <w:p w:rsidR="008D62B5" w:rsidRPr="00B11E65" w:rsidRDefault="003D717E" w:rsidP="00751EDE">
      <w:pPr>
        <w:spacing w:line="360" w:lineRule="auto"/>
        <w:rPr>
          <w:rFonts w:ascii="Tahoma" w:hAnsi="Tahoma" w:cs="Tahoma"/>
        </w:rPr>
      </w:pPr>
      <w:r w:rsidRPr="00B11E65">
        <w:rPr>
          <w:rFonts w:ascii="Tahoma" w:hAnsi="Tahoma" w:cs="Tahoma"/>
          <w:b/>
          <w:color w:val="000000" w:themeColor="text1"/>
        </w:rPr>
        <w:t xml:space="preserve">Keywords: </w:t>
      </w:r>
      <w:r w:rsidRPr="00B11E65">
        <w:rPr>
          <w:rFonts w:ascii="Tahoma" w:hAnsi="Tahoma" w:cs="Tahoma"/>
          <w:color w:val="000000" w:themeColor="text1"/>
        </w:rPr>
        <w:t>Digital Storytelling; Traumatic Brain Injury; Lived Experience; Family-Centered Approach; Higher Education</w:t>
      </w:r>
    </w:p>
    <w:p w:rsidR="001B0DD3" w:rsidRDefault="001B0DD3" w:rsidP="00AF100E">
      <w:pPr>
        <w:rPr>
          <w:rFonts w:ascii="Tahoma" w:hAnsi="Tahoma" w:cs="Tahoma"/>
          <w:b/>
          <w:bCs/>
          <w:sz w:val="28"/>
          <w:szCs w:val="28"/>
        </w:rPr>
      </w:pPr>
    </w:p>
    <w:p w:rsidR="00BC0D31" w:rsidRPr="00E56467" w:rsidRDefault="00BC0D31" w:rsidP="00AF100E">
      <w:pPr>
        <w:rPr>
          <w:rFonts w:ascii="Tahoma" w:hAnsi="Tahoma" w:cs="Tahoma"/>
          <w:b/>
          <w:bCs/>
          <w:sz w:val="28"/>
          <w:szCs w:val="28"/>
        </w:rPr>
      </w:pPr>
      <w:r w:rsidRPr="00E56467">
        <w:rPr>
          <w:rFonts w:ascii="Tahoma" w:hAnsi="Tahoma" w:cs="Tahoma"/>
          <w:b/>
          <w:bCs/>
          <w:sz w:val="28"/>
          <w:szCs w:val="28"/>
        </w:rPr>
        <w:lastRenderedPageBreak/>
        <w:t>Introduction</w:t>
      </w:r>
    </w:p>
    <w:p w:rsidR="001B0DD3" w:rsidRDefault="001B0DD3" w:rsidP="00E56467">
      <w:pPr>
        <w:spacing w:line="360" w:lineRule="auto"/>
        <w:ind w:firstLine="720"/>
        <w:rPr>
          <w:rFonts w:ascii="Tahoma" w:hAnsi="Tahoma" w:cs="Tahoma"/>
        </w:rPr>
      </w:pPr>
    </w:p>
    <w:p w:rsidR="00C16C1A" w:rsidRDefault="00B1795A" w:rsidP="00E56467">
      <w:pPr>
        <w:spacing w:line="360" w:lineRule="auto"/>
        <w:ind w:firstLine="720"/>
        <w:rPr>
          <w:rFonts w:ascii="Tahoma" w:hAnsi="Tahoma" w:cs="Tahoma"/>
        </w:rPr>
      </w:pPr>
      <w:r w:rsidRPr="00B11E65">
        <w:rPr>
          <w:rFonts w:ascii="Tahoma" w:hAnsi="Tahoma" w:cs="Tahoma"/>
        </w:rPr>
        <w:t xml:space="preserve">Storytelling is used in higher education to bridge the gap between theory and practice. One </w:t>
      </w:r>
      <w:r w:rsidR="002A2AB1" w:rsidRPr="00B11E65">
        <w:rPr>
          <w:rFonts w:ascii="Tahoma" w:hAnsi="Tahoma" w:cs="Tahoma"/>
        </w:rPr>
        <w:t>form</w:t>
      </w:r>
      <w:r w:rsidRPr="00B11E65">
        <w:rPr>
          <w:rFonts w:ascii="Tahoma" w:hAnsi="Tahoma" w:cs="Tahoma"/>
        </w:rPr>
        <w:t xml:space="preserve"> of storytelling </w:t>
      </w:r>
      <w:r w:rsidR="00F726C9" w:rsidRPr="00B11E65">
        <w:rPr>
          <w:rFonts w:ascii="Tahoma" w:hAnsi="Tahoma" w:cs="Tahoma"/>
        </w:rPr>
        <w:t>at this academic level involves</w:t>
      </w:r>
      <w:r w:rsidRPr="00B11E65">
        <w:rPr>
          <w:rFonts w:ascii="Tahoma" w:hAnsi="Tahoma" w:cs="Tahoma"/>
        </w:rPr>
        <w:t xml:space="preserve"> guest speakers </w:t>
      </w:r>
      <w:r w:rsidR="002A2AB1" w:rsidRPr="00B11E65">
        <w:rPr>
          <w:rFonts w:ascii="Tahoma" w:hAnsi="Tahoma" w:cs="Tahoma"/>
        </w:rPr>
        <w:t>who may be asked by course instructors to share their experiences in the field. Individuals with lived experience</w:t>
      </w:r>
      <w:r w:rsidR="009F13E6" w:rsidRPr="00B11E65">
        <w:rPr>
          <w:rFonts w:ascii="Tahoma" w:hAnsi="Tahoma" w:cs="Tahoma"/>
        </w:rPr>
        <w:t>, particularly in</w:t>
      </w:r>
      <w:r w:rsidR="00F726C9" w:rsidRPr="00B11E65">
        <w:rPr>
          <w:rFonts w:ascii="Tahoma" w:hAnsi="Tahoma" w:cs="Tahoma"/>
        </w:rPr>
        <w:t xml:space="preserve"> the</w:t>
      </w:r>
      <w:r w:rsidR="009F13E6" w:rsidRPr="00B11E65">
        <w:rPr>
          <w:rFonts w:ascii="Tahoma" w:hAnsi="Tahoma" w:cs="Tahoma"/>
        </w:rPr>
        <w:t xml:space="preserve"> health</w:t>
      </w:r>
      <w:r w:rsidR="00F726C9" w:rsidRPr="00B11E65">
        <w:rPr>
          <w:rFonts w:ascii="Tahoma" w:hAnsi="Tahoma" w:cs="Tahoma"/>
        </w:rPr>
        <w:t xml:space="preserve"> sciences,</w:t>
      </w:r>
      <w:r w:rsidR="009F13E6" w:rsidRPr="00B11E65">
        <w:rPr>
          <w:rFonts w:ascii="Tahoma" w:hAnsi="Tahoma" w:cs="Tahoma"/>
        </w:rPr>
        <w:t xml:space="preserve"> </w:t>
      </w:r>
      <w:r w:rsidR="002A2AB1" w:rsidRPr="00B11E65">
        <w:rPr>
          <w:rFonts w:ascii="Tahoma" w:hAnsi="Tahoma" w:cs="Tahoma"/>
        </w:rPr>
        <w:t xml:space="preserve">may also be invited </w:t>
      </w:r>
      <w:r w:rsidR="00D571B5" w:rsidRPr="00B11E65">
        <w:rPr>
          <w:rFonts w:ascii="Tahoma" w:hAnsi="Tahoma" w:cs="Tahoma"/>
        </w:rPr>
        <w:t>as guest speakers</w:t>
      </w:r>
      <w:r w:rsidR="002A2AB1" w:rsidRPr="00B11E65">
        <w:rPr>
          <w:rFonts w:ascii="Tahoma" w:hAnsi="Tahoma" w:cs="Tahoma"/>
        </w:rPr>
        <w:t xml:space="preserve"> as well as recent graduates</w:t>
      </w:r>
      <w:r w:rsidR="00E83C28" w:rsidRPr="00B11E65">
        <w:rPr>
          <w:rFonts w:ascii="Tahoma" w:hAnsi="Tahoma" w:cs="Tahoma"/>
        </w:rPr>
        <w:t xml:space="preserve"> </w:t>
      </w:r>
      <w:r w:rsidR="002A2AB1" w:rsidRPr="00B11E65">
        <w:rPr>
          <w:rFonts w:ascii="Tahoma" w:hAnsi="Tahoma" w:cs="Tahoma"/>
        </w:rPr>
        <w:t>(</w:t>
      </w:r>
      <w:proofErr w:type="spellStart"/>
      <w:r w:rsidR="002A2AB1" w:rsidRPr="00B11E65">
        <w:rPr>
          <w:rFonts w:ascii="Tahoma" w:hAnsi="Tahoma" w:cs="Tahoma"/>
        </w:rPr>
        <w:t>Zou</w:t>
      </w:r>
      <w:proofErr w:type="spellEnd"/>
      <w:r w:rsidR="002A2AB1" w:rsidRPr="00B11E65">
        <w:rPr>
          <w:rFonts w:ascii="Tahoma" w:hAnsi="Tahoma" w:cs="Tahoma"/>
        </w:rPr>
        <w:t xml:space="preserve">, Sun, Hallowell, </w:t>
      </w:r>
      <w:proofErr w:type="spellStart"/>
      <w:r w:rsidR="002A2AB1" w:rsidRPr="00B11E65">
        <w:rPr>
          <w:rFonts w:ascii="Tahoma" w:hAnsi="Tahoma" w:cs="Tahoma"/>
        </w:rPr>
        <w:t>Luo</w:t>
      </w:r>
      <w:proofErr w:type="spellEnd"/>
      <w:r w:rsidR="002A2AB1" w:rsidRPr="00B11E65">
        <w:rPr>
          <w:rFonts w:ascii="Tahoma" w:hAnsi="Tahoma" w:cs="Tahoma"/>
        </w:rPr>
        <w:t xml:space="preserve">, Lee, &amp; </w:t>
      </w:r>
      <w:proofErr w:type="spellStart"/>
      <w:r w:rsidR="002A2AB1" w:rsidRPr="00B11E65">
        <w:rPr>
          <w:rFonts w:ascii="Tahoma" w:hAnsi="Tahoma" w:cs="Tahoma"/>
        </w:rPr>
        <w:t>Ge</w:t>
      </w:r>
      <w:proofErr w:type="spellEnd"/>
      <w:r w:rsidR="002A2AB1" w:rsidRPr="00B11E65">
        <w:rPr>
          <w:rFonts w:ascii="Tahoma" w:hAnsi="Tahoma" w:cs="Tahoma"/>
        </w:rPr>
        <w:t xml:space="preserve">, 2019). </w:t>
      </w:r>
      <w:r w:rsidR="009F13E6" w:rsidRPr="00B11E65">
        <w:rPr>
          <w:rFonts w:ascii="Tahoma" w:hAnsi="Tahoma" w:cs="Tahoma"/>
        </w:rPr>
        <w:t>However, incorporating guest speakers into the curriculum, whether it be in-person or virtually, can often be speaker-centered</w:t>
      </w:r>
      <w:r w:rsidR="008B33D9" w:rsidRPr="00B11E65">
        <w:rPr>
          <w:rFonts w:ascii="Tahoma" w:hAnsi="Tahoma" w:cs="Tahoma"/>
        </w:rPr>
        <w:t xml:space="preserve"> (Li &amp; </w:t>
      </w:r>
      <w:proofErr w:type="spellStart"/>
      <w:r w:rsidR="008B33D9" w:rsidRPr="00B11E65">
        <w:rPr>
          <w:rFonts w:ascii="Tahoma" w:hAnsi="Tahoma" w:cs="Tahoma"/>
        </w:rPr>
        <w:t>Guo</w:t>
      </w:r>
      <w:proofErr w:type="spellEnd"/>
      <w:r w:rsidR="008B33D9" w:rsidRPr="00B11E65">
        <w:rPr>
          <w:rFonts w:ascii="Tahoma" w:hAnsi="Tahoma" w:cs="Tahoma"/>
        </w:rPr>
        <w:t>, 2015). That is, there is little opportunity for students to interact with guest speakers</w:t>
      </w:r>
      <w:r w:rsidR="00795A0B" w:rsidRPr="00B11E65">
        <w:rPr>
          <w:rFonts w:ascii="Tahoma" w:hAnsi="Tahoma" w:cs="Tahoma"/>
        </w:rPr>
        <w:t>,</w:t>
      </w:r>
      <w:r w:rsidR="008B33D9" w:rsidRPr="00B11E65">
        <w:rPr>
          <w:rFonts w:ascii="Tahoma" w:hAnsi="Tahoma" w:cs="Tahoma"/>
        </w:rPr>
        <w:t xml:space="preserve"> except when a question and answer period </w:t>
      </w:r>
      <w:r w:rsidR="00BE3AEF" w:rsidRPr="00B11E65">
        <w:rPr>
          <w:rFonts w:ascii="Tahoma" w:hAnsi="Tahoma" w:cs="Tahoma"/>
        </w:rPr>
        <w:t xml:space="preserve">is </w:t>
      </w:r>
      <w:r w:rsidR="00D91BEF" w:rsidRPr="00B11E65">
        <w:rPr>
          <w:rFonts w:ascii="Tahoma" w:hAnsi="Tahoma" w:cs="Tahoma"/>
        </w:rPr>
        <w:t>offered</w:t>
      </w:r>
      <w:r w:rsidR="008B33D9" w:rsidRPr="00B11E65">
        <w:rPr>
          <w:rFonts w:ascii="Tahoma" w:hAnsi="Tahoma" w:cs="Tahoma"/>
        </w:rPr>
        <w:t xml:space="preserve">. </w:t>
      </w:r>
      <w:r w:rsidR="00C85013" w:rsidRPr="00B11E65">
        <w:rPr>
          <w:rFonts w:ascii="Tahoma" w:hAnsi="Tahoma" w:cs="Tahoma"/>
        </w:rPr>
        <w:t>Furthermore,</w:t>
      </w:r>
      <w:r w:rsidR="00F726C9" w:rsidRPr="00B11E65">
        <w:rPr>
          <w:rFonts w:ascii="Tahoma" w:hAnsi="Tahoma" w:cs="Tahoma"/>
        </w:rPr>
        <w:t xml:space="preserve"> </w:t>
      </w:r>
      <w:r w:rsidR="00C85013" w:rsidRPr="00B11E65">
        <w:rPr>
          <w:rFonts w:ascii="Tahoma" w:hAnsi="Tahoma" w:cs="Tahoma"/>
        </w:rPr>
        <w:t xml:space="preserve">disruptions to </w:t>
      </w:r>
      <w:r w:rsidR="00F726C9" w:rsidRPr="00B11E65">
        <w:rPr>
          <w:rFonts w:ascii="Tahoma" w:hAnsi="Tahoma" w:cs="Tahoma"/>
        </w:rPr>
        <w:t>education</w:t>
      </w:r>
      <w:r w:rsidR="00C85013" w:rsidRPr="00B11E65">
        <w:rPr>
          <w:rFonts w:ascii="Tahoma" w:hAnsi="Tahoma" w:cs="Tahoma"/>
        </w:rPr>
        <w:t xml:space="preserve"> </w:t>
      </w:r>
      <w:r w:rsidR="00BE3AEF" w:rsidRPr="00B11E65">
        <w:rPr>
          <w:rFonts w:ascii="Tahoma" w:hAnsi="Tahoma" w:cs="Tahoma"/>
        </w:rPr>
        <w:t>from</w:t>
      </w:r>
      <w:r w:rsidR="00C85013" w:rsidRPr="00B11E65">
        <w:rPr>
          <w:rFonts w:ascii="Tahoma" w:hAnsi="Tahoma" w:cs="Tahoma"/>
        </w:rPr>
        <w:t xml:space="preserve"> COVID-19, </w:t>
      </w:r>
      <w:r w:rsidR="008B33D9" w:rsidRPr="00B11E65">
        <w:rPr>
          <w:rFonts w:ascii="Tahoma" w:hAnsi="Tahoma" w:cs="Tahoma"/>
        </w:rPr>
        <w:t xml:space="preserve">have led </w:t>
      </w:r>
      <w:r w:rsidR="008458B6" w:rsidRPr="00B11E65">
        <w:rPr>
          <w:rFonts w:ascii="Tahoma" w:hAnsi="Tahoma" w:cs="Tahoma"/>
        </w:rPr>
        <w:t>many</w:t>
      </w:r>
      <w:r w:rsidR="008B33D9" w:rsidRPr="00B11E65">
        <w:rPr>
          <w:rFonts w:ascii="Tahoma" w:hAnsi="Tahoma" w:cs="Tahoma"/>
        </w:rPr>
        <w:t xml:space="preserve"> educators </w:t>
      </w:r>
      <w:r w:rsidR="00E83C28" w:rsidRPr="00B11E65">
        <w:rPr>
          <w:rFonts w:ascii="Tahoma" w:hAnsi="Tahoma" w:cs="Tahoma"/>
        </w:rPr>
        <w:t xml:space="preserve">to </w:t>
      </w:r>
      <w:r w:rsidR="008B33D9" w:rsidRPr="00B11E65">
        <w:rPr>
          <w:rFonts w:ascii="Tahoma" w:hAnsi="Tahoma" w:cs="Tahoma"/>
        </w:rPr>
        <w:t xml:space="preserve">search for permanent ways to bring these stories </w:t>
      </w:r>
      <w:r w:rsidR="00E83C28" w:rsidRPr="00B11E65">
        <w:rPr>
          <w:rFonts w:ascii="Tahoma" w:hAnsi="Tahoma" w:cs="Tahoma"/>
        </w:rPr>
        <w:t>in</w:t>
      </w:r>
      <w:r w:rsidR="008B33D9" w:rsidRPr="00B11E65">
        <w:rPr>
          <w:rFonts w:ascii="Tahoma" w:hAnsi="Tahoma" w:cs="Tahoma"/>
        </w:rPr>
        <w:t xml:space="preserve">to their </w:t>
      </w:r>
      <w:r w:rsidR="00D91BEF" w:rsidRPr="00B11E65">
        <w:rPr>
          <w:rFonts w:ascii="Tahoma" w:hAnsi="Tahoma" w:cs="Tahoma"/>
        </w:rPr>
        <w:t>classroom</w:t>
      </w:r>
      <w:r w:rsidR="00BE3AEF" w:rsidRPr="00B11E65">
        <w:rPr>
          <w:rFonts w:ascii="Tahoma" w:hAnsi="Tahoma" w:cs="Tahoma"/>
        </w:rPr>
        <w:t xml:space="preserve"> </w:t>
      </w:r>
      <w:r w:rsidR="008B33D9" w:rsidRPr="00B11E65">
        <w:rPr>
          <w:rFonts w:ascii="Tahoma" w:hAnsi="Tahoma" w:cs="Tahoma"/>
        </w:rPr>
        <w:t>to ensure continuity with their curriculum year over year.</w:t>
      </w:r>
    </w:p>
    <w:p w:rsidR="00B67320" w:rsidRPr="00B11E65" w:rsidRDefault="00B67320" w:rsidP="00E56467">
      <w:pPr>
        <w:spacing w:line="360" w:lineRule="auto"/>
        <w:ind w:firstLine="720"/>
        <w:rPr>
          <w:rFonts w:ascii="Tahoma" w:hAnsi="Tahoma" w:cs="Tahoma"/>
        </w:rPr>
      </w:pPr>
    </w:p>
    <w:p w:rsidR="00CF7027" w:rsidRPr="007553CB" w:rsidRDefault="00DD01C8" w:rsidP="004D0ECD">
      <w:pPr>
        <w:spacing w:line="360" w:lineRule="auto"/>
        <w:ind w:firstLine="720"/>
        <w:rPr>
          <w:rFonts w:ascii="Tahoma" w:hAnsi="Tahoma" w:cs="Tahoma"/>
        </w:rPr>
      </w:pPr>
      <w:r w:rsidRPr="00B11E65">
        <w:rPr>
          <w:rFonts w:ascii="Tahoma" w:hAnsi="Tahoma" w:cs="Tahoma"/>
        </w:rPr>
        <w:t xml:space="preserve">With the introduction of low cost </w:t>
      </w:r>
      <w:r w:rsidR="001B0DD3">
        <w:rPr>
          <w:rFonts w:ascii="Tahoma" w:hAnsi="Tahoma" w:cs="Tahoma"/>
        </w:rPr>
        <w:t xml:space="preserve">multifunctional </w:t>
      </w:r>
      <w:r w:rsidRPr="00B11E65">
        <w:rPr>
          <w:rFonts w:ascii="Tahoma" w:hAnsi="Tahoma" w:cs="Tahoma"/>
        </w:rPr>
        <w:t>digital devices</w:t>
      </w:r>
      <w:r w:rsidR="00A71E3E" w:rsidRPr="00B11E65">
        <w:rPr>
          <w:rFonts w:ascii="Tahoma" w:hAnsi="Tahoma" w:cs="Tahoma"/>
        </w:rPr>
        <w:t xml:space="preserve">, such as phones </w:t>
      </w:r>
      <w:r w:rsidR="00795A0B" w:rsidRPr="00B11E65">
        <w:rPr>
          <w:rFonts w:ascii="Tahoma" w:hAnsi="Tahoma" w:cs="Tahoma"/>
        </w:rPr>
        <w:t>taking</w:t>
      </w:r>
      <w:r w:rsidR="00A71E3E" w:rsidRPr="00B11E65">
        <w:rPr>
          <w:rFonts w:ascii="Tahoma" w:hAnsi="Tahoma" w:cs="Tahoma"/>
        </w:rPr>
        <w:t xml:space="preserve"> high quality videos, digital storytelling has become increasingly popular.</w:t>
      </w:r>
      <w:r w:rsidR="00C546EA" w:rsidRPr="00B11E65">
        <w:rPr>
          <w:rFonts w:ascii="Tahoma" w:hAnsi="Tahoma" w:cs="Tahoma"/>
        </w:rPr>
        <w:t xml:space="preserve"> Digital storytelling uses computer-based tools to tell stories </w:t>
      </w:r>
      <w:r w:rsidR="007553CB">
        <w:rPr>
          <w:rFonts w:ascii="Tahoma" w:hAnsi="Tahoma" w:cs="Tahoma"/>
        </w:rPr>
        <w:t xml:space="preserve">which are </w:t>
      </w:r>
      <w:r w:rsidR="00C546EA" w:rsidRPr="00B11E65">
        <w:rPr>
          <w:rFonts w:ascii="Tahoma" w:hAnsi="Tahoma" w:cs="Tahoma"/>
        </w:rPr>
        <w:t xml:space="preserve">known as digital stories, tend to be </w:t>
      </w:r>
      <w:r w:rsidR="001B0DD3">
        <w:rPr>
          <w:rFonts w:ascii="Tahoma" w:hAnsi="Tahoma" w:cs="Tahoma"/>
        </w:rPr>
        <w:t>typically</w:t>
      </w:r>
      <w:r w:rsidR="00C546EA" w:rsidRPr="00B11E65">
        <w:rPr>
          <w:rFonts w:ascii="Tahoma" w:hAnsi="Tahoma" w:cs="Tahoma"/>
        </w:rPr>
        <w:t xml:space="preserve"> 2 to 10 minutes </w:t>
      </w:r>
      <w:r w:rsidR="007553CB">
        <w:rPr>
          <w:rFonts w:ascii="Tahoma" w:hAnsi="Tahoma" w:cs="Tahoma"/>
        </w:rPr>
        <w:t xml:space="preserve">in length </w:t>
      </w:r>
      <w:r w:rsidR="00C546EA" w:rsidRPr="00B11E65">
        <w:rPr>
          <w:rFonts w:ascii="Tahoma" w:hAnsi="Tahoma" w:cs="Tahoma"/>
        </w:rPr>
        <w:t>(University of Houston, 2021)</w:t>
      </w:r>
      <w:r w:rsidR="007553CB">
        <w:rPr>
          <w:rFonts w:ascii="Tahoma" w:hAnsi="Tahoma" w:cs="Tahoma"/>
        </w:rPr>
        <w:t xml:space="preserve">, and are </w:t>
      </w:r>
      <w:r w:rsidR="00CF7027" w:rsidRPr="00B11E65">
        <w:rPr>
          <w:rFonts w:ascii="Tahoma" w:hAnsi="Tahoma" w:cs="Tahoma"/>
        </w:rPr>
        <w:t>told using “first-person video-narratives created by combining recorded voice, still and moving images and music or other sound” (</w:t>
      </w:r>
      <w:proofErr w:type="spellStart"/>
      <w:r w:rsidR="00CF7027" w:rsidRPr="00B11E65">
        <w:rPr>
          <w:rFonts w:ascii="Tahoma" w:hAnsi="Tahoma" w:cs="Tahoma"/>
          <w:lang w:val="en-US"/>
        </w:rPr>
        <w:t>Ivala</w:t>
      </w:r>
      <w:proofErr w:type="spellEnd"/>
      <w:r w:rsidR="00CF7027" w:rsidRPr="00B11E65">
        <w:rPr>
          <w:rFonts w:ascii="Tahoma" w:hAnsi="Tahoma" w:cs="Tahoma"/>
          <w:lang w:val="en-US"/>
        </w:rPr>
        <w:t xml:space="preserve">, </w:t>
      </w:r>
      <w:proofErr w:type="spellStart"/>
      <w:r w:rsidR="00CF7027" w:rsidRPr="00B11E65">
        <w:rPr>
          <w:rFonts w:ascii="Tahoma" w:hAnsi="Tahoma" w:cs="Tahoma"/>
          <w:lang w:val="en-US"/>
        </w:rPr>
        <w:t>Gachago</w:t>
      </w:r>
      <w:proofErr w:type="spellEnd"/>
      <w:r w:rsidR="00CF7027" w:rsidRPr="00B11E65">
        <w:rPr>
          <w:rFonts w:ascii="Tahoma" w:hAnsi="Tahoma" w:cs="Tahoma"/>
          <w:lang w:val="en-US"/>
        </w:rPr>
        <w:t xml:space="preserve">, </w:t>
      </w:r>
      <w:proofErr w:type="spellStart"/>
      <w:r w:rsidR="00CF7027" w:rsidRPr="00B11E65">
        <w:rPr>
          <w:rFonts w:ascii="Tahoma" w:hAnsi="Tahoma" w:cs="Tahoma"/>
          <w:lang w:val="en-US"/>
        </w:rPr>
        <w:t>Condy</w:t>
      </w:r>
      <w:proofErr w:type="spellEnd"/>
      <w:r w:rsidR="00CF7027" w:rsidRPr="00B11E65">
        <w:rPr>
          <w:rFonts w:ascii="Tahoma" w:hAnsi="Tahoma" w:cs="Tahoma"/>
          <w:lang w:val="en-US"/>
        </w:rPr>
        <w:t xml:space="preserve">, &amp; </w:t>
      </w:r>
      <w:proofErr w:type="spellStart"/>
      <w:r w:rsidR="00CF7027" w:rsidRPr="00B11E65">
        <w:rPr>
          <w:rFonts w:ascii="Tahoma" w:hAnsi="Tahoma" w:cs="Tahoma"/>
          <w:lang w:val="en-US"/>
        </w:rPr>
        <w:t>Chigona</w:t>
      </w:r>
      <w:proofErr w:type="spellEnd"/>
      <w:r w:rsidR="00CF7027" w:rsidRPr="00B11E65">
        <w:rPr>
          <w:rFonts w:ascii="Tahoma" w:hAnsi="Tahoma" w:cs="Tahoma"/>
          <w:lang w:val="en-US"/>
        </w:rPr>
        <w:t>, 2014, p. 218</w:t>
      </w:r>
      <w:r w:rsidR="00CF7027" w:rsidRPr="007553CB">
        <w:rPr>
          <w:rFonts w:ascii="Tahoma" w:hAnsi="Tahoma" w:cs="Tahoma"/>
        </w:rPr>
        <w:t xml:space="preserve">). Digital stories are often </w:t>
      </w:r>
      <w:r w:rsidR="00C27361" w:rsidRPr="007553CB">
        <w:rPr>
          <w:rFonts w:ascii="Tahoma" w:hAnsi="Tahoma" w:cs="Tahoma"/>
        </w:rPr>
        <w:t>created</w:t>
      </w:r>
      <w:r w:rsidR="00CF7027" w:rsidRPr="007553CB">
        <w:rPr>
          <w:rFonts w:ascii="Tahoma" w:hAnsi="Tahoma" w:cs="Tahoma"/>
        </w:rPr>
        <w:t xml:space="preserve"> by individuals who are not media expert</w:t>
      </w:r>
      <w:r w:rsidR="00C546EA" w:rsidRPr="007553CB">
        <w:rPr>
          <w:rFonts w:ascii="Tahoma" w:hAnsi="Tahoma" w:cs="Tahoma"/>
        </w:rPr>
        <w:t>s</w:t>
      </w:r>
      <w:r w:rsidR="00CF7027" w:rsidRPr="007553CB">
        <w:rPr>
          <w:rFonts w:ascii="Tahoma" w:hAnsi="Tahoma" w:cs="Tahoma"/>
        </w:rPr>
        <w:t xml:space="preserve"> (Matthews-</w:t>
      </w:r>
      <w:proofErr w:type="spellStart"/>
      <w:r w:rsidR="00CF7027" w:rsidRPr="007553CB">
        <w:rPr>
          <w:rFonts w:ascii="Tahoma" w:hAnsi="Tahoma" w:cs="Tahoma"/>
        </w:rPr>
        <w:t>DeNatale</w:t>
      </w:r>
      <w:proofErr w:type="spellEnd"/>
      <w:r w:rsidR="00CF7027" w:rsidRPr="007553CB">
        <w:rPr>
          <w:rFonts w:ascii="Tahoma" w:hAnsi="Tahoma" w:cs="Tahoma"/>
        </w:rPr>
        <w:t>, 2008)</w:t>
      </w:r>
      <w:r w:rsidR="00F93D9E">
        <w:rPr>
          <w:rFonts w:ascii="Tahoma" w:hAnsi="Tahoma" w:cs="Tahoma"/>
        </w:rPr>
        <w:t xml:space="preserve">, and they can be made </w:t>
      </w:r>
      <w:r w:rsidR="007553CB" w:rsidRPr="007553CB">
        <w:rPr>
          <w:rFonts w:ascii="Tahoma" w:hAnsi="Tahoma" w:cs="Tahoma"/>
        </w:rPr>
        <w:t xml:space="preserve">using </w:t>
      </w:r>
      <w:r w:rsidR="00F93D9E">
        <w:rPr>
          <w:rFonts w:ascii="Tahoma" w:hAnsi="Tahoma" w:cs="Tahoma"/>
        </w:rPr>
        <w:t xml:space="preserve">the </w:t>
      </w:r>
      <w:r w:rsidR="00C546EA" w:rsidRPr="007553CB">
        <w:rPr>
          <w:rFonts w:ascii="Tahoma" w:hAnsi="Tahoma" w:cs="Tahoma"/>
        </w:rPr>
        <w:t>digital camera</w:t>
      </w:r>
      <w:r w:rsidR="00354FD3" w:rsidRPr="007553CB">
        <w:rPr>
          <w:rFonts w:ascii="Tahoma" w:hAnsi="Tahoma" w:cs="Tahoma"/>
        </w:rPr>
        <w:t xml:space="preserve">s and </w:t>
      </w:r>
      <w:r w:rsidR="00E5009E" w:rsidRPr="007553CB">
        <w:rPr>
          <w:rFonts w:ascii="Tahoma" w:hAnsi="Tahoma" w:cs="Tahoma"/>
        </w:rPr>
        <w:t xml:space="preserve">video </w:t>
      </w:r>
      <w:r w:rsidR="00743499" w:rsidRPr="007553CB">
        <w:rPr>
          <w:rFonts w:ascii="Tahoma" w:hAnsi="Tahoma" w:cs="Tahoma"/>
        </w:rPr>
        <w:t>editing</w:t>
      </w:r>
      <w:r w:rsidR="00354FD3" w:rsidRPr="007553CB">
        <w:rPr>
          <w:rFonts w:ascii="Tahoma" w:hAnsi="Tahoma" w:cs="Tahoma"/>
        </w:rPr>
        <w:t xml:space="preserve"> software </w:t>
      </w:r>
      <w:r w:rsidR="00C546EA" w:rsidRPr="007553CB">
        <w:rPr>
          <w:rFonts w:ascii="Tahoma" w:hAnsi="Tahoma" w:cs="Tahoma"/>
        </w:rPr>
        <w:t xml:space="preserve">available </w:t>
      </w:r>
      <w:r w:rsidR="00743499" w:rsidRPr="007553CB">
        <w:rPr>
          <w:rFonts w:ascii="Tahoma" w:hAnsi="Tahoma" w:cs="Tahoma"/>
        </w:rPr>
        <w:t>at most higher education institution</w:t>
      </w:r>
      <w:r w:rsidR="009F3F0B" w:rsidRPr="007553CB">
        <w:rPr>
          <w:rFonts w:ascii="Tahoma" w:hAnsi="Tahoma" w:cs="Tahoma"/>
        </w:rPr>
        <w:t>s</w:t>
      </w:r>
      <w:r w:rsidR="00CC01E2" w:rsidRPr="007553CB">
        <w:rPr>
          <w:rFonts w:ascii="Tahoma" w:hAnsi="Tahoma" w:cs="Tahoma"/>
        </w:rPr>
        <w:t xml:space="preserve"> (</w:t>
      </w:r>
      <w:proofErr w:type="spellStart"/>
      <w:r w:rsidR="00CC01E2" w:rsidRPr="007553CB">
        <w:rPr>
          <w:rFonts w:ascii="Tahoma" w:hAnsi="Tahoma" w:cs="Tahoma"/>
        </w:rPr>
        <w:t>Panopto</w:t>
      </w:r>
      <w:proofErr w:type="spellEnd"/>
      <w:r w:rsidR="00CC01E2" w:rsidRPr="007553CB">
        <w:rPr>
          <w:rFonts w:ascii="Tahoma" w:hAnsi="Tahoma" w:cs="Tahoma"/>
        </w:rPr>
        <w:t>, 2020)</w:t>
      </w:r>
      <w:r w:rsidR="00736721" w:rsidRPr="007553CB">
        <w:rPr>
          <w:rFonts w:ascii="Tahoma" w:hAnsi="Tahoma" w:cs="Tahoma"/>
        </w:rPr>
        <w:t>.</w:t>
      </w:r>
      <w:r w:rsidR="00DE7C1D" w:rsidRPr="007553CB">
        <w:rPr>
          <w:rFonts w:ascii="Tahoma" w:hAnsi="Tahoma" w:cs="Tahoma"/>
        </w:rPr>
        <w:t xml:space="preserve"> </w:t>
      </w:r>
      <w:r w:rsidR="00F93D9E">
        <w:rPr>
          <w:rFonts w:ascii="Tahoma" w:hAnsi="Tahoma" w:cs="Tahoma"/>
        </w:rPr>
        <w:t>Importantly, t</w:t>
      </w:r>
      <w:r w:rsidR="00DE7C1D" w:rsidRPr="007553CB">
        <w:rPr>
          <w:rFonts w:ascii="Tahoma" w:hAnsi="Tahoma" w:cs="Tahoma"/>
        </w:rPr>
        <w:t>h</w:t>
      </w:r>
      <w:r w:rsidR="00F93D9E">
        <w:rPr>
          <w:rFonts w:ascii="Tahoma" w:hAnsi="Tahoma" w:cs="Tahoma"/>
        </w:rPr>
        <w:t>e</w:t>
      </w:r>
      <w:r w:rsidR="00DE7C1D" w:rsidRPr="007553CB">
        <w:rPr>
          <w:rFonts w:ascii="Tahoma" w:hAnsi="Tahoma" w:cs="Tahoma"/>
        </w:rPr>
        <w:t xml:space="preserve"> accessibility afforded by </w:t>
      </w:r>
      <w:r w:rsidR="00F93D9E">
        <w:rPr>
          <w:rFonts w:ascii="Tahoma" w:hAnsi="Tahoma" w:cs="Tahoma"/>
        </w:rPr>
        <w:t xml:space="preserve">modern </w:t>
      </w:r>
      <w:r w:rsidR="00E5009E" w:rsidRPr="007553CB">
        <w:rPr>
          <w:rFonts w:ascii="Tahoma" w:hAnsi="Tahoma" w:cs="Tahoma"/>
        </w:rPr>
        <w:t xml:space="preserve">relatively low cost </w:t>
      </w:r>
      <w:r w:rsidR="00DE7C1D" w:rsidRPr="007553CB">
        <w:rPr>
          <w:rFonts w:ascii="Tahoma" w:hAnsi="Tahoma" w:cs="Tahoma"/>
        </w:rPr>
        <w:t>equipment and software, has allowed students the ability to create digital stories in</w:t>
      </w:r>
      <w:r w:rsidR="003F346F" w:rsidRPr="007553CB">
        <w:rPr>
          <w:rFonts w:ascii="Tahoma" w:hAnsi="Tahoma" w:cs="Tahoma"/>
        </w:rPr>
        <w:t xml:space="preserve"> </w:t>
      </w:r>
      <w:r w:rsidR="00DE7C1D" w:rsidRPr="007553CB">
        <w:rPr>
          <w:rFonts w:ascii="Tahoma" w:hAnsi="Tahoma" w:cs="Tahoma"/>
        </w:rPr>
        <w:t>setting</w:t>
      </w:r>
      <w:r w:rsidR="003F346F" w:rsidRPr="007553CB">
        <w:rPr>
          <w:rFonts w:ascii="Tahoma" w:hAnsi="Tahoma" w:cs="Tahoma"/>
        </w:rPr>
        <w:t>s where they can receive the scaffolding needed to advance their digital literacy skills.</w:t>
      </w:r>
      <w:r w:rsidR="004816F1" w:rsidRPr="007553CB">
        <w:rPr>
          <w:rFonts w:ascii="Tahoma" w:hAnsi="Tahoma" w:cs="Tahoma"/>
        </w:rPr>
        <w:t xml:space="preserve"> </w:t>
      </w:r>
      <w:r w:rsidR="00F93D9E">
        <w:rPr>
          <w:rFonts w:ascii="Tahoma" w:hAnsi="Tahoma" w:cs="Tahoma"/>
        </w:rPr>
        <w:t xml:space="preserve">In such settings </w:t>
      </w:r>
      <w:r w:rsidR="006F1127" w:rsidRPr="007553CB">
        <w:rPr>
          <w:rFonts w:ascii="Tahoma" w:hAnsi="Tahoma" w:cs="Tahoma"/>
        </w:rPr>
        <w:t xml:space="preserve">students </w:t>
      </w:r>
      <w:r w:rsidR="00F93D9E">
        <w:rPr>
          <w:rFonts w:ascii="Tahoma" w:hAnsi="Tahoma" w:cs="Tahoma"/>
        </w:rPr>
        <w:t>can</w:t>
      </w:r>
      <w:r w:rsidR="006F1127" w:rsidRPr="007553CB">
        <w:rPr>
          <w:rFonts w:ascii="Tahoma" w:hAnsi="Tahoma" w:cs="Tahoma"/>
        </w:rPr>
        <w:t xml:space="preserve"> learn from more competent individuals who gradually </w:t>
      </w:r>
      <w:r w:rsidR="006F1127" w:rsidRPr="007553CB">
        <w:rPr>
          <w:rFonts w:ascii="Tahoma" w:hAnsi="Tahoma" w:cs="Tahoma"/>
        </w:rPr>
        <w:lastRenderedPageBreak/>
        <w:t xml:space="preserve">reduce their support over time as </w:t>
      </w:r>
      <w:r w:rsidR="00F93D9E">
        <w:rPr>
          <w:rFonts w:ascii="Tahoma" w:hAnsi="Tahoma" w:cs="Tahoma"/>
        </w:rPr>
        <w:t xml:space="preserve">each </w:t>
      </w:r>
      <w:r w:rsidR="006F1127" w:rsidRPr="007553CB">
        <w:rPr>
          <w:rFonts w:ascii="Tahoma" w:hAnsi="Tahoma" w:cs="Tahoma"/>
        </w:rPr>
        <w:t>student increase</w:t>
      </w:r>
      <w:r w:rsidR="00F93D9E">
        <w:rPr>
          <w:rFonts w:ascii="Tahoma" w:hAnsi="Tahoma" w:cs="Tahoma"/>
        </w:rPr>
        <w:t>s</w:t>
      </w:r>
      <w:r w:rsidR="006F1127" w:rsidRPr="007553CB">
        <w:rPr>
          <w:rFonts w:ascii="Tahoma" w:hAnsi="Tahoma" w:cs="Tahoma"/>
        </w:rPr>
        <w:t xml:space="preserve"> their</w:t>
      </w:r>
      <w:r w:rsidR="004816F1" w:rsidRPr="007553CB">
        <w:rPr>
          <w:rFonts w:ascii="Tahoma" w:hAnsi="Tahoma" w:cs="Tahoma"/>
        </w:rPr>
        <w:t xml:space="preserve"> </w:t>
      </w:r>
      <w:r w:rsidR="006F1127" w:rsidRPr="007553CB">
        <w:rPr>
          <w:rFonts w:ascii="Tahoma" w:hAnsi="Tahoma" w:cs="Tahoma"/>
        </w:rPr>
        <w:t xml:space="preserve">understanding of </w:t>
      </w:r>
      <w:r w:rsidR="00F54C86">
        <w:rPr>
          <w:rFonts w:ascii="Tahoma" w:hAnsi="Tahoma" w:cs="Tahoma"/>
        </w:rPr>
        <w:t>the process</w:t>
      </w:r>
      <w:r w:rsidR="004816F1" w:rsidRPr="007553CB">
        <w:rPr>
          <w:rFonts w:ascii="Tahoma" w:hAnsi="Tahoma" w:cs="Tahoma"/>
        </w:rPr>
        <w:t xml:space="preserve"> (</w:t>
      </w:r>
      <w:proofErr w:type="spellStart"/>
      <w:r w:rsidR="004816F1" w:rsidRPr="007553CB">
        <w:rPr>
          <w:rFonts w:ascii="Tahoma" w:hAnsi="Tahoma" w:cs="Tahoma"/>
        </w:rPr>
        <w:t>Vygotsky</w:t>
      </w:r>
      <w:proofErr w:type="spellEnd"/>
      <w:r w:rsidR="004816F1" w:rsidRPr="007553CB">
        <w:rPr>
          <w:rFonts w:ascii="Tahoma" w:hAnsi="Tahoma" w:cs="Tahoma"/>
        </w:rPr>
        <w:t>, 1978)</w:t>
      </w:r>
      <w:r w:rsidR="00796FAE" w:rsidRPr="007553CB">
        <w:rPr>
          <w:rFonts w:ascii="Tahoma" w:hAnsi="Tahoma" w:cs="Tahoma"/>
        </w:rPr>
        <w:t>. Despite the fact that students can create digital stories at home using their personal devices, higher education settings</w:t>
      </w:r>
      <w:r w:rsidR="00B10649" w:rsidRPr="007553CB">
        <w:rPr>
          <w:rFonts w:ascii="Tahoma" w:hAnsi="Tahoma" w:cs="Tahoma"/>
        </w:rPr>
        <w:t xml:space="preserve"> offer</w:t>
      </w:r>
      <w:r w:rsidR="00796FAE" w:rsidRPr="007553CB">
        <w:rPr>
          <w:rFonts w:ascii="Tahoma" w:hAnsi="Tahoma" w:cs="Tahoma"/>
        </w:rPr>
        <w:t xml:space="preserve"> students</w:t>
      </w:r>
      <w:r w:rsidR="004D0ECD" w:rsidRPr="007553CB">
        <w:rPr>
          <w:rFonts w:ascii="Tahoma" w:hAnsi="Tahoma" w:cs="Tahoma"/>
        </w:rPr>
        <w:t xml:space="preserve"> the ability to develop knowledge and confidence while working with faculty</w:t>
      </w:r>
      <w:r w:rsidR="00717D58" w:rsidRPr="007553CB">
        <w:rPr>
          <w:rFonts w:ascii="Tahoma" w:hAnsi="Tahoma" w:cs="Tahoma"/>
        </w:rPr>
        <w:t xml:space="preserve"> and peers</w:t>
      </w:r>
      <w:r w:rsidR="004D0ECD" w:rsidRPr="007553CB">
        <w:rPr>
          <w:rFonts w:ascii="Tahoma" w:hAnsi="Tahoma" w:cs="Tahoma"/>
        </w:rPr>
        <w:t xml:space="preserve">. </w:t>
      </w:r>
      <w:r w:rsidR="004C411E" w:rsidRPr="007553CB">
        <w:rPr>
          <w:rFonts w:ascii="Tahoma" w:hAnsi="Tahoma" w:cs="Tahoma"/>
        </w:rPr>
        <w:t>Digital stories can</w:t>
      </w:r>
      <w:r w:rsidR="006A7BAF" w:rsidRPr="007553CB">
        <w:rPr>
          <w:rFonts w:ascii="Tahoma" w:hAnsi="Tahoma" w:cs="Tahoma"/>
        </w:rPr>
        <w:t xml:space="preserve"> range in topic from individuals sharing their lived experience to describing a historical event (University of Houston, 2021). </w:t>
      </w:r>
      <w:r w:rsidR="00CF7027" w:rsidRPr="007553CB">
        <w:rPr>
          <w:rFonts w:ascii="Tahoma" w:hAnsi="Tahoma" w:cs="Tahoma"/>
        </w:rPr>
        <w:t>Thus, digital stories can serve to entertain their audience as well as to educate</w:t>
      </w:r>
      <w:r w:rsidR="004816F1" w:rsidRPr="007553CB">
        <w:rPr>
          <w:rFonts w:ascii="Tahoma" w:hAnsi="Tahoma" w:cs="Tahoma"/>
        </w:rPr>
        <w:t>.</w:t>
      </w:r>
      <w:r w:rsidR="00CF7027" w:rsidRPr="007553CB">
        <w:rPr>
          <w:rFonts w:ascii="Tahoma" w:hAnsi="Tahoma" w:cs="Tahoma"/>
        </w:rPr>
        <w:t xml:space="preserve"> </w:t>
      </w:r>
    </w:p>
    <w:p w:rsidR="00B67320" w:rsidRPr="007553CB" w:rsidRDefault="00B67320" w:rsidP="00E56467">
      <w:pPr>
        <w:spacing w:line="360" w:lineRule="auto"/>
        <w:ind w:firstLine="720"/>
        <w:rPr>
          <w:rFonts w:ascii="Tahoma" w:hAnsi="Tahoma" w:cs="Tahoma"/>
        </w:rPr>
      </w:pPr>
    </w:p>
    <w:p w:rsidR="00666665" w:rsidRDefault="00E83C28" w:rsidP="00E56467">
      <w:pPr>
        <w:spacing w:line="360" w:lineRule="auto"/>
        <w:ind w:firstLine="720"/>
        <w:rPr>
          <w:rFonts w:ascii="Tahoma" w:hAnsi="Tahoma" w:cs="Tahoma"/>
        </w:rPr>
      </w:pPr>
      <w:r w:rsidRPr="007553CB">
        <w:rPr>
          <w:rFonts w:ascii="Tahoma" w:hAnsi="Tahoma" w:cs="Tahoma"/>
        </w:rPr>
        <w:t xml:space="preserve">The ease in which digital stories can be created </w:t>
      </w:r>
      <w:r w:rsidR="00F54C86">
        <w:rPr>
          <w:rFonts w:ascii="Tahoma" w:hAnsi="Tahoma" w:cs="Tahoma"/>
        </w:rPr>
        <w:t xml:space="preserve">and </w:t>
      </w:r>
      <w:r w:rsidR="005C7F4E" w:rsidRPr="007553CB">
        <w:rPr>
          <w:rFonts w:ascii="Tahoma" w:hAnsi="Tahoma" w:cs="Tahoma"/>
        </w:rPr>
        <w:t xml:space="preserve">the </w:t>
      </w:r>
      <w:r w:rsidR="00F54C86">
        <w:rPr>
          <w:rFonts w:ascii="Tahoma" w:hAnsi="Tahoma" w:cs="Tahoma"/>
        </w:rPr>
        <w:t xml:space="preserve">social media </w:t>
      </w:r>
      <w:r w:rsidR="005C7F4E" w:rsidRPr="007553CB">
        <w:rPr>
          <w:rFonts w:ascii="Tahoma" w:hAnsi="Tahoma" w:cs="Tahoma"/>
        </w:rPr>
        <w:t>platforms</w:t>
      </w:r>
      <w:r w:rsidR="00333E69" w:rsidRPr="007553CB">
        <w:rPr>
          <w:rFonts w:ascii="Tahoma" w:hAnsi="Tahoma" w:cs="Tahoma"/>
        </w:rPr>
        <w:t xml:space="preserve"> </w:t>
      </w:r>
      <w:r w:rsidR="00F54C86">
        <w:rPr>
          <w:rFonts w:ascii="Tahoma" w:hAnsi="Tahoma" w:cs="Tahoma"/>
        </w:rPr>
        <w:t>where</w:t>
      </w:r>
      <w:r w:rsidRPr="007553CB">
        <w:rPr>
          <w:rFonts w:ascii="Tahoma" w:hAnsi="Tahoma" w:cs="Tahoma"/>
        </w:rPr>
        <w:t xml:space="preserve"> stories can be shared have</w:t>
      </w:r>
      <w:r w:rsidR="00B8444C" w:rsidRPr="007553CB">
        <w:rPr>
          <w:rFonts w:ascii="Tahoma" w:hAnsi="Tahoma" w:cs="Tahoma"/>
        </w:rPr>
        <w:t xml:space="preserve"> allowed</w:t>
      </w:r>
      <w:r w:rsidRPr="007553CB">
        <w:rPr>
          <w:rFonts w:ascii="Tahoma" w:hAnsi="Tahoma" w:cs="Tahoma"/>
        </w:rPr>
        <w:t xml:space="preserve"> digital storytelling </w:t>
      </w:r>
      <w:r w:rsidR="00B8444C" w:rsidRPr="007553CB">
        <w:rPr>
          <w:rFonts w:ascii="Tahoma" w:hAnsi="Tahoma" w:cs="Tahoma"/>
        </w:rPr>
        <w:t xml:space="preserve">to </w:t>
      </w:r>
      <w:r w:rsidRPr="007553CB">
        <w:rPr>
          <w:rFonts w:ascii="Tahoma" w:hAnsi="Tahoma" w:cs="Tahoma"/>
        </w:rPr>
        <w:t>reach audience</w:t>
      </w:r>
      <w:r w:rsidR="00B8444C" w:rsidRPr="007553CB">
        <w:rPr>
          <w:rFonts w:ascii="Tahoma" w:hAnsi="Tahoma" w:cs="Tahoma"/>
        </w:rPr>
        <w:t>s</w:t>
      </w:r>
      <w:r w:rsidRPr="007553CB">
        <w:rPr>
          <w:rFonts w:ascii="Tahoma" w:hAnsi="Tahoma" w:cs="Tahoma"/>
        </w:rPr>
        <w:t xml:space="preserve"> around the world. There are even guidelines to maximize the effectiveness of digital storytelling</w:t>
      </w:r>
      <w:r w:rsidR="00BA73C9" w:rsidRPr="007553CB">
        <w:rPr>
          <w:rFonts w:ascii="Tahoma" w:hAnsi="Tahoma" w:cs="Tahoma"/>
        </w:rPr>
        <w:t xml:space="preserve">. </w:t>
      </w:r>
      <w:r w:rsidR="00BE49CF" w:rsidRPr="007553CB">
        <w:rPr>
          <w:rFonts w:ascii="Tahoma" w:hAnsi="Tahoma" w:cs="Tahoma"/>
        </w:rPr>
        <w:t xml:space="preserve">For example, digital stories should have a clear purpose </w:t>
      </w:r>
      <w:r w:rsidR="00F54C86">
        <w:rPr>
          <w:rFonts w:ascii="Tahoma" w:hAnsi="Tahoma" w:cs="Tahoma"/>
        </w:rPr>
        <w:t>as to</w:t>
      </w:r>
      <w:r w:rsidR="00BE49CF" w:rsidRPr="007553CB">
        <w:rPr>
          <w:rFonts w:ascii="Tahoma" w:hAnsi="Tahoma" w:cs="Tahoma"/>
        </w:rPr>
        <w:t xml:space="preserve"> why they are being told and </w:t>
      </w:r>
      <w:r w:rsidR="00F54C86">
        <w:rPr>
          <w:rFonts w:ascii="Tahoma" w:hAnsi="Tahoma" w:cs="Tahoma"/>
        </w:rPr>
        <w:t xml:space="preserve">should </w:t>
      </w:r>
      <w:r w:rsidR="00BE49CF" w:rsidRPr="007553CB">
        <w:rPr>
          <w:rFonts w:ascii="Tahoma" w:hAnsi="Tahoma" w:cs="Tahoma"/>
        </w:rPr>
        <w:t xml:space="preserve">answer questions about a topic (Lambert, 2002). </w:t>
      </w:r>
      <w:r w:rsidR="0048345B" w:rsidRPr="007553CB">
        <w:rPr>
          <w:rFonts w:ascii="Tahoma" w:hAnsi="Tahoma" w:cs="Tahoma"/>
        </w:rPr>
        <w:t xml:space="preserve">Emotional content as well as images and sounds can also be brought into the story to capture an audience’s attention (Lambert, 2002). </w:t>
      </w:r>
      <w:r w:rsidR="00147BB4" w:rsidRPr="007553CB">
        <w:rPr>
          <w:rFonts w:ascii="Tahoma" w:hAnsi="Tahoma" w:cs="Tahoma"/>
        </w:rPr>
        <w:t xml:space="preserve">However, consideration of one’s audience is needed as </w:t>
      </w:r>
      <w:r w:rsidR="0048345B" w:rsidRPr="007553CB">
        <w:rPr>
          <w:rFonts w:ascii="Tahoma" w:hAnsi="Tahoma" w:cs="Tahoma"/>
        </w:rPr>
        <w:t xml:space="preserve">too many images </w:t>
      </w:r>
      <w:r w:rsidR="00EC210D" w:rsidRPr="007553CB">
        <w:rPr>
          <w:rFonts w:ascii="Tahoma" w:hAnsi="Tahoma" w:cs="Tahoma"/>
        </w:rPr>
        <w:t>or</w:t>
      </w:r>
      <w:r w:rsidR="00895090" w:rsidRPr="007553CB">
        <w:rPr>
          <w:rFonts w:ascii="Tahoma" w:hAnsi="Tahoma" w:cs="Tahoma"/>
        </w:rPr>
        <w:t xml:space="preserve"> sounds</w:t>
      </w:r>
      <w:r w:rsidR="00FE1F07" w:rsidRPr="007553CB">
        <w:rPr>
          <w:rFonts w:ascii="Tahoma" w:hAnsi="Tahoma" w:cs="Tahoma"/>
        </w:rPr>
        <w:t xml:space="preserve"> </w:t>
      </w:r>
      <w:r w:rsidR="003F06CF" w:rsidRPr="007553CB">
        <w:rPr>
          <w:rFonts w:ascii="Tahoma" w:hAnsi="Tahoma" w:cs="Tahoma"/>
        </w:rPr>
        <w:t xml:space="preserve">may lead to an audience being </w:t>
      </w:r>
      <w:r w:rsidR="00C646F1" w:rsidRPr="007553CB">
        <w:rPr>
          <w:rFonts w:ascii="Tahoma" w:hAnsi="Tahoma" w:cs="Tahoma"/>
        </w:rPr>
        <w:t>distracted</w:t>
      </w:r>
      <w:r w:rsidR="00C67203" w:rsidRPr="007553CB">
        <w:rPr>
          <w:rFonts w:ascii="Tahoma" w:hAnsi="Tahoma" w:cs="Tahoma"/>
        </w:rPr>
        <w:t xml:space="preserve"> and in turn, not </w:t>
      </w:r>
      <w:r w:rsidR="00626DDF" w:rsidRPr="007553CB">
        <w:rPr>
          <w:rFonts w:ascii="Tahoma" w:hAnsi="Tahoma" w:cs="Tahoma"/>
        </w:rPr>
        <w:t>understanding</w:t>
      </w:r>
      <w:r w:rsidR="00C67203" w:rsidRPr="007553CB">
        <w:rPr>
          <w:rFonts w:ascii="Tahoma" w:hAnsi="Tahoma" w:cs="Tahoma"/>
        </w:rPr>
        <w:t xml:space="preserve"> </w:t>
      </w:r>
      <w:r w:rsidR="00BD44DC" w:rsidRPr="007553CB">
        <w:rPr>
          <w:rFonts w:ascii="Tahoma" w:hAnsi="Tahoma" w:cs="Tahoma"/>
        </w:rPr>
        <w:t>a digital story’s purpose</w:t>
      </w:r>
      <w:r w:rsidR="005064E2" w:rsidRPr="007553CB">
        <w:rPr>
          <w:rFonts w:ascii="Tahoma" w:hAnsi="Tahoma" w:cs="Tahoma"/>
        </w:rPr>
        <w:t xml:space="preserve"> (Lambert, 2002)</w:t>
      </w:r>
      <w:r w:rsidR="00BD44DC" w:rsidRPr="007553CB">
        <w:rPr>
          <w:rFonts w:ascii="Tahoma" w:hAnsi="Tahoma" w:cs="Tahoma"/>
        </w:rPr>
        <w:t xml:space="preserve">. </w:t>
      </w:r>
      <w:r w:rsidR="0027796B" w:rsidRPr="007553CB">
        <w:rPr>
          <w:rFonts w:ascii="Tahoma" w:hAnsi="Tahoma" w:cs="Tahoma"/>
        </w:rPr>
        <w:t>D</w:t>
      </w:r>
      <w:r w:rsidR="00C41836" w:rsidRPr="007553CB">
        <w:rPr>
          <w:rFonts w:ascii="Tahoma" w:hAnsi="Tahoma" w:cs="Tahoma"/>
        </w:rPr>
        <w:t xml:space="preserve">igital stories can serve as </w:t>
      </w:r>
      <w:r w:rsidR="0027796B" w:rsidRPr="007553CB">
        <w:rPr>
          <w:rFonts w:ascii="Tahoma" w:hAnsi="Tahoma" w:cs="Tahoma"/>
        </w:rPr>
        <w:t xml:space="preserve">teaching and </w:t>
      </w:r>
      <w:r w:rsidR="00C41836" w:rsidRPr="007553CB">
        <w:rPr>
          <w:rFonts w:ascii="Tahoma" w:hAnsi="Tahoma" w:cs="Tahoma"/>
        </w:rPr>
        <w:t xml:space="preserve">learning tools in higher education </w:t>
      </w:r>
      <w:r w:rsidR="0027796B" w:rsidRPr="007553CB">
        <w:rPr>
          <w:rFonts w:ascii="Tahoma" w:hAnsi="Tahoma" w:cs="Tahoma"/>
        </w:rPr>
        <w:t>with</w:t>
      </w:r>
      <w:r w:rsidR="00C41836" w:rsidRPr="007553CB">
        <w:rPr>
          <w:rFonts w:ascii="Tahoma" w:hAnsi="Tahoma" w:cs="Tahoma"/>
        </w:rPr>
        <w:t xml:space="preserve"> educators </w:t>
      </w:r>
      <w:r w:rsidR="00BE49CF" w:rsidRPr="007553CB">
        <w:rPr>
          <w:rFonts w:ascii="Tahoma" w:hAnsi="Tahoma" w:cs="Tahoma"/>
        </w:rPr>
        <w:t xml:space="preserve">using similar guidelines </w:t>
      </w:r>
      <w:r w:rsidR="008A5029" w:rsidRPr="007553CB">
        <w:rPr>
          <w:rFonts w:ascii="Tahoma" w:hAnsi="Tahoma" w:cs="Tahoma"/>
        </w:rPr>
        <w:t xml:space="preserve">when developing content for their lectures. </w:t>
      </w:r>
      <w:r w:rsidR="00626DDF" w:rsidRPr="007553CB">
        <w:rPr>
          <w:rFonts w:ascii="Tahoma" w:hAnsi="Tahoma" w:cs="Tahoma"/>
        </w:rPr>
        <w:t>For example, a</w:t>
      </w:r>
      <w:r w:rsidR="00AA2CE7" w:rsidRPr="007553CB">
        <w:rPr>
          <w:rFonts w:ascii="Tahoma" w:hAnsi="Tahoma" w:cs="Tahoma"/>
        </w:rPr>
        <w:t xml:space="preserve">dding emotional content to </w:t>
      </w:r>
      <w:r w:rsidR="005B434C" w:rsidRPr="007553CB">
        <w:rPr>
          <w:rFonts w:ascii="Tahoma" w:hAnsi="Tahoma" w:cs="Tahoma"/>
        </w:rPr>
        <w:t>a</w:t>
      </w:r>
      <w:r w:rsidR="00AA2CE7" w:rsidRPr="007553CB">
        <w:rPr>
          <w:rFonts w:ascii="Tahoma" w:hAnsi="Tahoma" w:cs="Tahoma"/>
        </w:rPr>
        <w:t xml:space="preserve"> </w:t>
      </w:r>
      <w:r w:rsidR="00BE73D6" w:rsidRPr="007553CB">
        <w:rPr>
          <w:rFonts w:ascii="Tahoma" w:hAnsi="Tahoma" w:cs="Tahoma"/>
        </w:rPr>
        <w:t>lecture</w:t>
      </w:r>
      <w:r w:rsidR="0079545D" w:rsidRPr="007553CB">
        <w:rPr>
          <w:rFonts w:ascii="Tahoma" w:hAnsi="Tahoma" w:cs="Tahoma"/>
        </w:rPr>
        <w:t xml:space="preserve"> </w:t>
      </w:r>
      <w:r w:rsidR="00AA2CE7" w:rsidRPr="007553CB">
        <w:rPr>
          <w:rFonts w:ascii="Tahoma" w:hAnsi="Tahoma" w:cs="Tahoma"/>
        </w:rPr>
        <w:t>may help to make that le</w:t>
      </w:r>
      <w:r w:rsidR="00BE73D6" w:rsidRPr="007553CB">
        <w:rPr>
          <w:rFonts w:ascii="Tahoma" w:hAnsi="Tahoma" w:cs="Tahoma"/>
        </w:rPr>
        <w:t>cture</w:t>
      </w:r>
      <w:r w:rsidR="00AA2CE7" w:rsidRPr="007553CB">
        <w:rPr>
          <w:rFonts w:ascii="Tahoma" w:hAnsi="Tahoma" w:cs="Tahoma"/>
        </w:rPr>
        <w:t xml:space="preserve"> memorable for students</w:t>
      </w:r>
      <w:r w:rsidR="00F54C86">
        <w:rPr>
          <w:rFonts w:ascii="Tahoma" w:hAnsi="Tahoma" w:cs="Tahoma"/>
        </w:rPr>
        <w:t>, but</w:t>
      </w:r>
      <w:r w:rsidR="00AA2CE7" w:rsidRPr="007553CB">
        <w:rPr>
          <w:rFonts w:ascii="Tahoma" w:hAnsi="Tahoma" w:cs="Tahoma"/>
        </w:rPr>
        <w:t xml:space="preserve"> too much emotion and not enough </w:t>
      </w:r>
      <w:r w:rsidR="00BE73D6" w:rsidRPr="007553CB">
        <w:rPr>
          <w:rFonts w:ascii="Tahoma" w:hAnsi="Tahoma" w:cs="Tahoma"/>
        </w:rPr>
        <w:t>course</w:t>
      </w:r>
      <w:r w:rsidR="00AA2CE7" w:rsidRPr="007553CB">
        <w:rPr>
          <w:rFonts w:ascii="Tahoma" w:hAnsi="Tahoma" w:cs="Tahoma"/>
        </w:rPr>
        <w:t xml:space="preserve"> content may </w:t>
      </w:r>
      <w:r w:rsidR="004D0ECD" w:rsidRPr="007553CB">
        <w:rPr>
          <w:rFonts w:ascii="Tahoma" w:hAnsi="Tahoma" w:cs="Tahoma"/>
        </w:rPr>
        <w:t>lead to students missing</w:t>
      </w:r>
      <w:r w:rsidR="00AA2CE7" w:rsidRPr="007553CB">
        <w:rPr>
          <w:rFonts w:ascii="Tahoma" w:hAnsi="Tahoma" w:cs="Tahoma"/>
        </w:rPr>
        <w:t xml:space="preserve"> the point of that </w:t>
      </w:r>
      <w:r w:rsidR="00BE73D6" w:rsidRPr="007553CB">
        <w:rPr>
          <w:rFonts w:ascii="Tahoma" w:hAnsi="Tahoma" w:cs="Tahoma"/>
        </w:rPr>
        <w:t>lecture</w:t>
      </w:r>
      <w:r w:rsidR="00AA2CE7" w:rsidRPr="007553CB">
        <w:rPr>
          <w:rFonts w:ascii="Tahoma" w:hAnsi="Tahoma" w:cs="Tahoma"/>
        </w:rPr>
        <w:t>.</w:t>
      </w:r>
      <w:r w:rsidR="00F8256B" w:rsidRPr="007553CB">
        <w:rPr>
          <w:rFonts w:ascii="Tahoma" w:hAnsi="Tahoma" w:cs="Tahoma"/>
        </w:rPr>
        <w:t xml:space="preserve"> </w:t>
      </w:r>
      <w:r w:rsidR="0098099D" w:rsidRPr="007553CB">
        <w:rPr>
          <w:rFonts w:ascii="Tahoma" w:hAnsi="Tahoma" w:cs="Tahoma"/>
        </w:rPr>
        <w:t>Placing too much value on how information is delivered over the information itself can</w:t>
      </w:r>
      <w:r w:rsidR="00BD44DC" w:rsidRPr="007553CB">
        <w:rPr>
          <w:rFonts w:ascii="Tahoma" w:hAnsi="Tahoma" w:cs="Tahoma"/>
        </w:rPr>
        <w:t xml:space="preserve"> </w:t>
      </w:r>
      <w:r w:rsidR="0098099D" w:rsidRPr="007553CB">
        <w:rPr>
          <w:rFonts w:ascii="Tahoma" w:hAnsi="Tahoma" w:cs="Tahoma"/>
        </w:rPr>
        <w:t xml:space="preserve">lead </w:t>
      </w:r>
      <w:r w:rsidR="00035E07" w:rsidRPr="007553CB">
        <w:rPr>
          <w:rFonts w:ascii="Tahoma" w:hAnsi="Tahoma" w:cs="Tahoma"/>
        </w:rPr>
        <w:t xml:space="preserve">to </w:t>
      </w:r>
      <w:r w:rsidR="006A6D12" w:rsidRPr="007553CB">
        <w:rPr>
          <w:rFonts w:ascii="Tahoma" w:hAnsi="Tahoma" w:cs="Tahoma"/>
        </w:rPr>
        <w:t>what</w:t>
      </w:r>
      <w:r w:rsidR="005C7F4E" w:rsidRPr="007553CB">
        <w:rPr>
          <w:rFonts w:ascii="Tahoma" w:hAnsi="Tahoma" w:cs="Tahoma"/>
        </w:rPr>
        <w:t xml:space="preserve"> Peter </w:t>
      </w:r>
      <w:proofErr w:type="spellStart"/>
      <w:r w:rsidR="005C7F4E" w:rsidRPr="007553CB">
        <w:rPr>
          <w:rFonts w:ascii="Tahoma" w:hAnsi="Tahoma" w:cs="Tahoma"/>
        </w:rPr>
        <w:t>Catalanotto</w:t>
      </w:r>
      <w:proofErr w:type="spellEnd"/>
      <w:r w:rsidR="005C7F4E" w:rsidRPr="007553CB">
        <w:rPr>
          <w:rFonts w:ascii="Tahoma" w:hAnsi="Tahoma" w:cs="Tahoma"/>
        </w:rPr>
        <w:t xml:space="preserve"> call</w:t>
      </w:r>
      <w:r w:rsidR="0098099D" w:rsidRPr="007553CB">
        <w:rPr>
          <w:rFonts w:ascii="Tahoma" w:hAnsi="Tahoma" w:cs="Tahoma"/>
        </w:rPr>
        <w:t>s</w:t>
      </w:r>
      <w:r w:rsidR="005C7F4E" w:rsidRPr="007553CB">
        <w:rPr>
          <w:rFonts w:ascii="Tahoma" w:hAnsi="Tahoma" w:cs="Tahoma"/>
        </w:rPr>
        <w:t xml:space="preserve"> “</w:t>
      </w:r>
      <w:r w:rsidR="006A6D12" w:rsidRPr="007553CB">
        <w:rPr>
          <w:rFonts w:ascii="Tahoma" w:hAnsi="Tahoma" w:cs="Tahoma"/>
        </w:rPr>
        <w:t>edutainment</w:t>
      </w:r>
      <w:r w:rsidR="005C7F4E" w:rsidRPr="007553CB">
        <w:rPr>
          <w:rFonts w:ascii="Tahoma" w:hAnsi="Tahoma" w:cs="Tahoma"/>
        </w:rPr>
        <w:t>” (American University, 2020)</w:t>
      </w:r>
      <w:r w:rsidR="00775395" w:rsidRPr="007553CB">
        <w:rPr>
          <w:rFonts w:ascii="Tahoma" w:hAnsi="Tahoma" w:cs="Tahoma"/>
        </w:rPr>
        <w:t xml:space="preserve">. </w:t>
      </w:r>
      <w:r w:rsidR="00666665">
        <w:rPr>
          <w:rFonts w:ascii="Tahoma" w:hAnsi="Tahoma" w:cs="Tahoma"/>
        </w:rPr>
        <w:t xml:space="preserve">Overall, it seems that careful </w:t>
      </w:r>
      <w:r w:rsidR="00775395" w:rsidRPr="007553CB">
        <w:rPr>
          <w:rFonts w:ascii="Tahoma" w:hAnsi="Tahoma" w:cs="Tahoma"/>
        </w:rPr>
        <w:t xml:space="preserve">consideration of the </w:t>
      </w:r>
      <w:r w:rsidR="00BE3AEF" w:rsidRPr="007553CB">
        <w:rPr>
          <w:rFonts w:ascii="Tahoma" w:hAnsi="Tahoma" w:cs="Tahoma"/>
        </w:rPr>
        <w:t>guidelines</w:t>
      </w:r>
      <w:r w:rsidR="00775395" w:rsidRPr="007553CB">
        <w:rPr>
          <w:rFonts w:ascii="Tahoma" w:hAnsi="Tahoma" w:cs="Tahoma"/>
        </w:rPr>
        <w:t xml:space="preserve"> </w:t>
      </w:r>
      <w:r w:rsidR="00666665">
        <w:rPr>
          <w:rFonts w:ascii="Tahoma" w:hAnsi="Tahoma" w:cs="Tahoma"/>
        </w:rPr>
        <w:t xml:space="preserve">is needed </w:t>
      </w:r>
      <w:r w:rsidR="00775395" w:rsidRPr="007553CB">
        <w:rPr>
          <w:rFonts w:ascii="Tahoma" w:hAnsi="Tahoma" w:cs="Tahoma"/>
        </w:rPr>
        <w:t>when incorporating digital storytelling into higher education curricul</w:t>
      </w:r>
      <w:r w:rsidR="00666665">
        <w:rPr>
          <w:rFonts w:ascii="Tahoma" w:hAnsi="Tahoma" w:cs="Tahoma"/>
        </w:rPr>
        <w:t>a</w:t>
      </w:r>
      <w:r w:rsidR="00775395" w:rsidRPr="007553CB">
        <w:rPr>
          <w:rFonts w:ascii="Tahoma" w:hAnsi="Tahoma" w:cs="Tahoma"/>
        </w:rPr>
        <w:t>.</w:t>
      </w:r>
    </w:p>
    <w:p w:rsidR="009C5AA3" w:rsidRPr="00692EE5" w:rsidRDefault="003F36F4" w:rsidP="00E56467">
      <w:pPr>
        <w:spacing w:line="360" w:lineRule="auto"/>
        <w:ind w:firstLine="720"/>
        <w:rPr>
          <w:rFonts w:ascii="Tahoma" w:hAnsi="Tahoma" w:cs="Tahoma"/>
        </w:rPr>
      </w:pPr>
      <w:r w:rsidRPr="007553CB">
        <w:rPr>
          <w:rFonts w:ascii="Tahoma" w:hAnsi="Tahoma" w:cs="Tahoma"/>
        </w:rPr>
        <w:lastRenderedPageBreak/>
        <w:t xml:space="preserve">Digital storytelling has shown particular promise </w:t>
      </w:r>
      <w:r w:rsidR="00666665" w:rsidRPr="007553CB">
        <w:rPr>
          <w:rFonts w:ascii="Tahoma" w:hAnsi="Tahoma" w:cs="Tahoma"/>
        </w:rPr>
        <w:t xml:space="preserve">at the higher education level </w:t>
      </w:r>
      <w:r w:rsidR="00666665">
        <w:rPr>
          <w:rFonts w:ascii="Tahoma" w:hAnsi="Tahoma" w:cs="Tahoma"/>
        </w:rPr>
        <w:t>with</w:t>
      </w:r>
      <w:r w:rsidRPr="007553CB">
        <w:rPr>
          <w:rFonts w:ascii="Tahoma" w:hAnsi="Tahoma" w:cs="Tahoma"/>
        </w:rPr>
        <w:t>in the health sciences.</w:t>
      </w:r>
      <w:r w:rsidR="00B05D1D" w:rsidRPr="007553CB">
        <w:rPr>
          <w:rFonts w:ascii="Tahoma" w:hAnsi="Tahoma" w:cs="Tahoma"/>
        </w:rPr>
        <w:t xml:space="preserve"> For example,</w:t>
      </w:r>
      <w:r w:rsidR="00BF3512" w:rsidRPr="007553CB">
        <w:rPr>
          <w:rFonts w:ascii="Tahoma" w:hAnsi="Tahoma" w:cs="Tahoma"/>
        </w:rPr>
        <w:t xml:space="preserve"> D'Alessandro, Lewis</w:t>
      </w:r>
      <w:r w:rsidR="00DE0024" w:rsidRPr="007553CB">
        <w:rPr>
          <w:rFonts w:ascii="Tahoma" w:hAnsi="Tahoma" w:cs="Tahoma"/>
        </w:rPr>
        <w:t>,</w:t>
      </w:r>
      <w:r w:rsidR="00BF3512" w:rsidRPr="007553CB">
        <w:rPr>
          <w:rFonts w:ascii="Tahoma" w:hAnsi="Tahoma" w:cs="Tahoma"/>
        </w:rPr>
        <w:t xml:space="preserve"> </w:t>
      </w:r>
      <w:r w:rsidR="00A06DF6" w:rsidRPr="007553CB">
        <w:rPr>
          <w:rFonts w:ascii="Tahoma" w:hAnsi="Tahoma" w:cs="Tahoma"/>
        </w:rPr>
        <w:t>and</w:t>
      </w:r>
      <w:r w:rsidR="00BF3512" w:rsidRPr="007553CB">
        <w:rPr>
          <w:rFonts w:ascii="Tahoma" w:hAnsi="Tahoma" w:cs="Tahoma"/>
        </w:rPr>
        <w:t xml:space="preserve"> D'Alessandro (2004) examined the impact of </w:t>
      </w:r>
      <w:r w:rsidR="00F57EBF" w:rsidRPr="007553CB">
        <w:rPr>
          <w:rFonts w:ascii="Tahoma" w:hAnsi="Tahoma" w:cs="Tahoma"/>
        </w:rPr>
        <w:t xml:space="preserve">a pediatric </w:t>
      </w:r>
      <w:r w:rsidR="00BF3512" w:rsidRPr="007553CB">
        <w:rPr>
          <w:rFonts w:ascii="Tahoma" w:hAnsi="Tahoma" w:cs="Tahoma"/>
        </w:rPr>
        <w:t>digital storytelling</w:t>
      </w:r>
      <w:r w:rsidR="00F57EBF" w:rsidRPr="007553CB">
        <w:rPr>
          <w:rFonts w:ascii="Tahoma" w:hAnsi="Tahoma" w:cs="Tahoma"/>
        </w:rPr>
        <w:t xml:space="preserve"> system</w:t>
      </w:r>
      <w:r w:rsidR="00BF3512" w:rsidRPr="007553CB">
        <w:rPr>
          <w:rFonts w:ascii="Tahoma" w:hAnsi="Tahoma" w:cs="Tahoma"/>
        </w:rPr>
        <w:t xml:space="preserve"> on third year medical students. Specifically, </w:t>
      </w:r>
      <w:r w:rsidR="00F57EBF" w:rsidRPr="007553CB">
        <w:rPr>
          <w:rFonts w:ascii="Tahoma" w:hAnsi="Tahoma" w:cs="Tahoma"/>
        </w:rPr>
        <w:t xml:space="preserve">eight </w:t>
      </w:r>
      <w:r w:rsidR="00BF3512" w:rsidRPr="007553CB">
        <w:rPr>
          <w:rFonts w:ascii="Tahoma" w:hAnsi="Tahoma" w:cs="Tahoma"/>
        </w:rPr>
        <w:t>digital stories were created by patients who explained their clinical problem in their own words</w:t>
      </w:r>
      <w:r w:rsidR="00B26104" w:rsidRPr="007553CB">
        <w:rPr>
          <w:rFonts w:ascii="Tahoma" w:hAnsi="Tahoma" w:cs="Tahoma"/>
        </w:rPr>
        <w:t xml:space="preserve"> (D'Alessandro et al., 2004)</w:t>
      </w:r>
      <w:r w:rsidR="00F57EBF" w:rsidRPr="007553CB">
        <w:rPr>
          <w:rFonts w:ascii="Tahoma" w:hAnsi="Tahoma" w:cs="Tahoma"/>
        </w:rPr>
        <w:t>. M</w:t>
      </w:r>
      <w:r w:rsidR="00BF0612" w:rsidRPr="007553CB">
        <w:rPr>
          <w:rFonts w:ascii="Tahoma" w:hAnsi="Tahoma" w:cs="Tahoma"/>
        </w:rPr>
        <w:t xml:space="preserve">edical students </w:t>
      </w:r>
      <w:r w:rsidR="00F57EBF" w:rsidRPr="007553CB">
        <w:rPr>
          <w:rFonts w:ascii="Tahoma" w:hAnsi="Tahoma" w:cs="Tahoma"/>
        </w:rPr>
        <w:t xml:space="preserve">then rated these digital stories in terms of their quality and </w:t>
      </w:r>
      <w:r w:rsidR="00666665">
        <w:rPr>
          <w:rFonts w:ascii="Tahoma" w:hAnsi="Tahoma" w:cs="Tahoma"/>
        </w:rPr>
        <w:t xml:space="preserve">learning </w:t>
      </w:r>
      <w:r w:rsidR="00F57EBF" w:rsidRPr="007553CB">
        <w:rPr>
          <w:rFonts w:ascii="Tahoma" w:hAnsi="Tahoma" w:cs="Tahoma"/>
        </w:rPr>
        <w:t>impact</w:t>
      </w:r>
      <w:r w:rsidR="00666665">
        <w:rPr>
          <w:rFonts w:ascii="Tahoma" w:hAnsi="Tahoma" w:cs="Tahoma"/>
        </w:rPr>
        <w:t xml:space="preserve"> </w:t>
      </w:r>
      <w:r w:rsidR="007F424E" w:rsidRPr="007553CB">
        <w:rPr>
          <w:rFonts w:ascii="Tahoma" w:hAnsi="Tahoma" w:cs="Tahoma"/>
        </w:rPr>
        <w:t>(D'Alessandro et al., 2004)</w:t>
      </w:r>
      <w:r w:rsidR="00F57EBF" w:rsidRPr="007553CB">
        <w:rPr>
          <w:rFonts w:ascii="Tahoma" w:hAnsi="Tahoma" w:cs="Tahoma"/>
        </w:rPr>
        <w:t>. T</w:t>
      </w:r>
      <w:r w:rsidR="00B26104" w:rsidRPr="007553CB">
        <w:rPr>
          <w:rFonts w:ascii="Tahoma" w:hAnsi="Tahoma" w:cs="Tahoma"/>
        </w:rPr>
        <w:t>he</w:t>
      </w:r>
      <w:r w:rsidR="00F57EBF" w:rsidRPr="007553CB">
        <w:rPr>
          <w:rFonts w:ascii="Tahoma" w:hAnsi="Tahoma" w:cs="Tahoma"/>
        </w:rPr>
        <w:t xml:space="preserve"> m</w:t>
      </w:r>
      <w:r w:rsidR="00F57EBF" w:rsidRPr="00B11E65">
        <w:rPr>
          <w:rFonts w:ascii="Tahoma" w:hAnsi="Tahoma" w:cs="Tahoma"/>
        </w:rPr>
        <w:t>ajority of students reported the</w:t>
      </w:r>
      <w:r w:rsidR="00B26104" w:rsidRPr="00B11E65">
        <w:rPr>
          <w:rFonts w:ascii="Tahoma" w:hAnsi="Tahoma" w:cs="Tahoma"/>
        </w:rPr>
        <w:t xml:space="preserve"> digital</w:t>
      </w:r>
      <w:r w:rsidR="00F57EBF" w:rsidRPr="00B11E65">
        <w:rPr>
          <w:rFonts w:ascii="Tahoma" w:hAnsi="Tahoma" w:cs="Tahoma"/>
        </w:rPr>
        <w:t xml:space="preserve"> stories were clearly written (92%)</w:t>
      </w:r>
      <w:r w:rsidR="00666665">
        <w:rPr>
          <w:rFonts w:ascii="Tahoma" w:hAnsi="Tahoma" w:cs="Tahoma"/>
        </w:rPr>
        <w:t xml:space="preserve"> </w:t>
      </w:r>
      <w:proofErr w:type="gramStart"/>
      <w:r w:rsidR="00666665">
        <w:rPr>
          <w:rFonts w:ascii="Tahoma" w:hAnsi="Tahoma" w:cs="Tahoma"/>
        </w:rPr>
        <w:t>(</w:t>
      </w:r>
      <w:r w:rsidR="007F424E" w:rsidRPr="00B11E65">
        <w:rPr>
          <w:rFonts w:ascii="Tahoma" w:hAnsi="Tahoma" w:cs="Tahoma"/>
        </w:rPr>
        <w:t>D'Alessandro et al., 2004)</w:t>
      </w:r>
      <w:r w:rsidR="00B26104" w:rsidRPr="00B11E65">
        <w:rPr>
          <w:rFonts w:ascii="Tahoma" w:hAnsi="Tahoma" w:cs="Tahoma"/>
        </w:rPr>
        <w:t>.</w:t>
      </w:r>
      <w:proofErr w:type="gramEnd"/>
      <w:r w:rsidR="00B26104" w:rsidRPr="00B11E65">
        <w:rPr>
          <w:rFonts w:ascii="Tahoma" w:hAnsi="Tahoma" w:cs="Tahoma"/>
        </w:rPr>
        <w:t xml:space="preserve"> They also reported</w:t>
      </w:r>
      <w:r w:rsidR="001B16EF" w:rsidRPr="00B11E65">
        <w:rPr>
          <w:rFonts w:ascii="Tahoma" w:hAnsi="Tahoma" w:cs="Tahoma"/>
        </w:rPr>
        <w:t xml:space="preserve"> </w:t>
      </w:r>
      <w:r w:rsidR="00666665">
        <w:rPr>
          <w:rFonts w:ascii="Tahoma" w:hAnsi="Tahoma" w:cs="Tahoma"/>
        </w:rPr>
        <w:t>that they</w:t>
      </w:r>
      <w:r w:rsidR="00666665" w:rsidRPr="00B11E65">
        <w:rPr>
          <w:rFonts w:ascii="Tahoma" w:hAnsi="Tahoma" w:cs="Tahoma"/>
        </w:rPr>
        <w:t xml:space="preserve"> would remember the case based on the digital story presented (91%)</w:t>
      </w:r>
      <w:r w:rsidR="00666665">
        <w:rPr>
          <w:rFonts w:ascii="Tahoma" w:hAnsi="Tahoma" w:cs="Tahoma"/>
        </w:rPr>
        <w:t xml:space="preserve"> and they </w:t>
      </w:r>
      <w:r w:rsidR="00B26104" w:rsidRPr="00B11E65">
        <w:rPr>
          <w:rFonts w:ascii="Tahoma" w:hAnsi="Tahoma" w:cs="Tahoma"/>
        </w:rPr>
        <w:t xml:space="preserve">felt </w:t>
      </w:r>
      <w:r w:rsidR="00F57EBF" w:rsidRPr="00B11E65">
        <w:rPr>
          <w:rFonts w:ascii="Tahoma" w:hAnsi="Tahoma" w:cs="Tahoma"/>
        </w:rPr>
        <w:t xml:space="preserve">prepared to evaluate a patient with a similar </w:t>
      </w:r>
      <w:r w:rsidR="00B26104" w:rsidRPr="00B11E65">
        <w:rPr>
          <w:rFonts w:ascii="Tahoma" w:hAnsi="Tahoma" w:cs="Tahoma"/>
        </w:rPr>
        <w:t xml:space="preserve">clinical problem in the future (96%) </w:t>
      </w:r>
      <w:proofErr w:type="gramStart"/>
      <w:r w:rsidR="007F424E" w:rsidRPr="00B11E65">
        <w:rPr>
          <w:rFonts w:ascii="Tahoma" w:hAnsi="Tahoma" w:cs="Tahoma"/>
        </w:rPr>
        <w:t>(D'Alessandro et al., 2004)</w:t>
      </w:r>
      <w:r w:rsidR="00B26104" w:rsidRPr="00B11E65">
        <w:rPr>
          <w:rFonts w:ascii="Tahoma" w:hAnsi="Tahoma" w:cs="Tahoma"/>
        </w:rPr>
        <w:t>.</w:t>
      </w:r>
      <w:proofErr w:type="gramEnd"/>
      <w:r w:rsidR="00B26104" w:rsidRPr="00B11E65">
        <w:rPr>
          <w:rFonts w:ascii="Tahoma" w:hAnsi="Tahoma" w:cs="Tahoma"/>
        </w:rPr>
        <w:t xml:space="preserve"> </w:t>
      </w:r>
      <w:r w:rsidR="00B26104" w:rsidRPr="00666665">
        <w:rPr>
          <w:rFonts w:ascii="Tahoma" w:hAnsi="Tahoma" w:cs="Tahoma"/>
        </w:rPr>
        <w:t>These results</w:t>
      </w:r>
      <w:r w:rsidR="009C5AA3" w:rsidRPr="00666665">
        <w:rPr>
          <w:rFonts w:ascii="Tahoma" w:hAnsi="Tahoma" w:cs="Tahoma"/>
        </w:rPr>
        <w:t xml:space="preserve"> show how digital storytelling can promote </w:t>
      </w:r>
      <w:r w:rsidR="00E5009E" w:rsidRPr="00666665">
        <w:rPr>
          <w:rFonts w:ascii="Tahoma" w:hAnsi="Tahoma" w:cs="Tahoma"/>
        </w:rPr>
        <w:t>recall</w:t>
      </w:r>
      <w:r w:rsidR="009C5AA3" w:rsidRPr="00666665">
        <w:rPr>
          <w:rFonts w:ascii="Tahoma" w:hAnsi="Tahoma" w:cs="Tahoma"/>
        </w:rPr>
        <w:t xml:space="preserve"> and in turn,</w:t>
      </w:r>
      <w:r w:rsidR="00E07619" w:rsidRPr="00666665">
        <w:rPr>
          <w:rFonts w:ascii="Tahoma" w:hAnsi="Tahoma" w:cs="Tahoma"/>
        </w:rPr>
        <w:t xml:space="preserve"> provide students with</w:t>
      </w:r>
      <w:r w:rsidR="005663EA" w:rsidRPr="00666665">
        <w:rPr>
          <w:rFonts w:ascii="Tahoma" w:hAnsi="Tahoma" w:cs="Tahoma"/>
        </w:rPr>
        <w:t xml:space="preserve"> the</w:t>
      </w:r>
      <w:r w:rsidR="00813762" w:rsidRPr="00666665">
        <w:rPr>
          <w:rFonts w:ascii="Tahoma" w:hAnsi="Tahoma" w:cs="Tahoma"/>
        </w:rPr>
        <w:t xml:space="preserve"> </w:t>
      </w:r>
      <w:r w:rsidR="009C5AA3" w:rsidRPr="00666665">
        <w:rPr>
          <w:rFonts w:ascii="Tahoma" w:hAnsi="Tahoma" w:cs="Tahoma"/>
        </w:rPr>
        <w:t>self-efficacy</w:t>
      </w:r>
      <w:r w:rsidR="005663EA" w:rsidRPr="00666665">
        <w:rPr>
          <w:rFonts w:ascii="Tahoma" w:hAnsi="Tahoma" w:cs="Tahoma"/>
        </w:rPr>
        <w:t xml:space="preserve"> </w:t>
      </w:r>
      <w:r w:rsidR="00E07619" w:rsidRPr="00666665">
        <w:rPr>
          <w:rFonts w:ascii="Tahoma" w:hAnsi="Tahoma" w:cs="Tahoma"/>
        </w:rPr>
        <w:t>needed to</w:t>
      </w:r>
      <w:r w:rsidR="009C5AA3" w:rsidRPr="00666665">
        <w:rPr>
          <w:rFonts w:ascii="Tahoma" w:hAnsi="Tahoma" w:cs="Tahoma"/>
        </w:rPr>
        <w:t xml:space="preserve"> apply </w:t>
      </w:r>
      <w:r w:rsidR="006B292E" w:rsidRPr="00666665">
        <w:rPr>
          <w:rFonts w:ascii="Tahoma" w:hAnsi="Tahoma" w:cs="Tahoma"/>
        </w:rPr>
        <w:t>their</w:t>
      </w:r>
      <w:r w:rsidR="00A06DF6" w:rsidRPr="00666665">
        <w:rPr>
          <w:rFonts w:ascii="Tahoma" w:hAnsi="Tahoma" w:cs="Tahoma"/>
        </w:rPr>
        <w:t xml:space="preserve"> clinical skills.</w:t>
      </w:r>
      <w:r w:rsidR="009C5AA3" w:rsidRPr="00692EE5">
        <w:rPr>
          <w:rFonts w:ascii="Tahoma" w:hAnsi="Tahoma" w:cs="Tahoma"/>
          <w:color w:val="0070C0"/>
        </w:rPr>
        <w:t xml:space="preserve"> </w:t>
      </w:r>
      <w:r w:rsidR="00B26104" w:rsidRPr="00692EE5">
        <w:rPr>
          <w:rFonts w:ascii="Tahoma" w:hAnsi="Tahoma" w:cs="Tahoma"/>
        </w:rPr>
        <w:t xml:space="preserve"> </w:t>
      </w:r>
    </w:p>
    <w:p w:rsidR="00B67320" w:rsidRPr="00B11E65" w:rsidRDefault="00B67320" w:rsidP="00E56467">
      <w:pPr>
        <w:spacing w:line="360" w:lineRule="auto"/>
        <w:ind w:firstLine="720"/>
        <w:rPr>
          <w:rFonts w:ascii="Tahoma" w:hAnsi="Tahoma" w:cs="Tahoma"/>
        </w:rPr>
      </w:pPr>
    </w:p>
    <w:p w:rsidR="001B16EF" w:rsidRDefault="00F20D52" w:rsidP="00E56467">
      <w:pPr>
        <w:spacing w:line="360" w:lineRule="auto"/>
        <w:ind w:firstLine="720"/>
        <w:rPr>
          <w:rFonts w:ascii="Tahoma" w:hAnsi="Tahoma" w:cs="Tahoma"/>
        </w:rPr>
      </w:pPr>
      <w:r w:rsidRPr="00D254C4">
        <w:rPr>
          <w:rFonts w:ascii="Tahoma" w:hAnsi="Tahoma" w:cs="Tahoma"/>
        </w:rPr>
        <w:t xml:space="preserve">In another study, Price, </w:t>
      </w:r>
      <w:proofErr w:type="spellStart"/>
      <w:r w:rsidRPr="00D254C4">
        <w:rPr>
          <w:rFonts w:ascii="Tahoma" w:hAnsi="Tahoma" w:cs="Tahoma"/>
          <w:lang w:val="en-US"/>
        </w:rPr>
        <w:t>Strodtman</w:t>
      </w:r>
      <w:proofErr w:type="spellEnd"/>
      <w:r w:rsidRPr="00D254C4">
        <w:rPr>
          <w:rFonts w:ascii="Tahoma" w:hAnsi="Tahoma" w:cs="Tahoma"/>
          <w:lang w:val="en-US"/>
        </w:rPr>
        <w:t xml:space="preserve">, </w:t>
      </w:r>
      <w:proofErr w:type="spellStart"/>
      <w:r w:rsidRPr="00D254C4">
        <w:rPr>
          <w:rFonts w:ascii="Tahoma" w:hAnsi="Tahoma" w:cs="Tahoma"/>
          <w:lang w:val="en-US"/>
        </w:rPr>
        <w:t>Brough</w:t>
      </w:r>
      <w:proofErr w:type="spellEnd"/>
      <w:r w:rsidRPr="00D254C4">
        <w:rPr>
          <w:rFonts w:ascii="Tahoma" w:hAnsi="Tahoma" w:cs="Tahoma"/>
          <w:lang w:val="en-US"/>
        </w:rPr>
        <w:t xml:space="preserve">, </w:t>
      </w:r>
      <w:proofErr w:type="spellStart"/>
      <w:r w:rsidRPr="00D254C4">
        <w:rPr>
          <w:rFonts w:ascii="Tahoma" w:hAnsi="Tahoma" w:cs="Tahoma"/>
          <w:lang w:val="en-US"/>
        </w:rPr>
        <w:t>Lonn</w:t>
      </w:r>
      <w:proofErr w:type="spellEnd"/>
      <w:r w:rsidR="00DE0024" w:rsidRPr="00D254C4">
        <w:rPr>
          <w:rFonts w:ascii="Tahoma" w:hAnsi="Tahoma" w:cs="Tahoma"/>
          <w:lang w:val="en-US"/>
        </w:rPr>
        <w:t>,</w:t>
      </w:r>
      <w:r w:rsidRPr="00D254C4">
        <w:rPr>
          <w:rFonts w:ascii="Tahoma" w:hAnsi="Tahoma" w:cs="Tahoma"/>
          <w:lang w:val="en-US"/>
        </w:rPr>
        <w:t xml:space="preserve"> </w:t>
      </w:r>
      <w:r w:rsidR="0002009A" w:rsidRPr="00D254C4">
        <w:rPr>
          <w:rFonts w:ascii="Tahoma" w:hAnsi="Tahoma" w:cs="Tahoma"/>
          <w:lang w:val="en-US"/>
        </w:rPr>
        <w:t>and</w:t>
      </w:r>
      <w:r w:rsidRPr="00D254C4">
        <w:rPr>
          <w:rFonts w:ascii="Tahoma" w:hAnsi="Tahoma" w:cs="Tahoma"/>
          <w:lang w:val="en-US"/>
        </w:rPr>
        <w:t xml:space="preserve"> </w:t>
      </w:r>
      <w:proofErr w:type="spellStart"/>
      <w:r w:rsidRPr="00D254C4">
        <w:rPr>
          <w:rFonts w:ascii="Tahoma" w:hAnsi="Tahoma" w:cs="Tahoma"/>
          <w:lang w:val="en-US"/>
        </w:rPr>
        <w:t>Luo</w:t>
      </w:r>
      <w:proofErr w:type="spellEnd"/>
      <w:r w:rsidRPr="00D254C4">
        <w:rPr>
          <w:rFonts w:ascii="Tahoma" w:hAnsi="Tahoma" w:cs="Tahoma"/>
          <w:lang w:val="en-US"/>
        </w:rPr>
        <w:t xml:space="preserve"> (2015) fourth-year nursing students</w:t>
      </w:r>
      <w:r w:rsidR="001B16EF" w:rsidRPr="00D254C4">
        <w:rPr>
          <w:rFonts w:ascii="Tahoma" w:hAnsi="Tahoma" w:cs="Tahoma"/>
          <w:lang w:val="en-US"/>
        </w:rPr>
        <w:t xml:space="preserve"> creat</w:t>
      </w:r>
      <w:r w:rsidR="00D254C4">
        <w:rPr>
          <w:rFonts w:ascii="Tahoma" w:hAnsi="Tahoma" w:cs="Tahoma"/>
          <w:lang w:val="en-US"/>
        </w:rPr>
        <w:t>ed</w:t>
      </w:r>
      <w:r w:rsidR="001B16EF" w:rsidRPr="00D254C4">
        <w:rPr>
          <w:rFonts w:ascii="Tahoma" w:hAnsi="Tahoma" w:cs="Tahoma"/>
          <w:lang w:val="en-US"/>
        </w:rPr>
        <w:t xml:space="preserve"> their own digital stor</w:t>
      </w:r>
      <w:r w:rsidR="00D254C4">
        <w:rPr>
          <w:rFonts w:ascii="Tahoma" w:hAnsi="Tahoma" w:cs="Tahoma"/>
          <w:lang w:val="en-US"/>
        </w:rPr>
        <w:t>ies</w:t>
      </w:r>
      <w:r w:rsidR="001B16EF" w:rsidRPr="00D254C4">
        <w:rPr>
          <w:rFonts w:ascii="Tahoma" w:hAnsi="Tahoma" w:cs="Tahoma"/>
          <w:lang w:val="en-US"/>
        </w:rPr>
        <w:t xml:space="preserve">. </w:t>
      </w:r>
      <w:r w:rsidRPr="00D254C4">
        <w:rPr>
          <w:rFonts w:ascii="Tahoma" w:hAnsi="Tahoma" w:cs="Tahoma"/>
          <w:lang w:val="en-US"/>
        </w:rPr>
        <w:t>Specifically, students were asked to</w:t>
      </w:r>
      <w:r w:rsidRPr="00B11E65">
        <w:rPr>
          <w:rFonts w:ascii="Tahoma" w:hAnsi="Tahoma" w:cs="Tahoma"/>
          <w:lang w:val="en-US"/>
        </w:rPr>
        <w:t xml:space="preserve"> create </w:t>
      </w:r>
      <w:r w:rsidR="001B16EF" w:rsidRPr="00B11E65">
        <w:rPr>
          <w:rFonts w:ascii="Tahoma" w:hAnsi="Tahoma" w:cs="Tahoma"/>
          <w:lang w:val="en-US"/>
        </w:rPr>
        <w:t>a</w:t>
      </w:r>
      <w:r w:rsidRPr="00B11E65">
        <w:rPr>
          <w:rFonts w:ascii="Tahoma" w:hAnsi="Tahoma" w:cs="Tahoma"/>
          <w:lang w:val="en-US"/>
        </w:rPr>
        <w:t xml:space="preserve"> 5-minute digital story that </w:t>
      </w:r>
      <w:r w:rsidR="00BE3AEF" w:rsidRPr="00B11E65">
        <w:rPr>
          <w:rFonts w:ascii="Tahoma" w:hAnsi="Tahoma" w:cs="Tahoma"/>
          <w:lang w:val="en-US"/>
        </w:rPr>
        <w:t>had to</w:t>
      </w:r>
      <w:r w:rsidRPr="00B11E65">
        <w:rPr>
          <w:rFonts w:ascii="Tahoma" w:hAnsi="Tahoma" w:cs="Tahoma"/>
          <w:lang w:val="en-US"/>
        </w:rPr>
        <w:t xml:space="preserve"> involve their professional or personal experience with palliative and end of life care. </w:t>
      </w:r>
      <w:r w:rsidR="00D254C4">
        <w:rPr>
          <w:rFonts w:ascii="Tahoma" w:hAnsi="Tahoma" w:cs="Tahoma"/>
          <w:lang w:val="en-US"/>
        </w:rPr>
        <w:t>A</w:t>
      </w:r>
      <w:r w:rsidR="00D254C4" w:rsidRPr="00B11E65">
        <w:rPr>
          <w:rFonts w:ascii="Tahoma" w:hAnsi="Tahoma" w:cs="Tahoma"/>
          <w:lang w:val="en-US"/>
        </w:rPr>
        <w:t xml:space="preserve">ll of the digital stories </w:t>
      </w:r>
      <w:r w:rsidR="00D254C4">
        <w:rPr>
          <w:rFonts w:ascii="Tahoma" w:hAnsi="Tahoma" w:cs="Tahoma"/>
          <w:lang w:val="en-US"/>
        </w:rPr>
        <w:t xml:space="preserve">were </w:t>
      </w:r>
      <w:r w:rsidR="00D254C4" w:rsidRPr="00B11E65">
        <w:rPr>
          <w:rFonts w:ascii="Tahoma" w:hAnsi="Tahoma" w:cs="Tahoma"/>
          <w:lang w:val="en-US"/>
        </w:rPr>
        <w:t xml:space="preserve">subsequently shared with the </w:t>
      </w:r>
      <w:r w:rsidR="00D254C4">
        <w:rPr>
          <w:rFonts w:ascii="Tahoma" w:hAnsi="Tahoma" w:cs="Tahoma"/>
          <w:lang w:val="en-US"/>
        </w:rPr>
        <w:t xml:space="preserve">whole </w:t>
      </w:r>
      <w:r w:rsidR="00D254C4" w:rsidRPr="00B11E65">
        <w:rPr>
          <w:rFonts w:ascii="Tahoma" w:hAnsi="Tahoma" w:cs="Tahoma"/>
          <w:lang w:val="en-US"/>
        </w:rPr>
        <w:t>class</w:t>
      </w:r>
      <w:r w:rsidR="00D254C4">
        <w:rPr>
          <w:rFonts w:ascii="Tahoma" w:hAnsi="Tahoma" w:cs="Tahoma"/>
          <w:lang w:val="en-US"/>
        </w:rPr>
        <w:t>, and the students</w:t>
      </w:r>
      <w:r w:rsidR="00D254C4" w:rsidRPr="00B11E65">
        <w:rPr>
          <w:rFonts w:ascii="Tahoma" w:hAnsi="Tahoma" w:cs="Tahoma"/>
          <w:lang w:val="en-US"/>
        </w:rPr>
        <w:t xml:space="preserve"> participat</w:t>
      </w:r>
      <w:r w:rsidR="00D254C4">
        <w:rPr>
          <w:rFonts w:ascii="Tahoma" w:hAnsi="Tahoma" w:cs="Tahoma"/>
          <w:lang w:val="en-US"/>
        </w:rPr>
        <w:t>ed</w:t>
      </w:r>
      <w:r w:rsidR="00D254C4" w:rsidRPr="00B11E65">
        <w:rPr>
          <w:rFonts w:ascii="Tahoma" w:hAnsi="Tahoma" w:cs="Tahoma"/>
          <w:lang w:val="en-US"/>
        </w:rPr>
        <w:t xml:space="preserve"> in a focus group and complet</w:t>
      </w:r>
      <w:r w:rsidR="00D254C4">
        <w:rPr>
          <w:rFonts w:ascii="Tahoma" w:hAnsi="Tahoma" w:cs="Tahoma"/>
          <w:lang w:val="en-US"/>
        </w:rPr>
        <w:t>ed</w:t>
      </w:r>
      <w:r w:rsidR="00D254C4" w:rsidRPr="00B11E65">
        <w:rPr>
          <w:rFonts w:ascii="Tahoma" w:hAnsi="Tahoma" w:cs="Tahoma"/>
          <w:lang w:val="en-US"/>
        </w:rPr>
        <w:t xml:space="preserve"> a survey about their learning experiences</w:t>
      </w:r>
      <w:r w:rsidR="00253D61">
        <w:rPr>
          <w:rFonts w:ascii="Tahoma" w:hAnsi="Tahoma" w:cs="Tahoma"/>
          <w:lang w:val="en-US"/>
        </w:rPr>
        <w:t>.</w:t>
      </w:r>
      <w:r w:rsidR="00D254C4" w:rsidRPr="00B11E65">
        <w:rPr>
          <w:rFonts w:ascii="Tahoma" w:hAnsi="Tahoma" w:cs="Tahoma"/>
          <w:lang w:val="en-US"/>
        </w:rPr>
        <w:t xml:space="preserve"> </w:t>
      </w:r>
      <w:r w:rsidR="005F79A5" w:rsidRPr="00B11E65">
        <w:rPr>
          <w:rFonts w:ascii="Tahoma" w:hAnsi="Tahoma" w:cs="Tahoma"/>
          <w:lang w:val="en-US"/>
        </w:rPr>
        <w:t xml:space="preserve">Price et al. (2015) found the majority of students featured a story about a family member or personal friend, </w:t>
      </w:r>
      <w:r w:rsidR="00D254C4">
        <w:rPr>
          <w:rFonts w:ascii="Tahoma" w:hAnsi="Tahoma" w:cs="Tahoma"/>
          <w:lang w:val="en-US"/>
        </w:rPr>
        <w:t>and</w:t>
      </w:r>
      <w:r w:rsidR="001F6970">
        <w:rPr>
          <w:rFonts w:ascii="Tahoma" w:hAnsi="Tahoma" w:cs="Tahoma"/>
          <w:lang w:val="en-US"/>
        </w:rPr>
        <w:t xml:space="preserve"> they </w:t>
      </w:r>
      <w:r w:rsidR="00FF4ED1" w:rsidRPr="00B11E65">
        <w:rPr>
          <w:rFonts w:ascii="Tahoma" w:hAnsi="Tahoma" w:cs="Tahoma"/>
          <w:lang w:val="en-US"/>
        </w:rPr>
        <w:t>concluded</w:t>
      </w:r>
      <w:r w:rsidR="005F79A5" w:rsidRPr="00B11E65">
        <w:rPr>
          <w:rFonts w:ascii="Tahoma" w:hAnsi="Tahoma" w:cs="Tahoma"/>
          <w:lang w:val="en-US"/>
        </w:rPr>
        <w:t xml:space="preserve">: </w:t>
      </w:r>
      <w:r w:rsidR="00BE3AEF" w:rsidRPr="00B11E65">
        <w:rPr>
          <w:rFonts w:ascii="Tahoma" w:hAnsi="Tahoma" w:cs="Tahoma"/>
          <w:lang w:val="en-US"/>
        </w:rPr>
        <w:t>“</w:t>
      </w:r>
      <w:r w:rsidR="0031795F" w:rsidRPr="00B11E65">
        <w:rPr>
          <w:rFonts w:ascii="Tahoma" w:hAnsi="Tahoma" w:cs="Tahoma"/>
        </w:rPr>
        <w:t xml:space="preserve">Students identified that they were able to relate to the shared stories and that bonding of classmates occurred. </w:t>
      </w:r>
      <w:proofErr w:type="gramStart"/>
      <w:r w:rsidR="0031795F" w:rsidRPr="00B11E65">
        <w:rPr>
          <w:rFonts w:ascii="Tahoma" w:hAnsi="Tahoma" w:cs="Tahoma"/>
        </w:rPr>
        <w:t>Students indicated that the ‘real’ stories grabbed their attention versus case studies that may be hypothetical or linear” (p. 68).</w:t>
      </w:r>
      <w:proofErr w:type="gramEnd"/>
      <w:r w:rsidR="001B16EF" w:rsidRPr="00B11E65">
        <w:rPr>
          <w:rFonts w:ascii="Tahoma" w:hAnsi="Tahoma" w:cs="Tahoma"/>
        </w:rPr>
        <w:t xml:space="preserve"> </w:t>
      </w:r>
      <w:r w:rsidR="001F6970">
        <w:rPr>
          <w:rFonts w:ascii="Tahoma" w:hAnsi="Tahoma" w:cs="Tahoma"/>
        </w:rPr>
        <w:t>Furthermore, in the survey o</w:t>
      </w:r>
      <w:r w:rsidR="00FD0C9F" w:rsidRPr="00B11E65">
        <w:rPr>
          <w:rFonts w:ascii="Tahoma" w:hAnsi="Tahoma" w:cs="Tahoma"/>
        </w:rPr>
        <w:t>n a r</w:t>
      </w:r>
      <w:r w:rsidR="0031795F" w:rsidRPr="00B11E65">
        <w:rPr>
          <w:rFonts w:ascii="Tahoma" w:hAnsi="Tahoma" w:cs="Tahoma"/>
        </w:rPr>
        <w:t xml:space="preserve">ating scale of 1 to 5 with 5 being “strongly agree”, students gave highest </w:t>
      </w:r>
      <w:r w:rsidR="00BE3AEF" w:rsidRPr="00B11E65">
        <w:rPr>
          <w:rFonts w:ascii="Tahoma" w:hAnsi="Tahoma" w:cs="Tahoma"/>
        </w:rPr>
        <w:t>ratings</w:t>
      </w:r>
      <w:r w:rsidR="0031795F" w:rsidRPr="00B11E65">
        <w:rPr>
          <w:rFonts w:ascii="Tahoma" w:hAnsi="Tahoma" w:cs="Tahoma"/>
        </w:rPr>
        <w:t xml:space="preserve"> to digital storytelling promot</w:t>
      </w:r>
      <w:r w:rsidR="003B619D" w:rsidRPr="00B11E65">
        <w:rPr>
          <w:rFonts w:ascii="Tahoma" w:hAnsi="Tahoma" w:cs="Tahoma"/>
        </w:rPr>
        <w:t>ing</w:t>
      </w:r>
      <w:r w:rsidR="0031795F" w:rsidRPr="00B11E65">
        <w:rPr>
          <w:rFonts w:ascii="Tahoma" w:hAnsi="Tahoma" w:cs="Tahoma"/>
        </w:rPr>
        <w:t xml:space="preserve"> </w:t>
      </w:r>
      <w:r w:rsidR="003B619D" w:rsidRPr="00B11E65">
        <w:rPr>
          <w:rFonts w:ascii="Tahoma" w:hAnsi="Tahoma" w:cs="Tahoma"/>
        </w:rPr>
        <w:t>“</w:t>
      </w:r>
      <w:r w:rsidR="0031795F" w:rsidRPr="00B11E65">
        <w:rPr>
          <w:rFonts w:ascii="Tahoma" w:hAnsi="Tahoma" w:cs="Tahoma"/>
        </w:rPr>
        <w:t xml:space="preserve">new </w:t>
      </w:r>
      <w:r w:rsidR="0031795F" w:rsidRPr="00B11E65">
        <w:rPr>
          <w:rFonts w:ascii="Tahoma" w:hAnsi="Tahoma" w:cs="Tahoma"/>
        </w:rPr>
        <w:lastRenderedPageBreak/>
        <w:t xml:space="preserve">insights” and </w:t>
      </w:r>
      <w:r w:rsidR="001B16EF" w:rsidRPr="00B11E65">
        <w:rPr>
          <w:rFonts w:ascii="Tahoma" w:hAnsi="Tahoma" w:cs="Tahoma"/>
        </w:rPr>
        <w:t xml:space="preserve">helping them </w:t>
      </w:r>
      <w:r w:rsidR="0031795F" w:rsidRPr="00B11E65">
        <w:rPr>
          <w:rFonts w:ascii="Tahoma" w:hAnsi="Tahoma" w:cs="Tahoma"/>
        </w:rPr>
        <w:t>“apply this content to my practice” (p. 69).</w:t>
      </w:r>
      <w:r w:rsidR="00F96893" w:rsidRPr="00B11E65">
        <w:rPr>
          <w:rFonts w:ascii="Tahoma" w:hAnsi="Tahoma" w:cs="Tahoma"/>
        </w:rPr>
        <w:t xml:space="preserve"> </w:t>
      </w:r>
      <w:r w:rsidR="001F6970">
        <w:rPr>
          <w:rFonts w:ascii="Tahoma" w:hAnsi="Tahoma" w:cs="Tahoma"/>
        </w:rPr>
        <w:t>Overall, t</w:t>
      </w:r>
      <w:r w:rsidR="00F96893" w:rsidRPr="00B11E65">
        <w:rPr>
          <w:rFonts w:ascii="Tahoma" w:hAnsi="Tahoma" w:cs="Tahoma"/>
        </w:rPr>
        <w:t>h</w:t>
      </w:r>
      <w:r w:rsidR="001F6970">
        <w:rPr>
          <w:rFonts w:ascii="Tahoma" w:hAnsi="Tahoma" w:cs="Tahoma"/>
        </w:rPr>
        <w:t>e</w:t>
      </w:r>
      <w:r w:rsidR="00F96893" w:rsidRPr="00B11E65">
        <w:rPr>
          <w:rFonts w:ascii="Tahoma" w:hAnsi="Tahoma" w:cs="Tahoma"/>
        </w:rPr>
        <w:t xml:space="preserve"> research </w:t>
      </w:r>
      <w:r w:rsidR="001F6970">
        <w:rPr>
          <w:rFonts w:ascii="Tahoma" w:hAnsi="Tahoma" w:cs="Tahoma"/>
        </w:rPr>
        <w:t xml:space="preserve">literature </w:t>
      </w:r>
      <w:r w:rsidR="00F96893" w:rsidRPr="00B11E65">
        <w:rPr>
          <w:rFonts w:ascii="Tahoma" w:hAnsi="Tahoma" w:cs="Tahoma"/>
        </w:rPr>
        <w:t>suggests that digital storytelling</w:t>
      </w:r>
      <w:r w:rsidR="001B16EF" w:rsidRPr="00B11E65">
        <w:rPr>
          <w:rFonts w:ascii="Tahoma" w:hAnsi="Tahoma" w:cs="Tahoma"/>
        </w:rPr>
        <w:t xml:space="preserve"> </w:t>
      </w:r>
      <w:r w:rsidR="002C767E" w:rsidRPr="00B11E65">
        <w:rPr>
          <w:rFonts w:ascii="Tahoma" w:hAnsi="Tahoma" w:cs="Tahoma"/>
        </w:rPr>
        <w:t>has two</w:t>
      </w:r>
      <w:r w:rsidR="00FF4ED1" w:rsidRPr="00B11E65">
        <w:rPr>
          <w:rFonts w:ascii="Tahoma" w:hAnsi="Tahoma" w:cs="Tahoma"/>
        </w:rPr>
        <w:t xml:space="preserve"> potential</w:t>
      </w:r>
      <w:r w:rsidR="002C767E" w:rsidRPr="00B11E65">
        <w:rPr>
          <w:rFonts w:ascii="Tahoma" w:hAnsi="Tahoma" w:cs="Tahoma"/>
        </w:rPr>
        <w:t xml:space="preserve"> applications</w:t>
      </w:r>
      <w:r w:rsidR="001F6970">
        <w:rPr>
          <w:rFonts w:ascii="Tahoma" w:hAnsi="Tahoma" w:cs="Tahoma"/>
        </w:rPr>
        <w:t>: firstly</w:t>
      </w:r>
      <w:r w:rsidR="001B16EF" w:rsidRPr="00B11E65">
        <w:rPr>
          <w:rFonts w:ascii="Tahoma" w:hAnsi="Tahoma" w:cs="Tahoma"/>
        </w:rPr>
        <w:t>, educators creat</w:t>
      </w:r>
      <w:r w:rsidR="00D469CE">
        <w:rPr>
          <w:rFonts w:ascii="Tahoma" w:hAnsi="Tahoma" w:cs="Tahoma"/>
        </w:rPr>
        <w:t>e</w:t>
      </w:r>
      <w:r w:rsidR="001B16EF" w:rsidRPr="00B11E65">
        <w:rPr>
          <w:rFonts w:ascii="Tahoma" w:hAnsi="Tahoma" w:cs="Tahoma"/>
        </w:rPr>
        <w:t xml:space="preserve"> digital stories that are shared with students</w:t>
      </w:r>
      <w:r w:rsidR="001F6970">
        <w:rPr>
          <w:rFonts w:ascii="Tahoma" w:hAnsi="Tahoma" w:cs="Tahoma"/>
        </w:rPr>
        <w:t>;</w:t>
      </w:r>
      <w:r w:rsidR="001B16EF" w:rsidRPr="00B11E65">
        <w:rPr>
          <w:rFonts w:ascii="Tahoma" w:hAnsi="Tahoma" w:cs="Tahoma"/>
        </w:rPr>
        <w:t xml:space="preserve"> and</w:t>
      </w:r>
      <w:r w:rsidR="001F6970">
        <w:rPr>
          <w:rFonts w:ascii="Tahoma" w:hAnsi="Tahoma" w:cs="Tahoma"/>
        </w:rPr>
        <w:t>, secondly,</w:t>
      </w:r>
      <w:r w:rsidR="001B16EF" w:rsidRPr="00B11E65">
        <w:rPr>
          <w:rFonts w:ascii="Tahoma" w:hAnsi="Tahoma" w:cs="Tahoma"/>
        </w:rPr>
        <w:t xml:space="preserve"> </w:t>
      </w:r>
      <w:r w:rsidR="00D469CE">
        <w:rPr>
          <w:rFonts w:ascii="Tahoma" w:hAnsi="Tahoma" w:cs="Tahoma"/>
        </w:rPr>
        <w:t>students</w:t>
      </w:r>
      <w:r w:rsidR="001B16EF" w:rsidRPr="00B11E65">
        <w:rPr>
          <w:rFonts w:ascii="Tahoma" w:hAnsi="Tahoma" w:cs="Tahoma"/>
        </w:rPr>
        <w:t xml:space="preserve"> </w:t>
      </w:r>
      <w:r w:rsidR="00D469CE">
        <w:rPr>
          <w:rFonts w:ascii="Tahoma" w:hAnsi="Tahoma" w:cs="Tahoma"/>
        </w:rPr>
        <w:t xml:space="preserve">themselves </w:t>
      </w:r>
      <w:r w:rsidR="00D469CE" w:rsidRPr="00B11E65">
        <w:rPr>
          <w:rFonts w:ascii="Tahoma" w:hAnsi="Tahoma" w:cs="Tahoma"/>
        </w:rPr>
        <w:t>create</w:t>
      </w:r>
      <w:r w:rsidR="001B16EF" w:rsidRPr="00B11E65">
        <w:rPr>
          <w:rFonts w:ascii="Tahoma" w:hAnsi="Tahoma" w:cs="Tahoma"/>
        </w:rPr>
        <w:t xml:space="preserve"> digital stories that are shared with their peers.</w:t>
      </w:r>
      <w:r w:rsidR="002C767E" w:rsidRPr="00B11E65">
        <w:rPr>
          <w:rFonts w:ascii="Tahoma" w:hAnsi="Tahoma" w:cs="Tahoma"/>
        </w:rPr>
        <w:t xml:space="preserve"> In both of these case</w:t>
      </w:r>
      <w:r w:rsidR="00D469CE">
        <w:rPr>
          <w:rFonts w:ascii="Tahoma" w:hAnsi="Tahoma" w:cs="Tahoma"/>
        </w:rPr>
        <w:t>s</w:t>
      </w:r>
      <w:r w:rsidR="002C767E" w:rsidRPr="00B11E65">
        <w:rPr>
          <w:rFonts w:ascii="Tahoma" w:hAnsi="Tahoma" w:cs="Tahoma"/>
        </w:rPr>
        <w:t>, digital storytelling can le</w:t>
      </w:r>
      <w:r w:rsidR="00D91D38" w:rsidRPr="00B11E65">
        <w:rPr>
          <w:rFonts w:ascii="Tahoma" w:hAnsi="Tahoma" w:cs="Tahoma"/>
        </w:rPr>
        <w:t>a</w:t>
      </w:r>
      <w:r w:rsidR="002C767E" w:rsidRPr="00B11E65">
        <w:rPr>
          <w:rFonts w:ascii="Tahoma" w:hAnsi="Tahoma" w:cs="Tahoma"/>
        </w:rPr>
        <w:t>d to opportunities for collaboration and sharing that might not otherwise occur through other forms of storytelling.</w:t>
      </w:r>
    </w:p>
    <w:p w:rsidR="00B67320" w:rsidRPr="00B11E65" w:rsidRDefault="00B67320" w:rsidP="00E56467">
      <w:pPr>
        <w:spacing w:line="360" w:lineRule="auto"/>
        <w:ind w:firstLine="720"/>
        <w:rPr>
          <w:rFonts w:ascii="Tahoma" w:hAnsi="Tahoma" w:cs="Tahoma"/>
          <w:lang w:val="en-US"/>
        </w:rPr>
      </w:pPr>
    </w:p>
    <w:p w:rsidR="00C44F95" w:rsidRPr="000802A3" w:rsidRDefault="00D469CE" w:rsidP="00463308">
      <w:pPr>
        <w:spacing w:line="360" w:lineRule="auto"/>
        <w:ind w:firstLine="720"/>
        <w:rPr>
          <w:rFonts w:ascii="Tahoma" w:hAnsi="Tahoma" w:cs="Tahoma"/>
          <w:color w:val="0070C0"/>
          <w:lang w:val="en-US"/>
        </w:rPr>
      </w:pPr>
      <w:r>
        <w:rPr>
          <w:rFonts w:ascii="Tahoma" w:hAnsi="Tahoma" w:cs="Tahoma"/>
          <w:lang w:val="en-US"/>
        </w:rPr>
        <w:t>Consequently</w:t>
      </w:r>
      <w:r w:rsidR="00F96893" w:rsidRPr="00D469CE">
        <w:rPr>
          <w:rFonts w:ascii="Tahoma" w:hAnsi="Tahoma" w:cs="Tahoma"/>
          <w:lang w:val="en-US"/>
        </w:rPr>
        <w:t>, it is not only hard skills that are developed in digital storytelling</w:t>
      </w:r>
      <w:r w:rsidR="002F48F3" w:rsidRPr="00D469CE">
        <w:rPr>
          <w:rFonts w:ascii="Tahoma" w:hAnsi="Tahoma" w:cs="Tahoma"/>
          <w:lang w:val="en-US"/>
        </w:rPr>
        <w:t xml:space="preserve">, but also </w:t>
      </w:r>
      <w:r>
        <w:rPr>
          <w:rFonts w:ascii="Tahoma" w:hAnsi="Tahoma" w:cs="Tahoma"/>
          <w:lang w:val="en-US"/>
        </w:rPr>
        <w:t xml:space="preserve">the </w:t>
      </w:r>
      <w:r w:rsidR="002F48F3" w:rsidRPr="00D469CE">
        <w:rPr>
          <w:rFonts w:ascii="Tahoma" w:hAnsi="Tahoma" w:cs="Tahoma"/>
          <w:lang w:val="en-US"/>
        </w:rPr>
        <w:t>soft skills</w:t>
      </w:r>
      <w:r w:rsidR="00C44F95" w:rsidRPr="00D469CE">
        <w:rPr>
          <w:rFonts w:ascii="Tahoma" w:hAnsi="Tahoma" w:cs="Tahoma"/>
          <w:lang w:val="en-US"/>
        </w:rPr>
        <w:t xml:space="preserve"> important for good interpersonal communication</w:t>
      </w:r>
      <w:r w:rsidR="00A52171" w:rsidRPr="00D469CE">
        <w:rPr>
          <w:rFonts w:ascii="Tahoma" w:hAnsi="Tahoma" w:cs="Tahoma"/>
          <w:lang w:val="en-US"/>
        </w:rPr>
        <w:t>.</w:t>
      </w:r>
      <w:r w:rsidR="00790BAF" w:rsidRPr="00D469CE">
        <w:rPr>
          <w:rFonts w:ascii="Tahoma" w:hAnsi="Tahoma" w:cs="Tahoma"/>
          <w:lang w:val="en-US"/>
        </w:rPr>
        <w:t xml:space="preserve"> </w:t>
      </w:r>
      <w:r>
        <w:rPr>
          <w:rFonts w:ascii="Tahoma" w:hAnsi="Tahoma" w:cs="Tahoma"/>
          <w:lang w:val="en-US"/>
        </w:rPr>
        <w:t>In the context of this study, h</w:t>
      </w:r>
      <w:r w:rsidR="00790BAF" w:rsidRPr="00D469CE">
        <w:rPr>
          <w:rFonts w:ascii="Tahoma" w:hAnsi="Tahoma" w:cs="Tahoma"/>
          <w:lang w:val="en-US"/>
        </w:rPr>
        <w:t xml:space="preserve">ard skills </w:t>
      </w:r>
      <w:r w:rsidR="000802A3" w:rsidRPr="00D469CE">
        <w:rPr>
          <w:rFonts w:ascii="Tahoma" w:hAnsi="Tahoma" w:cs="Tahoma"/>
          <w:lang w:val="en-US"/>
        </w:rPr>
        <w:t>relate to</w:t>
      </w:r>
      <w:r w:rsidR="00790BAF" w:rsidRPr="00D469CE">
        <w:rPr>
          <w:rFonts w:ascii="Tahoma" w:hAnsi="Tahoma" w:cs="Tahoma"/>
          <w:lang w:val="en-US"/>
        </w:rPr>
        <w:t xml:space="preserve"> </w:t>
      </w:r>
      <w:r w:rsidR="00400218" w:rsidRPr="00D469CE">
        <w:rPr>
          <w:rFonts w:ascii="Tahoma" w:hAnsi="Tahoma" w:cs="Tahoma"/>
          <w:lang w:val="en-US"/>
        </w:rPr>
        <w:t xml:space="preserve">theoretical knowledge such as </w:t>
      </w:r>
      <w:r w:rsidR="00E440C7" w:rsidRPr="00D469CE">
        <w:rPr>
          <w:rFonts w:ascii="Tahoma" w:hAnsi="Tahoma" w:cs="Tahoma"/>
          <w:lang w:val="en-US"/>
        </w:rPr>
        <w:t xml:space="preserve">understanding </w:t>
      </w:r>
      <w:r w:rsidR="00463308" w:rsidRPr="00D469CE">
        <w:rPr>
          <w:rFonts w:ascii="Tahoma" w:hAnsi="Tahoma" w:cs="Tahoma"/>
          <w:lang w:val="en-US"/>
        </w:rPr>
        <w:t>the terminology used in health</w:t>
      </w:r>
      <w:r w:rsidR="00A531BE" w:rsidRPr="00D469CE">
        <w:rPr>
          <w:rFonts w:ascii="Tahoma" w:hAnsi="Tahoma" w:cs="Tahoma"/>
          <w:lang w:val="en-US"/>
        </w:rPr>
        <w:t xml:space="preserve"> </w:t>
      </w:r>
      <w:r w:rsidR="00A94EEA" w:rsidRPr="00D469CE">
        <w:rPr>
          <w:rFonts w:ascii="Tahoma" w:hAnsi="Tahoma" w:cs="Tahoma"/>
          <w:lang w:val="en-US"/>
        </w:rPr>
        <w:t xml:space="preserve">care </w:t>
      </w:r>
      <w:r w:rsidR="00463308" w:rsidRPr="00D469CE">
        <w:rPr>
          <w:rFonts w:ascii="Tahoma" w:hAnsi="Tahoma" w:cs="Tahoma"/>
          <w:lang w:val="en-US"/>
        </w:rPr>
        <w:t>settings</w:t>
      </w:r>
      <w:r w:rsidR="00871CFC">
        <w:rPr>
          <w:rFonts w:ascii="Tahoma" w:hAnsi="Tahoma" w:cs="Tahoma"/>
          <w:lang w:val="en-US"/>
        </w:rPr>
        <w:t>,</w:t>
      </w:r>
      <w:r w:rsidR="00463308" w:rsidRPr="00D469CE">
        <w:rPr>
          <w:rFonts w:ascii="Tahoma" w:hAnsi="Tahoma" w:cs="Tahoma"/>
          <w:lang w:val="en-US"/>
        </w:rPr>
        <w:t xml:space="preserve"> </w:t>
      </w:r>
      <w:r w:rsidR="00790BAF" w:rsidRPr="00D469CE">
        <w:rPr>
          <w:rFonts w:ascii="Tahoma" w:hAnsi="Tahoma" w:cs="Tahoma"/>
          <w:lang w:val="en-US"/>
        </w:rPr>
        <w:t xml:space="preserve">while soft skills </w:t>
      </w:r>
      <w:r w:rsidR="000802A3" w:rsidRPr="00D469CE">
        <w:rPr>
          <w:rFonts w:ascii="Tahoma" w:hAnsi="Tahoma" w:cs="Tahoma"/>
          <w:lang w:val="en-US"/>
        </w:rPr>
        <w:t>involve</w:t>
      </w:r>
      <w:r w:rsidR="00790BAF" w:rsidRPr="00D469CE">
        <w:rPr>
          <w:rFonts w:ascii="Tahoma" w:hAnsi="Tahoma" w:cs="Tahoma"/>
          <w:lang w:val="en-US"/>
        </w:rPr>
        <w:t xml:space="preserve"> </w:t>
      </w:r>
      <w:r w:rsidR="000802A3" w:rsidRPr="00D469CE">
        <w:rPr>
          <w:rFonts w:ascii="Tahoma" w:hAnsi="Tahoma" w:cs="Tahoma"/>
          <w:lang w:val="en-US"/>
        </w:rPr>
        <w:t>social skills</w:t>
      </w:r>
      <w:r w:rsidR="00C07AD6" w:rsidRPr="00D469CE">
        <w:rPr>
          <w:rFonts w:ascii="Tahoma" w:hAnsi="Tahoma" w:cs="Tahoma"/>
          <w:lang w:val="en-US"/>
        </w:rPr>
        <w:t xml:space="preserve"> </w:t>
      </w:r>
      <w:r w:rsidR="00CB4C42" w:rsidRPr="00D469CE">
        <w:rPr>
          <w:rFonts w:ascii="Tahoma" w:hAnsi="Tahoma" w:cs="Tahoma"/>
          <w:lang w:val="en-US"/>
        </w:rPr>
        <w:t>and</w:t>
      </w:r>
      <w:r w:rsidR="00C07AD6" w:rsidRPr="00D469CE">
        <w:rPr>
          <w:rFonts w:ascii="Tahoma" w:hAnsi="Tahoma" w:cs="Tahoma"/>
          <w:lang w:val="en-US"/>
        </w:rPr>
        <w:t xml:space="preserve"> impact</w:t>
      </w:r>
      <w:r w:rsidR="00CB4C42" w:rsidRPr="00D469CE">
        <w:rPr>
          <w:rFonts w:ascii="Tahoma" w:hAnsi="Tahoma" w:cs="Tahoma"/>
          <w:lang w:val="en-US"/>
        </w:rPr>
        <w:t xml:space="preserve"> </w:t>
      </w:r>
      <w:r w:rsidR="00463308" w:rsidRPr="00D469CE">
        <w:rPr>
          <w:rFonts w:ascii="Tahoma" w:hAnsi="Tahoma" w:cs="Tahoma"/>
          <w:lang w:val="en-US"/>
        </w:rPr>
        <w:t xml:space="preserve">the ability of health </w:t>
      </w:r>
      <w:r w:rsidR="00A94EEA" w:rsidRPr="00D469CE">
        <w:rPr>
          <w:rFonts w:ascii="Tahoma" w:hAnsi="Tahoma" w:cs="Tahoma"/>
          <w:lang w:val="en-US"/>
        </w:rPr>
        <w:t xml:space="preserve">care </w:t>
      </w:r>
      <w:r w:rsidR="00463308" w:rsidRPr="00D469CE">
        <w:rPr>
          <w:rFonts w:ascii="Tahoma" w:hAnsi="Tahoma" w:cs="Tahoma"/>
          <w:lang w:val="en-US"/>
        </w:rPr>
        <w:t>professionals to communicate with patients</w:t>
      </w:r>
      <w:r w:rsidR="00790BAF" w:rsidRPr="00D469CE">
        <w:rPr>
          <w:rFonts w:ascii="Tahoma" w:hAnsi="Tahoma" w:cs="Tahoma"/>
          <w:lang w:val="en-US"/>
        </w:rPr>
        <w:t xml:space="preserve"> (</w:t>
      </w:r>
      <w:r w:rsidR="000802A3" w:rsidRPr="00D469CE">
        <w:rPr>
          <w:rFonts w:ascii="Tahoma" w:hAnsi="Tahoma" w:cs="Tahoma"/>
          <w:lang w:val="en-US"/>
        </w:rPr>
        <w:t>Indeed, 2021</w:t>
      </w:r>
      <w:r w:rsidR="00790BAF" w:rsidRPr="00D469CE">
        <w:rPr>
          <w:rFonts w:ascii="Tahoma" w:hAnsi="Tahoma" w:cs="Tahoma"/>
          <w:lang w:val="en-US"/>
        </w:rPr>
        <w:t>)</w:t>
      </w:r>
      <w:r w:rsidR="00871CFC">
        <w:rPr>
          <w:rFonts w:ascii="Tahoma" w:hAnsi="Tahoma" w:cs="Tahoma"/>
          <w:lang w:val="en-US"/>
        </w:rPr>
        <w:t>. S</w:t>
      </w:r>
      <w:r w:rsidR="00871CFC" w:rsidRPr="00D469CE">
        <w:rPr>
          <w:rFonts w:ascii="Tahoma" w:hAnsi="Tahoma" w:cs="Tahoma"/>
          <w:lang w:val="en-US"/>
        </w:rPr>
        <w:t>uccess in the workplace</w:t>
      </w:r>
      <w:r w:rsidR="000802A3" w:rsidRPr="00D469CE">
        <w:rPr>
          <w:rFonts w:ascii="Tahoma" w:hAnsi="Tahoma" w:cs="Tahoma"/>
          <w:lang w:val="en-US"/>
        </w:rPr>
        <w:t xml:space="preserve"> depends on a combination of these skills (Indeed, 2021). </w:t>
      </w:r>
      <w:r w:rsidR="002F48F3" w:rsidRPr="00D469CE">
        <w:rPr>
          <w:rFonts w:ascii="Tahoma" w:hAnsi="Tahoma" w:cs="Tahoma"/>
          <w:lang w:val="en-US"/>
        </w:rPr>
        <w:t xml:space="preserve">In a study by Fenton (2014), a young woman named Maya </w:t>
      </w:r>
      <w:r w:rsidR="00785E79" w:rsidRPr="00D469CE">
        <w:rPr>
          <w:rFonts w:ascii="Tahoma" w:hAnsi="Tahoma" w:cs="Tahoma"/>
          <w:lang w:val="en-US"/>
        </w:rPr>
        <w:t xml:space="preserve">was interested in speaking to </w:t>
      </w:r>
      <w:r w:rsidR="002F48F3" w:rsidRPr="00D469CE">
        <w:rPr>
          <w:rFonts w:ascii="Tahoma" w:hAnsi="Tahoma" w:cs="Tahoma"/>
          <w:lang w:val="en-US"/>
        </w:rPr>
        <w:t xml:space="preserve">a cohort of </w:t>
      </w:r>
      <w:r w:rsidR="009840C5" w:rsidRPr="00D469CE">
        <w:rPr>
          <w:rFonts w:ascii="Tahoma" w:hAnsi="Tahoma" w:cs="Tahoma"/>
          <w:lang w:val="en-US"/>
        </w:rPr>
        <w:t xml:space="preserve">nursing </w:t>
      </w:r>
      <w:r w:rsidR="002F48F3" w:rsidRPr="00D469CE">
        <w:rPr>
          <w:rFonts w:ascii="Tahoma" w:hAnsi="Tahoma" w:cs="Tahoma"/>
          <w:lang w:val="en-US"/>
        </w:rPr>
        <w:t xml:space="preserve">students </w:t>
      </w:r>
      <w:r w:rsidR="00785E79" w:rsidRPr="00D469CE">
        <w:rPr>
          <w:rFonts w:ascii="Tahoma" w:hAnsi="Tahoma" w:cs="Tahoma"/>
          <w:lang w:val="en-US"/>
        </w:rPr>
        <w:t xml:space="preserve">about her lived experience with leukemia (Fenton, 2014). Digital storytelling was </w:t>
      </w:r>
      <w:r w:rsidR="009840C5" w:rsidRPr="00D469CE">
        <w:rPr>
          <w:rFonts w:ascii="Tahoma" w:hAnsi="Tahoma" w:cs="Tahoma"/>
          <w:lang w:val="en-US"/>
        </w:rPr>
        <w:t>used</w:t>
      </w:r>
      <w:r w:rsidR="00785E79" w:rsidRPr="00D469CE">
        <w:rPr>
          <w:rFonts w:ascii="Tahoma" w:hAnsi="Tahoma" w:cs="Tahoma"/>
          <w:lang w:val="en-US"/>
        </w:rPr>
        <w:t xml:space="preserve"> to transform Maya’s lived experience</w:t>
      </w:r>
      <w:r w:rsidR="00785E79" w:rsidRPr="00B11E65">
        <w:rPr>
          <w:rFonts w:ascii="Tahoma" w:hAnsi="Tahoma" w:cs="Tahoma"/>
          <w:lang w:val="en-US"/>
        </w:rPr>
        <w:t xml:space="preserve"> into a</w:t>
      </w:r>
      <w:r w:rsidR="00FD0C9F" w:rsidRPr="00B11E65">
        <w:rPr>
          <w:rFonts w:ascii="Tahoma" w:hAnsi="Tahoma" w:cs="Tahoma"/>
          <w:lang w:val="en-US"/>
        </w:rPr>
        <w:t xml:space="preserve"> permanent</w:t>
      </w:r>
      <w:r w:rsidR="00785E79" w:rsidRPr="00B11E65">
        <w:rPr>
          <w:rFonts w:ascii="Tahoma" w:hAnsi="Tahoma" w:cs="Tahoma"/>
          <w:lang w:val="en-US"/>
        </w:rPr>
        <w:t xml:space="preserve"> teaching resource </w:t>
      </w:r>
      <w:r w:rsidR="00FD0C9F" w:rsidRPr="00B11E65">
        <w:rPr>
          <w:rFonts w:ascii="Tahoma" w:hAnsi="Tahoma" w:cs="Tahoma"/>
          <w:lang w:val="en-US"/>
        </w:rPr>
        <w:t>while allowing</w:t>
      </w:r>
      <w:r w:rsidR="00785E79" w:rsidRPr="00B11E65">
        <w:rPr>
          <w:rFonts w:ascii="Tahoma" w:hAnsi="Tahoma" w:cs="Tahoma"/>
          <w:lang w:val="en-US"/>
        </w:rPr>
        <w:t xml:space="preserve"> students </w:t>
      </w:r>
      <w:r w:rsidR="00FD0C9F" w:rsidRPr="00B11E65">
        <w:rPr>
          <w:rFonts w:ascii="Tahoma" w:hAnsi="Tahoma" w:cs="Tahoma"/>
          <w:lang w:val="en-US"/>
        </w:rPr>
        <w:t xml:space="preserve">to </w:t>
      </w:r>
      <w:r w:rsidR="00C44F95" w:rsidRPr="00B11E65">
        <w:rPr>
          <w:rFonts w:ascii="Tahoma" w:hAnsi="Tahoma" w:cs="Tahoma"/>
          <w:lang w:val="en-US"/>
        </w:rPr>
        <w:t>reflect on</w:t>
      </w:r>
      <w:r w:rsidR="00FD0C9F" w:rsidRPr="00B11E65">
        <w:rPr>
          <w:rFonts w:ascii="Tahoma" w:hAnsi="Tahoma" w:cs="Tahoma"/>
          <w:lang w:val="en-US"/>
        </w:rPr>
        <w:t xml:space="preserve"> th</w:t>
      </w:r>
      <w:r w:rsidR="00C44F95" w:rsidRPr="00B11E65">
        <w:rPr>
          <w:rFonts w:ascii="Tahoma" w:hAnsi="Tahoma" w:cs="Tahoma"/>
          <w:lang w:val="en-US"/>
        </w:rPr>
        <w:t>eir</w:t>
      </w:r>
      <w:r w:rsidR="00FD0C9F" w:rsidRPr="00B11E65">
        <w:rPr>
          <w:rFonts w:ascii="Tahoma" w:hAnsi="Tahoma" w:cs="Tahoma"/>
          <w:lang w:val="en-US"/>
        </w:rPr>
        <w:t xml:space="preserve"> learning </w:t>
      </w:r>
      <w:r w:rsidR="00785E79" w:rsidRPr="00B11E65">
        <w:rPr>
          <w:rFonts w:ascii="Tahoma" w:hAnsi="Tahoma" w:cs="Tahoma"/>
          <w:lang w:val="en-US"/>
        </w:rPr>
        <w:t xml:space="preserve">(Fenton, 2014). The results revealed that Maya’s digital story allowed students to gain valuable perspective-taking </w:t>
      </w:r>
      <w:r w:rsidR="00FD0C9F" w:rsidRPr="00B11E65">
        <w:rPr>
          <w:rFonts w:ascii="Tahoma" w:hAnsi="Tahoma" w:cs="Tahoma"/>
          <w:lang w:val="en-US"/>
        </w:rPr>
        <w:t>about</w:t>
      </w:r>
      <w:r w:rsidR="00785E79" w:rsidRPr="00B11E65">
        <w:rPr>
          <w:rFonts w:ascii="Tahoma" w:hAnsi="Tahoma" w:cs="Tahoma"/>
          <w:lang w:val="en-US"/>
        </w:rPr>
        <w:t xml:space="preserve"> the </w:t>
      </w:r>
      <w:r w:rsidR="00FD0A5E" w:rsidRPr="00B11E65">
        <w:rPr>
          <w:rFonts w:ascii="Tahoma" w:hAnsi="Tahoma" w:cs="Tahoma"/>
          <w:lang w:val="en-US"/>
        </w:rPr>
        <w:t>experience of cancer</w:t>
      </w:r>
      <w:r w:rsidR="00DF1FE0">
        <w:rPr>
          <w:rFonts w:ascii="Tahoma" w:hAnsi="Tahoma" w:cs="Tahoma"/>
          <w:lang w:val="en-US"/>
        </w:rPr>
        <w:t xml:space="preserve"> through</w:t>
      </w:r>
      <w:r w:rsidR="00C44F95" w:rsidRPr="00B11E65">
        <w:rPr>
          <w:rFonts w:ascii="Tahoma" w:hAnsi="Tahoma" w:cs="Tahoma"/>
          <w:lang w:val="en-US"/>
        </w:rPr>
        <w:t xml:space="preserve"> </w:t>
      </w:r>
      <w:r w:rsidR="00FD0C9F" w:rsidRPr="00B11E65">
        <w:rPr>
          <w:rFonts w:ascii="Tahoma" w:hAnsi="Tahoma" w:cs="Tahoma"/>
          <w:lang w:val="en-US"/>
        </w:rPr>
        <w:t>a patient and</w:t>
      </w:r>
      <w:r w:rsidR="00C44F95" w:rsidRPr="00B11E65">
        <w:rPr>
          <w:rFonts w:ascii="Tahoma" w:hAnsi="Tahoma" w:cs="Tahoma"/>
          <w:lang w:val="en-US"/>
        </w:rPr>
        <w:t xml:space="preserve"> a</w:t>
      </w:r>
      <w:r w:rsidR="00FD0C9F" w:rsidRPr="00B11E65">
        <w:rPr>
          <w:rFonts w:ascii="Tahoma" w:hAnsi="Tahoma" w:cs="Tahoma"/>
          <w:lang w:val="en-US"/>
        </w:rPr>
        <w:t xml:space="preserve"> health</w:t>
      </w:r>
      <w:r w:rsidR="0002009A" w:rsidRPr="00B11E65">
        <w:rPr>
          <w:rFonts w:ascii="Tahoma" w:hAnsi="Tahoma" w:cs="Tahoma"/>
          <w:lang w:val="en-US"/>
        </w:rPr>
        <w:t xml:space="preserve"> </w:t>
      </w:r>
      <w:r w:rsidR="00FD0C9F" w:rsidRPr="00B11E65">
        <w:rPr>
          <w:rFonts w:ascii="Tahoma" w:hAnsi="Tahoma" w:cs="Tahoma"/>
          <w:lang w:val="en-US"/>
        </w:rPr>
        <w:t>care lens</w:t>
      </w:r>
      <w:r w:rsidR="00FD0A5E" w:rsidRPr="00B11E65">
        <w:rPr>
          <w:rFonts w:ascii="Tahoma" w:hAnsi="Tahoma" w:cs="Tahoma"/>
          <w:lang w:val="en-US"/>
        </w:rPr>
        <w:t xml:space="preserve"> (Fenton, 2014). Learning about Maya’s first-hand experience also stirred up emotions among</w:t>
      </w:r>
      <w:r w:rsidR="00C44F95" w:rsidRPr="00B11E65">
        <w:rPr>
          <w:rFonts w:ascii="Tahoma" w:hAnsi="Tahoma" w:cs="Tahoma"/>
          <w:lang w:val="en-US"/>
        </w:rPr>
        <w:t xml:space="preserve"> </w:t>
      </w:r>
      <w:r w:rsidR="00FD0A5E" w:rsidRPr="00B11E65">
        <w:rPr>
          <w:rFonts w:ascii="Tahoma" w:hAnsi="Tahoma" w:cs="Tahoma"/>
          <w:lang w:val="en-US"/>
        </w:rPr>
        <w:t xml:space="preserve">students </w:t>
      </w:r>
      <w:r w:rsidR="00C44F95" w:rsidRPr="00B11E65">
        <w:rPr>
          <w:rFonts w:ascii="Tahoma" w:hAnsi="Tahoma" w:cs="Tahoma"/>
          <w:lang w:val="en-US"/>
        </w:rPr>
        <w:t>about Maya’s treatment by health</w:t>
      </w:r>
      <w:r w:rsidR="0002009A" w:rsidRPr="00B11E65">
        <w:rPr>
          <w:rFonts w:ascii="Tahoma" w:hAnsi="Tahoma" w:cs="Tahoma"/>
          <w:lang w:val="en-US"/>
        </w:rPr>
        <w:t xml:space="preserve"> </w:t>
      </w:r>
      <w:r w:rsidR="00C44F95" w:rsidRPr="00B11E65">
        <w:rPr>
          <w:rFonts w:ascii="Tahoma" w:hAnsi="Tahoma" w:cs="Tahoma"/>
          <w:lang w:val="en-US"/>
        </w:rPr>
        <w:t>care professionals including nursing staff</w:t>
      </w:r>
      <w:r w:rsidR="00FD0C9F" w:rsidRPr="00B11E65">
        <w:rPr>
          <w:rFonts w:ascii="Tahoma" w:hAnsi="Tahoma" w:cs="Tahoma"/>
          <w:lang w:val="en-US"/>
        </w:rPr>
        <w:t xml:space="preserve"> (Fenton, 2014)</w:t>
      </w:r>
      <w:r w:rsidR="00FD0A5E" w:rsidRPr="00B11E65">
        <w:rPr>
          <w:rFonts w:ascii="Tahoma" w:hAnsi="Tahoma" w:cs="Tahoma"/>
          <w:lang w:val="en-US"/>
        </w:rPr>
        <w:t xml:space="preserve">. Therefore, this study shows how digital storytelling can foster empathy and in turn, </w:t>
      </w:r>
      <w:r w:rsidR="00C44F95" w:rsidRPr="00B11E65">
        <w:rPr>
          <w:rFonts w:ascii="Tahoma" w:hAnsi="Tahoma" w:cs="Tahoma"/>
          <w:lang w:val="en-US"/>
        </w:rPr>
        <w:t xml:space="preserve">allow students to </w:t>
      </w:r>
      <w:r w:rsidR="006A425D" w:rsidRPr="00B11E65">
        <w:rPr>
          <w:rFonts w:ascii="Tahoma" w:hAnsi="Tahoma" w:cs="Tahoma"/>
          <w:lang w:val="en-US"/>
        </w:rPr>
        <w:t>reflect on</w:t>
      </w:r>
      <w:r w:rsidR="00C44F95" w:rsidRPr="00B11E65">
        <w:rPr>
          <w:rFonts w:ascii="Tahoma" w:hAnsi="Tahoma" w:cs="Tahoma"/>
          <w:lang w:val="en-US"/>
        </w:rPr>
        <w:t xml:space="preserve"> how they might behave in certain </w:t>
      </w:r>
      <w:r w:rsidR="007676FF">
        <w:rPr>
          <w:rFonts w:ascii="Tahoma" w:hAnsi="Tahoma" w:cs="Tahoma"/>
          <w:lang w:val="en-US"/>
        </w:rPr>
        <w:t xml:space="preserve">clinical </w:t>
      </w:r>
      <w:r w:rsidR="00C44F95" w:rsidRPr="00B11E65">
        <w:rPr>
          <w:rFonts w:ascii="Tahoma" w:hAnsi="Tahoma" w:cs="Tahoma"/>
          <w:lang w:val="en-US"/>
        </w:rPr>
        <w:t>situations as health</w:t>
      </w:r>
      <w:r w:rsidR="0002009A" w:rsidRPr="00B11E65">
        <w:rPr>
          <w:rFonts w:ascii="Tahoma" w:hAnsi="Tahoma" w:cs="Tahoma"/>
          <w:lang w:val="en-US"/>
        </w:rPr>
        <w:t xml:space="preserve"> </w:t>
      </w:r>
      <w:r w:rsidR="00C44F95" w:rsidRPr="00B11E65">
        <w:rPr>
          <w:rFonts w:ascii="Tahoma" w:hAnsi="Tahoma" w:cs="Tahoma"/>
          <w:lang w:val="en-US"/>
        </w:rPr>
        <w:t>care professionals.</w:t>
      </w:r>
    </w:p>
    <w:p w:rsidR="00B67320" w:rsidRPr="00B11E65" w:rsidRDefault="00B67320" w:rsidP="00E56467">
      <w:pPr>
        <w:spacing w:line="360" w:lineRule="auto"/>
        <w:ind w:firstLine="720"/>
        <w:rPr>
          <w:rFonts w:ascii="Tahoma" w:hAnsi="Tahoma" w:cs="Tahoma"/>
          <w:lang w:val="en-US"/>
        </w:rPr>
      </w:pPr>
    </w:p>
    <w:p w:rsidR="00F77AD5" w:rsidRPr="00770D5D" w:rsidRDefault="00442130" w:rsidP="00D07E4C">
      <w:pPr>
        <w:spacing w:line="360" w:lineRule="auto"/>
        <w:ind w:firstLine="720"/>
        <w:rPr>
          <w:rFonts w:ascii="Tahoma" w:hAnsi="Tahoma" w:cs="Tahoma"/>
          <w:color w:val="0070C0"/>
          <w:lang w:val="en-US"/>
        </w:rPr>
      </w:pPr>
      <w:r w:rsidRPr="00B11E65">
        <w:rPr>
          <w:rFonts w:ascii="Tahoma" w:hAnsi="Tahoma" w:cs="Tahoma"/>
          <w:lang w:val="en-US"/>
        </w:rPr>
        <w:lastRenderedPageBreak/>
        <w:t xml:space="preserve">Despite the positive applications of digital storytelling, some research has reported no impact on learning at the higher education level. </w:t>
      </w:r>
      <w:r w:rsidR="00F77AD5" w:rsidRPr="00B11E65">
        <w:rPr>
          <w:rFonts w:ascii="Tahoma" w:hAnsi="Tahoma" w:cs="Tahoma"/>
          <w:lang w:val="en-US"/>
        </w:rPr>
        <w:t>For example, Bruno et al. (2012) found that when it came to measuring the impact of students’ attitudes toward uninsured patients in the United States, digital stories had limited impact</w:t>
      </w:r>
      <w:r w:rsidR="00D61E13" w:rsidRPr="00B11E65">
        <w:rPr>
          <w:rFonts w:ascii="Tahoma" w:hAnsi="Tahoma" w:cs="Tahoma"/>
          <w:lang w:val="en-US"/>
        </w:rPr>
        <w:t xml:space="preserve"> on attitudes towards care</w:t>
      </w:r>
      <w:r w:rsidR="00F77AD5" w:rsidRPr="00B11E65">
        <w:rPr>
          <w:rFonts w:ascii="Tahoma" w:hAnsi="Tahoma" w:cs="Tahoma"/>
          <w:lang w:val="en-US"/>
        </w:rPr>
        <w:t>. The</w:t>
      </w:r>
      <w:r w:rsidR="007676FF">
        <w:rPr>
          <w:rFonts w:ascii="Tahoma" w:hAnsi="Tahoma" w:cs="Tahoma"/>
          <w:lang w:val="en-US"/>
        </w:rPr>
        <w:t xml:space="preserve"> authors believe their</w:t>
      </w:r>
      <w:r w:rsidR="00F77AD5" w:rsidRPr="00B11E65">
        <w:rPr>
          <w:rFonts w:ascii="Tahoma" w:hAnsi="Tahoma" w:cs="Tahoma"/>
          <w:lang w:val="en-US"/>
        </w:rPr>
        <w:t xml:space="preserve"> results may reflect a ceiling effect, such that students were already concerned about the </w:t>
      </w:r>
      <w:r w:rsidR="0002009A" w:rsidRPr="00B11E65">
        <w:rPr>
          <w:rFonts w:ascii="Tahoma" w:hAnsi="Tahoma" w:cs="Tahoma"/>
          <w:lang w:val="en-US"/>
        </w:rPr>
        <w:t>welfare of</w:t>
      </w:r>
      <w:r w:rsidR="00F77AD5" w:rsidRPr="00B11E65">
        <w:rPr>
          <w:rFonts w:ascii="Tahoma" w:hAnsi="Tahoma" w:cs="Tahoma"/>
          <w:lang w:val="en-US"/>
        </w:rPr>
        <w:t xml:space="preserve"> these patients and so the digital stories did little to sway their attitudes (Bruno et al., </w:t>
      </w:r>
      <w:r w:rsidR="00F77AD5" w:rsidRPr="00DF1FE0">
        <w:rPr>
          <w:rFonts w:ascii="Tahoma" w:hAnsi="Tahoma" w:cs="Tahoma"/>
          <w:lang w:val="en-US"/>
        </w:rPr>
        <w:t xml:space="preserve">2012). This research suggests there are limits to how much impact digital storytelling can have on the development of hard </w:t>
      </w:r>
      <w:r w:rsidR="005663EA" w:rsidRPr="00DF1FE0">
        <w:rPr>
          <w:rFonts w:ascii="Tahoma" w:hAnsi="Tahoma" w:cs="Tahoma"/>
          <w:lang w:val="en-US"/>
        </w:rPr>
        <w:t>and</w:t>
      </w:r>
      <w:r w:rsidR="00F77AD5" w:rsidRPr="00DF1FE0">
        <w:rPr>
          <w:rFonts w:ascii="Tahoma" w:hAnsi="Tahoma" w:cs="Tahoma"/>
          <w:lang w:val="en-US"/>
        </w:rPr>
        <w:t xml:space="preserve"> soft skills</w:t>
      </w:r>
      <w:r w:rsidR="00F8256B" w:rsidRPr="00DF1FE0">
        <w:rPr>
          <w:rFonts w:ascii="Tahoma" w:hAnsi="Tahoma" w:cs="Tahoma"/>
          <w:lang w:val="en-US"/>
        </w:rPr>
        <w:t xml:space="preserve">, such as </w:t>
      </w:r>
      <w:r w:rsidR="00D07E4C" w:rsidRPr="00DF1FE0">
        <w:rPr>
          <w:rFonts w:ascii="Tahoma" w:hAnsi="Tahoma" w:cs="Tahoma"/>
          <w:lang w:val="en-US"/>
        </w:rPr>
        <w:t xml:space="preserve">medical proficiency and perspective-taking ability. </w:t>
      </w:r>
      <w:r w:rsidR="004C6E2E" w:rsidRPr="00DF1FE0">
        <w:rPr>
          <w:rFonts w:ascii="Tahoma" w:hAnsi="Tahoma" w:cs="Tahoma"/>
          <w:lang w:val="en-US"/>
        </w:rPr>
        <w:t>Also, t</w:t>
      </w:r>
      <w:r w:rsidR="00F77AD5" w:rsidRPr="00DF1FE0">
        <w:rPr>
          <w:rFonts w:ascii="Tahoma" w:hAnsi="Tahoma" w:cs="Tahoma"/>
          <w:lang w:val="en-US"/>
        </w:rPr>
        <w:t>here might be critical periods, such as the start of an academic program</w:t>
      </w:r>
      <w:r w:rsidR="00F77AD5" w:rsidRPr="00B11E65">
        <w:rPr>
          <w:rFonts w:ascii="Tahoma" w:hAnsi="Tahoma" w:cs="Tahoma"/>
          <w:lang w:val="en-US"/>
        </w:rPr>
        <w:t xml:space="preserve"> that represent optimal times </w:t>
      </w:r>
      <w:r w:rsidR="007676FF">
        <w:rPr>
          <w:rFonts w:ascii="Tahoma" w:hAnsi="Tahoma" w:cs="Tahoma"/>
          <w:lang w:val="en-US"/>
        </w:rPr>
        <w:t xml:space="preserve">in which </w:t>
      </w:r>
      <w:r w:rsidR="00F77AD5" w:rsidRPr="00B11E65">
        <w:rPr>
          <w:rFonts w:ascii="Tahoma" w:hAnsi="Tahoma" w:cs="Tahoma"/>
          <w:lang w:val="en-US"/>
        </w:rPr>
        <w:t>to measure the impact of this teaching and learning tool</w:t>
      </w:r>
      <w:r w:rsidR="006F149C">
        <w:rPr>
          <w:rFonts w:ascii="Tahoma" w:hAnsi="Tahoma" w:cs="Tahoma"/>
          <w:lang w:val="en-US"/>
        </w:rPr>
        <w:t xml:space="preserve"> in higher education</w:t>
      </w:r>
      <w:r w:rsidR="00F77AD5" w:rsidRPr="00B11E65">
        <w:rPr>
          <w:rFonts w:ascii="Tahoma" w:hAnsi="Tahoma" w:cs="Tahoma"/>
          <w:lang w:val="en-US"/>
        </w:rPr>
        <w:t>.</w:t>
      </w:r>
    </w:p>
    <w:p w:rsidR="00B67320" w:rsidRPr="00B11E65" w:rsidRDefault="00B67320" w:rsidP="00E56467">
      <w:pPr>
        <w:spacing w:line="360" w:lineRule="auto"/>
        <w:ind w:firstLine="720"/>
        <w:rPr>
          <w:rFonts w:ascii="Tahoma" w:hAnsi="Tahoma" w:cs="Tahoma"/>
          <w:lang w:val="en-US"/>
        </w:rPr>
      </w:pPr>
    </w:p>
    <w:p w:rsidR="00C54139" w:rsidRPr="00AE2B77" w:rsidRDefault="00C54139" w:rsidP="00B11E65">
      <w:pPr>
        <w:spacing w:line="480" w:lineRule="auto"/>
        <w:rPr>
          <w:rFonts w:ascii="Tahoma" w:hAnsi="Tahoma" w:cs="Tahoma"/>
          <w:b/>
          <w:bCs/>
          <w:lang w:val="en-US"/>
        </w:rPr>
      </w:pPr>
      <w:r w:rsidRPr="00AE2B77">
        <w:rPr>
          <w:rFonts w:ascii="Tahoma" w:hAnsi="Tahoma" w:cs="Tahoma"/>
          <w:b/>
          <w:bCs/>
          <w:lang w:val="en-US"/>
        </w:rPr>
        <w:t>The Current Study</w:t>
      </w:r>
    </w:p>
    <w:p w:rsidR="00C765CB" w:rsidRDefault="008E4D45" w:rsidP="00E56467">
      <w:pPr>
        <w:spacing w:line="360" w:lineRule="auto"/>
        <w:ind w:firstLine="720"/>
        <w:rPr>
          <w:rFonts w:ascii="Tahoma" w:hAnsi="Tahoma" w:cs="Tahoma"/>
          <w:lang w:val="en-US"/>
        </w:rPr>
      </w:pPr>
      <w:r w:rsidRPr="001825A9">
        <w:rPr>
          <w:rFonts w:ascii="Tahoma" w:hAnsi="Tahoma" w:cs="Tahoma"/>
          <w:color w:val="000000" w:themeColor="text1"/>
          <w:lang w:val="en-US"/>
        </w:rPr>
        <w:t>All authors of this study</w:t>
      </w:r>
      <w:r w:rsidR="007A46C6" w:rsidRPr="001825A9">
        <w:rPr>
          <w:rFonts w:ascii="Tahoma" w:hAnsi="Tahoma" w:cs="Tahoma"/>
          <w:color w:val="000000" w:themeColor="text1"/>
          <w:lang w:val="en-US"/>
        </w:rPr>
        <w:t xml:space="preserve"> teach into a graduate certificate, Brain Disorders Management, which is offered in the School of Health and Community Studies at Mohawk College in Hamilton, Canada. </w:t>
      </w:r>
      <w:r w:rsidR="007A46C6" w:rsidRPr="00B11E65">
        <w:rPr>
          <w:rFonts w:ascii="Tahoma" w:hAnsi="Tahoma" w:cs="Tahoma"/>
          <w:lang w:val="en-US"/>
        </w:rPr>
        <w:t>In 2019, a graduate of this program</w:t>
      </w:r>
      <w:r w:rsidR="00DF1FE0">
        <w:rPr>
          <w:rFonts w:ascii="Tahoma" w:hAnsi="Tahoma" w:cs="Tahoma"/>
          <w:lang w:val="en-US"/>
        </w:rPr>
        <w:t xml:space="preserve"> named </w:t>
      </w:r>
      <w:r w:rsidR="00E53063" w:rsidRPr="00B11E65">
        <w:rPr>
          <w:rFonts w:ascii="Tahoma" w:hAnsi="Tahoma" w:cs="Tahoma"/>
          <w:lang w:val="en-US"/>
        </w:rPr>
        <w:t>John</w:t>
      </w:r>
      <w:r w:rsidR="003A5ACD" w:rsidRPr="003A5ACD">
        <w:rPr>
          <w:rFonts w:ascii="Tahoma" w:hAnsi="Tahoma" w:cs="Tahoma"/>
          <w:vertAlign w:val="superscript"/>
          <w:lang w:val="en-US"/>
        </w:rPr>
        <w:t>1</w:t>
      </w:r>
      <w:r w:rsidR="003A5ACD">
        <w:rPr>
          <w:rFonts w:ascii="Tahoma" w:hAnsi="Tahoma" w:cs="Tahoma"/>
          <w:lang w:val="en-US"/>
        </w:rPr>
        <w:t xml:space="preserve"> </w:t>
      </w:r>
      <w:r w:rsidR="007A46C6" w:rsidRPr="00B11E65">
        <w:rPr>
          <w:rFonts w:ascii="Tahoma" w:hAnsi="Tahoma" w:cs="Tahoma"/>
          <w:lang w:val="en-US"/>
        </w:rPr>
        <w:t>inquired about opportunities to contribute to the curriculum given his lived experience with a traumatic brain injury</w:t>
      </w:r>
      <w:r w:rsidR="0093191D">
        <w:rPr>
          <w:rFonts w:ascii="Tahoma" w:hAnsi="Tahoma" w:cs="Tahoma"/>
          <w:lang w:val="en-US"/>
        </w:rPr>
        <w:t xml:space="preserve"> (TBI)</w:t>
      </w:r>
      <w:r w:rsidR="007A46C6" w:rsidRPr="00B11E65">
        <w:rPr>
          <w:rFonts w:ascii="Tahoma" w:hAnsi="Tahoma" w:cs="Tahoma"/>
          <w:lang w:val="en-US"/>
        </w:rPr>
        <w:t xml:space="preserve">. </w:t>
      </w:r>
      <w:r w:rsidR="00E45464" w:rsidRPr="00B11E65">
        <w:rPr>
          <w:rFonts w:ascii="Tahoma" w:hAnsi="Tahoma" w:cs="Tahoma"/>
          <w:lang w:val="en-US"/>
        </w:rPr>
        <w:t xml:space="preserve">In 2009, </w:t>
      </w:r>
      <w:r w:rsidR="00E53063" w:rsidRPr="00B11E65">
        <w:rPr>
          <w:rFonts w:ascii="Tahoma" w:hAnsi="Tahoma" w:cs="Tahoma"/>
          <w:lang w:val="en-US"/>
        </w:rPr>
        <w:t>John</w:t>
      </w:r>
      <w:r w:rsidR="00E45464" w:rsidRPr="00B11E65">
        <w:rPr>
          <w:rFonts w:ascii="Tahoma" w:hAnsi="Tahoma" w:cs="Tahoma"/>
          <w:lang w:val="en-US"/>
        </w:rPr>
        <w:t xml:space="preserve"> sustained a TBI following a motorcycle accident which sent him to a hospital</w:t>
      </w:r>
      <w:r w:rsidR="005B0F11" w:rsidRPr="00B11E65">
        <w:rPr>
          <w:rFonts w:ascii="Tahoma" w:hAnsi="Tahoma" w:cs="Tahoma"/>
          <w:lang w:val="en-US"/>
        </w:rPr>
        <w:t xml:space="preserve"> specializing in trauma</w:t>
      </w:r>
      <w:r w:rsidR="006F624F">
        <w:rPr>
          <w:rFonts w:ascii="Tahoma" w:hAnsi="Tahoma" w:cs="Tahoma"/>
          <w:lang w:val="en-US"/>
        </w:rPr>
        <w:t xml:space="preserve"> care</w:t>
      </w:r>
      <w:r w:rsidR="00E45464" w:rsidRPr="00B11E65">
        <w:rPr>
          <w:rFonts w:ascii="Tahoma" w:hAnsi="Tahoma" w:cs="Tahoma"/>
          <w:lang w:val="en-US"/>
        </w:rPr>
        <w:t xml:space="preserve">. Following discharge, </w:t>
      </w:r>
      <w:r w:rsidR="00E53063" w:rsidRPr="00B11E65">
        <w:rPr>
          <w:rFonts w:ascii="Tahoma" w:hAnsi="Tahoma" w:cs="Tahoma"/>
          <w:lang w:val="en-US"/>
        </w:rPr>
        <w:t>John</w:t>
      </w:r>
      <w:r w:rsidR="00E45464" w:rsidRPr="00B11E65">
        <w:rPr>
          <w:rFonts w:ascii="Tahoma" w:hAnsi="Tahoma" w:cs="Tahoma"/>
          <w:lang w:val="en-US"/>
        </w:rPr>
        <w:t xml:space="preserve"> underwent years of rehabilitation therapy and eventually was able to recover the majority of his functioning. </w:t>
      </w:r>
      <w:r w:rsidR="00E87BAA" w:rsidRPr="00B11E65">
        <w:rPr>
          <w:rFonts w:ascii="Tahoma" w:hAnsi="Tahoma" w:cs="Tahoma"/>
          <w:lang w:val="en-US"/>
        </w:rPr>
        <w:t xml:space="preserve">Since his accident, John has been able to attend higher education and is involved in public speaking </w:t>
      </w:r>
      <w:r w:rsidR="00DF1D1A" w:rsidRPr="00B11E65">
        <w:rPr>
          <w:rFonts w:ascii="Tahoma" w:hAnsi="Tahoma" w:cs="Tahoma"/>
          <w:lang w:val="en-US"/>
        </w:rPr>
        <w:t xml:space="preserve">opportunities </w:t>
      </w:r>
      <w:r w:rsidR="00FF6E37" w:rsidRPr="00B11E65">
        <w:rPr>
          <w:rFonts w:ascii="Tahoma" w:hAnsi="Tahoma" w:cs="Tahoma"/>
          <w:lang w:val="en-US"/>
        </w:rPr>
        <w:t>about his lived experience</w:t>
      </w:r>
      <w:r w:rsidR="00DF1D1A" w:rsidRPr="00B11E65">
        <w:rPr>
          <w:rFonts w:ascii="Tahoma" w:hAnsi="Tahoma" w:cs="Tahoma"/>
          <w:lang w:val="en-US"/>
        </w:rPr>
        <w:t xml:space="preserve">. </w:t>
      </w:r>
    </w:p>
    <w:p w:rsidR="00B67320" w:rsidRPr="00B11E65" w:rsidRDefault="00B67320" w:rsidP="00E56467">
      <w:pPr>
        <w:spacing w:line="360" w:lineRule="auto"/>
        <w:ind w:firstLine="720"/>
        <w:rPr>
          <w:rFonts w:ascii="Tahoma" w:hAnsi="Tahoma" w:cs="Tahoma"/>
          <w:lang w:val="en-US"/>
        </w:rPr>
      </w:pPr>
    </w:p>
    <w:p w:rsidR="00F65437" w:rsidRDefault="007A46C6" w:rsidP="00E56467">
      <w:pPr>
        <w:spacing w:line="360" w:lineRule="auto"/>
        <w:ind w:firstLine="720"/>
        <w:rPr>
          <w:rFonts w:ascii="Tahoma" w:hAnsi="Tahoma" w:cs="Tahoma"/>
          <w:lang w:val="en-US"/>
        </w:rPr>
      </w:pPr>
      <w:r w:rsidRPr="00B11E65">
        <w:rPr>
          <w:rFonts w:ascii="Tahoma" w:hAnsi="Tahoma" w:cs="Tahoma"/>
          <w:lang w:val="en-US"/>
        </w:rPr>
        <w:t xml:space="preserve">The first author spoke to </w:t>
      </w:r>
      <w:r w:rsidR="00E53063" w:rsidRPr="00B11E65">
        <w:rPr>
          <w:rFonts w:ascii="Tahoma" w:hAnsi="Tahoma" w:cs="Tahoma"/>
          <w:lang w:val="en-US"/>
        </w:rPr>
        <w:t>Joh</w:t>
      </w:r>
      <w:r w:rsidR="00BC55E1">
        <w:rPr>
          <w:rFonts w:ascii="Tahoma" w:hAnsi="Tahoma" w:cs="Tahoma"/>
          <w:lang w:val="en-US"/>
        </w:rPr>
        <w:t>n</w:t>
      </w:r>
      <w:r w:rsidRPr="00B11E65">
        <w:rPr>
          <w:rFonts w:ascii="Tahoma" w:hAnsi="Tahoma" w:cs="Tahoma"/>
          <w:lang w:val="en-US"/>
        </w:rPr>
        <w:t xml:space="preserve"> about developing a permanent teaching and learning resource about TBI through the use of digital storytelling. Digital </w:t>
      </w:r>
      <w:r w:rsidRPr="00B11E65">
        <w:rPr>
          <w:rFonts w:ascii="Tahoma" w:hAnsi="Tahoma" w:cs="Tahoma"/>
          <w:lang w:val="en-US"/>
        </w:rPr>
        <w:lastRenderedPageBreak/>
        <w:t>storytelling</w:t>
      </w:r>
      <w:r w:rsidR="001A3E35" w:rsidRPr="00B11E65">
        <w:rPr>
          <w:rFonts w:ascii="Tahoma" w:hAnsi="Tahoma" w:cs="Tahoma"/>
          <w:lang w:val="en-US"/>
        </w:rPr>
        <w:t xml:space="preserve"> </w:t>
      </w:r>
      <w:r w:rsidR="00C765CB" w:rsidRPr="00B11E65">
        <w:rPr>
          <w:rFonts w:ascii="Tahoma" w:hAnsi="Tahoma" w:cs="Tahoma"/>
          <w:lang w:val="en-US"/>
        </w:rPr>
        <w:t>i</w:t>
      </w:r>
      <w:r w:rsidR="001A3E35" w:rsidRPr="00B11E65">
        <w:rPr>
          <w:rFonts w:ascii="Tahoma" w:hAnsi="Tahoma" w:cs="Tahoma"/>
          <w:lang w:val="en-US"/>
        </w:rPr>
        <w:t>s an</w:t>
      </w:r>
      <w:r w:rsidR="00EB0C1E" w:rsidRPr="00B11E65">
        <w:rPr>
          <w:rFonts w:ascii="Tahoma" w:hAnsi="Tahoma" w:cs="Tahoma"/>
          <w:lang w:val="en-US"/>
        </w:rPr>
        <w:t xml:space="preserve"> active</w:t>
      </w:r>
      <w:r w:rsidR="001A3E35" w:rsidRPr="00B11E65">
        <w:rPr>
          <w:rFonts w:ascii="Tahoma" w:hAnsi="Tahoma" w:cs="Tahoma"/>
          <w:lang w:val="en-US"/>
        </w:rPr>
        <w:t xml:space="preserve"> area of interest</w:t>
      </w:r>
      <w:r w:rsidR="00EB0C1E" w:rsidRPr="00B11E65">
        <w:rPr>
          <w:rFonts w:ascii="Tahoma" w:hAnsi="Tahoma" w:cs="Tahoma"/>
          <w:lang w:val="en-US"/>
        </w:rPr>
        <w:t xml:space="preserve"> </w:t>
      </w:r>
      <w:r w:rsidR="001A3E35" w:rsidRPr="00B11E65">
        <w:rPr>
          <w:rFonts w:ascii="Tahoma" w:hAnsi="Tahoma" w:cs="Tahoma"/>
          <w:lang w:val="en-US"/>
        </w:rPr>
        <w:t xml:space="preserve">given that </w:t>
      </w:r>
      <w:r w:rsidR="00C765CB" w:rsidRPr="00B11E65">
        <w:rPr>
          <w:rFonts w:ascii="Tahoma" w:hAnsi="Tahoma" w:cs="Tahoma"/>
          <w:lang w:val="en-US"/>
        </w:rPr>
        <w:t>Mohawk College</w:t>
      </w:r>
      <w:r w:rsidR="001A3E35" w:rsidRPr="00B11E65">
        <w:rPr>
          <w:rFonts w:ascii="Tahoma" w:hAnsi="Tahoma" w:cs="Tahoma"/>
          <w:lang w:val="en-US"/>
        </w:rPr>
        <w:t xml:space="preserve"> recently built the Digital Creativity</w:t>
      </w:r>
      <w:r w:rsidR="00BC55E1">
        <w:rPr>
          <w:rFonts w:ascii="Tahoma" w:hAnsi="Tahoma" w:cs="Tahoma"/>
          <w:lang w:val="en-US"/>
        </w:rPr>
        <w:t xml:space="preserve"> </w:t>
      </w:r>
      <w:r w:rsidR="001A3E35" w:rsidRPr="00B11E65">
        <w:rPr>
          <w:rFonts w:ascii="Tahoma" w:hAnsi="Tahoma" w:cs="Tahoma"/>
          <w:lang w:val="en-US"/>
        </w:rPr>
        <w:t>Centre</w:t>
      </w:r>
      <w:r w:rsidR="00205019" w:rsidRPr="00B11E65">
        <w:rPr>
          <w:rFonts w:ascii="Tahoma" w:hAnsi="Tahoma" w:cs="Tahoma"/>
          <w:lang w:val="en-US"/>
        </w:rPr>
        <w:t xml:space="preserve"> </w:t>
      </w:r>
      <w:r w:rsidR="001A3E35" w:rsidRPr="00B11E65">
        <w:rPr>
          <w:rFonts w:ascii="Tahoma" w:hAnsi="Tahoma" w:cs="Tahoma"/>
          <w:lang w:val="en-US"/>
        </w:rPr>
        <w:t xml:space="preserve">to support </w:t>
      </w:r>
      <w:r w:rsidR="003553C1" w:rsidRPr="00B11E65">
        <w:rPr>
          <w:rFonts w:ascii="Tahoma" w:hAnsi="Tahoma" w:cs="Tahoma"/>
          <w:lang w:val="en-US"/>
        </w:rPr>
        <w:t>faculty and students</w:t>
      </w:r>
      <w:r w:rsidR="00D27A01" w:rsidRPr="00B11E65">
        <w:rPr>
          <w:rFonts w:ascii="Tahoma" w:hAnsi="Tahoma" w:cs="Tahoma"/>
          <w:lang w:val="en-US"/>
        </w:rPr>
        <w:t xml:space="preserve"> (Johnston, 2019)</w:t>
      </w:r>
      <w:r w:rsidR="003553C1" w:rsidRPr="00B11E65">
        <w:rPr>
          <w:rFonts w:ascii="Tahoma" w:hAnsi="Tahoma" w:cs="Tahoma"/>
          <w:lang w:val="en-US"/>
        </w:rPr>
        <w:t xml:space="preserve">. </w:t>
      </w:r>
      <w:r w:rsidR="00575E8E" w:rsidRPr="00B11E65">
        <w:rPr>
          <w:rFonts w:ascii="Tahoma" w:hAnsi="Tahoma" w:cs="Tahoma"/>
          <w:lang w:val="en-US"/>
        </w:rPr>
        <w:t xml:space="preserve">This </w:t>
      </w:r>
      <w:r w:rsidR="009A32B2">
        <w:rPr>
          <w:rFonts w:ascii="Tahoma" w:hAnsi="Tahoma" w:cs="Tahoma"/>
          <w:lang w:val="en-US"/>
        </w:rPr>
        <w:t>c</w:t>
      </w:r>
      <w:r w:rsidR="00575E8E" w:rsidRPr="00B11E65">
        <w:rPr>
          <w:rFonts w:ascii="Tahoma" w:hAnsi="Tahoma" w:cs="Tahoma"/>
          <w:lang w:val="en-US"/>
        </w:rPr>
        <w:t>entre is located</w:t>
      </w:r>
      <w:r w:rsidRPr="00B11E65">
        <w:rPr>
          <w:rFonts w:ascii="Tahoma" w:hAnsi="Tahoma" w:cs="Tahoma"/>
          <w:lang w:val="en-US"/>
        </w:rPr>
        <w:t xml:space="preserve"> at its largest campus</w:t>
      </w:r>
      <w:r w:rsidR="00575E8E" w:rsidRPr="00B11E65">
        <w:rPr>
          <w:rFonts w:ascii="Tahoma" w:hAnsi="Tahoma" w:cs="Tahoma"/>
          <w:lang w:val="en-US"/>
        </w:rPr>
        <w:t xml:space="preserve"> and</w:t>
      </w:r>
      <w:r w:rsidRPr="00B11E65">
        <w:rPr>
          <w:rFonts w:ascii="Tahoma" w:hAnsi="Tahoma" w:cs="Tahoma"/>
          <w:lang w:val="en-US"/>
        </w:rPr>
        <w:t xml:space="preserve"> provides access to soundproof recording booths</w:t>
      </w:r>
      <w:r w:rsidR="00F65437" w:rsidRPr="00B11E65">
        <w:rPr>
          <w:rFonts w:ascii="Tahoma" w:hAnsi="Tahoma" w:cs="Tahoma"/>
          <w:lang w:val="en-US"/>
        </w:rPr>
        <w:t xml:space="preserve"> </w:t>
      </w:r>
      <w:r w:rsidR="003553C1" w:rsidRPr="00B11E65">
        <w:rPr>
          <w:rFonts w:ascii="Tahoma" w:hAnsi="Tahoma" w:cs="Tahoma"/>
          <w:lang w:val="en-US"/>
        </w:rPr>
        <w:t xml:space="preserve">and video </w:t>
      </w:r>
      <w:r w:rsidR="00F65437" w:rsidRPr="00B11E65">
        <w:rPr>
          <w:rFonts w:ascii="Tahoma" w:hAnsi="Tahoma" w:cs="Tahoma"/>
          <w:lang w:val="en-US"/>
        </w:rPr>
        <w:t xml:space="preserve">editing software. </w:t>
      </w:r>
      <w:r w:rsidR="00575E8E" w:rsidRPr="00B11E65">
        <w:rPr>
          <w:rFonts w:ascii="Tahoma" w:hAnsi="Tahoma" w:cs="Tahoma"/>
          <w:lang w:val="en-US"/>
        </w:rPr>
        <w:t xml:space="preserve">Digital storytelling also </w:t>
      </w:r>
      <w:r w:rsidRPr="00B11E65">
        <w:rPr>
          <w:rFonts w:ascii="Tahoma" w:hAnsi="Tahoma" w:cs="Tahoma"/>
          <w:lang w:val="en-US"/>
        </w:rPr>
        <w:t>align</w:t>
      </w:r>
      <w:r w:rsidR="00C765CB" w:rsidRPr="00B11E65">
        <w:rPr>
          <w:rFonts w:ascii="Tahoma" w:hAnsi="Tahoma" w:cs="Tahoma"/>
          <w:lang w:val="en-US"/>
        </w:rPr>
        <w:t>s</w:t>
      </w:r>
      <w:r w:rsidRPr="00B11E65">
        <w:rPr>
          <w:rFonts w:ascii="Tahoma" w:hAnsi="Tahoma" w:cs="Tahoma"/>
          <w:lang w:val="en-US"/>
        </w:rPr>
        <w:t xml:space="preserve"> with Mohawk College’s strategic plan</w:t>
      </w:r>
      <w:r w:rsidR="00205019" w:rsidRPr="00B11E65">
        <w:rPr>
          <w:rFonts w:ascii="Tahoma" w:hAnsi="Tahoma" w:cs="Tahoma"/>
          <w:lang w:val="en-US"/>
        </w:rPr>
        <w:t xml:space="preserve"> </w:t>
      </w:r>
      <w:r w:rsidRPr="00B11E65">
        <w:rPr>
          <w:rFonts w:ascii="Tahoma" w:hAnsi="Tahoma" w:cs="Tahoma"/>
          <w:lang w:val="en-US"/>
        </w:rPr>
        <w:t xml:space="preserve">that includes </w:t>
      </w:r>
      <w:r w:rsidR="00155B90" w:rsidRPr="00B11E65">
        <w:rPr>
          <w:rFonts w:ascii="Tahoma" w:hAnsi="Tahoma" w:cs="Tahoma"/>
          <w:lang w:val="en-US"/>
        </w:rPr>
        <w:t>opportunit</w:t>
      </w:r>
      <w:r w:rsidR="00C33632">
        <w:rPr>
          <w:rFonts w:ascii="Tahoma" w:hAnsi="Tahoma" w:cs="Tahoma"/>
          <w:lang w:val="en-US"/>
        </w:rPr>
        <w:t>ies</w:t>
      </w:r>
      <w:r w:rsidR="00155B90" w:rsidRPr="00B11E65">
        <w:rPr>
          <w:rFonts w:ascii="Tahoma" w:hAnsi="Tahoma" w:cs="Tahoma"/>
          <w:lang w:val="en-US"/>
        </w:rPr>
        <w:t xml:space="preserve"> for students to</w:t>
      </w:r>
      <w:r w:rsidR="003553C1" w:rsidRPr="00B11E65">
        <w:rPr>
          <w:rFonts w:ascii="Tahoma" w:hAnsi="Tahoma" w:cs="Tahoma"/>
          <w:lang w:val="en-US"/>
        </w:rPr>
        <w:t xml:space="preserve"> practice </w:t>
      </w:r>
      <w:r w:rsidR="00155B90" w:rsidRPr="00B11E65">
        <w:rPr>
          <w:rFonts w:ascii="Tahoma" w:hAnsi="Tahoma" w:cs="Tahoma"/>
          <w:lang w:val="en-US"/>
        </w:rPr>
        <w:t>their skills through simulated learning</w:t>
      </w:r>
      <w:r w:rsidR="008A6CDC">
        <w:rPr>
          <w:rFonts w:ascii="Tahoma" w:hAnsi="Tahoma" w:cs="Tahoma"/>
          <w:lang w:val="en-US"/>
        </w:rPr>
        <w:t xml:space="preserve"> </w:t>
      </w:r>
      <w:r w:rsidR="008A6CDC" w:rsidRPr="00B11E65">
        <w:rPr>
          <w:rFonts w:ascii="Tahoma" w:hAnsi="Tahoma" w:cs="Tahoma"/>
          <w:lang w:val="en-US"/>
        </w:rPr>
        <w:t>(Mohawk College, 2021)</w:t>
      </w:r>
      <w:r w:rsidR="003553C1" w:rsidRPr="00B11E65">
        <w:rPr>
          <w:rFonts w:ascii="Tahoma" w:hAnsi="Tahoma" w:cs="Tahoma"/>
          <w:lang w:val="en-US"/>
        </w:rPr>
        <w:t xml:space="preserve">. In fact, </w:t>
      </w:r>
      <w:r w:rsidR="00F65437" w:rsidRPr="00B11E65">
        <w:rPr>
          <w:rFonts w:ascii="Tahoma" w:hAnsi="Tahoma" w:cs="Tahoma"/>
          <w:lang w:val="en-US"/>
        </w:rPr>
        <w:t xml:space="preserve">all faculty </w:t>
      </w:r>
      <w:r w:rsidR="00C33632">
        <w:rPr>
          <w:rFonts w:ascii="Tahoma" w:hAnsi="Tahoma" w:cs="Tahoma"/>
          <w:lang w:val="en-US"/>
        </w:rPr>
        <w:t xml:space="preserve">staff members </w:t>
      </w:r>
      <w:r w:rsidR="00F65437" w:rsidRPr="00B11E65">
        <w:rPr>
          <w:rFonts w:ascii="Tahoma" w:hAnsi="Tahoma" w:cs="Tahoma"/>
          <w:lang w:val="en-US"/>
        </w:rPr>
        <w:t>have the opportunity to apply for internal funding</w:t>
      </w:r>
      <w:r w:rsidR="00BD2EB6" w:rsidRPr="00B11E65">
        <w:rPr>
          <w:rFonts w:ascii="Tahoma" w:hAnsi="Tahoma" w:cs="Tahoma"/>
          <w:lang w:val="en-US"/>
        </w:rPr>
        <w:t xml:space="preserve"> each year</w:t>
      </w:r>
      <w:r w:rsidR="00C33632">
        <w:rPr>
          <w:rFonts w:ascii="Tahoma" w:hAnsi="Tahoma" w:cs="Tahoma"/>
          <w:lang w:val="en-US"/>
        </w:rPr>
        <w:t xml:space="preserve"> to</w:t>
      </w:r>
      <w:r w:rsidR="00155B90" w:rsidRPr="00B11E65">
        <w:rPr>
          <w:rFonts w:ascii="Tahoma" w:hAnsi="Tahoma" w:cs="Tahoma"/>
          <w:lang w:val="en-US"/>
        </w:rPr>
        <w:t xml:space="preserve"> allow them to test new </w:t>
      </w:r>
      <w:r w:rsidR="00EB0C1E" w:rsidRPr="00B11E65">
        <w:rPr>
          <w:rFonts w:ascii="Tahoma" w:hAnsi="Tahoma" w:cs="Tahoma"/>
          <w:lang w:val="en-US"/>
        </w:rPr>
        <w:t>teaching and learning strategies</w:t>
      </w:r>
      <w:r w:rsidR="00C33632">
        <w:rPr>
          <w:rFonts w:ascii="Tahoma" w:hAnsi="Tahoma" w:cs="Tahoma"/>
          <w:lang w:val="en-US"/>
        </w:rPr>
        <w:t>,</w:t>
      </w:r>
      <w:r w:rsidR="00155B90" w:rsidRPr="00B11E65">
        <w:rPr>
          <w:rFonts w:ascii="Tahoma" w:hAnsi="Tahoma" w:cs="Tahoma"/>
          <w:lang w:val="en-US"/>
        </w:rPr>
        <w:t xml:space="preserve"> including those that relate to simulated learning.</w:t>
      </w:r>
    </w:p>
    <w:p w:rsidR="00B67320" w:rsidRPr="00B11E65" w:rsidRDefault="00B67320" w:rsidP="00E56467">
      <w:pPr>
        <w:spacing w:line="360" w:lineRule="auto"/>
        <w:ind w:firstLine="720"/>
        <w:rPr>
          <w:rFonts w:ascii="Tahoma" w:hAnsi="Tahoma" w:cs="Tahoma"/>
          <w:lang w:val="en-US"/>
        </w:rPr>
      </w:pPr>
    </w:p>
    <w:p w:rsidR="00B11E65" w:rsidRDefault="00F65437" w:rsidP="00E56467">
      <w:pPr>
        <w:spacing w:line="360" w:lineRule="auto"/>
        <w:ind w:firstLine="720"/>
        <w:rPr>
          <w:rFonts w:ascii="Tahoma" w:hAnsi="Tahoma" w:cs="Tahoma"/>
          <w:lang w:val="en-US"/>
        </w:rPr>
      </w:pPr>
      <w:r w:rsidRPr="00B11E65">
        <w:rPr>
          <w:rFonts w:ascii="Tahoma" w:hAnsi="Tahoma" w:cs="Tahoma"/>
          <w:lang w:val="en-US"/>
        </w:rPr>
        <w:t xml:space="preserve">For the 2019/2020 funding cycle, the first author received </w:t>
      </w:r>
      <w:r w:rsidR="00575E8E" w:rsidRPr="00B11E65">
        <w:rPr>
          <w:rFonts w:ascii="Tahoma" w:hAnsi="Tahoma" w:cs="Tahoma"/>
          <w:lang w:val="en-US"/>
        </w:rPr>
        <w:t xml:space="preserve">an </w:t>
      </w:r>
      <w:r w:rsidR="007A46C6" w:rsidRPr="00B11E65">
        <w:rPr>
          <w:rFonts w:ascii="Tahoma" w:hAnsi="Tahoma" w:cs="Tahoma"/>
          <w:lang w:val="en-US"/>
        </w:rPr>
        <w:t>IDEAWORKS Catalyst Fund</w:t>
      </w:r>
      <w:r w:rsidR="00C61AA1" w:rsidRPr="00B11E65">
        <w:rPr>
          <w:rFonts w:ascii="Tahoma" w:hAnsi="Tahoma" w:cs="Tahoma"/>
          <w:lang w:val="en-US"/>
        </w:rPr>
        <w:t>, which provid</w:t>
      </w:r>
      <w:r w:rsidR="009541BF">
        <w:rPr>
          <w:rFonts w:ascii="Tahoma" w:hAnsi="Tahoma" w:cs="Tahoma"/>
          <w:lang w:val="en-US"/>
        </w:rPr>
        <w:t>ed</w:t>
      </w:r>
      <w:r w:rsidR="00C61AA1" w:rsidRPr="00B11E65">
        <w:rPr>
          <w:rFonts w:ascii="Tahoma" w:hAnsi="Tahoma" w:cs="Tahoma"/>
          <w:lang w:val="en-US"/>
        </w:rPr>
        <w:t xml:space="preserve"> </w:t>
      </w:r>
      <w:r w:rsidR="00C33632" w:rsidRPr="00B11E65">
        <w:rPr>
          <w:rFonts w:ascii="Tahoma" w:hAnsi="Tahoma" w:cs="Tahoma"/>
          <w:lang w:val="en-US"/>
        </w:rPr>
        <w:t xml:space="preserve">$12,000 CDN </w:t>
      </w:r>
      <w:r w:rsidR="00C61AA1" w:rsidRPr="00B11E65">
        <w:rPr>
          <w:rFonts w:ascii="Tahoma" w:hAnsi="Tahoma" w:cs="Tahoma"/>
          <w:lang w:val="en-US"/>
        </w:rPr>
        <w:t xml:space="preserve">internal funding </w:t>
      </w:r>
      <w:r w:rsidR="007A46C6" w:rsidRPr="00B11E65">
        <w:rPr>
          <w:rFonts w:ascii="Tahoma" w:hAnsi="Tahoma" w:cs="Tahoma"/>
          <w:lang w:val="en-US"/>
        </w:rPr>
        <w:t>for the project, “Digital Storytelling: Traumatic Brain Injury</w:t>
      </w:r>
      <w:r w:rsidR="00812C45">
        <w:rPr>
          <w:rFonts w:ascii="Tahoma" w:hAnsi="Tahoma" w:cs="Tahoma"/>
          <w:lang w:val="en-US"/>
        </w:rPr>
        <w:t xml:space="preserve"> </w:t>
      </w:r>
      <w:proofErr w:type="gramStart"/>
      <w:r w:rsidR="007A46C6" w:rsidRPr="00B11E65">
        <w:rPr>
          <w:rFonts w:ascii="Tahoma" w:hAnsi="Tahoma" w:cs="Tahoma"/>
          <w:lang w:val="en-US"/>
        </w:rPr>
        <w:t>Through</w:t>
      </w:r>
      <w:proofErr w:type="gramEnd"/>
      <w:r w:rsidR="007A46C6" w:rsidRPr="00B11E65">
        <w:rPr>
          <w:rFonts w:ascii="Tahoma" w:hAnsi="Tahoma" w:cs="Tahoma"/>
          <w:lang w:val="en-US"/>
        </w:rPr>
        <w:t xml:space="preserve"> a Lived Experience Lens”.</w:t>
      </w:r>
      <w:r w:rsidR="00F77AD5" w:rsidRPr="00B11E65">
        <w:rPr>
          <w:rFonts w:ascii="Tahoma" w:hAnsi="Tahoma" w:cs="Tahoma"/>
          <w:lang w:val="en-US"/>
        </w:rPr>
        <w:t xml:space="preserve"> TBI involves a sudden trauma to the head that causes damage to the brain, ranging from mild to severe (</w:t>
      </w:r>
      <w:r w:rsidR="004D6BA6" w:rsidRPr="00B11E65">
        <w:rPr>
          <w:rFonts w:ascii="Tahoma" w:hAnsi="Tahoma" w:cs="Tahoma"/>
          <w:lang w:val="en-US"/>
        </w:rPr>
        <w:t xml:space="preserve">Centers for Disease Control and Prevention, 2021). </w:t>
      </w:r>
      <w:r w:rsidR="00F77AD5" w:rsidRPr="00B11E65">
        <w:rPr>
          <w:rFonts w:ascii="Tahoma" w:hAnsi="Tahoma" w:cs="Tahoma"/>
          <w:lang w:val="en-US"/>
        </w:rPr>
        <w:t>It is estimated that each year, approximately 2.5 million individuals have TBIs, with about 50,000 resulting in death and over 80,000</w:t>
      </w:r>
      <w:r w:rsidR="004D6BA6" w:rsidRPr="00B11E65">
        <w:rPr>
          <w:rFonts w:ascii="Tahoma" w:hAnsi="Tahoma" w:cs="Tahoma"/>
          <w:lang w:val="en-US"/>
        </w:rPr>
        <w:t xml:space="preserve"> </w:t>
      </w:r>
      <w:r w:rsidR="00F77AD5" w:rsidRPr="00B11E65">
        <w:rPr>
          <w:rFonts w:ascii="Tahoma" w:hAnsi="Tahoma" w:cs="Tahoma"/>
          <w:lang w:val="en-US"/>
        </w:rPr>
        <w:t>experiencing a permanent disability (</w:t>
      </w:r>
      <w:r w:rsidR="004D6BA6" w:rsidRPr="00B11E65">
        <w:rPr>
          <w:rFonts w:ascii="Tahoma" w:hAnsi="Tahoma" w:cs="Tahoma"/>
          <w:lang w:val="en-US"/>
        </w:rPr>
        <w:t>Centers for Disease Control and Prevention, 2014</w:t>
      </w:r>
      <w:r w:rsidR="00F77AD5" w:rsidRPr="00B11E65">
        <w:rPr>
          <w:rFonts w:ascii="Tahoma" w:hAnsi="Tahoma" w:cs="Tahoma"/>
          <w:lang w:val="en-US"/>
        </w:rPr>
        <w:t>). Given the</w:t>
      </w:r>
      <w:r w:rsidR="003A5ACD">
        <w:rPr>
          <w:rFonts w:ascii="Tahoma" w:hAnsi="Tahoma" w:cs="Tahoma"/>
          <w:lang w:val="en-US"/>
        </w:rPr>
        <w:t xml:space="preserve"> </w:t>
      </w:r>
      <w:r w:rsidR="00F77AD5" w:rsidRPr="00B11E65">
        <w:rPr>
          <w:rFonts w:ascii="Tahoma" w:hAnsi="Tahoma" w:cs="Tahoma"/>
          <w:lang w:val="en-US"/>
        </w:rPr>
        <w:t xml:space="preserve">prevalence of TBI, there is a need to train skilled workers to support these survivors and their families. </w:t>
      </w:r>
      <w:r w:rsidR="00D04C4C" w:rsidRPr="00B11E65">
        <w:rPr>
          <w:rFonts w:ascii="Tahoma" w:hAnsi="Tahoma" w:cs="Tahoma"/>
          <w:lang w:val="en-US"/>
        </w:rPr>
        <w:t>D</w:t>
      </w:r>
      <w:r w:rsidR="00F77AD5" w:rsidRPr="00B11E65">
        <w:rPr>
          <w:rFonts w:ascii="Tahoma" w:hAnsi="Tahoma" w:cs="Tahoma"/>
          <w:lang w:val="en-US"/>
        </w:rPr>
        <w:t>igital storytelling has been used for therapeutic purposes with clients with TBI (</w:t>
      </w:r>
      <w:proofErr w:type="spellStart"/>
      <w:r w:rsidR="00F77AD5" w:rsidRPr="00B11E65">
        <w:rPr>
          <w:rFonts w:ascii="Tahoma" w:hAnsi="Tahoma" w:cs="Tahoma"/>
          <w:lang w:val="en-US"/>
        </w:rPr>
        <w:t>D’Cruz</w:t>
      </w:r>
      <w:proofErr w:type="spellEnd"/>
      <w:r w:rsidR="00F77AD5" w:rsidRPr="00B11E65">
        <w:rPr>
          <w:rFonts w:ascii="Tahoma" w:hAnsi="Tahoma" w:cs="Tahoma"/>
          <w:lang w:val="en-US"/>
        </w:rPr>
        <w:t xml:space="preserve">, Douglas, &amp; </w:t>
      </w:r>
      <w:proofErr w:type="spellStart"/>
      <w:r w:rsidR="00F77AD5" w:rsidRPr="00B11E65">
        <w:rPr>
          <w:rFonts w:ascii="Tahoma" w:hAnsi="Tahoma" w:cs="Tahoma"/>
          <w:lang w:val="en-US"/>
        </w:rPr>
        <w:t>Serry</w:t>
      </w:r>
      <w:proofErr w:type="spellEnd"/>
      <w:r w:rsidR="00F77AD5" w:rsidRPr="00B11E65">
        <w:rPr>
          <w:rFonts w:ascii="Tahoma" w:hAnsi="Tahoma" w:cs="Tahoma"/>
          <w:lang w:val="en-US"/>
        </w:rPr>
        <w:t>, 2019)</w:t>
      </w:r>
      <w:proofErr w:type="gramStart"/>
      <w:r w:rsidR="00F77AD5" w:rsidRPr="00B11E65">
        <w:rPr>
          <w:rFonts w:ascii="Tahoma" w:hAnsi="Tahoma" w:cs="Tahoma"/>
          <w:lang w:val="en-US"/>
        </w:rPr>
        <w:t>,</w:t>
      </w:r>
      <w:proofErr w:type="gramEnd"/>
      <w:r w:rsidR="00F77AD5" w:rsidRPr="00B11E65">
        <w:rPr>
          <w:rFonts w:ascii="Tahoma" w:hAnsi="Tahoma" w:cs="Tahoma"/>
          <w:lang w:val="en-US"/>
        </w:rPr>
        <w:t xml:space="preserve"> </w:t>
      </w:r>
      <w:r w:rsidR="00D04C4C" w:rsidRPr="00B11E65">
        <w:rPr>
          <w:rFonts w:ascii="Tahoma" w:hAnsi="Tahoma" w:cs="Tahoma"/>
          <w:lang w:val="en-US"/>
        </w:rPr>
        <w:t xml:space="preserve">however, </w:t>
      </w:r>
      <w:r w:rsidR="00F77AD5" w:rsidRPr="00B11E65">
        <w:rPr>
          <w:rFonts w:ascii="Tahoma" w:hAnsi="Tahoma" w:cs="Tahoma"/>
          <w:lang w:val="en-US"/>
        </w:rPr>
        <w:t>research is</w:t>
      </w:r>
      <w:r w:rsidR="00E811DB" w:rsidRPr="00B11E65">
        <w:rPr>
          <w:rFonts w:ascii="Tahoma" w:hAnsi="Tahoma" w:cs="Tahoma"/>
          <w:lang w:val="en-US"/>
        </w:rPr>
        <w:t xml:space="preserve"> needed </w:t>
      </w:r>
      <w:r w:rsidR="00D04C4C" w:rsidRPr="00B11E65">
        <w:rPr>
          <w:rFonts w:ascii="Tahoma" w:hAnsi="Tahoma" w:cs="Tahoma"/>
          <w:lang w:val="en-US"/>
        </w:rPr>
        <w:t xml:space="preserve">to understand how digital stories may contribute to employment readiness. That is, whether the digital stories </w:t>
      </w:r>
      <w:r w:rsidR="00D30B62" w:rsidRPr="00B11E65">
        <w:rPr>
          <w:rFonts w:ascii="Tahoma" w:hAnsi="Tahoma" w:cs="Tahoma"/>
          <w:lang w:val="en-US"/>
        </w:rPr>
        <w:t xml:space="preserve">in the words of TBI survivors </w:t>
      </w:r>
      <w:r w:rsidR="00D04C4C" w:rsidRPr="00B11E65">
        <w:rPr>
          <w:rFonts w:ascii="Tahoma" w:hAnsi="Tahoma" w:cs="Tahoma"/>
          <w:lang w:val="en-US"/>
        </w:rPr>
        <w:t xml:space="preserve">may prepare students to support these individuals as part of their career. This research is critical </w:t>
      </w:r>
      <w:r w:rsidR="00F77AD5" w:rsidRPr="00B11E65">
        <w:rPr>
          <w:rFonts w:ascii="Tahoma" w:hAnsi="Tahoma" w:cs="Tahoma"/>
          <w:lang w:val="en-US"/>
        </w:rPr>
        <w:t xml:space="preserve">as not all of the applications of digital storytelling </w:t>
      </w:r>
      <w:r w:rsidR="00E811DB" w:rsidRPr="00B11E65">
        <w:rPr>
          <w:rFonts w:ascii="Tahoma" w:hAnsi="Tahoma" w:cs="Tahoma"/>
          <w:lang w:val="en-US"/>
        </w:rPr>
        <w:t>at the</w:t>
      </w:r>
      <w:r w:rsidR="00F77AD5" w:rsidRPr="00B11E65">
        <w:rPr>
          <w:rFonts w:ascii="Tahoma" w:hAnsi="Tahoma" w:cs="Tahoma"/>
          <w:lang w:val="en-US"/>
        </w:rPr>
        <w:t xml:space="preserve"> higher </w:t>
      </w:r>
      <w:r w:rsidR="00E811DB" w:rsidRPr="00B11E65">
        <w:rPr>
          <w:rFonts w:ascii="Tahoma" w:hAnsi="Tahoma" w:cs="Tahoma"/>
          <w:lang w:val="en-US"/>
        </w:rPr>
        <w:t>education level</w:t>
      </w:r>
      <w:r w:rsidR="0019257F" w:rsidRPr="00B11E65">
        <w:rPr>
          <w:rFonts w:ascii="Tahoma" w:hAnsi="Tahoma" w:cs="Tahoma"/>
          <w:lang w:val="en-US"/>
        </w:rPr>
        <w:t xml:space="preserve"> </w:t>
      </w:r>
      <w:r w:rsidR="00F77AD5" w:rsidRPr="00B11E65">
        <w:rPr>
          <w:rFonts w:ascii="Tahoma" w:hAnsi="Tahoma" w:cs="Tahoma"/>
          <w:lang w:val="en-US"/>
        </w:rPr>
        <w:t xml:space="preserve">have yielded positive results. </w:t>
      </w:r>
    </w:p>
    <w:p w:rsidR="00B67320" w:rsidRDefault="00B67320" w:rsidP="00E56467">
      <w:pPr>
        <w:spacing w:line="360" w:lineRule="auto"/>
        <w:ind w:firstLine="720"/>
        <w:rPr>
          <w:rFonts w:ascii="Tahoma" w:hAnsi="Tahoma" w:cs="Tahoma"/>
          <w:lang w:val="en-US"/>
        </w:rPr>
      </w:pPr>
    </w:p>
    <w:p w:rsidR="00B67320" w:rsidRDefault="000946CC" w:rsidP="00C0224E">
      <w:pPr>
        <w:spacing w:line="360" w:lineRule="auto"/>
        <w:ind w:firstLine="720"/>
        <w:rPr>
          <w:rFonts w:ascii="Tahoma" w:hAnsi="Tahoma" w:cs="Tahoma"/>
          <w:lang w:val="en-US"/>
        </w:rPr>
      </w:pPr>
      <w:r w:rsidRPr="00B11E65">
        <w:rPr>
          <w:rFonts w:ascii="Tahoma" w:hAnsi="Tahoma" w:cs="Tahoma"/>
          <w:lang w:val="en-US"/>
        </w:rPr>
        <w:lastRenderedPageBreak/>
        <w:t xml:space="preserve">The purpose of </w:t>
      </w:r>
      <w:r w:rsidR="00535BE6" w:rsidRPr="00B11E65">
        <w:rPr>
          <w:rFonts w:ascii="Tahoma" w:hAnsi="Tahoma" w:cs="Tahoma"/>
          <w:lang w:val="en-US"/>
        </w:rPr>
        <w:t>the current study</w:t>
      </w:r>
      <w:r w:rsidRPr="00B11E65">
        <w:rPr>
          <w:rFonts w:ascii="Tahoma" w:hAnsi="Tahoma" w:cs="Tahoma"/>
          <w:lang w:val="en-US"/>
        </w:rPr>
        <w:t xml:space="preserve"> </w:t>
      </w:r>
      <w:r w:rsidR="00DE0DA1" w:rsidRPr="00B11E65">
        <w:rPr>
          <w:rFonts w:ascii="Tahoma" w:hAnsi="Tahoma" w:cs="Tahoma"/>
          <w:lang w:val="en-US"/>
        </w:rPr>
        <w:t>i</w:t>
      </w:r>
      <w:r w:rsidRPr="00B11E65">
        <w:rPr>
          <w:rFonts w:ascii="Tahoma" w:hAnsi="Tahoma" w:cs="Tahoma"/>
          <w:lang w:val="en-US"/>
        </w:rPr>
        <w:t xml:space="preserve">s to educate students about </w:t>
      </w:r>
      <w:r w:rsidR="00152370" w:rsidRPr="00B11E65">
        <w:rPr>
          <w:rFonts w:ascii="Tahoma" w:hAnsi="Tahoma" w:cs="Tahoma"/>
          <w:lang w:val="en-US"/>
        </w:rPr>
        <w:t>TBI</w:t>
      </w:r>
      <w:r w:rsidR="000925B2">
        <w:rPr>
          <w:rFonts w:ascii="Tahoma" w:hAnsi="Tahoma" w:cs="Tahoma"/>
          <w:lang w:val="en-US"/>
        </w:rPr>
        <w:t xml:space="preserve"> </w:t>
      </w:r>
      <w:r w:rsidR="005759A5">
        <w:rPr>
          <w:rFonts w:ascii="Tahoma" w:hAnsi="Tahoma" w:cs="Tahoma"/>
          <w:lang w:val="en-US"/>
        </w:rPr>
        <w:t>using</w:t>
      </w:r>
      <w:r w:rsidR="000925B2">
        <w:rPr>
          <w:rFonts w:ascii="Tahoma" w:hAnsi="Tahoma" w:cs="Tahoma"/>
          <w:lang w:val="en-US"/>
        </w:rPr>
        <w:t xml:space="preserve"> digital stories told by John and his family. </w:t>
      </w:r>
      <w:r w:rsidR="0019257F" w:rsidRPr="00B11E65">
        <w:rPr>
          <w:rFonts w:ascii="Tahoma" w:hAnsi="Tahoma" w:cs="Tahoma"/>
          <w:lang w:val="en-US"/>
        </w:rPr>
        <w:t xml:space="preserve">By taking a </w:t>
      </w:r>
      <w:r w:rsidR="00152370" w:rsidRPr="00B11E65">
        <w:rPr>
          <w:rFonts w:ascii="Tahoma" w:hAnsi="Tahoma" w:cs="Tahoma"/>
          <w:lang w:val="en-US"/>
        </w:rPr>
        <w:t>first-hand approach</w:t>
      </w:r>
      <w:r w:rsidR="0019257F" w:rsidRPr="00B11E65">
        <w:rPr>
          <w:rFonts w:ascii="Tahoma" w:hAnsi="Tahoma" w:cs="Tahoma"/>
          <w:lang w:val="en-US"/>
        </w:rPr>
        <w:t xml:space="preserve">, students will engage in </w:t>
      </w:r>
      <w:r w:rsidR="008644C3" w:rsidRPr="00B11E65">
        <w:rPr>
          <w:rFonts w:ascii="Tahoma" w:hAnsi="Tahoma" w:cs="Tahoma"/>
          <w:lang w:val="en-US"/>
        </w:rPr>
        <w:t>simulated learning</w:t>
      </w:r>
      <w:r w:rsidR="0019257F" w:rsidRPr="00B11E65">
        <w:rPr>
          <w:rFonts w:ascii="Tahoma" w:hAnsi="Tahoma" w:cs="Tahoma"/>
          <w:lang w:val="en-US"/>
        </w:rPr>
        <w:t xml:space="preserve"> </w:t>
      </w:r>
      <w:r w:rsidR="00EE15C0" w:rsidRPr="00B11E65">
        <w:rPr>
          <w:rFonts w:ascii="Tahoma" w:hAnsi="Tahoma" w:cs="Tahoma"/>
          <w:lang w:val="en-US"/>
        </w:rPr>
        <w:t>with their feedback used to understand how digital storytelling can be implemented into the classroom. The current study will examine the following questions:</w:t>
      </w:r>
    </w:p>
    <w:p w:rsidR="007B175A" w:rsidRPr="00B11E65" w:rsidRDefault="007B175A" w:rsidP="00C0224E">
      <w:pPr>
        <w:spacing w:line="360" w:lineRule="auto"/>
        <w:ind w:firstLine="720"/>
        <w:rPr>
          <w:rFonts w:ascii="Tahoma" w:hAnsi="Tahoma" w:cs="Tahoma"/>
          <w:lang w:val="en-US"/>
        </w:rPr>
      </w:pPr>
    </w:p>
    <w:p w:rsidR="00B67320" w:rsidRPr="00B67320" w:rsidRDefault="00B92DFE" w:rsidP="00B67320">
      <w:pPr>
        <w:pStyle w:val="ListParagraph"/>
        <w:numPr>
          <w:ilvl w:val="0"/>
          <w:numId w:val="3"/>
        </w:numPr>
        <w:spacing w:line="360" w:lineRule="auto"/>
        <w:rPr>
          <w:rFonts w:ascii="Tahoma" w:hAnsi="Tahoma" w:cs="Tahoma"/>
          <w:lang w:val="en-US"/>
        </w:rPr>
      </w:pPr>
      <w:r w:rsidRPr="00B11E65">
        <w:rPr>
          <w:rFonts w:ascii="Tahoma" w:hAnsi="Tahoma" w:cs="Tahoma"/>
          <w:lang w:val="en-US"/>
        </w:rPr>
        <w:t xml:space="preserve">Can digital storytelling increase knowledge about </w:t>
      </w:r>
      <w:r w:rsidR="000925B2">
        <w:rPr>
          <w:rFonts w:ascii="Tahoma" w:hAnsi="Tahoma" w:cs="Tahoma"/>
          <w:lang w:val="en-US"/>
        </w:rPr>
        <w:t>TBI</w:t>
      </w:r>
      <w:r w:rsidR="006C328D" w:rsidRPr="00B11E65">
        <w:rPr>
          <w:rFonts w:ascii="Tahoma" w:hAnsi="Tahoma" w:cs="Tahoma"/>
          <w:lang w:val="en-US"/>
        </w:rPr>
        <w:t xml:space="preserve"> at the higher education level</w:t>
      </w:r>
      <w:r w:rsidRPr="00B11E65">
        <w:rPr>
          <w:rFonts w:ascii="Tahoma" w:hAnsi="Tahoma" w:cs="Tahoma"/>
          <w:lang w:val="en-US"/>
        </w:rPr>
        <w:t xml:space="preserve">? </w:t>
      </w:r>
    </w:p>
    <w:p w:rsidR="00A71B20" w:rsidRDefault="00B92DFE" w:rsidP="00E56467">
      <w:pPr>
        <w:pStyle w:val="ListParagraph"/>
        <w:numPr>
          <w:ilvl w:val="0"/>
          <w:numId w:val="3"/>
        </w:numPr>
        <w:spacing w:line="360" w:lineRule="auto"/>
        <w:rPr>
          <w:rFonts w:ascii="Tahoma" w:hAnsi="Tahoma" w:cs="Tahoma"/>
          <w:lang w:val="en-US"/>
        </w:rPr>
      </w:pPr>
      <w:r w:rsidRPr="00B11E65">
        <w:rPr>
          <w:rFonts w:ascii="Tahoma" w:hAnsi="Tahoma" w:cs="Tahoma"/>
          <w:lang w:val="en-US"/>
        </w:rPr>
        <w:t xml:space="preserve">Can digital storytelling impact </w:t>
      </w:r>
      <w:r w:rsidR="00DE0DA1" w:rsidRPr="00B11E65">
        <w:rPr>
          <w:rFonts w:ascii="Tahoma" w:hAnsi="Tahoma" w:cs="Tahoma"/>
          <w:lang w:val="en-US"/>
        </w:rPr>
        <w:t>soft</w:t>
      </w:r>
      <w:r w:rsidRPr="00B11E65">
        <w:rPr>
          <w:rFonts w:ascii="Tahoma" w:hAnsi="Tahoma" w:cs="Tahoma"/>
          <w:lang w:val="en-US"/>
        </w:rPr>
        <w:t xml:space="preserve"> skills, such as empathy towards </w:t>
      </w:r>
      <w:r w:rsidR="000925B2">
        <w:rPr>
          <w:rFonts w:ascii="Tahoma" w:hAnsi="Tahoma" w:cs="Tahoma"/>
          <w:lang w:val="en-US"/>
        </w:rPr>
        <w:t>TBI</w:t>
      </w:r>
      <w:r w:rsidRPr="00B11E65">
        <w:rPr>
          <w:rFonts w:ascii="Tahoma" w:hAnsi="Tahoma" w:cs="Tahoma"/>
          <w:lang w:val="en-US"/>
        </w:rPr>
        <w:t xml:space="preserve"> survivors and their family?</w:t>
      </w:r>
    </w:p>
    <w:p w:rsidR="00B67320" w:rsidRPr="00B11E65" w:rsidRDefault="00B67320" w:rsidP="00B67320">
      <w:pPr>
        <w:pStyle w:val="ListParagraph"/>
        <w:spacing w:line="360" w:lineRule="auto"/>
        <w:rPr>
          <w:rFonts w:ascii="Tahoma" w:hAnsi="Tahoma" w:cs="Tahoma"/>
          <w:lang w:val="en-US"/>
        </w:rPr>
      </w:pPr>
    </w:p>
    <w:p w:rsidR="00AF100E" w:rsidRPr="00E56467" w:rsidRDefault="00A95503" w:rsidP="00B11E65">
      <w:pPr>
        <w:spacing w:line="480" w:lineRule="auto"/>
        <w:rPr>
          <w:rFonts w:ascii="Tahoma" w:hAnsi="Tahoma" w:cs="Tahoma"/>
          <w:b/>
          <w:bCs/>
          <w:sz w:val="28"/>
          <w:szCs w:val="28"/>
          <w:lang w:val="en-US"/>
        </w:rPr>
      </w:pPr>
      <w:r w:rsidRPr="00E56467">
        <w:rPr>
          <w:rFonts w:ascii="Tahoma" w:hAnsi="Tahoma" w:cs="Tahoma"/>
          <w:b/>
          <w:bCs/>
          <w:sz w:val="28"/>
          <w:szCs w:val="28"/>
          <w:lang w:val="en-US"/>
        </w:rPr>
        <w:t>Design and Methods</w:t>
      </w:r>
    </w:p>
    <w:p w:rsidR="00A95503" w:rsidRPr="00F7071C" w:rsidRDefault="00A95503" w:rsidP="00B11E65">
      <w:pPr>
        <w:spacing w:line="480" w:lineRule="auto"/>
        <w:rPr>
          <w:rFonts w:ascii="Tahoma" w:hAnsi="Tahoma" w:cs="Tahoma"/>
          <w:b/>
          <w:bCs/>
          <w:lang w:val="en-US"/>
        </w:rPr>
      </w:pPr>
      <w:r w:rsidRPr="00F7071C">
        <w:rPr>
          <w:rFonts w:ascii="Tahoma" w:hAnsi="Tahoma" w:cs="Tahoma"/>
          <w:b/>
          <w:bCs/>
          <w:lang w:val="en-US"/>
        </w:rPr>
        <w:t>Participants</w:t>
      </w:r>
    </w:p>
    <w:p w:rsidR="00E87CBC" w:rsidRPr="00C30F77" w:rsidRDefault="00A95503" w:rsidP="00C30F77">
      <w:pPr>
        <w:spacing w:line="360" w:lineRule="auto"/>
        <w:ind w:firstLine="720"/>
        <w:rPr>
          <w:rFonts w:ascii="Tahoma" w:hAnsi="Tahoma" w:cs="Tahoma"/>
          <w:lang w:val="en-US"/>
        </w:rPr>
      </w:pPr>
      <w:r w:rsidRPr="00966DBB">
        <w:rPr>
          <w:rFonts w:ascii="Tahoma" w:hAnsi="Tahoma" w:cs="Tahoma"/>
          <w:lang w:val="en-US"/>
        </w:rPr>
        <w:t xml:space="preserve">Students in the graduate certificate program, Brain Disorders Management at Mohawk College in Hamilton, Canada were selected to provide feedback about </w:t>
      </w:r>
      <w:r w:rsidR="00FF33D3" w:rsidRPr="00966DBB">
        <w:rPr>
          <w:rFonts w:ascii="Tahoma" w:hAnsi="Tahoma" w:cs="Tahoma"/>
          <w:lang w:val="en-US"/>
        </w:rPr>
        <w:t>the digital storytelling curriculum.</w:t>
      </w:r>
      <w:r w:rsidR="00E002AD" w:rsidRPr="00966DBB">
        <w:rPr>
          <w:rFonts w:ascii="Tahoma" w:hAnsi="Tahoma" w:cs="Tahoma"/>
          <w:lang w:val="en-US"/>
        </w:rPr>
        <w:t xml:space="preserve"> </w:t>
      </w:r>
      <w:r w:rsidR="00770D5D" w:rsidRPr="00966DBB">
        <w:rPr>
          <w:rFonts w:ascii="Tahoma" w:hAnsi="Tahoma" w:cs="Tahoma"/>
          <w:lang w:val="en-US"/>
        </w:rPr>
        <w:t>This program is offered in the School of Health</w:t>
      </w:r>
      <w:r w:rsidR="00C073DB" w:rsidRPr="00966DBB">
        <w:rPr>
          <w:rFonts w:ascii="Tahoma" w:hAnsi="Tahoma" w:cs="Tahoma"/>
          <w:lang w:val="en-US"/>
        </w:rPr>
        <w:t xml:space="preserve"> and Community Studies</w:t>
      </w:r>
      <w:r w:rsidR="00770D5D" w:rsidRPr="00966DBB">
        <w:rPr>
          <w:rFonts w:ascii="Tahoma" w:hAnsi="Tahoma" w:cs="Tahoma"/>
          <w:lang w:val="en-US"/>
        </w:rPr>
        <w:t>, with students complet</w:t>
      </w:r>
      <w:r w:rsidR="002775B7" w:rsidRPr="00966DBB">
        <w:rPr>
          <w:rFonts w:ascii="Tahoma" w:hAnsi="Tahoma" w:cs="Tahoma"/>
          <w:lang w:val="en-US"/>
        </w:rPr>
        <w:t>ing</w:t>
      </w:r>
      <w:r w:rsidR="00770D5D" w:rsidRPr="00966DBB">
        <w:rPr>
          <w:rFonts w:ascii="Tahoma" w:hAnsi="Tahoma" w:cs="Tahoma"/>
          <w:lang w:val="en-US"/>
        </w:rPr>
        <w:t xml:space="preserve"> a degree or diploma i</w:t>
      </w:r>
      <w:r w:rsidR="002775B7" w:rsidRPr="00966DBB">
        <w:rPr>
          <w:rFonts w:ascii="Tahoma" w:hAnsi="Tahoma" w:cs="Tahoma"/>
          <w:lang w:val="en-US"/>
        </w:rPr>
        <w:t>n</w:t>
      </w:r>
      <w:r w:rsidR="00770D5D" w:rsidRPr="00966DBB">
        <w:rPr>
          <w:rFonts w:ascii="Tahoma" w:hAnsi="Tahoma" w:cs="Tahoma"/>
          <w:lang w:val="en-US"/>
        </w:rPr>
        <w:t xml:space="preserve"> Health or Social Sciences prior to starting this graduate certificate. </w:t>
      </w:r>
      <w:r w:rsidRPr="00966DBB">
        <w:rPr>
          <w:rFonts w:ascii="Tahoma" w:hAnsi="Tahoma" w:cs="Tahoma"/>
          <w:lang w:val="en-US"/>
        </w:rPr>
        <w:t>Before funding was</w:t>
      </w:r>
      <w:r w:rsidRPr="00B11E65">
        <w:rPr>
          <w:rFonts w:ascii="Tahoma" w:hAnsi="Tahoma" w:cs="Tahoma"/>
          <w:lang w:val="en-US"/>
        </w:rPr>
        <w:t xml:space="preserve"> released, the first author was required to contact the Research Ethics Board</w:t>
      </w:r>
      <w:r w:rsidR="00282B25">
        <w:rPr>
          <w:rFonts w:ascii="Tahoma" w:hAnsi="Tahoma" w:cs="Tahoma"/>
          <w:lang w:val="en-US"/>
        </w:rPr>
        <w:t xml:space="preserve"> (REB)</w:t>
      </w:r>
      <w:r w:rsidRPr="00B11E65">
        <w:rPr>
          <w:rFonts w:ascii="Tahoma" w:hAnsi="Tahoma" w:cs="Tahoma"/>
          <w:lang w:val="en-US"/>
        </w:rPr>
        <w:t xml:space="preserve"> at Mohawk College to determine if the project, funded through the category </w:t>
      </w:r>
      <w:r w:rsidR="00966DBB">
        <w:rPr>
          <w:rFonts w:ascii="Tahoma" w:hAnsi="Tahoma" w:cs="Tahoma"/>
          <w:lang w:val="en-US"/>
        </w:rPr>
        <w:t>“</w:t>
      </w:r>
      <w:r w:rsidRPr="00B11E65">
        <w:rPr>
          <w:rFonts w:ascii="Tahoma" w:hAnsi="Tahoma" w:cs="Tahoma"/>
          <w:lang w:val="en-US"/>
        </w:rPr>
        <w:t>Scholarship of Teaching and Learning</w:t>
      </w:r>
      <w:r w:rsidR="00966DBB">
        <w:rPr>
          <w:rFonts w:ascii="Tahoma" w:hAnsi="Tahoma" w:cs="Tahoma"/>
          <w:lang w:val="en-US"/>
        </w:rPr>
        <w:t>”</w:t>
      </w:r>
      <w:r w:rsidRPr="00B11E65">
        <w:rPr>
          <w:rFonts w:ascii="Tahoma" w:hAnsi="Tahoma" w:cs="Tahoma"/>
          <w:lang w:val="en-US"/>
        </w:rPr>
        <w:t xml:space="preserve">, required ethics approval. After consultation with the REB Committee, it was deemed the project aligned </w:t>
      </w:r>
      <w:r w:rsidR="008E4D45" w:rsidRPr="00B11E65">
        <w:rPr>
          <w:rFonts w:ascii="Tahoma" w:hAnsi="Tahoma" w:cs="Tahoma"/>
          <w:lang w:val="en-US"/>
        </w:rPr>
        <w:t>with</w:t>
      </w:r>
      <w:r w:rsidRPr="00B11E65">
        <w:rPr>
          <w:rFonts w:ascii="Tahoma" w:hAnsi="Tahoma" w:cs="Tahoma"/>
          <w:lang w:val="en-US"/>
        </w:rPr>
        <w:t xml:space="preserve"> quality improvement instead </w:t>
      </w:r>
      <w:r w:rsidR="008E4D45" w:rsidRPr="00B11E65">
        <w:rPr>
          <w:rFonts w:ascii="Tahoma" w:hAnsi="Tahoma" w:cs="Tahoma"/>
          <w:lang w:val="en-US"/>
        </w:rPr>
        <w:t>of being a</w:t>
      </w:r>
      <w:r w:rsidRPr="00B11E65">
        <w:rPr>
          <w:rFonts w:ascii="Tahoma" w:hAnsi="Tahoma" w:cs="Tahoma"/>
          <w:lang w:val="en-US"/>
        </w:rPr>
        <w:t xml:space="preserve"> research study (Henderson, 201</w:t>
      </w:r>
      <w:r w:rsidR="00E002AD" w:rsidRPr="00B11E65">
        <w:rPr>
          <w:rFonts w:ascii="Tahoma" w:hAnsi="Tahoma" w:cs="Tahoma"/>
          <w:lang w:val="en-US"/>
        </w:rPr>
        <w:t>9</w:t>
      </w:r>
      <w:r w:rsidRPr="00B11E65">
        <w:rPr>
          <w:rFonts w:ascii="Tahoma" w:hAnsi="Tahoma" w:cs="Tahoma"/>
          <w:lang w:val="en-US"/>
        </w:rPr>
        <w:t xml:space="preserve">). </w:t>
      </w:r>
      <w:r w:rsidR="00C30F77">
        <w:rPr>
          <w:rFonts w:ascii="Tahoma" w:hAnsi="Tahoma" w:cs="Tahoma"/>
          <w:lang w:val="en-US"/>
        </w:rPr>
        <w:t xml:space="preserve">Quality improvement aims to enhance internal processes while a research study is focused on generating new knowledge that can be </w:t>
      </w:r>
      <w:r w:rsidRPr="00B11E65">
        <w:rPr>
          <w:rFonts w:ascii="Tahoma" w:hAnsi="Tahoma" w:cs="Tahoma"/>
          <w:lang w:val="en-US"/>
        </w:rPr>
        <w:t>generalized to the larger population (Fraser Health, 2014).</w:t>
      </w:r>
    </w:p>
    <w:p w:rsidR="00B67320" w:rsidRPr="00B11E65" w:rsidRDefault="00B67320" w:rsidP="00E56467">
      <w:pPr>
        <w:spacing w:line="360" w:lineRule="auto"/>
        <w:ind w:firstLine="720"/>
        <w:rPr>
          <w:rFonts w:ascii="Tahoma" w:hAnsi="Tahoma" w:cs="Tahoma"/>
          <w:lang w:val="en-US"/>
        </w:rPr>
      </w:pPr>
    </w:p>
    <w:p w:rsidR="00FE4337" w:rsidRDefault="00E002AD" w:rsidP="00E56467">
      <w:pPr>
        <w:spacing w:line="360" w:lineRule="auto"/>
        <w:ind w:firstLine="720"/>
        <w:rPr>
          <w:rFonts w:ascii="Tahoma" w:hAnsi="Tahoma" w:cs="Tahoma"/>
          <w:lang w:val="en-US"/>
        </w:rPr>
      </w:pPr>
      <w:r w:rsidRPr="00966DBB">
        <w:rPr>
          <w:rFonts w:ascii="Tahoma" w:hAnsi="Tahoma" w:cs="Tahoma"/>
          <w:lang w:val="en-US"/>
        </w:rPr>
        <w:lastRenderedPageBreak/>
        <w:t xml:space="preserve">The Brain Disorders Management program accepted its first cohort in </w:t>
      </w:r>
      <w:r w:rsidR="00770D5D" w:rsidRPr="00966DBB">
        <w:rPr>
          <w:rFonts w:ascii="Tahoma" w:hAnsi="Tahoma" w:cs="Tahoma"/>
          <w:lang w:val="en-US"/>
        </w:rPr>
        <w:t xml:space="preserve">September </w:t>
      </w:r>
      <w:r w:rsidRPr="00966DBB">
        <w:rPr>
          <w:rFonts w:ascii="Tahoma" w:hAnsi="Tahoma" w:cs="Tahoma"/>
          <w:lang w:val="en-US"/>
        </w:rPr>
        <w:t>2017. This program</w:t>
      </w:r>
      <w:r w:rsidRPr="00B11E65">
        <w:rPr>
          <w:rFonts w:ascii="Tahoma" w:hAnsi="Tahoma" w:cs="Tahoma"/>
          <w:lang w:val="en-US"/>
        </w:rPr>
        <w:t xml:space="preserve"> is the first of its kind in the province of Ontario, Canada and makes use of varied teaching </w:t>
      </w:r>
      <w:r w:rsidR="00FE4337" w:rsidRPr="00B11E65">
        <w:rPr>
          <w:rFonts w:ascii="Tahoma" w:hAnsi="Tahoma" w:cs="Tahoma"/>
          <w:lang w:val="en-US"/>
        </w:rPr>
        <w:t>and learning tool</w:t>
      </w:r>
      <w:r w:rsidR="00950C24" w:rsidRPr="00B11E65">
        <w:rPr>
          <w:rFonts w:ascii="Tahoma" w:hAnsi="Tahoma" w:cs="Tahoma"/>
          <w:lang w:val="en-US"/>
        </w:rPr>
        <w:t>s</w:t>
      </w:r>
      <w:r w:rsidR="00FE4337" w:rsidRPr="00B11E65">
        <w:rPr>
          <w:rFonts w:ascii="Tahoma" w:hAnsi="Tahoma" w:cs="Tahoma"/>
          <w:lang w:val="en-US"/>
        </w:rPr>
        <w:t xml:space="preserve"> including lectures, guest speakers, </w:t>
      </w:r>
      <w:r w:rsidR="00880591">
        <w:rPr>
          <w:rFonts w:ascii="Tahoma" w:hAnsi="Tahoma" w:cs="Tahoma"/>
          <w:lang w:val="en-US"/>
        </w:rPr>
        <w:t xml:space="preserve">patient simulations </w:t>
      </w:r>
      <w:r w:rsidR="00FE4337" w:rsidRPr="00B11E65">
        <w:rPr>
          <w:rFonts w:ascii="Tahoma" w:hAnsi="Tahoma" w:cs="Tahoma"/>
          <w:lang w:val="en-US"/>
        </w:rPr>
        <w:t xml:space="preserve">and field trips. </w:t>
      </w:r>
      <w:r w:rsidR="000173BF" w:rsidRPr="00B11E65">
        <w:rPr>
          <w:rFonts w:ascii="Tahoma" w:hAnsi="Tahoma" w:cs="Tahoma"/>
          <w:lang w:val="en-US"/>
        </w:rPr>
        <w:t xml:space="preserve">In the </w:t>
      </w:r>
      <w:r w:rsidR="00966DBB" w:rsidRPr="00B11E65">
        <w:rPr>
          <w:rFonts w:ascii="Tahoma" w:hAnsi="Tahoma" w:cs="Tahoma"/>
          <w:lang w:val="en-US"/>
        </w:rPr>
        <w:t>winter</w:t>
      </w:r>
      <w:r w:rsidR="000173BF" w:rsidRPr="00B11E65">
        <w:rPr>
          <w:rFonts w:ascii="Tahoma" w:hAnsi="Tahoma" w:cs="Tahoma"/>
          <w:lang w:val="en-US"/>
        </w:rPr>
        <w:t xml:space="preserve"> semester, students complete </w:t>
      </w:r>
      <w:r w:rsidR="00966DBB">
        <w:rPr>
          <w:rFonts w:ascii="Tahoma" w:hAnsi="Tahoma" w:cs="Tahoma"/>
          <w:lang w:val="en-US"/>
        </w:rPr>
        <w:t>the</w:t>
      </w:r>
      <w:r w:rsidR="000173BF" w:rsidRPr="00B11E65">
        <w:rPr>
          <w:rFonts w:ascii="Tahoma" w:hAnsi="Tahoma" w:cs="Tahoma"/>
          <w:lang w:val="en-US"/>
        </w:rPr>
        <w:t xml:space="preserve"> course “Impact on Family Relationships”</w:t>
      </w:r>
      <w:r w:rsidR="008E4D45" w:rsidRPr="00B11E65">
        <w:rPr>
          <w:rFonts w:ascii="Tahoma" w:hAnsi="Tahoma" w:cs="Tahoma"/>
          <w:lang w:val="en-US"/>
        </w:rPr>
        <w:t xml:space="preserve"> which takes a seminar approach to understanding how caring for a loved one with a brain disorder can impact family dynamics. Over 14 weeks, the students discuss peer-reviewed journal articles that feature the experiences of immediate and extended </w:t>
      </w:r>
      <w:r w:rsidR="00950C24" w:rsidRPr="00B11E65">
        <w:rPr>
          <w:rFonts w:ascii="Tahoma" w:hAnsi="Tahoma" w:cs="Tahoma"/>
          <w:lang w:val="en-US"/>
        </w:rPr>
        <w:t>family members</w:t>
      </w:r>
      <w:r w:rsidR="008E4D45" w:rsidRPr="00B11E65">
        <w:rPr>
          <w:rFonts w:ascii="Tahoma" w:hAnsi="Tahoma" w:cs="Tahoma"/>
          <w:lang w:val="en-US"/>
        </w:rPr>
        <w:t>. Students learn about a range of topics including compassion fatigue, grief and stigma as well as how to encourage effective coping</w:t>
      </w:r>
      <w:r w:rsidR="00FE4337" w:rsidRPr="00B11E65">
        <w:rPr>
          <w:rFonts w:ascii="Tahoma" w:hAnsi="Tahoma" w:cs="Tahoma"/>
          <w:lang w:val="en-US"/>
        </w:rPr>
        <w:t xml:space="preserve"> </w:t>
      </w:r>
      <w:r w:rsidR="008E4D45" w:rsidRPr="00B11E65">
        <w:rPr>
          <w:rFonts w:ascii="Tahoma" w:hAnsi="Tahoma" w:cs="Tahoma"/>
          <w:lang w:val="en-US"/>
        </w:rPr>
        <w:t xml:space="preserve">and resiliency. </w:t>
      </w:r>
      <w:r w:rsidR="00FA1206" w:rsidRPr="00B11E65">
        <w:rPr>
          <w:rFonts w:ascii="Tahoma" w:hAnsi="Tahoma" w:cs="Tahoma"/>
          <w:lang w:val="en-US"/>
        </w:rPr>
        <w:t>The digital stories</w:t>
      </w:r>
      <w:r w:rsidR="00FE4337" w:rsidRPr="00B11E65">
        <w:rPr>
          <w:rFonts w:ascii="Tahoma" w:hAnsi="Tahoma" w:cs="Tahoma"/>
          <w:lang w:val="en-US"/>
        </w:rPr>
        <w:t xml:space="preserve"> </w:t>
      </w:r>
      <w:r w:rsidR="00FA1206" w:rsidRPr="00B11E65">
        <w:rPr>
          <w:rFonts w:ascii="Tahoma" w:hAnsi="Tahoma" w:cs="Tahoma"/>
          <w:lang w:val="en-US"/>
        </w:rPr>
        <w:t>therefore add</w:t>
      </w:r>
      <w:r w:rsidR="00880591">
        <w:rPr>
          <w:rFonts w:ascii="Tahoma" w:hAnsi="Tahoma" w:cs="Tahoma"/>
          <w:lang w:val="en-US"/>
        </w:rPr>
        <w:t>ed</w:t>
      </w:r>
      <w:r w:rsidR="00FA1206" w:rsidRPr="00B11E65">
        <w:rPr>
          <w:rFonts w:ascii="Tahoma" w:hAnsi="Tahoma" w:cs="Tahoma"/>
          <w:lang w:val="en-US"/>
        </w:rPr>
        <w:t xml:space="preserve"> breadth and depth to the current curriculum about family’s experiences while building on what students </w:t>
      </w:r>
      <w:r w:rsidR="00FE4337" w:rsidRPr="00B11E65">
        <w:rPr>
          <w:rFonts w:ascii="Tahoma" w:hAnsi="Tahoma" w:cs="Tahoma"/>
          <w:lang w:val="en-US"/>
        </w:rPr>
        <w:t xml:space="preserve">learned about </w:t>
      </w:r>
      <w:r w:rsidR="00396524">
        <w:rPr>
          <w:rFonts w:ascii="Tahoma" w:hAnsi="Tahoma" w:cs="Tahoma"/>
          <w:lang w:val="en-US"/>
        </w:rPr>
        <w:t>TBI</w:t>
      </w:r>
      <w:r w:rsidR="00FE4337" w:rsidRPr="00B11E65">
        <w:rPr>
          <w:rFonts w:ascii="Tahoma" w:hAnsi="Tahoma" w:cs="Tahoma"/>
          <w:lang w:val="en-US"/>
        </w:rPr>
        <w:t xml:space="preserve"> from their previous semester of coursework. </w:t>
      </w:r>
    </w:p>
    <w:p w:rsidR="00B67320" w:rsidRPr="00B11E65" w:rsidRDefault="00B67320" w:rsidP="00E56467">
      <w:pPr>
        <w:spacing w:line="360" w:lineRule="auto"/>
        <w:ind w:firstLine="720"/>
        <w:rPr>
          <w:rFonts w:ascii="Tahoma" w:hAnsi="Tahoma" w:cs="Tahoma"/>
          <w:lang w:val="en-US"/>
        </w:rPr>
      </w:pPr>
    </w:p>
    <w:p w:rsidR="00FE4337" w:rsidRDefault="007C7097" w:rsidP="00E56467">
      <w:pPr>
        <w:spacing w:line="360" w:lineRule="auto"/>
        <w:ind w:firstLine="720"/>
        <w:rPr>
          <w:rFonts w:ascii="Tahoma" w:hAnsi="Tahoma" w:cs="Tahoma"/>
          <w:lang w:val="en-US"/>
        </w:rPr>
      </w:pPr>
      <w:r w:rsidRPr="00B11E65">
        <w:rPr>
          <w:rFonts w:ascii="Tahoma" w:hAnsi="Tahoma" w:cs="Tahoma"/>
          <w:lang w:val="en-US"/>
        </w:rPr>
        <w:t>In</w:t>
      </w:r>
      <w:r w:rsidR="00EA767C" w:rsidRPr="00B11E65">
        <w:rPr>
          <w:rFonts w:ascii="Tahoma" w:hAnsi="Tahoma" w:cs="Tahoma"/>
          <w:lang w:val="en-US"/>
        </w:rPr>
        <w:t xml:space="preserve"> </w:t>
      </w:r>
      <w:r w:rsidRPr="00B11E65">
        <w:rPr>
          <w:rFonts w:ascii="Tahoma" w:hAnsi="Tahoma" w:cs="Tahoma"/>
          <w:lang w:val="en-US"/>
        </w:rPr>
        <w:t>Brain Disorders Management</w:t>
      </w:r>
      <w:r w:rsidR="00EA767C" w:rsidRPr="00B11E65">
        <w:rPr>
          <w:rFonts w:ascii="Tahoma" w:hAnsi="Tahoma" w:cs="Tahoma"/>
          <w:lang w:val="en-US"/>
        </w:rPr>
        <w:t xml:space="preserve">, </w:t>
      </w:r>
      <w:r w:rsidR="00FE4337" w:rsidRPr="00B11E65">
        <w:rPr>
          <w:rFonts w:ascii="Tahoma" w:hAnsi="Tahoma" w:cs="Tahoma"/>
          <w:lang w:val="en-US"/>
        </w:rPr>
        <w:t xml:space="preserve">students complete two semesters of coursework before starting a field placement that involves 336 hours of practical experience. </w:t>
      </w:r>
      <w:r w:rsidR="00F55E7B" w:rsidRPr="00B11E65">
        <w:rPr>
          <w:rFonts w:ascii="Tahoma" w:hAnsi="Tahoma" w:cs="Tahoma"/>
          <w:lang w:val="en-US"/>
        </w:rPr>
        <w:t xml:space="preserve">Many of </w:t>
      </w:r>
      <w:r w:rsidR="00C0224E">
        <w:rPr>
          <w:rFonts w:ascii="Tahoma" w:hAnsi="Tahoma" w:cs="Tahoma"/>
          <w:lang w:val="en-US"/>
        </w:rPr>
        <w:t>these</w:t>
      </w:r>
      <w:r w:rsidR="00F55E7B" w:rsidRPr="00B11E65">
        <w:rPr>
          <w:rFonts w:ascii="Tahoma" w:hAnsi="Tahoma" w:cs="Tahoma"/>
          <w:lang w:val="en-US"/>
        </w:rPr>
        <w:t xml:space="preserve"> students go on to support clients with TBI, ranging from mild to severe in nature, and at various points of their health</w:t>
      </w:r>
      <w:r w:rsidR="00EA767C" w:rsidRPr="00B11E65">
        <w:rPr>
          <w:rFonts w:ascii="Tahoma" w:hAnsi="Tahoma" w:cs="Tahoma"/>
          <w:lang w:val="en-US"/>
        </w:rPr>
        <w:t xml:space="preserve"> </w:t>
      </w:r>
      <w:r w:rsidR="00396524">
        <w:rPr>
          <w:rFonts w:ascii="Tahoma" w:hAnsi="Tahoma" w:cs="Tahoma"/>
          <w:lang w:val="en-US"/>
        </w:rPr>
        <w:t xml:space="preserve">care </w:t>
      </w:r>
      <w:r w:rsidR="00F55E7B" w:rsidRPr="00B11E65">
        <w:rPr>
          <w:rFonts w:ascii="Tahoma" w:hAnsi="Tahoma" w:cs="Tahoma"/>
          <w:lang w:val="en-US"/>
        </w:rPr>
        <w:t xml:space="preserve">journey. </w:t>
      </w:r>
      <w:r w:rsidR="006A196B" w:rsidRPr="00B11E65">
        <w:rPr>
          <w:rFonts w:ascii="Tahoma" w:hAnsi="Tahoma" w:cs="Tahoma"/>
          <w:lang w:val="en-US"/>
        </w:rPr>
        <w:t>The settings students might be hired include hospitals, private clinics, schools</w:t>
      </w:r>
      <w:r w:rsidR="00950C24" w:rsidRPr="00B11E65">
        <w:rPr>
          <w:rFonts w:ascii="Tahoma" w:hAnsi="Tahoma" w:cs="Tahoma"/>
          <w:lang w:val="en-US"/>
        </w:rPr>
        <w:t xml:space="preserve"> </w:t>
      </w:r>
      <w:r w:rsidR="006A196B" w:rsidRPr="00B11E65">
        <w:rPr>
          <w:rFonts w:ascii="Tahoma" w:hAnsi="Tahoma" w:cs="Tahoma"/>
          <w:lang w:val="en-US"/>
        </w:rPr>
        <w:t>and non-profit</w:t>
      </w:r>
      <w:r w:rsidR="00A11CB0">
        <w:rPr>
          <w:rFonts w:ascii="Tahoma" w:hAnsi="Tahoma" w:cs="Tahoma"/>
          <w:lang w:val="en-US"/>
        </w:rPr>
        <w:t xml:space="preserve"> organization</w:t>
      </w:r>
      <w:r w:rsidR="006A196B" w:rsidRPr="00B11E65">
        <w:rPr>
          <w:rFonts w:ascii="Tahoma" w:hAnsi="Tahoma" w:cs="Tahoma"/>
          <w:lang w:val="en-US"/>
        </w:rPr>
        <w:t>s, with the pu</w:t>
      </w:r>
      <w:r w:rsidR="000E12FC" w:rsidRPr="00B11E65">
        <w:rPr>
          <w:rFonts w:ascii="Tahoma" w:hAnsi="Tahoma" w:cs="Tahoma"/>
          <w:lang w:val="en-US"/>
        </w:rPr>
        <w:t>rpose</w:t>
      </w:r>
      <w:r w:rsidR="006A196B" w:rsidRPr="00B11E65">
        <w:rPr>
          <w:rFonts w:ascii="Tahoma" w:hAnsi="Tahoma" w:cs="Tahoma"/>
          <w:lang w:val="en-US"/>
        </w:rPr>
        <w:t xml:space="preserve"> of supporting the cognitive and </w:t>
      </w:r>
      <w:r w:rsidR="000E12FC" w:rsidRPr="00B11E65">
        <w:rPr>
          <w:rFonts w:ascii="Tahoma" w:hAnsi="Tahoma" w:cs="Tahoma"/>
          <w:lang w:val="en-US"/>
        </w:rPr>
        <w:t xml:space="preserve">the </w:t>
      </w:r>
      <w:r w:rsidR="006A196B" w:rsidRPr="00B11E65">
        <w:rPr>
          <w:rFonts w:ascii="Tahoma" w:hAnsi="Tahoma" w:cs="Tahoma"/>
          <w:lang w:val="en-US"/>
        </w:rPr>
        <w:t>physical rehabilitation of clients</w:t>
      </w:r>
      <w:r w:rsidR="000E12FC" w:rsidRPr="00B11E65">
        <w:rPr>
          <w:rFonts w:ascii="Tahoma" w:hAnsi="Tahoma" w:cs="Tahoma"/>
          <w:lang w:val="en-US"/>
        </w:rPr>
        <w:t xml:space="preserve"> </w:t>
      </w:r>
      <w:r w:rsidR="006A196B" w:rsidRPr="00B11E65">
        <w:rPr>
          <w:rFonts w:ascii="Tahoma" w:hAnsi="Tahoma" w:cs="Tahoma"/>
          <w:lang w:val="en-US"/>
        </w:rPr>
        <w:t>as part of a multi-disciplinary</w:t>
      </w:r>
      <w:r w:rsidR="00396524">
        <w:rPr>
          <w:rFonts w:ascii="Tahoma" w:hAnsi="Tahoma" w:cs="Tahoma"/>
          <w:lang w:val="en-US"/>
        </w:rPr>
        <w:t xml:space="preserve"> </w:t>
      </w:r>
      <w:r w:rsidR="006A196B" w:rsidRPr="00B11E65">
        <w:rPr>
          <w:rFonts w:ascii="Tahoma" w:hAnsi="Tahoma" w:cs="Tahoma"/>
          <w:lang w:val="en-US"/>
        </w:rPr>
        <w:t>team.</w:t>
      </w:r>
      <w:r w:rsidR="00693E16" w:rsidRPr="00B11E65">
        <w:rPr>
          <w:rFonts w:ascii="Tahoma" w:hAnsi="Tahoma" w:cs="Tahoma"/>
          <w:lang w:val="en-US"/>
        </w:rPr>
        <w:t xml:space="preserve"> The Brain Disorders Management program is meant to build on previous academic and work experience, while providing students with hands-on experience in the field.</w:t>
      </w:r>
    </w:p>
    <w:p w:rsidR="00C0224E" w:rsidRPr="00B11E65" w:rsidRDefault="00C0224E" w:rsidP="00E56467">
      <w:pPr>
        <w:spacing w:line="360" w:lineRule="auto"/>
        <w:ind w:firstLine="720"/>
        <w:rPr>
          <w:rFonts w:ascii="Tahoma" w:hAnsi="Tahoma" w:cs="Tahoma"/>
          <w:lang w:val="en-US"/>
        </w:rPr>
      </w:pPr>
    </w:p>
    <w:p w:rsidR="005A75BA" w:rsidRDefault="005A75BA" w:rsidP="00E56467">
      <w:pPr>
        <w:spacing w:line="360" w:lineRule="auto"/>
        <w:ind w:firstLine="720"/>
        <w:rPr>
          <w:rFonts w:ascii="Tahoma" w:hAnsi="Tahoma" w:cs="Tahoma"/>
          <w:lang w:val="en-US"/>
        </w:rPr>
      </w:pPr>
      <w:r w:rsidRPr="00B11E65">
        <w:rPr>
          <w:rFonts w:ascii="Tahoma" w:hAnsi="Tahoma" w:cs="Tahoma"/>
          <w:lang w:val="en-US"/>
        </w:rPr>
        <w:t xml:space="preserve">Out of </w:t>
      </w:r>
      <w:r w:rsidR="00C73384" w:rsidRPr="00B11E65">
        <w:rPr>
          <w:rFonts w:ascii="Tahoma" w:hAnsi="Tahoma" w:cs="Tahoma"/>
          <w:lang w:val="en-US"/>
        </w:rPr>
        <w:t>48</w:t>
      </w:r>
      <w:r w:rsidRPr="00B11E65">
        <w:rPr>
          <w:rFonts w:ascii="Tahoma" w:hAnsi="Tahoma" w:cs="Tahoma"/>
          <w:lang w:val="en-US"/>
        </w:rPr>
        <w:t xml:space="preserve"> students, </w:t>
      </w:r>
      <w:r w:rsidR="00C73384" w:rsidRPr="00B11E65">
        <w:rPr>
          <w:rFonts w:ascii="Tahoma" w:hAnsi="Tahoma" w:cs="Tahoma"/>
          <w:lang w:val="en-US"/>
        </w:rPr>
        <w:t>37</w:t>
      </w:r>
      <w:r w:rsidRPr="00B11E65">
        <w:rPr>
          <w:rFonts w:ascii="Tahoma" w:hAnsi="Tahoma" w:cs="Tahoma"/>
          <w:lang w:val="en-US"/>
        </w:rPr>
        <w:t xml:space="preserve"> participated in this project with </w:t>
      </w:r>
      <w:r w:rsidR="005433C7" w:rsidRPr="00B11E65">
        <w:rPr>
          <w:rFonts w:ascii="Tahoma" w:hAnsi="Tahoma" w:cs="Tahoma"/>
          <w:lang w:val="en-US"/>
        </w:rPr>
        <w:t xml:space="preserve">background and </w:t>
      </w:r>
      <w:r w:rsidRPr="00B11E65">
        <w:rPr>
          <w:rFonts w:ascii="Tahoma" w:hAnsi="Tahoma" w:cs="Tahoma"/>
          <w:lang w:val="en-US"/>
        </w:rPr>
        <w:t>demographic information summarized in Table 1.</w:t>
      </w:r>
    </w:p>
    <w:p w:rsidR="00B67320" w:rsidRPr="00B11E65" w:rsidRDefault="00B67320" w:rsidP="00E56467">
      <w:pPr>
        <w:spacing w:line="360" w:lineRule="auto"/>
        <w:ind w:firstLine="720"/>
        <w:rPr>
          <w:rFonts w:ascii="Tahoma" w:hAnsi="Tahoma" w:cs="Tahoma"/>
          <w:lang w:val="en-US"/>
        </w:rPr>
      </w:pPr>
    </w:p>
    <w:p w:rsidR="00E002AD" w:rsidRPr="00B11E65" w:rsidRDefault="005A75BA" w:rsidP="00B11E65">
      <w:pPr>
        <w:spacing w:line="480" w:lineRule="auto"/>
        <w:rPr>
          <w:rFonts w:ascii="Tahoma" w:hAnsi="Tahoma" w:cs="Tahoma"/>
          <w:lang w:val="en-US"/>
        </w:rPr>
      </w:pPr>
      <w:proofErr w:type="gramStart"/>
      <w:r w:rsidRPr="00B11E65">
        <w:rPr>
          <w:rFonts w:ascii="Tahoma" w:hAnsi="Tahoma" w:cs="Tahoma"/>
          <w:lang w:val="en-US"/>
        </w:rPr>
        <w:lastRenderedPageBreak/>
        <w:t>Table 1.</w:t>
      </w:r>
      <w:proofErr w:type="gramEnd"/>
      <w:r w:rsidRPr="00B11E65">
        <w:rPr>
          <w:rFonts w:ascii="Tahoma" w:hAnsi="Tahoma" w:cs="Tahoma"/>
          <w:lang w:val="en-US"/>
        </w:rPr>
        <w:t xml:space="preserve"> </w:t>
      </w:r>
      <w:r w:rsidR="005433C7" w:rsidRPr="00B11E65">
        <w:rPr>
          <w:rFonts w:ascii="Tahoma" w:hAnsi="Tahoma" w:cs="Tahoma"/>
          <w:lang w:val="en-US"/>
        </w:rPr>
        <w:t xml:space="preserve">Background and </w:t>
      </w:r>
      <w:r w:rsidRPr="00B11E65">
        <w:rPr>
          <w:rFonts w:ascii="Tahoma" w:hAnsi="Tahoma" w:cs="Tahoma"/>
          <w:lang w:val="en-US"/>
        </w:rPr>
        <w:t>Demographic Information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56"/>
        <w:gridCol w:w="6095"/>
      </w:tblGrid>
      <w:tr w:rsidR="00A71B20" w:rsidRPr="00B11E65" w:rsidTr="00150981">
        <w:trPr>
          <w:trHeight w:val="484"/>
        </w:trPr>
        <w:tc>
          <w:tcPr>
            <w:tcW w:w="9351" w:type="dxa"/>
            <w:gridSpan w:val="2"/>
            <w:vAlign w:val="center"/>
          </w:tcPr>
          <w:p w:rsidR="00356438" w:rsidRPr="00B11E65" w:rsidRDefault="00A71B20" w:rsidP="00B11E65">
            <w:pPr>
              <w:jc w:val="center"/>
              <w:rPr>
                <w:rFonts w:ascii="Tahoma" w:eastAsia="Tahoma" w:hAnsi="Tahoma" w:cs="Tahoma"/>
                <w:b/>
                <w:color w:val="000000" w:themeColor="text1"/>
              </w:rPr>
            </w:pPr>
            <w:r w:rsidRPr="00B11E65">
              <w:rPr>
                <w:rFonts w:ascii="Tahoma" w:eastAsia="Tahoma" w:hAnsi="Tahoma" w:cs="Tahoma"/>
                <w:b/>
                <w:color w:val="000000" w:themeColor="text1"/>
              </w:rPr>
              <w:t>Sample Characteristics</w:t>
            </w:r>
          </w:p>
        </w:tc>
      </w:tr>
      <w:tr w:rsidR="00A71B20" w:rsidRPr="00B11E65" w:rsidTr="00B0210D">
        <w:tc>
          <w:tcPr>
            <w:tcW w:w="3256" w:type="dxa"/>
          </w:tcPr>
          <w:p w:rsidR="00A71B20" w:rsidRPr="00B11E65" w:rsidRDefault="00A71B20" w:rsidP="00B11E65">
            <w:pPr>
              <w:rPr>
                <w:rFonts w:ascii="Tahoma" w:eastAsia="Tahoma" w:hAnsi="Tahoma" w:cs="Tahoma"/>
                <w:color w:val="000000" w:themeColor="text1"/>
              </w:rPr>
            </w:pPr>
            <w:r w:rsidRPr="00B11E65">
              <w:rPr>
                <w:rFonts w:ascii="Tahoma" w:eastAsia="Tahoma" w:hAnsi="Tahoma" w:cs="Tahoma"/>
                <w:color w:val="000000" w:themeColor="text1"/>
              </w:rPr>
              <w:t>Age</w:t>
            </w:r>
          </w:p>
        </w:tc>
        <w:tc>
          <w:tcPr>
            <w:tcW w:w="6095" w:type="dxa"/>
          </w:tcPr>
          <w:p w:rsidR="00A71B20" w:rsidRPr="00B11E65" w:rsidRDefault="00A71B20" w:rsidP="00B11E65">
            <w:pPr>
              <w:rPr>
                <w:rFonts w:ascii="Tahoma" w:eastAsia="Tahoma" w:hAnsi="Tahoma" w:cs="Tahoma"/>
                <w:color w:val="000000" w:themeColor="text1"/>
              </w:rPr>
            </w:pPr>
            <w:r w:rsidRPr="00B11E65">
              <w:rPr>
                <w:rFonts w:ascii="Tahoma" w:eastAsia="Tahoma" w:hAnsi="Tahoma" w:cs="Tahoma"/>
                <w:color w:val="000000" w:themeColor="text1"/>
              </w:rPr>
              <w:t xml:space="preserve">M = </w:t>
            </w:r>
            <w:r w:rsidR="00F80EFA" w:rsidRPr="00B11E65">
              <w:rPr>
                <w:rFonts w:ascii="Tahoma" w:eastAsia="Tahoma" w:hAnsi="Tahoma" w:cs="Tahoma"/>
                <w:color w:val="000000" w:themeColor="text1"/>
              </w:rPr>
              <w:t>25</w:t>
            </w:r>
            <w:r w:rsidRPr="00B11E65">
              <w:rPr>
                <w:rFonts w:ascii="Tahoma" w:eastAsia="Tahoma" w:hAnsi="Tahoma" w:cs="Tahoma"/>
                <w:color w:val="000000" w:themeColor="text1"/>
              </w:rPr>
              <w:t>.</w:t>
            </w:r>
            <w:r w:rsidR="00F80EFA" w:rsidRPr="00B11E65">
              <w:rPr>
                <w:rFonts w:ascii="Tahoma" w:eastAsia="Tahoma" w:hAnsi="Tahoma" w:cs="Tahoma"/>
                <w:color w:val="000000" w:themeColor="text1"/>
              </w:rPr>
              <w:t>1</w:t>
            </w:r>
            <w:r w:rsidRPr="00B11E65">
              <w:rPr>
                <w:rFonts w:ascii="Tahoma" w:eastAsia="Tahoma" w:hAnsi="Tahoma" w:cs="Tahoma"/>
                <w:color w:val="000000" w:themeColor="text1"/>
              </w:rPr>
              <w:t xml:space="preserve"> years</w:t>
            </w:r>
          </w:p>
        </w:tc>
      </w:tr>
      <w:tr w:rsidR="00A71B20" w:rsidRPr="00B11E65" w:rsidTr="00B0210D">
        <w:tc>
          <w:tcPr>
            <w:tcW w:w="3256" w:type="dxa"/>
          </w:tcPr>
          <w:p w:rsidR="00A71B20" w:rsidRPr="00B11E65" w:rsidRDefault="00985065" w:rsidP="00B11E65">
            <w:pPr>
              <w:rPr>
                <w:rFonts w:ascii="Tahoma" w:eastAsia="Tahoma" w:hAnsi="Tahoma" w:cs="Tahoma"/>
                <w:color w:val="000000" w:themeColor="text1"/>
              </w:rPr>
            </w:pPr>
            <w:r w:rsidRPr="00B11E65">
              <w:rPr>
                <w:rFonts w:ascii="Tahoma" w:eastAsia="Tahoma" w:hAnsi="Tahoma" w:cs="Tahoma"/>
                <w:color w:val="000000" w:themeColor="text1"/>
              </w:rPr>
              <w:t>Gender</w:t>
            </w:r>
            <w:r w:rsidR="00041240" w:rsidRPr="00B11E65">
              <w:rPr>
                <w:rFonts w:ascii="Tahoma" w:eastAsia="Tahoma" w:hAnsi="Tahoma" w:cs="Tahoma"/>
                <w:color w:val="000000" w:themeColor="text1"/>
              </w:rPr>
              <w:t xml:space="preserve"> </w:t>
            </w:r>
            <w:r w:rsidR="00E56467" w:rsidRPr="00E56467">
              <w:rPr>
                <w:rFonts w:ascii="Tahoma" w:eastAsia="Tahoma" w:hAnsi="Tahoma" w:cs="Tahoma"/>
                <w:color w:val="000000" w:themeColor="text1"/>
                <w:vertAlign w:val="superscript"/>
              </w:rPr>
              <w:t>2</w:t>
            </w:r>
          </w:p>
        </w:tc>
        <w:tc>
          <w:tcPr>
            <w:tcW w:w="6095" w:type="dxa"/>
          </w:tcPr>
          <w:p w:rsidR="00A71B20" w:rsidRPr="00B11E65" w:rsidRDefault="00A71B20" w:rsidP="00B11E65">
            <w:pPr>
              <w:rPr>
                <w:rFonts w:ascii="Tahoma" w:eastAsia="Tahoma" w:hAnsi="Tahoma" w:cs="Tahoma"/>
                <w:color w:val="000000" w:themeColor="text1"/>
              </w:rPr>
            </w:pPr>
            <w:r w:rsidRPr="00B11E65">
              <w:rPr>
                <w:rFonts w:ascii="Tahoma" w:eastAsia="Tahoma" w:hAnsi="Tahoma" w:cs="Tahoma"/>
                <w:color w:val="000000" w:themeColor="text1"/>
              </w:rPr>
              <w:t xml:space="preserve">Males = </w:t>
            </w:r>
            <w:r w:rsidR="00F80EFA" w:rsidRPr="00B11E65">
              <w:rPr>
                <w:rFonts w:ascii="Tahoma" w:eastAsia="Tahoma" w:hAnsi="Tahoma" w:cs="Tahoma"/>
                <w:color w:val="000000" w:themeColor="text1"/>
              </w:rPr>
              <w:t>5</w:t>
            </w:r>
            <w:r w:rsidRPr="00B11E65">
              <w:rPr>
                <w:rFonts w:ascii="Tahoma" w:eastAsia="Tahoma" w:hAnsi="Tahoma" w:cs="Tahoma"/>
                <w:color w:val="000000" w:themeColor="text1"/>
              </w:rPr>
              <w:t xml:space="preserve">; Females = </w:t>
            </w:r>
            <w:r w:rsidR="00F80EFA" w:rsidRPr="00B11E65">
              <w:rPr>
                <w:rFonts w:ascii="Tahoma" w:eastAsia="Tahoma" w:hAnsi="Tahoma" w:cs="Tahoma"/>
                <w:color w:val="000000" w:themeColor="text1"/>
              </w:rPr>
              <w:t>31</w:t>
            </w:r>
            <w:r w:rsidR="00C73384" w:rsidRPr="00B11E65">
              <w:rPr>
                <w:rFonts w:ascii="Tahoma" w:eastAsia="Tahoma" w:hAnsi="Tahoma" w:cs="Tahoma"/>
                <w:color w:val="000000" w:themeColor="text1"/>
              </w:rPr>
              <w:t xml:space="preserve">; Non-binary = </w:t>
            </w:r>
            <w:r w:rsidR="00F80EFA" w:rsidRPr="00B11E65">
              <w:rPr>
                <w:rFonts w:ascii="Tahoma" w:eastAsia="Tahoma" w:hAnsi="Tahoma" w:cs="Tahoma"/>
                <w:color w:val="000000" w:themeColor="text1"/>
              </w:rPr>
              <w:t>1</w:t>
            </w:r>
          </w:p>
        </w:tc>
      </w:tr>
      <w:tr w:rsidR="00A71B20" w:rsidRPr="00B11E65" w:rsidTr="00B0210D">
        <w:tc>
          <w:tcPr>
            <w:tcW w:w="3256" w:type="dxa"/>
          </w:tcPr>
          <w:p w:rsidR="00A71B20" w:rsidRPr="00B11E65" w:rsidRDefault="00C73384" w:rsidP="00B11E65">
            <w:pPr>
              <w:rPr>
                <w:rFonts w:ascii="Tahoma" w:eastAsia="Tahoma" w:hAnsi="Tahoma" w:cs="Tahoma"/>
                <w:color w:val="000000" w:themeColor="text1"/>
              </w:rPr>
            </w:pPr>
            <w:r w:rsidRPr="00B11E65">
              <w:rPr>
                <w:rFonts w:ascii="Tahoma" w:eastAsia="Tahoma" w:hAnsi="Tahoma" w:cs="Tahoma"/>
                <w:color w:val="000000" w:themeColor="text1"/>
              </w:rPr>
              <w:t xml:space="preserve">Level of </w:t>
            </w:r>
            <w:r w:rsidR="00B0210D" w:rsidRPr="00B11E65">
              <w:rPr>
                <w:rFonts w:ascii="Tahoma" w:eastAsia="Tahoma" w:hAnsi="Tahoma" w:cs="Tahoma"/>
                <w:color w:val="000000" w:themeColor="text1"/>
              </w:rPr>
              <w:t xml:space="preserve">Previous </w:t>
            </w:r>
            <w:r w:rsidRPr="00B11E65">
              <w:rPr>
                <w:rFonts w:ascii="Tahoma" w:eastAsia="Tahoma" w:hAnsi="Tahoma" w:cs="Tahoma"/>
                <w:color w:val="000000" w:themeColor="text1"/>
              </w:rPr>
              <w:t xml:space="preserve">Schooling </w:t>
            </w:r>
          </w:p>
        </w:tc>
        <w:tc>
          <w:tcPr>
            <w:tcW w:w="6095" w:type="dxa"/>
          </w:tcPr>
          <w:p w:rsidR="00A71B20" w:rsidRPr="00B11E65" w:rsidRDefault="00C73384" w:rsidP="00B11E65">
            <w:pPr>
              <w:rPr>
                <w:rFonts w:ascii="Tahoma" w:eastAsia="Tahoma" w:hAnsi="Tahoma" w:cs="Tahoma"/>
                <w:color w:val="000000" w:themeColor="text1"/>
              </w:rPr>
            </w:pPr>
            <w:r w:rsidRPr="00B11E65">
              <w:rPr>
                <w:rFonts w:ascii="Tahoma" w:eastAsia="Tahoma" w:hAnsi="Tahoma" w:cs="Tahoma"/>
                <w:color w:val="000000" w:themeColor="text1"/>
              </w:rPr>
              <w:t>4-Year Degree</w:t>
            </w:r>
            <w:r w:rsidR="00A71B20" w:rsidRPr="00B11E65">
              <w:rPr>
                <w:rFonts w:ascii="Tahoma" w:eastAsia="Tahoma" w:hAnsi="Tahoma" w:cs="Tahoma"/>
                <w:color w:val="000000" w:themeColor="text1"/>
              </w:rPr>
              <w:t xml:space="preserve"> = </w:t>
            </w:r>
            <w:r w:rsidR="00B6314E" w:rsidRPr="00B11E65">
              <w:rPr>
                <w:rFonts w:ascii="Tahoma" w:eastAsia="Tahoma" w:hAnsi="Tahoma" w:cs="Tahoma"/>
                <w:color w:val="000000" w:themeColor="text1"/>
              </w:rPr>
              <w:t>3</w:t>
            </w:r>
            <w:r w:rsidR="0096552C" w:rsidRPr="00B11E65">
              <w:rPr>
                <w:rFonts w:ascii="Tahoma" w:eastAsia="Tahoma" w:hAnsi="Tahoma" w:cs="Tahoma"/>
                <w:color w:val="000000" w:themeColor="text1"/>
              </w:rPr>
              <w:t>3</w:t>
            </w:r>
            <w:r w:rsidR="00A71B20" w:rsidRPr="00B11E65">
              <w:rPr>
                <w:rFonts w:ascii="Tahoma" w:eastAsia="Tahoma" w:hAnsi="Tahoma" w:cs="Tahoma"/>
                <w:color w:val="000000" w:themeColor="text1"/>
              </w:rPr>
              <w:t xml:space="preserve">; </w:t>
            </w:r>
            <w:r w:rsidRPr="00B11E65">
              <w:rPr>
                <w:rFonts w:ascii="Tahoma" w:eastAsia="Tahoma" w:hAnsi="Tahoma" w:cs="Tahoma"/>
                <w:color w:val="000000" w:themeColor="text1"/>
              </w:rPr>
              <w:t>2-Year Diploma</w:t>
            </w:r>
            <w:r w:rsidR="00A71B20" w:rsidRPr="00B11E65">
              <w:rPr>
                <w:rFonts w:ascii="Tahoma" w:eastAsia="Tahoma" w:hAnsi="Tahoma" w:cs="Tahoma"/>
                <w:color w:val="000000" w:themeColor="text1"/>
              </w:rPr>
              <w:t xml:space="preserve"> = </w:t>
            </w:r>
            <w:r w:rsidR="0096552C" w:rsidRPr="00B11E65">
              <w:rPr>
                <w:rFonts w:ascii="Tahoma" w:eastAsia="Tahoma" w:hAnsi="Tahoma" w:cs="Tahoma"/>
                <w:color w:val="000000" w:themeColor="text1"/>
              </w:rPr>
              <w:t>4</w:t>
            </w:r>
          </w:p>
        </w:tc>
      </w:tr>
      <w:tr w:rsidR="00A71B20" w:rsidRPr="00B11E65" w:rsidTr="00B0210D">
        <w:tc>
          <w:tcPr>
            <w:tcW w:w="3256" w:type="dxa"/>
          </w:tcPr>
          <w:p w:rsidR="00A71B20" w:rsidRPr="00B11E65" w:rsidRDefault="00B0210D" w:rsidP="00B11E65">
            <w:pPr>
              <w:rPr>
                <w:rFonts w:ascii="Tahoma" w:eastAsia="Tahoma" w:hAnsi="Tahoma" w:cs="Tahoma"/>
                <w:color w:val="000000" w:themeColor="text1"/>
              </w:rPr>
            </w:pPr>
            <w:r w:rsidRPr="00B11E65">
              <w:rPr>
                <w:rFonts w:ascii="Tahoma" w:eastAsia="Tahoma" w:hAnsi="Tahoma" w:cs="Tahoma"/>
                <w:color w:val="000000" w:themeColor="text1"/>
              </w:rPr>
              <w:t>Previous</w:t>
            </w:r>
            <w:r w:rsidR="00C73384" w:rsidRPr="00B11E65">
              <w:rPr>
                <w:rFonts w:ascii="Tahoma" w:eastAsia="Tahoma" w:hAnsi="Tahoma" w:cs="Tahoma"/>
                <w:color w:val="000000" w:themeColor="text1"/>
              </w:rPr>
              <w:t xml:space="preserve"> Academic Program</w:t>
            </w:r>
            <w:r w:rsidR="00A71B20" w:rsidRPr="00B11E65">
              <w:rPr>
                <w:rFonts w:ascii="Tahoma" w:eastAsia="Tahoma" w:hAnsi="Tahoma" w:cs="Tahoma"/>
                <w:color w:val="000000" w:themeColor="text1"/>
              </w:rPr>
              <w:t xml:space="preserve"> </w:t>
            </w:r>
          </w:p>
        </w:tc>
        <w:tc>
          <w:tcPr>
            <w:tcW w:w="6095" w:type="dxa"/>
          </w:tcPr>
          <w:p w:rsidR="00C73384" w:rsidRPr="00B11E65" w:rsidRDefault="00C73384" w:rsidP="00B11E65">
            <w:pPr>
              <w:rPr>
                <w:rFonts w:ascii="Tahoma" w:eastAsia="Tahoma" w:hAnsi="Tahoma" w:cs="Tahoma"/>
                <w:color w:val="000000" w:themeColor="text1"/>
              </w:rPr>
            </w:pPr>
            <w:r w:rsidRPr="00B11E65">
              <w:rPr>
                <w:rFonts w:ascii="Tahoma" w:eastAsia="Tahoma" w:hAnsi="Tahoma" w:cs="Tahoma"/>
                <w:color w:val="000000" w:themeColor="text1"/>
              </w:rPr>
              <w:t>Biology</w:t>
            </w:r>
            <w:r w:rsidR="00985065" w:rsidRPr="00B11E65">
              <w:rPr>
                <w:rFonts w:ascii="Tahoma" w:eastAsia="Tahoma" w:hAnsi="Tahoma" w:cs="Tahoma"/>
                <w:color w:val="000000" w:themeColor="text1"/>
              </w:rPr>
              <w:t>;</w:t>
            </w:r>
            <w:r w:rsidRPr="00B11E65">
              <w:rPr>
                <w:rFonts w:ascii="Tahoma" w:eastAsia="Tahoma" w:hAnsi="Tahoma" w:cs="Tahoma"/>
                <w:color w:val="000000" w:themeColor="text1"/>
              </w:rPr>
              <w:t xml:space="preserve"> </w:t>
            </w:r>
            <w:r w:rsidR="00201D36" w:rsidRPr="00B11E65">
              <w:rPr>
                <w:rFonts w:ascii="Tahoma" w:eastAsia="Tahoma" w:hAnsi="Tahoma" w:cs="Tahoma"/>
                <w:color w:val="000000" w:themeColor="text1"/>
              </w:rPr>
              <w:t>Cognitive Science of Language</w:t>
            </w:r>
            <w:r w:rsidR="00985065" w:rsidRPr="00B11E65">
              <w:rPr>
                <w:rFonts w:ascii="Tahoma" w:eastAsia="Tahoma" w:hAnsi="Tahoma" w:cs="Tahoma"/>
                <w:color w:val="000000" w:themeColor="text1"/>
              </w:rPr>
              <w:t>;</w:t>
            </w:r>
            <w:r w:rsidR="00201D36" w:rsidRPr="00B11E65">
              <w:rPr>
                <w:rFonts w:ascii="Tahoma" w:eastAsia="Tahoma" w:hAnsi="Tahoma" w:cs="Tahoma"/>
                <w:color w:val="000000" w:themeColor="text1"/>
              </w:rPr>
              <w:t xml:space="preserve"> Early Childhood Education</w:t>
            </w:r>
            <w:r w:rsidR="00985065" w:rsidRPr="00B11E65">
              <w:rPr>
                <w:rFonts w:ascii="Tahoma" w:eastAsia="Tahoma" w:hAnsi="Tahoma" w:cs="Tahoma"/>
                <w:color w:val="000000" w:themeColor="text1"/>
              </w:rPr>
              <w:t>;</w:t>
            </w:r>
            <w:r w:rsidR="00201D36" w:rsidRPr="00B11E65">
              <w:rPr>
                <w:rFonts w:ascii="Tahoma" w:eastAsia="Tahoma" w:hAnsi="Tahoma" w:cs="Tahoma"/>
                <w:color w:val="000000" w:themeColor="text1"/>
              </w:rPr>
              <w:t xml:space="preserve"> Health Science</w:t>
            </w:r>
            <w:r w:rsidR="00985065" w:rsidRPr="00B11E65">
              <w:rPr>
                <w:rFonts w:ascii="Tahoma" w:eastAsia="Tahoma" w:hAnsi="Tahoma" w:cs="Tahoma"/>
                <w:color w:val="000000" w:themeColor="text1"/>
              </w:rPr>
              <w:t>;</w:t>
            </w:r>
            <w:r w:rsidR="00201D36" w:rsidRPr="00B11E65">
              <w:rPr>
                <w:rFonts w:ascii="Tahoma" w:eastAsia="Tahoma" w:hAnsi="Tahoma" w:cs="Tahoma"/>
                <w:color w:val="000000" w:themeColor="text1"/>
              </w:rPr>
              <w:t xml:space="preserve"> Human Behaviour</w:t>
            </w:r>
            <w:r w:rsidR="00985065" w:rsidRPr="00B11E65">
              <w:rPr>
                <w:rFonts w:ascii="Tahoma" w:eastAsia="Tahoma" w:hAnsi="Tahoma" w:cs="Tahoma"/>
                <w:color w:val="000000" w:themeColor="text1"/>
              </w:rPr>
              <w:t>;</w:t>
            </w:r>
            <w:r w:rsidR="00201D36" w:rsidRPr="00B11E65">
              <w:rPr>
                <w:rFonts w:ascii="Tahoma" w:eastAsia="Tahoma" w:hAnsi="Tahoma" w:cs="Tahoma"/>
                <w:color w:val="000000" w:themeColor="text1"/>
              </w:rPr>
              <w:t xml:space="preserve"> </w:t>
            </w:r>
            <w:r w:rsidRPr="00B11E65">
              <w:rPr>
                <w:rFonts w:ascii="Tahoma" w:eastAsia="Tahoma" w:hAnsi="Tahoma" w:cs="Tahoma"/>
                <w:color w:val="000000" w:themeColor="text1"/>
              </w:rPr>
              <w:t>Kinesiology</w:t>
            </w:r>
            <w:r w:rsidR="00985065" w:rsidRPr="00B11E65">
              <w:rPr>
                <w:rFonts w:ascii="Tahoma" w:eastAsia="Tahoma" w:hAnsi="Tahoma" w:cs="Tahoma"/>
                <w:color w:val="000000" w:themeColor="text1"/>
              </w:rPr>
              <w:t>;</w:t>
            </w:r>
            <w:r w:rsidRPr="00B11E65">
              <w:rPr>
                <w:rFonts w:ascii="Tahoma" w:eastAsia="Tahoma" w:hAnsi="Tahoma" w:cs="Tahoma"/>
                <w:color w:val="000000" w:themeColor="text1"/>
              </w:rPr>
              <w:t xml:space="preserve"> </w:t>
            </w:r>
            <w:r w:rsidR="00201D36" w:rsidRPr="00B11E65">
              <w:rPr>
                <w:rFonts w:ascii="Tahoma" w:eastAsia="Tahoma" w:hAnsi="Tahoma" w:cs="Tahoma"/>
                <w:color w:val="000000" w:themeColor="text1"/>
              </w:rPr>
              <w:t>Psychology</w:t>
            </w:r>
            <w:r w:rsidR="00985065" w:rsidRPr="00B11E65">
              <w:rPr>
                <w:rFonts w:ascii="Tahoma" w:eastAsia="Tahoma" w:hAnsi="Tahoma" w:cs="Tahoma"/>
                <w:color w:val="000000" w:themeColor="text1"/>
              </w:rPr>
              <w:t>;</w:t>
            </w:r>
            <w:r w:rsidRPr="00B11E65">
              <w:rPr>
                <w:rFonts w:ascii="Tahoma" w:eastAsia="Tahoma" w:hAnsi="Tahoma" w:cs="Tahoma"/>
                <w:color w:val="000000" w:themeColor="text1"/>
              </w:rPr>
              <w:t xml:space="preserve"> Social Service Work</w:t>
            </w:r>
            <w:r w:rsidR="00985065" w:rsidRPr="00B11E65">
              <w:rPr>
                <w:rFonts w:ascii="Tahoma" w:eastAsia="Tahoma" w:hAnsi="Tahoma" w:cs="Tahoma"/>
                <w:color w:val="000000" w:themeColor="text1"/>
              </w:rPr>
              <w:t>e</w:t>
            </w:r>
            <w:r w:rsidRPr="00B11E65">
              <w:rPr>
                <w:rFonts w:ascii="Tahoma" w:eastAsia="Tahoma" w:hAnsi="Tahoma" w:cs="Tahoma"/>
                <w:color w:val="000000" w:themeColor="text1"/>
              </w:rPr>
              <w:t>r</w:t>
            </w:r>
            <w:r w:rsidR="00985065" w:rsidRPr="00B11E65">
              <w:rPr>
                <w:rFonts w:ascii="Tahoma" w:eastAsia="Tahoma" w:hAnsi="Tahoma" w:cs="Tahoma"/>
                <w:color w:val="000000" w:themeColor="text1"/>
              </w:rPr>
              <w:t>;</w:t>
            </w:r>
            <w:r w:rsidR="00201D36" w:rsidRPr="00B11E65">
              <w:rPr>
                <w:rFonts w:ascii="Tahoma" w:eastAsia="Tahoma" w:hAnsi="Tahoma" w:cs="Tahoma"/>
                <w:color w:val="000000" w:themeColor="text1"/>
              </w:rPr>
              <w:t xml:space="preserve"> Sociology</w:t>
            </w:r>
          </w:p>
        </w:tc>
      </w:tr>
      <w:tr w:rsidR="00A44520" w:rsidRPr="00B11E65" w:rsidTr="00B0210D">
        <w:tc>
          <w:tcPr>
            <w:tcW w:w="3256" w:type="dxa"/>
          </w:tcPr>
          <w:p w:rsidR="00A44520" w:rsidRPr="00B11E65" w:rsidRDefault="009D04BF" w:rsidP="00B11E65">
            <w:pPr>
              <w:rPr>
                <w:rFonts w:ascii="Tahoma" w:eastAsia="Tahoma" w:hAnsi="Tahoma" w:cs="Tahoma"/>
                <w:color w:val="000000" w:themeColor="text1"/>
              </w:rPr>
            </w:pPr>
            <w:r w:rsidRPr="00B11E65">
              <w:rPr>
                <w:rFonts w:ascii="Tahoma" w:eastAsia="Tahoma" w:hAnsi="Tahoma" w:cs="Tahoma"/>
                <w:color w:val="000000" w:themeColor="text1"/>
              </w:rPr>
              <w:t xml:space="preserve">Rating of Prior </w:t>
            </w:r>
            <w:r w:rsidR="00356438" w:rsidRPr="00B11E65">
              <w:rPr>
                <w:rFonts w:ascii="Tahoma" w:eastAsia="Tahoma" w:hAnsi="Tahoma" w:cs="Tahoma"/>
                <w:color w:val="000000" w:themeColor="text1"/>
              </w:rPr>
              <w:t xml:space="preserve">TBI </w:t>
            </w:r>
            <w:r w:rsidR="00201D36" w:rsidRPr="00B11E65">
              <w:rPr>
                <w:rFonts w:ascii="Tahoma" w:eastAsia="Tahoma" w:hAnsi="Tahoma" w:cs="Tahoma"/>
                <w:color w:val="000000" w:themeColor="text1"/>
              </w:rPr>
              <w:t>Knowledge</w:t>
            </w:r>
            <w:r w:rsidRPr="00B11E65">
              <w:rPr>
                <w:rFonts w:ascii="Tahoma" w:eastAsia="Tahoma" w:hAnsi="Tahoma" w:cs="Tahoma"/>
                <w:color w:val="000000" w:themeColor="text1"/>
              </w:rPr>
              <w:t xml:space="preserve"> </w:t>
            </w:r>
          </w:p>
          <w:p w:rsidR="00A44520" w:rsidRPr="00B11E65" w:rsidRDefault="00A44520" w:rsidP="00B11E65">
            <w:pPr>
              <w:rPr>
                <w:rFonts w:ascii="Tahoma" w:eastAsia="Tahoma" w:hAnsi="Tahoma" w:cs="Tahoma"/>
                <w:color w:val="000000" w:themeColor="text1"/>
              </w:rPr>
            </w:pPr>
          </w:p>
        </w:tc>
        <w:tc>
          <w:tcPr>
            <w:tcW w:w="6095" w:type="dxa"/>
          </w:tcPr>
          <w:p w:rsidR="00A44520" w:rsidRPr="00B11E65" w:rsidRDefault="00A44520" w:rsidP="00B11E65">
            <w:pPr>
              <w:rPr>
                <w:rFonts w:ascii="Tahoma" w:eastAsia="Tahoma" w:hAnsi="Tahoma" w:cs="Tahoma"/>
                <w:color w:val="000000" w:themeColor="text1"/>
              </w:rPr>
            </w:pPr>
            <w:r w:rsidRPr="00B11E65">
              <w:rPr>
                <w:rFonts w:ascii="Tahoma" w:eastAsia="Tahoma" w:hAnsi="Tahoma" w:cs="Tahoma"/>
                <w:color w:val="000000" w:themeColor="text1"/>
              </w:rPr>
              <w:t xml:space="preserve">Expert = </w:t>
            </w:r>
            <w:r w:rsidR="005433C7" w:rsidRPr="00B11E65">
              <w:rPr>
                <w:rFonts w:ascii="Tahoma" w:eastAsia="Tahoma" w:hAnsi="Tahoma" w:cs="Tahoma"/>
                <w:color w:val="000000" w:themeColor="text1"/>
              </w:rPr>
              <w:t xml:space="preserve">2; </w:t>
            </w:r>
            <w:r w:rsidRPr="00B11E65">
              <w:rPr>
                <w:rFonts w:ascii="Tahoma" w:eastAsia="Tahoma" w:hAnsi="Tahoma" w:cs="Tahoma"/>
                <w:color w:val="000000" w:themeColor="text1"/>
              </w:rPr>
              <w:t>Proficient = 11</w:t>
            </w:r>
            <w:r w:rsidR="005433C7" w:rsidRPr="00B11E65">
              <w:rPr>
                <w:rFonts w:ascii="Tahoma" w:eastAsia="Tahoma" w:hAnsi="Tahoma" w:cs="Tahoma"/>
                <w:color w:val="000000" w:themeColor="text1"/>
              </w:rPr>
              <w:t xml:space="preserve">; </w:t>
            </w:r>
            <w:r w:rsidRPr="00B11E65">
              <w:rPr>
                <w:rFonts w:ascii="Tahoma" w:eastAsia="Tahoma" w:hAnsi="Tahoma" w:cs="Tahoma"/>
                <w:color w:val="000000" w:themeColor="text1"/>
              </w:rPr>
              <w:t>Moderate = 22</w:t>
            </w:r>
            <w:r w:rsidR="005433C7" w:rsidRPr="00B11E65">
              <w:rPr>
                <w:rFonts w:ascii="Tahoma" w:eastAsia="Tahoma" w:hAnsi="Tahoma" w:cs="Tahoma"/>
                <w:color w:val="000000" w:themeColor="text1"/>
              </w:rPr>
              <w:t xml:space="preserve">; </w:t>
            </w:r>
            <w:r w:rsidRPr="00B11E65">
              <w:rPr>
                <w:rFonts w:ascii="Tahoma" w:eastAsia="Tahoma" w:hAnsi="Tahoma" w:cs="Tahoma"/>
                <w:color w:val="000000" w:themeColor="text1"/>
              </w:rPr>
              <w:t>Limited = 1</w:t>
            </w:r>
            <w:r w:rsidR="005433C7" w:rsidRPr="00B11E65">
              <w:rPr>
                <w:rFonts w:ascii="Tahoma" w:eastAsia="Tahoma" w:hAnsi="Tahoma" w:cs="Tahoma"/>
                <w:color w:val="000000" w:themeColor="text1"/>
              </w:rPr>
              <w:t>;</w:t>
            </w:r>
            <w:r w:rsidR="00201D36" w:rsidRPr="00B11E65">
              <w:rPr>
                <w:rFonts w:ascii="Tahoma" w:eastAsia="Tahoma" w:hAnsi="Tahoma" w:cs="Tahoma"/>
                <w:color w:val="000000" w:themeColor="text1"/>
              </w:rPr>
              <w:t xml:space="preserve"> </w:t>
            </w:r>
            <w:r w:rsidRPr="00B11E65">
              <w:rPr>
                <w:rFonts w:ascii="Tahoma" w:eastAsia="Tahoma" w:hAnsi="Tahoma" w:cs="Tahoma"/>
                <w:color w:val="000000" w:themeColor="text1"/>
              </w:rPr>
              <w:t>None = 1</w:t>
            </w:r>
          </w:p>
        </w:tc>
      </w:tr>
      <w:tr w:rsidR="00B0210D" w:rsidRPr="00B11E65" w:rsidTr="00B0210D">
        <w:tc>
          <w:tcPr>
            <w:tcW w:w="3256" w:type="dxa"/>
          </w:tcPr>
          <w:p w:rsidR="009D04BF" w:rsidRPr="00B11E65" w:rsidRDefault="005C719F" w:rsidP="00B11E65">
            <w:pPr>
              <w:rPr>
                <w:rFonts w:ascii="Tahoma" w:eastAsia="Tahoma" w:hAnsi="Tahoma" w:cs="Tahoma"/>
                <w:color w:val="000000" w:themeColor="text1"/>
              </w:rPr>
            </w:pPr>
            <w:r w:rsidRPr="00B11E65">
              <w:rPr>
                <w:rFonts w:ascii="Tahoma" w:eastAsia="Tahoma" w:hAnsi="Tahoma" w:cs="Tahoma"/>
                <w:color w:val="000000" w:themeColor="text1"/>
              </w:rPr>
              <w:t xml:space="preserve">Primary </w:t>
            </w:r>
            <w:r w:rsidR="009D04BF" w:rsidRPr="00B11E65">
              <w:rPr>
                <w:rFonts w:ascii="Tahoma" w:eastAsia="Tahoma" w:hAnsi="Tahoma" w:cs="Tahoma"/>
                <w:color w:val="000000" w:themeColor="text1"/>
              </w:rPr>
              <w:t>Source of TBI Knowledge</w:t>
            </w:r>
          </w:p>
          <w:p w:rsidR="00B0210D" w:rsidRPr="00B11E65" w:rsidRDefault="00B0210D" w:rsidP="00B11E65">
            <w:pPr>
              <w:rPr>
                <w:rFonts w:ascii="Tahoma" w:eastAsia="Tahoma" w:hAnsi="Tahoma" w:cs="Tahoma"/>
                <w:color w:val="000000" w:themeColor="text1"/>
              </w:rPr>
            </w:pPr>
            <w:r w:rsidRPr="00B11E65">
              <w:rPr>
                <w:rFonts w:ascii="Tahoma" w:eastAsia="Tahoma" w:hAnsi="Tahoma" w:cs="Tahoma"/>
                <w:color w:val="000000" w:themeColor="text1"/>
              </w:rPr>
              <w:t xml:space="preserve"> </w:t>
            </w:r>
          </w:p>
        </w:tc>
        <w:tc>
          <w:tcPr>
            <w:tcW w:w="6095" w:type="dxa"/>
          </w:tcPr>
          <w:p w:rsidR="00B0210D" w:rsidRPr="00B11E65" w:rsidRDefault="00B0210D" w:rsidP="00B11E65">
            <w:pPr>
              <w:rPr>
                <w:rFonts w:ascii="Tahoma" w:eastAsia="Tahoma" w:hAnsi="Tahoma" w:cs="Tahoma"/>
                <w:color w:val="000000" w:themeColor="text1"/>
              </w:rPr>
            </w:pPr>
            <w:r w:rsidRPr="00B11E65">
              <w:rPr>
                <w:rFonts w:ascii="Tahoma" w:eastAsia="Tahoma" w:hAnsi="Tahoma" w:cs="Tahoma"/>
                <w:color w:val="000000" w:themeColor="text1"/>
              </w:rPr>
              <w:t>Professional = 7; Personal = 4</w:t>
            </w:r>
            <w:r w:rsidR="00356438" w:rsidRPr="00B11E65">
              <w:rPr>
                <w:rFonts w:ascii="Tahoma" w:eastAsia="Tahoma" w:hAnsi="Tahoma" w:cs="Tahoma"/>
                <w:color w:val="000000" w:themeColor="text1"/>
              </w:rPr>
              <w:t xml:space="preserve">; </w:t>
            </w:r>
            <w:r w:rsidR="00B6723C">
              <w:rPr>
                <w:rFonts w:ascii="Tahoma" w:eastAsia="Tahoma" w:hAnsi="Tahoma" w:cs="Tahoma"/>
                <w:color w:val="000000" w:themeColor="text1"/>
              </w:rPr>
              <w:t xml:space="preserve">Current </w:t>
            </w:r>
            <w:r w:rsidR="006054D5" w:rsidRPr="00B11E65">
              <w:rPr>
                <w:rFonts w:ascii="Tahoma" w:eastAsia="Tahoma" w:hAnsi="Tahoma" w:cs="Tahoma"/>
                <w:color w:val="000000" w:themeColor="text1"/>
              </w:rPr>
              <w:t>Program Coursework = 14; Other Coursework</w:t>
            </w:r>
            <w:r w:rsidRPr="00B11E65">
              <w:rPr>
                <w:rFonts w:ascii="Tahoma" w:eastAsia="Tahoma" w:hAnsi="Tahoma" w:cs="Tahoma"/>
                <w:color w:val="000000" w:themeColor="text1"/>
              </w:rPr>
              <w:t xml:space="preserve"> = </w:t>
            </w:r>
            <w:r w:rsidR="006054D5" w:rsidRPr="00B11E65">
              <w:rPr>
                <w:rFonts w:ascii="Tahoma" w:eastAsia="Tahoma" w:hAnsi="Tahoma" w:cs="Tahoma"/>
                <w:color w:val="000000" w:themeColor="text1"/>
              </w:rPr>
              <w:t>12</w:t>
            </w:r>
          </w:p>
          <w:p w:rsidR="000E12FC" w:rsidRPr="00B11E65" w:rsidRDefault="000E12FC" w:rsidP="00B11E65">
            <w:pPr>
              <w:rPr>
                <w:rFonts w:ascii="Tahoma" w:eastAsia="Tahoma" w:hAnsi="Tahoma" w:cs="Tahoma"/>
                <w:color w:val="000000" w:themeColor="text1"/>
              </w:rPr>
            </w:pPr>
          </w:p>
        </w:tc>
      </w:tr>
    </w:tbl>
    <w:p w:rsidR="00B11E65" w:rsidRDefault="00B11E65" w:rsidP="00B11E65">
      <w:pPr>
        <w:rPr>
          <w:rFonts w:ascii="Tahoma" w:hAnsi="Tahoma" w:cs="Tahoma"/>
          <w:b/>
          <w:bCs/>
          <w:lang w:val="en-US"/>
        </w:rPr>
      </w:pPr>
    </w:p>
    <w:p w:rsidR="004222B3" w:rsidRDefault="004222B3" w:rsidP="00B11E65">
      <w:pPr>
        <w:spacing w:line="480" w:lineRule="auto"/>
        <w:rPr>
          <w:rFonts w:ascii="Tahoma" w:hAnsi="Tahoma" w:cs="Tahoma"/>
          <w:b/>
          <w:bCs/>
          <w:lang w:val="en-US"/>
        </w:rPr>
      </w:pPr>
    </w:p>
    <w:p w:rsidR="008E4D45" w:rsidRPr="00F7071C" w:rsidRDefault="00A71B20" w:rsidP="00B11E65">
      <w:pPr>
        <w:spacing w:line="480" w:lineRule="auto"/>
        <w:rPr>
          <w:rFonts w:ascii="Tahoma" w:hAnsi="Tahoma" w:cs="Tahoma"/>
          <w:b/>
          <w:bCs/>
          <w:lang w:val="en-US"/>
        </w:rPr>
      </w:pPr>
      <w:r w:rsidRPr="00F7071C">
        <w:rPr>
          <w:rFonts w:ascii="Tahoma" w:hAnsi="Tahoma" w:cs="Tahoma"/>
          <w:b/>
          <w:bCs/>
          <w:lang w:val="en-US"/>
        </w:rPr>
        <w:t>Apparatus</w:t>
      </w:r>
    </w:p>
    <w:p w:rsidR="00E53063" w:rsidRDefault="008E4D45" w:rsidP="00DC0664">
      <w:pPr>
        <w:spacing w:line="360" w:lineRule="auto"/>
        <w:ind w:firstLine="720"/>
        <w:rPr>
          <w:rFonts w:ascii="Tahoma" w:hAnsi="Tahoma" w:cs="Tahoma"/>
          <w:lang w:val="en-US"/>
        </w:rPr>
      </w:pPr>
      <w:r w:rsidRPr="00B11E65">
        <w:rPr>
          <w:rFonts w:ascii="Tahoma" w:hAnsi="Tahoma" w:cs="Tahoma"/>
          <w:lang w:val="en-US"/>
        </w:rPr>
        <w:t xml:space="preserve">The IDEAWORKS Catalyst Fund takes a peer learning approach where students and/or alumni </w:t>
      </w:r>
      <w:r w:rsidR="00B85C1B" w:rsidRPr="00B11E65">
        <w:rPr>
          <w:rFonts w:ascii="Tahoma" w:hAnsi="Tahoma" w:cs="Tahoma"/>
          <w:lang w:val="en-US"/>
        </w:rPr>
        <w:t>are</w:t>
      </w:r>
      <w:r w:rsidRPr="00B11E65">
        <w:rPr>
          <w:rFonts w:ascii="Tahoma" w:hAnsi="Tahoma" w:cs="Tahoma"/>
          <w:lang w:val="en-US"/>
        </w:rPr>
        <w:t xml:space="preserve"> included in funded projects. Therefore, a graduate from Broadcasting-Television and Communications Media was hired as a </w:t>
      </w:r>
      <w:r w:rsidR="00A11CB0">
        <w:rPr>
          <w:rFonts w:ascii="Tahoma" w:hAnsi="Tahoma" w:cs="Tahoma"/>
          <w:lang w:val="en-US"/>
        </w:rPr>
        <w:t>v</w:t>
      </w:r>
      <w:r w:rsidRPr="00B11E65">
        <w:rPr>
          <w:rFonts w:ascii="Tahoma" w:hAnsi="Tahoma" w:cs="Tahoma"/>
          <w:lang w:val="en-US"/>
        </w:rPr>
        <w:t xml:space="preserve">ideographer based on his previous experience with digital storytelling. </w:t>
      </w:r>
      <w:r w:rsidR="00CC230E">
        <w:rPr>
          <w:rFonts w:ascii="Tahoma" w:hAnsi="Tahoma" w:cs="Tahoma"/>
          <w:lang w:val="en-US"/>
        </w:rPr>
        <w:t xml:space="preserve">John was also hired as a </w:t>
      </w:r>
      <w:r w:rsidR="00A11CB0">
        <w:rPr>
          <w:rFonts w:ascii="Tahoma" w:hAnsi="Tahoma" w:cs="Tahoma"/>
          <w:lang w:val="en-US"/>
        </w:rPr>
        <w:t>c</w:t>
      </w:r>
      <w:r w:rsidR="00CC230E">
        <w:rPr>
          <w:rFonts w:ascii="Tahoma" w:hAnsi="Tahoma" w:cs="Tahoma"/>
          <w:lang w:val="en-US"/>
        </w:rPr>
        <w:t xml:space="preserve">ontent </w:t>
      </w:r>
      <w:r w:rsidR="00A11CB0">
        <w:rPr>
          <w:rFonts w:ascii="Tahoma" w:hAnsi="Tahoma" w:cs="Tahoma"/>
          <w:lang w:val="en-US"/>
        </w:rPr>
        <w:t>e</w:t>
      </w:r>
      <w:r w:rsidR="00CC230E">
        <w:rPr>
          <w:rFonts w:ascii="Tahoma" w:hAnsi="Tahoma" w:cs="Tahoma"/>
          <w:lang w:val="en-US"/>
        </w:rPr>
        <w:t xml:space="preserve">xpert </w:t>
      </w:r>
      <w:r w:rsidRPr="00B11E65">
        <w:rPr>
          <w:rFonts w:ascii="Tahoma" w:hAnsi="Tahoma" w:cs="Tahoma"/>
          <w:lang w:val="en-US"/>
        </w:rPr>
        <w:t xml:space="preserve">whose lived experience informed our digital stories. All employees worked with Human Resources </w:t>
      </w:r>
      <w:r w:rsidR="00A11CB0">
        <w:rPr>
          <w:rFonts w:ascii="Tahoma" w:hAnsi="Tahoma" w:cs="Tahoma"/>
          <w:lang w:val="en-US"/>
        </w:rPr>
        <w:t xml:space="preserve">staff </w:t>
      </w:r>
      <w:r w:rsidRPr="00B11E65">
        <w:rPr>
          <w:rFonts w:ascii="Tahoma" w:hAnsi="Tahoma" w:cs="Tahoma"/>
          <w:lang w:val="en-US"/>
        </w:rPr>
        <w:t>to determine their rate of pay and weekly schedules based on the 1-year funding available for this project.</w:t>
      </w:r>
      <w:r w:rsidR="00B85C1B" w:rsidRPr="00B11E65">
        <w:rPr>
          <w:rFonts w:ascii="Tahoma" w:hAnsi="Tahoma" w:cs="Tahoma"/>
          <w:lang w:val="en-US"/>
        </w:rPr>
        <w:t xml:space="preserve"> Given the focus on families for our project, John’s immediate family members were invited by the first author to contribute to our project. Three family members agreed and received </w:t>
      </w:r>
      <w:r w:rsidRPr="00B11E65">
        <w:rPr>
          <w:rFonts w:ascii="Tahoma" w:hAnsi="Tahoma" w:cs="Tahoma"/>
          <w:lang w:val="en-US"/>
        </w:rPr>
        <w:t xml:space="preserve">a stipend </w:t>
      </w:r>
      <w:r w:rsidR="00B85C1B" w:rsidRPr="00B11E65">
        <w:rPr>
          <w:rFonts w:ascii="Tahoma" w:hAnsi="Tahoma" w:cs="Tahoma"/>
          <w:lang w:val="en-US"/>
        </w:rPr>
        <w:t>to create a</w:t>
      </w:r>
      <w:r w:rsidRPr="00B11E65">
        <w:rPr>
          <w:rFonts w:ascii="Tahoma" w:hAnsi="Tahoma" w:cs="Tahoma"/>
          <w:lang w:val="en-US"/>
        </w:rPr>
        <w:t xml:space="preserve"> family-centered digital story.</w:t>
      </w:r>
      <w:r w:rsidR="00CC230E">
        <w:rPr>
          <w:rFonts w:ascii="Tahoma" w:hAnsi="Tahoma" w:cs="Tahoma"/>
          <w:lang w:val="en-US"/>
        </w:rPr>
        <w:t xml:space="preserve"> Finally, to support the data collection and analysis, 3 students</w:t>
      </w:r>
      <w:r w:rsidR="00B808C1">
        <w:rPr>
          <w:rFonts w:ascii="Tahoma" w:hAnsi="Tahoma" w:cs="Tahoma"/>
          <w:lang w:val="en-US"/>
        </w:rPr>
        <w:t xml:space="preserve"> </w:t>
      </w:r>
      <w:r w:rsidR="00A11CB0">
        <w:rPr>
          <w:rFonts w:ascii="Tahoma" w:hAnsi="Tahoma" w:cs="Tahoma"/>
          <w:lang w:val="en-US"/>
        </w:rPr>
        <w:t>with</w:t>
      </w:r>
      <w:r w:rsidR="00CC230E">
        <w:rPr>
          <w:rFonts w:ascii="Tahoma" w:hAnsi="Tahoma" w:cs="Tahoma"/>
          <w:lang w:val="en-US"/>
        </w:rPr>
        <w:t xml:space="preserve">in the Brain Disorders Management program </w:t>
      </w:r>
      <w:r w:rsidR="00B808C1">
        <w:rPr>
          <w:rFonts w:ascii="Tahoma" w:hAnsi="Tahoma" w:cs="Tahoma"/>
          <w:lang w:val="en-US"/>
        </w:rPr>
        <w:t xml:space="preserve">served as </w:t>
      </w:r>
      <w:r w:rsidR="00A11CB0">
        <w:rPr>
          <w:rFonts w:ascii="Tahoma" w:hAnsi="Tahoma" w:cs="Tahoma"/>
          <w:lang w:val="en-US"/>
        </w:rPr>
        <w:t>research a</w:t>
      </w:r>
      <w:r w:rsidR="00B808C1">
        <w:rPr>
          <w:rFonts w:ascii="Tahoma" w:hAnsi="Tahoma" w:cs="Tahoma"/>
          <w:lang w:val="en-US"/>
        </w:rPr>
        <w:t>ssistants</w:t>
      </w:r>
      <w:r w:rsidR="00CC230E">
        <w:rPr>
          <w:rFonts w:ascii="Tahoma" w:hAnsi="Tahoma" w:cs="Tahoma"/>
          <w:lang w:val="en-US"/>
        </w:rPr>
        <w:t xml:space="preserve"> </w:t>
      </w:r>
      <w:r w:rsidR="00193878">
        <w:rPr>
          <w:rFonts w:ascii="Tahoma" w:hAnsi="Tahoma" w:cs="Tahoma"/>
          <w:lang w:val="en-US"/>
        </w:rPr>
        <w:t>for</w:t>
      </w:r>
      <w:r w:rsidR="00CC230E">
        <w:rPr>
          <w:rFonts w:ascii="Tahoma" w:hAnsi="Tahoma" w:cs="Tahoma"/>
          <w:lang w:val="en-US"/>
        </w:rPr>
        <w:t xml:space="preserve"> this project.</w:t>
      </w:r>
    </w:p>
    <w:p w:rsidR="00AF7EF7" w:rsidRPr="00B11E65" w:rsidRDefault="00AF7EF7" w:rsidP="00DC0664">
      <w:pPr>
        <w:spacing w:line="360" w:lineRule="auto"/>
        <w:ind w:firstLine="720"/>
        <w:rPr>
          <w:rFonts w:ascii="Tahoma" w:hAnsi="Tahoma" w:cs="Tahoma"/>
          <w:lang w:val="en-US"/>
        </w:rPr>
      </w:pPr>
    </w:p>
    <w:p w:rsidR="00A71B20" w:rsidRDefault="00CC230E" w:rsidP="00DC0664">
      <w:pPr>
        <w:spacing w:line="360" w:lineRule="auto"/>
        <w:ind w:firstLine="720"/>
        <w:rPr>
          <w:rFonts w:ascii="Tahoma" w:hAnsi="Tahoma" w:cs="Tahoma"/>
          <w:color w:val="000000" w:themeColor="text1"/>
          <w:lang w:val="en-US"/>
        </w:rPr>
      </w:pPr>
      <w:r w:rsidRPr="00D44797">
        <w:rPr>
          <w:rFonts w:ascii="Tahoma" w:hAnsi="Tahoma" w:cs="Tahoma"/>
          <w:lang w:val="en-US"/>
        </w:rPr>
        <w:lastRenderedPageBreak/>
        <w:t>John and his family members</w:t>
      </w:r>
      <w:r w:rsidR="00A71B20" w:rsidRPr="00D44797">
        <w:rPr>
          <w:rFonts w:ascii="Tahoma" w:hAnsi="Tahoma" w:cs="Tahoma"/>
          <w:lang w:val="en-US"/>
        </w:rPr>
        <w:t xml:space="preserve"> prepared script</w:t>
      </w:r>
      <w:r w:rsidR="00A11CB0" w:rsidRPr="00D44797">
        <w:rPr>
          <w:rFonts w:ascii="Tahoma" w:hAnsi="Tahoma" w:cs="Tahoma"/>
          <w:lang w:val="en-US"/>
        </w:rPr>
        <w:t>s</w:t>
      </w:r>
      <w:r w:rsidR="00A71B20" w:rsidRPr="00D44797">
        <w:rPr>
          <w:rFonts w:ascii="Tahoma" w:hAnsi="Tahoma" w:cs="Tahoma"/>
          <w:lang w:val="en-US"/>
        </w:rPr>
        <w:t xml:space="preserve"> to prioritize the information they wanted to share as part of their digital story. Given the focus of this project on</w:t>
      </w:r>
      <w:r w:rsidRPr="00D44797">
        <w:rPr>
          <w:rFonts w:ascii="Tahoma" w:hAnsi="Tahoma" w:cs="Tahoma"/>
          <w:lang w:val="en-US"/>
        </w:rPr>
        <w:t xml:space="preserve"> the</w:t>
      </w:r>
      <w:r w:rsidR="00A71B20" w:rsidRPr="00D44797">
        <w:rPr>
          <w:rFonts w:ascii="Tahoma" w:hAnsi="Tahoma" w:cs="Tahoma"/>
          <w:lang w:val="en-US"/>
        </w:rPr>
        <w:t xml:space="preserve"> challenges </w:t>
      </w:r>
      <w:r w:rsidRPr="00D44797">
        <w:rPr>
          <w:rFonts w:ascii="Tahoma" w:hAnsi="Tahoma" w:cs="Tahoma"/>
          <w:lang w:val="en-US"/>
        </w:rPr>
        <w:t>associated with caring for someone with a TBI</w:t>
      </w:r>
      <w:r w:rsidR="00A71B20" w:rsidRPr="00D44797">
        <w:rPr>
          <w:rFonts w:ascii="Tahoma" w:hAnsi="Tahoma" w:cs="Tahoma"/>
          <w:lang w:val="en-US"/>
        </w:rPr>
        <w:t xml:space="preserve">, </w:t>
      </w:r>
      <w:r w:rsidR="00E53063" w:rsidRPr="00D44797">
        <w:rPr>
          <w:rFonts w:ascii="Tahoma" w:hAnsi="Tahoma" w:cs="Tahoma"/>
          <w:lang w:val="en-US"/>
        </w:rPr>
        <w:t>John</w:t>
      </w:r>
      <w:r w:rsidR="00A71B20" w:rsidRPr="00D44797">
        <w:rPr>
          <w:rFonts w:ascii="Tahoma" w:hAnsi="Tahoma" w:cs="Tahoma"/>
          <w:lang w:val="en-US"/>
        </w:rPr>
        <w:t xml:space="preserve"> produced a total of 5 scripts, each featuring a different challenge. These challenges were identified based on conversations with the first author and </w:t>
      </w:r>
      <w:r w:rsidR="00E53063" w:rsidRPr="00D44797">
        <w:rPr>
          <w:rFonts w:ascii="Tahoma" w:hAnsi="Tahoma" w:cs="Tahoma"/>
          <w:lang w:val="en-US"/>
        </w:rPr>
        <w:t>J</w:t>
      </w:r>
      <w:r w:rsidR="003C0C66" w:rsidRPr="00D44797">
        <w:rPr>
          <w:rFonts w:ascii="Tahoma" w:hAnsi="Tahoma" w:cs="Tahoma"/>
          <w:lang w:val="en-US"/>
        </w:rPr>
        <w:t>ohn</w:t>
      </w:r>
      <w:r w:rsidR="00A71B20" w:rsidRPr="00D44797">
        <w:rPr>
          <w:rFonts w:ascii="Tahoma" w:hAnsi="Tahoma" w:cs="Tahoma"/>
          <w:lang w:val="en-US"/>
        </w:rPr>
        <w:t xml:space="preserve"> as well as with </w:t>
      </w:r>
      <w:r w:rsidR="007F51FE" w:rsidRPr="00D44797">
        <w:rPr>
          <w:rFonts w:ascii="Tahoma" w:hAnsi="Tahoma" w:cs="Tahoma"/>
          <w:lang w:val="en-US"/>
        </w:rPr>
        <w:t xml:space="preserve">the </w:t>
      </w:r>
      <w:r w:rsidR="00A71B20" w:rsidRPr="00D44797">
        <w:rPr>
          <w:rFonts w:ascii="Tahoma" w:hAnsi="Tahoma" w:cs="Tahoma"/>
          <w:lang w:val="en-US"/>
        </w:rPr>
        <w:t xml:space="preserve">first and second author to add depth and breadth to the curriculum. The challenges featured in </w:t>
      </w:r>
      <w:r w:rsidR="00E53063" w:rsidRPr="00D44797">
        <w:rPr>
          <w:rFonts w:ascii="Tahoma" w:hAnsi="Tahoma" w:cs="Tahoma"/>
          <w:lang w:val="en-US"/>
        </w:rPr>
        <w:t>John</w:t>
      </w:r>
      <w:r w:rsidR="00A71B20" w:rsidRPr="00D44797">
        <w:rPr>
          <w:rFonts w:ascii="Tahoma" w:hAnsi="Tahoma" w:cs="Tahoma"/>
          <w:lang w:val="en-US"/>
        </w:rPr>
        <w:t>’s digital stories involved</w:t>
      </w:r>
      <w:r w:rsidR="00D44797">
        <w:rPr>
          <w:rFonts w:ascii="Tahoma" w:hAnsi="Tahoma" w:cs="Tahoma"/>
          <w:lang w:val="en-US"/>
        </w:rPr>
        <w:t>:</w:t>
      </w:r>
      <w:r w:rsidR="00A71B20" w:rsidRPr="00D44797">
        <w:rPr>
          <w:rFonts w:ascii="Tahoma" w:hAnsi="Tahoma" w:cs="Tahoma"/>
          <w:lang w:val="en-US"/>
        </w:rPr>
        <w:t xml:space="preserve"> communication</w:t>
      </w:r>
      <w:r w:rsidR="00D44797">
        <w:rPr>
          <w:rFonts w:ascii="Tahoma" w:hAnsi="Tahoma" w:cs="Tahoma"/>
          <w:lang w:val="en-US"/>
        </w:rPr>
        <w:t>;</w:t>
      </w:r>
      <w:r w:rsidR="00A71B20" w:rsidRPr="00D44797">
        <w:rPr>
          <w:rFonts w:ascii="Tahoma" w:hAnsi="Tahoma" w:cs="Tahoma"/>
          <w:lang w:val="en-US"/>
        </w:rPr>
        <w:t xml:space="preserve"> sensory processing</w:t>
      </w:r>
      <w:r w:rsidR="00D44797">
        <w:rPr>
          <w:rFonts w:ascii="Tahoma" w:hAnsi="Tahoma" w:cs="Tahoma"/>
          <w:lang w:val="en-US"/>
        </w:rPr>
        <w:t>;</w:t>
      </w:r>
      <w:r w:rsidR="00A71B20" w:rsidRPr="00D44797">
        <w:rPr>
          <w:rFonts w:ascii="Tahoma" w:hAnsi="Tahoma" w:cs="Tahoma"/>
          <w:lang w:val="en-US"/>
        </w:rPr>
        <w:t xml:space="preserve"> </w:t>
      </w:r>
      <w:r w:rsidR="007F51FE" w:rsidRPr="00D44797">
        <w:rPr>
          <w:rFonts w:ascii="Tahoma" w:hAnsi="Tahoma" w:cs="Tahoma"/>
          <w:lang w:val="en-US"/>
        </w:rPr>
        <w:t>learning routines</w:t>
      </w:r>
      <w:r w:rsidR="00D44797">
        <w:rPr>
          <w:rFonts w:ascii="Tahoma" w:hAnsi="Tahoma" w:cs="Tahoma"/>
          <w:lang w:val="en-US"/>
        </w:rPr>
        <w:t>;</w:t>
      </w:r>
      <w:r w:rsidR="007F51FE" w:rsidRPr="00D44797">
        <w:rPr>
          <w:rFonts w:ascii="Tahoma" w:hAnsi="Tahoma" w:cs="Tahoma"/>
          <w:lang w:val="en-US"/>
        </w:rPr>
        <w:t xml:space="preserve"> stress management</w:t>
      </w:r>
      <w:r w:rsidR="00D44797">
        <w:rPr>
          <w:rFonts w:ascii="Tahoma" w:hAnsi="Tahoma" w:cs="Tahoma"/>
          <w:lang w:val="en-US"/>
        </w:rPr>
        <w:t>;</w:t>
      </w:r>
      <w:r w:rsidR="007F51FE" w:rsidRPr="00D44797">
        <w:rPr>
          <w:rFonts w:ascii="Tahoma" w:hAnsi="Tahoma" w:cs="Tahoma"/>
          <w:lang w:val="en-US"/>
        </w:rPr>
        <w:t xml:space="preserve"> and </w:t>
      </w:r>
      <w:r w:rsidR="00A71B20" w:rsidRPr="00D44797">
        <w:rPr>
          <w:rFonts w:ascii="Tahoma" w:hAnsi="Tahoma" w:cs="Tahoma"/>
          <w:lang w:val="en-US"/>
        </w:rPr>
        <w:t xml:space="preserve">emotion regulation. For each challenge, </w:t>
      </w:r>
      <w:r w:rsidR="00E53063" w:rsidRPr="00D44797">
        <w:rPr>
          <w:rFonts w:ascii="Tahoma" w:hAnsi="Tahoma" w:cs="Tahoma"/>
          <w:lang w:val="en-US"/>
        </w:rPr>
        <w:t>John</w:t>
      </w:r>
      <w:r w:rsidR="00A71B20" w:rsidRPr="00D44797">
        <w:rPr>
          <w:rFonts w:ascii="Tahoma" w:hAnsi="Tahoma" w:cs="Tahoma"/>
          <w:lang w:val="en-US"/>
        </w:rPr>
        <w:t xml:space="preserve"> provided an overview of what life was like before his TBI and how his TBI affected this </w:t>
      </w:r>
      <w:r w:rsidR="00A71B20" w:rsidRPr="00D44797">
        <w:rPr>
          <w:rFonts w:ascii="Tahoma" w:hAnsi="Tahoma" w:cs="Tahoma"/>
          <w:color w:val="000000" w:themeColor="text1"/>
          <w:lang w:val="en-US"/>
        </w:rPr>
        <w:t>aspect of his functioning.</w:t>
      </w:r>
      <w:r w:rsidR="00A71B20" w:rsidRPr="00B11E65">
        <w:rPr>
          <w:rFonts w:ascii="Tahoma" w:hAnsi="Tahoma" w:cs="Tahoma"/>
          <w:color w:val="000000" w:themeColor="text1"/>
          <w:lang w:val="en-US"/>
        </w:rPr>
        <w:t xml:space="preserve"> </w:t>
      </w:r>
    </w:p>
    <w:p w:rsidR="00B67320" w:rsidRPr="00B11E65" w:rsidRDefault="00B67320" w:rsidP="00DC0664">
      <w:pPr>
        <w:spacing w:line="360" w:lineRule="auto"/>
        <w:ind w:firstLine="720"/>
        <w:rPr>
          <w:rFonts w:ascii="Tahoma" w:hAnsi="Tahoma" w:cs="Tahoma"/>
          <w:color w:val="4472C4" w:themeColor="accent1"/>
          <w:lang w:val="en-US"/>
        </w:rPr>
      </w:pPr>
    </w:p>
    <w:p w:rsidR="00A71B20" w:rsidRDefault="00A71B20" w:rsidP="00DC0664">
      <w:pPr>
        <w:spacing w:line="360" w:lineRule="auto"/>
        <w:ind w:firstLine="720"/>
        <w:rPr>
          <w:rFonts w:ascii="Tahoma" w:hAnsi="Tahoma" w:cs="Tahoma"/>
          <w:lang w:val="en-US"/>
        </w:rPr>
      </w:pPr>
      <w:r w:rsidRPr="00B11E65">
        <w:rPr>
          <w:rFonts w:ascii="Tahoma" w:hAnsi="Tahoma" w:cs="Tahoma"/>
          <w:lang w:val="en-US"/>
        </w:rPr>
        <w:t xml:space="preserve">With respect to </w:t>
      </w:r>
      <w:r w:rsidR="00E53063" w:rsidRPr="00B11E65">
        <w:rPr>
          <w:rFonts w:ascii="Tahoma" w:hAnsi="Tahoma" w:cs="Tahoma"/>
          <w:lang w:val="en-US"/>
        </w:rPr>
        <w:t>John</w:t>
      </w:r>
      <w:r w:rsidRPr="00B11E65">
        <w:rPr>
          <w:rFonts w:ascii="Tahoma" w:hAnsi="Tahoma" w:cs="Tahoma"/>
          <w:lang w:val="en-US"/>
        </w:rPr>
        <w:t xml:space="preserve">’s family, all members collaborated to create one script. </w:t>
      </w:r>
      <w:r w:rsidR="007F51FE" w:rsidRPr="00B11E65">
        <w:rPr>
          <w:rFonts w:ascii="Tahoma" w:hAnsi="Tahoma" w:cs="Tahoma"/>
          <w:lang w:val="en-US"/>
        </w:rPr>
        <w:t>One</w:t>
      </w:r>
      <w:r w:rsidRPr="00B11E65">
        <w:rPr>
          <w:rFonts w:ascii="Tahoma" w:hAnsi="Tahoma" w:cs="Tahoma"/>
          <w:lang w:val="en-US"/>
        </w:rPr>
        <w:t xml:space="preserve"> family member involved in </w:t>
      </w:r>
      <w:r w:rsidR="00C338E7">
        <w:rPr>
          <w:rFonts w:ascii="Tahoma" w:hAnsi="Tahoma" w:cs="Tahoma"/>
          <w:lang w:val="en-US"/>
        </w:rPr>
        <w:t xml:space="preserve">his </w:t>
      </w:r>
      <w:r w:rsidRPr="00B11E65">
        <w:rPr>
          <w:rFonts w:ascii="Tahoma" w:hAnsi="Tahoma" w:cs="Tahoma"/>
          <w:lang w:val="en-US"/>
        </w:rPr>
        <w:t>direct care focused on her memory of J</w:t>
      </w:r>
      <w:r w:rsidR="00E53063" w:rsidRPr="00B11E65">
        <w:rPr>
          <w:rFonts w:ascii="Tahoma" w:hAnsi="Tahoma" w:cs="Tahoma"/>
          <w:lang w:val="en-US"/>
        </w:rPr>
        <w:t>ohn</w:t>
      </w:r>
      <w:r w:rsidRPr="00B11E65">
        <w:rPr>
          <w:rFonts w:ascii="Tahoma" w:hAnsi="Tahoma" w:cs="Tahoma"/>
          <w:lang w:val="en-US"/>
        </w:rPr>
        <w:t xml:space="preserve">’s accident, such as where she was when she received the phone call notifying her that he was in the hospital. She also talked about misplaced anger that </w:t>
      </w:r>
      <w:r w:rsidR="00E53063" w:rsidRPr="00B11E65">
        <w:rPr>
          <w:rFonts w:ascii="Tahoma" w:hAnsi="Tahoma" w:cs="Tahoma"/>
          <w:lang w:val="en-US"/>
        </w:rPr>
        <w:t>John</w:t>
      </w:r>
      <w:r w:rsidRPr="00B11E65">
        <w:rPr>
          <w:rFonts w:ascii="Tahoma" w:hAnsi="Tahoma" w:cs="Tahoma"/>
          <w:lang w:val="en-US"/>
        </w:rPr>
        <w:t xml:space="preserve"> felt immediately after his accident, such that she became the t</w:t>
      </w:r>
      <w:r w:rsidR="003C0C66" w:rsidRPr="00B11E65">
        <w:rPr>
          <w:rFonts w:ascii="Tahoma" w:hAnsi="Tahoma" w:cs="Tahoma"/>
          <w:lang w:val="en-US"/>
        </w:rPr>
        <w:t>arget</w:t>
      </w:r>
      <w:r w:rsidRPr="00B11E65">
        <w:rPr>
          <w:rFonts w:ascii="Tahoma" w:hAnsi="Tahoma" w:cs="Tahoma"/>
          <w:lang w:val="en-US"/>
        </w:rPr>
        <w:t xml:space="preserve"> of th</w:t>
      </w:r>
      <w:r w:rsidR="007F51FE" w:rsidRPr="00B11E65">
        <w:rPr>
          <w:rFonts w:ascii="Tahoma" w:hAnsi="Tahoma" w:cs="Tahoma"/>
          <w:lang w:val="en-US"/>
        </w:rPr>
        <w:t>is</w:t>
      </w:r>
      <w:r w:rsidRPr="00B11E65">
        <w:rPr>
          <w:rFonts w:ascii="Tahoma" w:hAnsi="Tahoma" w:cs="Tahoma"/>
          <w:lang w:val="en-US"/>
        </w:rPr>
        <w:t xml:space="preserve"> emotion despite being his primary caregiver. The two other family members contributing to the digital story were not directly involved in </w:t>
      </w:r>
      <w:r w:rsidR="00E53063" w:rsidRPr="00B11E65">
        <w:rPr>
          <w:rFonts w:ascii="Tahoma" w:hAnsi="Tahoma" w:cs="Tahoma"/>
          <w:lang w:val="en-US"/>
        </w:rPr>
        <w:t>John</w:t>
      </w:r>
      <w:r w:rsidRPr="00B11E65">
        <w:rPr>
          <w:rFonts w:ascii="Tahoma" w:hAnsi="Tahoma" w:cs="Tahoma"/>
          <w:lang w:val="en-US"/>
        </w:rPr>
        <w:t xml:space="preserve">’s care, but still provided a unique lens </w:t>
      </w:r>
      <w:r w:rsidR="003C0C66" w:rsidRPr="00B11E65">
        <w:rPr>
          <w:rFonts w:ascii="Tahoma" w:hAnsi="Tahoma" w:cs="Tahoma"/>
          <w:lang w:val="en-US"/>
        </w:rPr>
        <w:t>about TBI</w:t>
      </w:r>
      <w:r w:rsidRPr="00B11E65">
        <w:rPr>
          <w:rFonts w:ascii="Tahoma" w:hAnsi="Tahoma" w:cs="Tahoma"/>
          <w:lang w:val="en-US"/>
        </w:rPr>
        <w:t xml:space="preserve">. One family member explained how difficult it was to find out that </w:t>
      </w:r>
      <w:r w:rsidR="00E53063" w:rsidRPr="00B11E65">
        <w:rPr>
          <w:rFonts w:ascii="Tahoma" w:hAnsi="Tahoma" w:cs="Tahoma"/>
          <w:lang w:val="en-US"/>
        </w:rPr>
        <w:t>John</w:t>
      </w:r>
      <w:r w:rsidRPr="00B11E65">
        <w:rPr>
          <w:rFonts w:ascii="Tahoma" w:hAnsi="Tahoma" w:cs="Tahoma"/>
          <w:lang w:val="en-US"/>
        </w:rPr>
        <w:t xml:space="preserve"> didn’t remember any</w:t>
      </w:r>
      <w:r w:rsidR="003C0C66" w:rsidRPr="00B11E65">
        <w:rPr>
          <w:rFonts w:ascii="Tahoma" w:hAnsi="Tahoma" w:cs="Tahoma"/>
          <w:lang w:val="en-US"/>
        </w:rPr>
        <w:t>thing about</w:t>
      </w:r>
      <w:r w:rsidRPr="00B11E65">
        <w:rPr>
          <w:rFonts w:ascii="Tahoma" w:hAnsi="Tahoma" w:cs="Tahoma"/>
          <w:lang w:val="en-US"/>
        </w:rPr>
        <w:t xml:space="preserve"> their childhood. She described how she created a scrapbook with photographs to help </w:t>
      </w:r>
      <w:r w:rsidR="00E53063" w:rsidRPr="00B11E65">
        <w:rPr>
          <w:rFonts w:ascii="Tahoma" w:hAnsi="Tahoma" w:cs="Tahoma"/>
          <w:lang w:val="en-US"/>
        </w:rPr>
        <w:t>John</w:t>
      </w:r>
      <w:r w:rsidRPr="00B11E65">
        <w:rPr>
          <w:rFonts w:ascii="Tahoma" w:hAnsi="Tahoma" w:cs="Tahoma"/>
          <w:lang w:val="en-US"/>
        </w:rPr>
        <w:t xml:space="preserve"> </w:t>
      </w:r>
      <w:r w:rsidR="00D44797">
        <w:rPr>
          <w:rFonts w:ascii="Tahoma" w:hAnsi="Tahoma" w:cs="Tahoma"/>
          <w:lang w:val="en-US"/>
        </w:rPr>
        <w:t xml:space="preserve">to eventually </w:t>
      </w:r>
      <w:r w:rsidRPr="00B11E65">
        <w:rPr>
          <w:rFonts w:ascii="Tahoma" w:hAnsi="Tahoma" w:cs="Tahoma"/>
          <w:lang w:val="en-US"/>
        </w:rPr>
        <w:t xml:space="preserve">recall these memories. The other family member involved in our project spoke about how she was an infant when </w:t>
      </w:r>
      <w:r w:rsidR="00E53063" w:rsidRPr="00B11E65">
        <w:rPr>
          <w:rFonts w:ascii="Tahoma" w:hAnsi="Tahoma" w:cs="Tahoma"/>
          <w:lang w:val="en-US"/>
        </w:rPr>
        <w:t>John</w:t>
      </w:r>
      <w:r w:rsidRPr="00B11E65">
        <w:rPr>
          <w:rFonts w:ascii="Tahoma" w:hAnsi="Tahoma" w:cs="Tahoma"/>
          <w:lang w:val="en-US"/>
        </w:rPr>
        <w:t xml:space="preserve"> had his</w:t>
      </w:r>
      <w:r w:rsidR="00487314" w:rsidRPr="00B11E65">
        <w:rPr>
          <w:rFonts w:ascii="Tahoma" w:hAnsi="Tahoma" w:cs="Tahoma"/>
          <w:lang w:val="en-US"/>
        </w:rPr>
        <w:t xml:space="preserve"> </w:t>
      </w:r>
      <w:r w:rsidRPr="00B11E65">
        <w:rPr>
          <w:rFonts w:ascii="Tahoma" w:hAnsi="Tahoma" w:cs="Tahoma"/>
          <w:lang w:val="en-US"/>
        </w:rPr>
        <w:t>accident and s</w:t>
      </w:r>
      <w:r w:rsidR="00D44797">
        <w:rPr>
          <w:rFonts w:ascii="Tahoma" w:hAnsi="Tahoma" w:cs="Tahoma"/>
          <w:lang w:val="en-US"/>
        </w:rPr>
        <w:t>o</w:t>
      </w:r>
      <w:r w:rsidRPr="00B11E65">
        <w:rPr>
          <w:rFonts w:ascii="Tahoma" w:hAnsi="Tahoma" w:cs="Tahoma"/>
          <w:lang w:val="en-US"/>
        </w:rPr>
        <w:t xml:space="preserve"> what she knows about his injury is based on what others have told her. One story she was told was how </w:t>
      </w:r>
      <w:r w:rsidR="00E53063" w:rsidRPr="00B11E65">
        <w:rPr>
          <w:rFonts w:ascii="Tahoma" w:hAnsi="Tahoma" w:cs="Tahoma"/>
          <w:lang w:val="en-US"/>
        </w:rPr>
        <w:t>John</w:t>
      </w:r>
      <w:r w:rsidR="00D44797">
        <w:rPr>
          <w:rFonts w:ascii="Tahoma" w:hAnsi="Tahoma" w:cs="Tahoma"/>
          <w:lang w:val="en-US"/>
        </w:rPr>
        <w:t>,</w:t>
      </w:r>
      <w:r w:rsidRPr="00B11E65">
        <w:rPr>
          <w:rFonts w:ascii="Tahoma" w:hAnsi="Tahoma" w:cs="Tahoma"/>
          <w:lang w:val="en-US"/>
        </w:rPr>
        <w:t xml:space="preserve"> </w:t>
      </w:r>
      <w:r w:rsidR="00D44797" w:rsidRPr="00B11E65">
        <w:rPr>
          <w:rFonts w:ascii="Tahoma" w:hAnsi="Tahoma" w:cs="Tahoma"/>
          <w:lang w:val="en-US"/>
        </w:rPr>
        <w:t>despite not remembering any names or faces of individuals from his immediate family</w:t>
      </w:r>
      <w:r w:rsidR="00D44797">
        <w:rPr>
          <w:rFonts w:ascii="Tahoma" w:hAnsi="Tahoma" w:cs="Tahoma"/>
          <w:lang w:val="en-US"/>
        </w:rPr>
        <w:t>,</w:t>
      </w:r>
      <w:r w:rsidR="00D44797" w:rsidRPr="00B11E65">
        <w:rPr>
          <w:rFonts w:ascii="Tahoma" w:hAnsi="Tahoma" w:cs="Tahoma"/>
          <w:lang w:val="en-US"/>
        </w:rPr>
        <w:t xml:space="preserve"> </w:t>
      </w:r>
      <w:r w:rsidRPr="00B11E65">
        <w:rPr>
          <w:rFonts w:ascii="Tahoma" w:hAnsi="Tahoma" w:cs="Tahoma"/>
          <w:lang w:val="en-US"/>
        </w:rPr>
        <w:t xml:space="preserve">remembered her name and asked about her when he was in the hospital. </w:t>
      </w:r>
    </w:p>
    <w:p w:rsidR="00B67320" w:rsidRPr="00B11E65" w:rsidRDefault="00B67320" w:rsidP="00DC0664">
      <w:pPr>
        <w:spacing w:line="360" w:lineRule="auto"/>
        <w:ind w:firstLine="720"/>
        <w:rPr>
          <w:rFonts w:ascii="Tahoma" w:hAnsi="Tahoma" w:cs="Tahoma"/>
          <w:lang w:val="en-US"/>
        </w:rPr>
      </w:pPr>
    </w:p>
    <w:p w:rsidR="00A71B20" w:rsidRDefault="00E53063" w:rsidP="00DC0664">
      <w:pPr>
        <w:spacing w:line="360" w:lineRule="auto"/>
        <w:ind w:firstLine="720"/>
        <w:rPr>
          <w:rFonts w:ascii="Tahoma" w:hAnsi="Tahoma" w:cs="Tahoma"/>
          <w:lang w:val="en-US"/>
        </w:rPr>
      </w:pPr>
      <w:r w:rsidRPr="00B11E65">
        <w:rPr>
          <w:rFonts w:ascii="Tahoma" w:hAnsi="Tahoma" w:cs="Tahoma"/>
          <w:lang w:val="en-US"/>
        </w:rPr>
        <w:lastRenderedPageBreak/>
        <w:t>John</w:t>
      </w:r>
      <w:r w:rsidR="00A71B20" w:rsidRPr="00B11E65">
        <w:rPr>
          <w:rFonts w:ascii="Tahoma" w:hAnsi="Tahoma" w:cs="Tahoma"/>
          <w:lang w:val="en-US"/>
        </w:rPr>
        <w:t xml:space="preserve"> and his family members were encouraged to review their script before filming, but not to memorize it in order to retain the authenticity of their lived experience. All filming occurred in a soundproof booth at the Digital Creativity Centre that was set up with a stool against a</w:t>
      </w:r>
      <w:r w:rsidR="003C0C66" w:rsidRPr="00B11E65">
        <w:rPr>
          <w:rFonts w:ascii="Tahoma" w:hAnsi="Tahoma" w:cs="Tahoma"/>
          <w:lang w:val="en-US"/>
        </w:rPr>
        <w:t xml:space="preserve"> </w:t>
      </w:r>
      <w:r w:rsidR="00A71B20" w:rsidRPr="00B11E65">
        <w:rPr>
          <w:rFonts w:ascii="Tahoma" w:hAnsi="Tahoma" w:cs="Tahoma"/>
          <w:lang w:val="en-US"/>
        </w:rPr>
        <w:t xml:space="preserve">grey backdrop, </w:t>
      </w:r>
      <w:r w:rsidR="00D44797">
        <w:rPr>
          <w:rFonts w:ascii="Tahoma" w:hAnsi="Tahoma" w:cs="Tahoma"/>
          <w:lang w:val="en-US"/>
        </w:rPr>
        <w:t>together</w:t>
      </w:r>
      <w:r w:rsidR="00A71B20" w:rsidRPr="00B11E65">
        <w:rPr>
          <w:rFonts w:ascii="Tahoma" w:hAnsi="Tahoma" w:cs="Tahoma"/>
          <w:lang w:val="en-US"/>
        </w:rPr>
        <w:t xml:space="preserve"> with a video camera and microphone set up at the front of the room. All participants were videotaped separately, with </w:t>
      </w:r>
      <w:r w:rsidR="00D44797">
        <w:rPr>
          <w:rFonts w:ascii="Tahoma" w:hAnsi="Tahoma" w:cs="Tahoma"/>
          <w:lang w:val="en-US"/>
        </w:rPr>
        <w:t xml:space="preserve">the videographer having </w:t>
      </w:r>
      <w:r w:rsidR="00A71B20" w:rsidRPr="00B11E65">
        <w:rPr>
          <w:rFonts w:ascii="Tahoma" w:hAnsi="Tahoma" w:cs="Tahoma"/>
          <w:lang w:val="en-US"/>
        </w:rPr>
        <w:t xml:space="preserve">a copy of the script so he could provide prompts if the train of thought </w:t>
      </w:r>
      <w:r w:rsidR="006E067F">
        <w:rPr>
          <w:rFonts w:ascii="Tahoma" w:hAnsi="Tahoma" w:cs="Tahoma"/>
          <w:lang w:val="en-US"/>
        </w:rPr>
        <w:t xml:space="preserve">was lost </w:t>
      </w:r>
      <w:r w:rsidR="00A71B20" w:rsidRPr="00B11E65">
        <w:rPr>
          <w:rFonts w:ascii="Tahoma" w:hAnsi="Tahoma" w:cs="Tahoma"/>
          <w:lang w:val="en-US"/>
        </w:rPr>
        <w:t xml:space="preserve">(e.g., </w:t>
      </w:r>
      <w:proofErr w:type="gramStart"/>
      <w:r w:rsidR="00A71B20" w:rsidRPr="00B11E65">
        <w:rPr>
          <w:rFonts w:ascii="Tahoma" w:hAnsi="Tahoma" w:cs="Tahoma"/>
          <w:lang w:val="en-US"/>
        </w:rPr>
        <w:t>Tell</w:t>
      </w:r>
      <w:proofErr w:type="gramEnd"/>
      <w:r w:rsidR="00A71B20" w:rsidRPr="00B11E65">
        <w:rPr>
          <w:rFonts w:ascii="Tahoma" w:hAnsi="Tahoma" w:cs="Tahoma"/>
          <w:lang w:val="en-US"/>
        </w:rPr>
        <w:t xml:space="preserve"> me more about…). All </w:t>
      </w:r>
      <w:proofErr w:type="spellStart"/>
      <w:r w:rsidR="003C0C66" w:rsidRPr="00B11E65">
        <w:rPr>
          <w:rFonts w:ascii="Tahoma" w:hAnsi="Tahoma" w:cs="Tahoma"/>
          <w:lang w:val="en-US"/>
        </w:rPr>
        <w:t>video</w:t>
      </w:r>
      <w:r w:rsidR="00A71B20" w:rsidRPr="00B11E65">
        <w:rPr>
          <w:rFonts w:ascii="Tahoma" w:hAnsi="Tahoma" w:cs="Tahoma"/>
          <w:lang w:val="en-US"/>
        </w:rPr>
        <w:t>recording</w:t>
      </w:r>
      <w:proofErr w:type="spellEnd"/>
      <w:r w:rsidR="00A71B20" w:rsidRPr="00B11E65">
        <w:rPr>
          <w:rFonts w:ascii="Tahoma" w:hAnsi="Tahoma" w:cs="Tahoma"/>
          <w:lang w:val="en-US"/>
        </w:rPr>
        <w:t xml:space="preserve"> took place over </w:t>
      </w:r>
      <w:r w:rsidR="003C0C66" w:rsidRPr="00B11E65">
        <w:rPr>
          <w:rFonts w:ascii="Tahoma" w:hAnsi="Tahoma" w:cs="Tahoma"/>
          <w:lang w:val="en-US"/>
        </w:rPr>
        <w:t xml:space="preserve">a </w:t>
      </w:r>
      <w:r w:rsidR="00A71B20" w:rsidRPr="00B11E65">
        <w:rPr>
          <w:rFonts w:ascii="Tahoma" w:hAnsi="Tahoma" w:cs="Tahoma"/>
          <w:lang w:val="en-US"/>
        </w:rPr>
        <w:t>2</w:t>
      </w:r>
      <w:r w:rsidR="003C0C66" w:rsidRPr="00B11E65">
        <w:rPr>
          <w:rFonts w:ascii="Tahoma" w:hAnsi="Tahoma" w:cs="Tahoma"/>
          <w:lang w:val="en-US"/>
        </w:rPr>
        <w:t>-</w:t>
      </w:r>
      <w:r w:rsidR="00A71B20" w:rsidRPr="00B11E65">
        <w:rPr>
          <w:rFonts w:ascii="Tahoma" w:hAnsi="Tahoma" w:cs="Tahoma"/>
          <w:lang w:val="en-US"/>
        </w:rPr>
        <w:t>day</w:t>
      </w:r>
      <w:r w:rsidR="003C0C66" w:rsidRPr="00B11E65">
        <w:rPr>
          <w:rFonts w:ascii="Tahoma" w:hAnsi="Tahoma" w:cs="Tahoma"/>
          <w:lang w:val="en-US"/>
        </w:rPr>
        <w:t xml:space="preserve"> period</w:t>
      </w:r>
      <w:r w:rsidR="00A71B20" w:rsidRPr="00B11E65">
        <w:rPr>
          <w:rFonts w:ascii="Tahoma" w:hAnsi="Tahoma" w:cs="Tahoma"/>
          <w:lang w:val="en-US"/>
        </w:rPr>
        <w:t xml:space="preserve">, with the editing of content requiring several weeks as part of an iterative process </w:t>
      </w:r>
      <w:r w:rsidR="003C0C66" w:rsidRPr="00B11E65">
        <w:rPr>
          <w:rFonts w:ascii="Tahoma" w:hAnsi="Tahoma" w:cs="Tahoma"/>
          <w:lang w:val="en-US"/>
        </w:rPr>
        <w:t>between the</w:t>
      </w:r>
      <w:r w:rsidR="00F86290" w:rsidRPr="00B11E65">
        <w:rPr>
          <w:rFonts w:ascii="Tahoma" w:hAnsi="Tahoma" w:cs="Tahoma"/>
          <w:lang w:val="en-US"/>
        </w:rPr>
        <w:t xml:space="preserve"> first author and</w:t>
      </w:r>
      <w:r w:rsidR="003C0C66" w:rsidRPr="00B11E65">
        <w:rPr>
          <w:rFonts w:ascii="Tahoma" w:hAnsi="Tahoma" w:cs="Tahoma"/>
          <w:lang w:val="en-US"/>
        </w:rPr>
        <w:t xml:space="preserve"> </w:t>
      </w:r>
      <w:r w:rsidR="006E067F">
        <w:rPr>
          <w:rFonts w:ascii="Tahoma" w:hAnsi="Tahoma" w:cs="Tahoma"/>
          <w:lang w:val="en-US"/>
        </w:rPr>
        <w:t>v</w:t>
      </w:r>
      <w:r w:rsidR="003C0C66" w:rsidRPr="00B11E65">
        <w:rPr>
          <w:rFonts w:ascii="Tahoma" w:hAnsi="Tahoma" w:cs="Tahoma"/>
          <w:lang w:val="en-US"/>
        </w:rPr>
        <w:t>ideographer</w:t>
      </w:r>
      <w:r w:rsidR="00A71B20" w:rsidRPr="00B11E65">
        <w:rPr>
          <w:rFonts w:ascii="Tahoma" w:hAnsi="Tahoma" w:cs="Tahoma"/>
          <w:lang w:val="en-US"/>
        </w:rPr>
        <w:t xml:space="preserve">. Using Adobe Premiere Pro and Adobe </w:t>
      </w:r>
      <w:proofErr w:type="gramStart"/>
      <w:r w:rsidR="00A71B20" w:rsidRPr="00B11E65">
        <w:rPr>
          <w:rFonts w:ascii="Tahoma" w:hAnsi="Tahoma" w:cs="Tahoma"/>
          <w:lang w:val="en-US"/>
        </w:rPr>
        <w:t>After</w:t>
      </w:r>
      <w:proofErr w:type="gramEnd"/>
      <w:r w:rsidR="00A71B20" w:rsidRPr="00B11E65">
        <w:rPr>
          <w:rFonts w:ascii="Tahoma" w:hAnsi="Tahoma" w:cs="Tahoma"/>
          <w:lang w:val="en-US"/>
        </w:rPr>
        <w:t xml:space="preserve"> Effects, the raw video footage was edited so that any talking by the </w:t>
      </w:r>
      <w:r w:rsidR="006E067F">
        <w:rPr>
          <w:rFonts w:ascii="Tahoma" w:hAnsi="Tahoma" w:cs="Tahoma"/>
          <w:lang w:val="en-US"/>
        </w:rPr>
        <w:t>v</w:t>
      </w:r>
      <w:r w:rsidR="00A71B20" w:rsidRPr="00B11E65">
        <w:rPr>
          <w:rFonts w:ascii="Tahoma" w:hAnsi="Tahoma" w:cs="Tahoma"/>
          <w:lang w:val="en-US"/>
        </w:rPr>
        <w:t xml:space="preserve">ideographer was removed (e.g., instructions, prompts, etc.). The raw footage was also edited for instances where </w:t>
      </w:r>
      <w:r w:rsidR="00404B93" w:rsidRPr="00B11E65">
        <w:rPr>
          <w:rFonts w:ascii="Tahoma" w:hAnsi="Tahoma" w:cs="Tahoma"/>
          <w:lang w:val="en-US"/>
        </w:rPr>
        <w:t>individuals</w:t>
      </w:r>
      <w:r w:rsidR="00A71B20" w:rsidRPr="00B11E65">
        <w:rPr>
          <w:rFonts w:ascii="Tahoma" w:hAnsi="Tahoma" w:cs="Tahoma"/>
          <w:lang w:val="en-US"/>
        </w:rPr>
        <w:t xml:space="preserve"> went off script. However, this only happened on a few occasions given each p</w:t>
      </w:r>
      <w:r w:rsidR="00404B93" w:rsidRPr="00B11E65">
        <w:rPr>
          <w:rFonts w:ascii="Tahoma" w:hAnsi="Tahoma" w:cs="Tahoma"/>
          <w:lang w:val="en-US"/>
        </w:rPr>
        <w:t>erson</w:t>
      </w:r>
      <w:r w:rsidR="00A71B20" w:rsidRPr="00B11E65">
        <w:rPr>
          <w:rFonts w:ascii="Tahoma" w:hAnsi="Tahoma" w:cs="Tahoma"/>
          <w:lang w:val="en-US"/>
        </w:rPr>
        <w:t>’s familiarity and willingness to discuss the</w:t>
      </w:r>
      <w:r w:rsidR="00CC230E">
        <w:rPr>
          <w:rFonts w:ascii="Tahoma" w:hAnsi="Tahoma" w:cs="Tahoma"/>
          <w:lang w:val="en-US"/>
        </w:rPr>
        <w:t>ir experiences</w:t>
      </w:r>
      <w:r w:rsidR="00A71B20" w:rsidRPr="00B11E65">
        <w:rPr>
          <w:rFonts w:ascii="Tahoma" w:hAnsi="Tahoma" w:cs="Tahoma"/>
          <w:lang w:val="en-US"/>
        </w:rPr>
        <w:t>.</w:t>
      </w:r>
      <w:r w:rsidR="00CC230E">
        <w:rPr>
          <w:rFonts w:ascii="Tahoma" w:hAnsi="Tahoma" w:cs="Tahoma"/>
          <w:lang w:val="en-US"/>
        </w:rPr>
        <w:t xml:space="preserve"> </w:t>
      </w:r>
      <w:r w:rsidR="006E067F">
        <w:rPr>
          <w:rFonts w:ascii="Tahoma" w:hAnsi="Tahoma" w:cs="Tahoma"/>
          <w:lang w:val="en-US"/>
        </w:rPr>
        <w:t>N</w:t>
      </w:r>
      <w:r w:rsidR="00A71B20" w:rsidRPr="00B11E65">
        <w:rPr>
          <w:rFonts w:ascii="Tahoma" w:hAnsi="Tahoma" w:cs="Tahoma"/>
          <w:lang w:val="en-US"/>
        </w:rPr>
        <w:t>atural breaks in speech and other idiosyncrasies were not edited to preserve the authenticity of each speaker.</w:t>
      </w:r>
    </w:p>
    <w:p w:rsidR="00B67320" w:rsidRPr="00B11E65" w:rsidRDefault="00B67320" w:rsidP="00DC0664">
      <w:pPr>
        <w:spacing w:line="360" w:lineRule="auto"/>
        <w:ind w:firstLine="720"/>
        <w:rPr>
          <w:rFonts w:ascii="Tahoma" w:hAnsi="Tahoma" w:cs="Tahoma"/>
          <w:lang w:val="en-US"/>
        </w:rPr>
      </w:pPr>
    </w:p>
    <w:p w:rsidR="008F3E80" w:rsidRDefault="00A71B20" w:rsidP="00DC0664">
      <w:pPr>
        <w:spacing w:line="360" w:lineRule="auto"/>
        <w:ind w:firstLine="720"/>
        <w:rPr>
          <w:rFonts w:ascii="Tahoma" w:hAnsi="Tahoma" w:cs="Tahoma"/>
          <w:lang w:val="en-US"/>
        </w:rPr>
      </w:pPr>
      <w:r w:rsidRPr="00B11E65">
        <w:rPr>
          <w:rFonts w:ascii="Tahoma" w:hAnsi="Tahoma" w:cs="Tahoma"/>
          <w:lang w:val="en-US"/>
        </w:rPr>
        <w:t>Using the guidelines for digital storytelling</w:t>
      </w:r>
      <w:r w:rsidR="00201E99" w:rsidRPr="00B11E65">
        <w:rPr>
          <w:rFonts w:ascii="Tahoma" w:hAnsi="Tahoma" w:cs="Tahoma"/>
          <w:lang w:val="en-US"/>
        </w:rPr>
        <w:t xml:space="preserve"> (Lambert, 2002)</w:t>
      </w:r>
      <w:r w:rsidRPr="00B11E65">
        <w:rPr>
          <w:rFonts w:ascii="Tahoma" w:hAnsi="Tahoma" w:cs="Tahoma"/>
          <w:lang w:val="en-US"/>
        </w:rPr>
        <w:t xml:space="preserve">, the </w:t>
      </w:r>
      <w:r w:rsidR="006E067F">
        <w:rPr>
          <w:rFonts w:ascii="Tahoma" w:hAnsi="Tahoma" w:cs="Tahoma"/>
          <w:lang w:val="en-US"/>
        </w:rPr>
        <w:t>v</w:t>
      </w:r>
      <w:r w:rsidRPr="00B11E65">
        <w:rPr>
          <w:rFonts w:ascii="Tahoma" w:hAnsi="Tahoma" w:cs="Tahoma"/>
          <w:lang w:val="en-US"/>
        </w:rPr>
        <w:t>ideographer incorporated text, sounds and images</w:t>
      </w:r>
      <w:r w:rsidR="00201E99" w:rsidRPr="00B11E65">
        <w:rPr>
          <w:rFonts w:ascii="Tahoma" w:hAnsi="Tahoma" w:cs="Tahoma"/>
          <w:lang w:val="en-US"/>
        </w:rPr>
        <w:t xml:space="preserve"> to transform the video into a digital story. </w:t>
      </w:r>
      <w:r w:rsidRPr="00B11E65">
        <w:rPr>
          <w:rFonts w:ascii="Tahoma" w:hAnsi="Tahoma" w:cs="Tahoma"/>
          <w:lang w:val="en-US"/>
        </w:rPr>
        <w:t xml:space="preserve">For </w:t>
      </w:r>
      <w:r w:rsidR="00E53063" w:rsidRPr="00B11E65">
        <w:rPr>
          <w:rFonts w:ascii="Tahoma" w:hAnsi="Tahoma" w:cs="Tahoma"/>
          <w:lang w:val="en-US"/>
        </w:rPr>
        <w:t>John</w:t>
      </w:r>
      <w:r w:rsidRPr="00B11E65">
        <w:rPr>
          <w:rFonts w:ascii="Tahoma" w:hAnsi="Tahoma" w:cs="Tahoma"/>
          <w:lang w:val="en-US"/>
        </w:rPr>
        <w:t xml:space="preserve">’s digital stories, each </w:t>
      </w:r>
      <w:r w:rsidR="00201E99" w:rsidRPr="00B11E65">
        <w:rPr>
          <w:rFonts w:ascii="Tahoma" w:hAnsi="Tahoma" w:cs="Tahoma"/>
          <w:lang w:val="en-US"/>
        </w:rPr>
        <w:t xml:space="preserve">video </w:t>
      </w:r>
      <w:r w:rsidRPr="00B11E65">
        <w:rPr>
          <w:rFonts w:ascii="Tahoma" w:hAnsi="Tahoma" w:cs="Tahoma"/>
          <w:lang w:val="en-US"/>
        </w:rPr>
        <w:t xml:space="preserve">began with a clear title that identified the challenge to be discussed, which provided structure to student learning. </w:t>
      </w:r>
      <w:r w:rsidR="006E067F">
        <w:rPr>
          <w:rFonts w:ascii="Tahoma" w:hAnsi="Tahoma" w:cs="Tahoma"/>
          <w:lang w:val="en-US"/>
        </w:rPr>
        <w:t xml:space="preserve">Furthermore, </w:t>
      </w:r>
      <w:r w:rsidRPr="00B11E65">
        <w:rPr>
          <w:rFonts w:ascii="Tahoma" w:hAnsi="Tahoma" w:cs="Tahoma"/>
          <w:lang w:val="en-US"/>
        </w:rPr>
        <w:t xml:space="preserve">photographs taken throughout </w:t>
      </w:r>
      <w:r w:rsidR="006E067F">
        <w:rPr>
          <w:rFonts w:ascii="Tahoma" w:hAnsi="Tahoma" w:cs="Tahoma"/>
          <w:lang w:val="en-US"/>
        </w:rPr>
        <w:t>John’s</w:t>
      </w:r>
      <w:r w:rsidRPr="00B11E65">
        <w:rPr>
          <w:rFonts w:ascii="Tahoma" w:hAnsi="Tahoma" w:cs="Tahoma"/>
          <w:lang w:val="en-US"/>
        </w:rPr>
        <w:t xml:space="preserve"> recovery </w:t>
      </w:r>
      <w:r w:rsidR="006E067F">
        <w:rPr>
          <w:rFonts w:ascii="Tahoma" w:hAnsi="Tahoma" w:cs="Tahoma"/>
          <w:lang w:val="en-US"/>
        </w:rPr>
        <w:t xml:space="preserve">were </w:t>
      </w:r>
      <w:r w:rsidR="00A14BE4" w:rsidRPr="00B11E65">
        <w:rPr>
          <w:rFonts w:ascii="Tahoma" w:hAnsi="Tahoma" w:cs="Tahoma"/>
          <w:lang w:val="en-US"/>
        </w:rPr>
        <w:t>p</w:t>
      </w:r>
      <w:r w:rsidR="00A14BE4">
        <w:rPr>
          <w:rFonts w:ascii="Tahoma" w:hAnsi="Tahoma" w:cs="Tahoma"/>
          <w:lang w:val="en-US"/>
        </w:rPr>
        <w:t>laced</w:t>
      </w:r>
      <w:r w:rsidR="00A14BE4" w:rsidRPr="00B11E65">
        <w:rPr>
          <w:rFonts w:ascii="Tahoma" w:hAnsi="Tahoma" w:cs="Tahoma"/>
          <w:lang w:val="en-US"/>
        </w:rPr>
        <w:t xml:space="preserve"> at relevant points in his story</w:t>
      </w:r>
      <w:r w:rsidR="00A14BE4">
        <w:rPr>
          <w:rFonts w:ascii="Tahoma" w:hAnsi="Tahoma" w:cs="Tahoma"/>
          <w:lang w:val="en-US"/>
        </w:rPr>
        <w:t xml:space="preserve"> </w:t>
      </w:r>
      <w:r w:rsidR="006E067F">
        <w:rPr>
          <w:rFonts w:ascii="Tahoma" w:hAnsi="Tahoma" w:cs="Tahoma"/>
          <w:lang w:val="en-US"/>
        </w:rPr>
        <w:t xml:space="preserve">to </w:t>
      </w:r>
      <w:r w:rsidRPr="00B11E65">
        <w:rPr>
          <w:rFonts w:ascii="Tahoma" w:hAnsi="Tahoma" w:cs="Tahoma"/>
          <w:lang w:val="en-US"/>
        </w:rPr>
        <w:t xml:space="preserve">add an emotional quality to his </w:t>
      </w:r>
      <w:r w:rsidR="00201E99" w:rsidRPr="00B11E65">
        <w:rPr>
          <w:rFonts w:ascii="Tahoma" w:hAnsi="Tahoma" w:cs="Tahoma"/>
          <w:lang w:val="en-US"/>
        </w:rPr>
        <w:t xml:space="preserve">digital </w:t>
      </w:r>
      <w:r w:rsidRPr="00B11E65">
        <w:rPr>
          <w:rFonts w:ascii="Tahoma" w:hAnsi="Tahoma" w:cs="Tahoma"/>
          <w:lang w:val="en-US"/>
        </w:rPr>
        <w:t xml:space="preserve">videos. </w:t>
      </w:r>
      <w:r w:rsidR="006E067F">
        <w:rPr>
          <w:rFonts w:ascii="Tahoma" w:hAnsi="Tahoma" w:cs="Tahoma"/>
          <w:lang w:val="en-US"/>
        </w:rPr>
        <w:t>T</w:t>
      </w:r>
      <w:r w:rsidRPr="00B11E65">
        <w:rPr>
          <w:rFonts w:ascii="Tahoma" w:hAnsi="Tahoma" w:cs="Tahoma"/>
          <w:lang w:val="en-US"/>
        </w:rPr>
        <w:t>he</w:t>
      </w:r>
      <w:r w:rsidR="00A14BE4">
        <w:rPr>
          <w:rFonts w:ascii="Tahoma" w:hAnsi="Tahoma" w:cs="Tahoma"/>
          <w:lang w:val="en-US"/>
        </w:rPr>
        <w:t>se</w:t>
      </w:r>
      <w:r w:rsidRPr="00B11E65">
        <w:rPr>
          <w:rFonts w:ascii="Tahoma" w:hAnsi="Tahoma" w:cs="Tahoma"/>
          <w:lang w:val="en-US"/>
        </w:rPr>
        <w:t xml:space="preserve"> images included his motorcycle, brain scan</w:t>
      </w:r>
      <w:r w:rsidR="00133899" w:rsidRPr="00B11E65">
        <w:rPr>
          <w:rFonts w:ascii="Tahoma" w:hAnsi="Tahoma" w:cs="Tahoma"/>
          <w:lang w:val="en-US"/>
        </w:rPr>
        <w:t>s</w:t>
      </w:r>
      <w:r w:rsidRPr="00B11E65">
        <w:rPr>
          <w:rFonts w:ascii="Tahoma" w:hAnsi="Tahoma" w:cs="Tahoma"/>
          <w:lang w:val="en-US"/>
        </w:rPr>
        <w:t xml:space="preserve"> and family</w:t>
      </w:r>
      <w:r w:rsidR="00201E99" w:rsidRPr="00B11E65">
        <w:rPr>
          <w:rFonts w:ascii="Tahoma" w:hAnsi="Tahoma" w:cs="Tahoma"/>
          <w:lang w:val="en-US"/>
        </w:rPr>
        <w:t xml:space="preserve"> seated</w:t>
      </w:r>
      <w:r w:rsidRPr="00B11E65">
        <w:rPr>
          <w:rFonts w:ascii="Tahoma" w:hAnsi="Tahoma" w:cs="Tahoma"/>
          <w:lang w:val="en-US"/>
        </w:rPr>
        <w:t xml:space="preserve"> at his bedside. </w:t>
      </w:r>
      <w:r w:rsidR="00D21399">
        <w:rPr>
          <w:rFonts w:ascii="Tahoma" w:hAnsi="Tahoma" w:cs="Tahoma"/>
          <w:lang w:val="en-US"/>
        </w:rPr>
        <w:t xml:space="preserve">Finally, </w:t>
      </w:r>
      <w:r w:rsidR="00A14BE4">
        <w:rPr>
          <w:rFonts w:ascii="Tahoma" w:hAnsi="Tahoma" w:cs="Tahoma"/>
          <w:lang w:val="en-US"/>
        </w:rPr>
        <w:t>s</w:t>
      </w:r>
      <w:r w:rsidRPr="00B11E65">
        <w:rPr>
          <w:rFonts w:ascii="Tahoma" w:hAnsi="Tahoma" w:cs="Tahoma"/>
          <w:lang w:val="en-US"/>
        </w:rPr>
        <w:t xml:space="preserve">tock images were </w:t>
      </w:r>
      <w:r w:rsidR="00D21399">
        <w:rPr>
          <w:rFonts w:ascii="Tahoma" w:hAnsi="Tahoma" w:cs="Tahoma"/>
          <w:lang w:val="en-US"/>
        </w:rPr>
        <w:t xml:space="preserve">also </w:t>
      </w:r>
      <w:r w:rsidRPr="00B11E65">
        <w:rPr>
          <w:rFonts w:ascii="Tahoma" w:hAnsi="Tahoma" w:cs="Tahoma"/>
          <w:lang w:val="en-US"/>
        </w:rPr>
        <w:t xml:space="preserve">used to visually recreate the scenarios that </w:t>
      </w:r>
      <w:r w:rsidR="00E53063" w:rsidRPr="00B11E65">
        <w:rPr>
          <w:rFonts w:ascii="Tahoma" w:hAnsi="Tahoma" w:cs="Tahoma"/>
          <w:lang w:val="en-US"/>
        </w:rPr>
        <w:t>John</w:t>
      </w:r>
      <w:r w:rsidRPr="00B11E65">
        <w:rPr>
          <w:rFonts w:ascii="Tahoma" w:hAnsi="Tahoma" w:cs="Tahoma"/>
          <w:lang w:val="en-US"/>
        </w:rPr>
        <w:t xml:space="preserve"> described in his </w:t>
      </w:r>
      <w:r w:rsidR="00201E99" w:rsidRPr="00B11E65">
        <w:rPr>
          <w:rFonts w:ascii="Tahoma" w:hAnsi="Tahoma" w:cs="Tahoma"/>
          <w:lang w:val="en-US"/>
        </w:rPr>
        <w:t>digital stories</w:t>
      </w:r>
      <w:r w:rsidRPr="00B11E65">
        <w:rPr>
          <w:rFonts w:ascii="Tahoma" w:hAnsi="Tahoma" w:cs="Tahoma"/>
          <w:lang w:val="en-US"/>
        </w:rPr>
        <w:t xml:space="preserve">. </w:t>
      </w:r>
      <w:r w:rsidR="00D21399">
        <w:rPr>
          <w:rFonts w:ascii="Tahoma" w:hAnsi="Tahoma" w:cs="Tahoma"/>
          <w:lang w:val="en-US"/>
        </w:rPr>
        <w:t>For</w:t>
      </w:r>
      <w:r w:rsidRPr="00B11E65">
        <w:rPr>
          <w:rFonts w:ascii="Tahoma" w:hAnsi="Tahoma" w:cs="Tahoma"/>
          <w:lang w:val="en-US"/>
        </w:rPr>
        <w:t xml:space="preserve"> example, </w:t>
      </w:r>
      <w:r w:rsidR="00E53063" w:rsidRPr="00B11E65">
        <w:rPr>
          <w:rFonts w:ascii="Tahoma" w:hAnsi="Tahoma" w:cs="Tahoma"/>
          <w:lang w:val="en-US"/>
        </w:rPr>
        <w:t>John</w:t>
      </w:r>
      <w:r w:rsidRPr="00B11E65">
        <w:rPr>
          <w:rFonts w:ascii="Tahoma" w:hAnsi="Tahoma" w:cs="Tahoma"/>
          <w:lang w:val="en-US"/>
        </w:rPr>
        <w:t xml:space="preserve"> explained in the challenge related to sensory processing how he was overwhelmed by the sights and sounds a</w:t>
      </w:r>
      <w:r w:rsidR="00201E99" w:rsidRPr="00B11E65">
        <w:rPr>
          <w:rFonts w:ascii="Tahoma" w:hAnsi="Tahoma" w:cs="Tahoma"/>
          <w:lang w:val="en-US"/>
        </w:rPr>
        <w:t>fter visiting</w:t>
      </w:r>
      <w:r w:rsidRPr="00B11E65">
        <w:rPr>
          <w:rFonts w:ascii="Tahoma" w:hAnsi="Tahoma" w:cs="Tahoma"/>
          <w:lang w:val="en-US"/>
        </w:rPr>
        <w:t xml:space="preserve"> a casino. </w:t>
      </w:r>
      <w:r w:rsidR="00E53063" w:rsidRPr="00B11E65">
        <w:rPr>
          <w:rFonts w:ascii="Tahoma" w:hAnsi="Tahoma" w:cs="Tahoma"/>
          <w:lang w:val="en-US"/>
        </w:rPr>
        <w:t>John</w:t>
      </w:r>
      <w:r w:rsidRPr="00B11E65">
        <w:rPr>
          <w:rFonts w:ascii="Tahoma" w:hAnsi="Tahoma" w:cs="Tahoma"/>
          <w:lang w:val="en-US"/>
        </w:rPr>
        <w:t xml:space="preserve"> was learning what his tolerance </w:t>
      </w:r>
      <w:r w:rsidRPr="00B11E65">
        <w:rPr>
          <w:rFonts w:ascii="Tahoma" w:hAnsi="Tahoma" w:cs="Tahoma"/>
          <w:lang w:val="en-US"/>
        </w:rPr>
        <w:lastRenderedPageBreak/>
        <w:t>was following his accident, and remember</w:t>
      </w:r>
      <w:r w:rsidR="00133899" w:rsidRPr="00B11E65">
        <w:rPr>
          <w:rFonts w:ascii="Tahoma" w:hAnsi="Tahoma" w:cs="Tahoma"/>
          <w:lang w:val="en-US"/>
        </w:rPr>
        <w:t>ed</w:t>
      </w:r>
      <w:r w:rsidRPr="00B11E65">
        <w:rPr>
          <w:rFonts w:ascii="Tahoma" w:hAnsi="Tahoma" w:cs="Tahoma"/>
          <w:lang w:val="en-US"/>
        </w:rPr>
        <w:t xml:space="preserve"> that even the pattern on the carpet at the casino threw him into a dizzy spell. Therefore, stock images of a patterned carpet </w:t>
      </w:r>
      <w:r w:rsidR="00D21399">
        <w:rPr>
          <w:rFonts w:ascii="Tahoma" w:hAnsi="Tahoma" w:cs="Tahoma"/>
          <w:lang w:val="en-US"/>
        </w:rPr>
        <w:t>and</w:t>
      </w:r>
      <w:r w:rsidRPr="00B11E65">
        <w:rPr>
          <w:rFonts w:ascii="Tahoma" w:hAnsi="Tahoma" w:cs="Tahoma"/>
          <w:lang w:val="en-US"/>
        </w:rPr>
        <w:t xml:space="preserve"> other sights common </w:t>
      </w:r>
      <w:r w:rsidR="00D21399">
        <w:rPr>
          <w:rFonts w:ascii="Tahoma" w:hAnsi="Tahoma" w:cs="Tahoma"/>
          <w:lang w:val="en-US"/>
        </w:rPr>
        <w:t>in</w:t>
      </w:r>
      <w:r w:rsidRPr="00B11E65">
        <w:rPr>
          <w:rFonts w:ascii="Tahoma" w:hAnsi="Tahoma" w:cs="Tahoma"/>
          <w:lang w:val="en-US"/>
        </w:rPr>
        <w:t xml:space="preserve"> a casino, such as slot machines and people </w:t>
      </w:r>
      <w:r w:rsidR="00B808C1">
        <w:rPr>
          <w:rFonts w:ascii="Tahoma" w:hAnsi="Tahoma" w:cs="Tahoma"/>
          <w:lang w:val="en-US"/>
        </w:rPr>
        <w:t xml:space="preserve">standing </w:t>
      </w:r>
      <w:r w:rsidRPr="00B11E65">
        <w:rPr>
          <w:rFonts w:ascii="Tahoma" w:hAnsi="Tahoma" w:cs="Tahoma"/>
          <w:lang w:val="en-US"/>
        </w:rPr>
        <w:t>around a roulette table</w:t>
      </w:r>
      <w:r w:rsidR="00D21399">
        <w:rPr>
          <w:rFonts w:ascii="Tahoma" w:hAnsi="Tahoma" w:cs="Tahoma"/>
          <w:lang w:val="en-US"/>
        </w:rPr>
        <w:t>,</w:t>
      </w:r>
      <w:r w:rsidRPr="00B11E65">
        <w:rPr>
          <w:rFonts w:ascii="Tahoma" w:hAnsi="Tahoma" w:cs="Tahoma"/>
          <w:lang w:val="en-US"/>
        </w:rPr>
        <w:t xml:space="preserve"> were provided</w:t>
      </w:r>
      <w:r w:rsidR="00201E99" w:rsidRPr="00B11E65">
        <w:rPr>
          <w:rFonts w:ascii="Tahoma" w:hAnsi="Tahoma" w:cs="Tahoma"/>
          <w:lang w:val="en-US"/>
        </w:rPr>
        <w:t xml:space="preserve"> in this digital story</w:t>
      </w:r>
      <w:r w:rsidRPr="00B11E65">
        <w:rPr>
          <w:rFonts w:ascii="Tahoma" w:hAnsi="Tahoma" w:cs="Tahoma"/>
          <w:lang w:val="en-US"/>
        </w:rPr>
        <w:t>.</w:t>
      </w:r>
    </w:p>
    <w:p w:rsidR="00B67320" w:rsidRPr="00B11E65" w:rsidRDefault="00B67320" w:rsidP="00DC0664">
      <w:pPr>
        <w:spacing w:line="360" w:lineRule="auto"/>
        <w:ind w:firstLine="720"/>
        <w:rPr>
          <w:rFonts w:ascii="Tahoma" w:hAnsi="Tahoma" w:cs="Tahoma"/>
          <w:lang w:val="en-US"/>
        </w:rPr>
      </w:pPr>
    </w:p>
    <w:p w:rsidR="008F3E80" w:rsidRDefault="00A71B20" w:rsidP="00DC0664">
      <w:pPr>
        <w:spacing w:line="360" w:lineRule="auto"/>
        <w:ind w:firstLine="720"/>
        <w:rPr>
          <w:rFonts w:ascii="Tahoma" w:hAnsi="Tahoma" w:cs="Tahoma"/>
          <w:lang w:val="en-US"/>
        </w:rPr>
      </w:pPr>
      <w:r w:rsidRPr="00B11E65">
        <w:rPr>
          <w:rFonts w:ascii="Tahoma" w:hAnsi="Tahoma" w:cs="Tahoma"/>
          <w:lang w:val="en-US"/>
        </w:rPr>
        <w:t>For the family-centered digital story, different principles of digital storytelling were applied</w:t>
      </w:r>
      <w:r w:rsidR="00133899" w:rsidRPr="00B11E65">
        <w:rPr>
          <w:rFonts w:ascii="Tahoma" w:hAnsi="Tahoma" w:cs="Tahoma"/>
          <w:lang w:val="en-US"/>
        </w:rPr>
        <w:t xml:space="preserve"> than in the lived experience digital stories</w:t>
      </w:r>
      <w:r w:rsidRPr="00B11E65">
        <w:rPr>
          <w:rFonts w:ascii="Tahoma" w:hAnsi="Tahoma" w:cs="Tahoma"/>
          <w:lang w:val="en-US"/>
        </w:rPr>
        <w:t xml:space="preserve">. For example, questions appeared on the screen as a way to organize the video into smaller parts as well as help students understand the information that was to be shared by each family member. </w:t>
      </w:r>
      <w:r w:rsidR="008F3E80" w:rsidRPr="00B11E65">
        <w:rPr>
          <w:rFonts w:ascii="Tahoma" w:hAnsi="Tahoma" w:cs="Tahoma"/>
          <w:lang w:val="en-US"/>
        </w:rPr>
        <w:t>M</w:t>
      </w:r>
      <w:r w:rsidRPr="00B11E65">
        <w:rPr>
          <w:rFonts w:ascii="Tahoma" w:hAnsi="Tahoma" w:cs="Tahoma"/>
          <w:lang w:val="en-US"/>
        </w:rPr>
        <w:t>usic also played softly</w:t>
      </w:r>
      <w:r w:rsidR="008F3E80" w:rsidRPr="00B11E65">
        <w:rPr>
          <w:rFonts w:ascii="Tahoma" w:hAnsi="Tahoma" w:cs="Tahoma"/>
          <w:lang w:val="en-US"/>
        </w:rPr>
        <w:t xml:space="preserve"> in the background of this digital story, which provided a serious and reflective </w:t>
      </w:r>
      <w:r w:rsidR="00B54E3A" w:rsidRPr="00B11E65">
        <w:rPr>
          <w:rFonts w:ascii="Tahoma" w:hAnsi="Tahoma" w:cs="Tahoma"/>
          <w:lang w:val="en-US"/>
        </w:rPr>
        <w:t>quality</w:t>
      </w:r>
      <w:r w:rsidR="008F3E80" w:rsidRPr="00B11E65">
        <w:rPr>
          <w:rFonts w:ascii="Tahoma" w:hAnsi="Tahoma" w:cs="Tahoma"/>
          <w:lang w:val="en-US"/>
        </w:rPr>
        <w:t>.</w:t>
      </w:r>
    </w:p>
    <w:p w:rsidR="00B67320" w:rsidRPr="00B11E65" w:rsidRDefault="00B67320" w:rsidP="00DC0664">
      <w:pPr>
        <w:spacing w:line="360" w:lineRule="auto"/>
        <w:ind w:firstLine="720"/>
        <w:rPr>
          <w:rFonts w:ascii="Tahoma" w:hAnsi="Tahoma" w:cs="Tahoma"/>
          <w:lang w:val="en-US"/>
        </w:rPr>
      </w:pPr>
    </w:p>
    <w:p w:rsidR="00A71B20" w:rsidRDefault="00A71B20" w:rsidP="00DC0664">
      <w:pPr>
        <w:spacing w:line="360" w:lineRule="auto"/>
        <w:ind w:firstLine="720"/>
        <w:rPr>
          <w:rFonts w:ascii="Tahoma" w:hAnsi="Tahoma" w:cs="Tahoma"/>
          <w:lang w:val="en-US"/>
        </w:rPr>
      </w:pPr>
      <w:r w:rsidRPr="00B11E65">
        <w:rPr>
          <w:rFonts w:ascii="Tahoma" w:hAnsi="Tahoma" w:cs="Tahoma"/>
          <w:lang w:val="en-US"/>
        </w:rPr>
        <w:t xml:space="preserve">In total, 6 digital stories were produced, with closed-captioning added to all videos for accessibility purposes. The videos involving </w:t>
      </w:r>
      <w:r w:rsidR="00E53063" w:rsidRPr="00B11E65">
        <w:rPr>
          <w:rFonts w:ascii="Tahoma" w:hAnsi="Tahoma" w:cs="Tahoma"/>
          <w:lang w:val="en-US"/>
        </w:rPr>
        <w:t>John</w:t>
      </w:r>
      <w:r w:rsidRPr="00B11E65">
        <w:rPr>
          <w:rFonts w:ascii="Tahoma" w:hAnsi="Tahoma" w:cs="Tahoma"/>
          <w:lang w:val="en-US"/>
        </w:rPr>
        <w:t xml:space="preserve"> ranged between 4 and 6 minutes while the video involving family members was 10 minutes in duration. All edited videos were uploaded to a secure channel on YouTube, with </w:t>
      </w:r>
      <w:r w:rsidR="00E53063" w:rsidRPr="00B11E65">
        <w:rPr>
          <w:rFonts w:ascii="Tahoma" w:hAnsi="Tahoma" w:cs="Tahoma"/>
          <w:lang w:val="en-US"/>
        </w:rPr>
        <w:t>John</w:t>
      </w:r>
      <w:r w:rsidRPr="00B11E65">
        <w:rPr>
          <w:rFonts w:ascii="Tahoma" w:hAnsi="Tahoma" w:cs="Tahoma"/>
          <w:lang w:val="en-US"/>
        </w:rPr>
        <w:t xml:space="preserve"> and his family having access to the final digital stories. </w:t>
      </w:r>
    </w:p>
    <w:p w:rsidR="00B67320" w:rsidRPr="00B11E65" w:rsidRDefault="00B67320" w:rsidP="00DC0664">
      <w:pPr>
        <w:spacing w:line="360" w:lineRule="auto"/>
        <w:ind w:firstLine="720"/>
        <w:rPr>
          <w:rFonts w:ascii="Tahoma" w:hAnsi="Tahoma" w:cs="Tahoma"/>
          <w:lang w:val="en-US"/>
        </w:rPr>
      </w:pPr>
    </w:p>
    <w:p w:rsidR="00A71B20" w:rsidRPr="00F7071C" w:rsidRDefault="00A71B20" w:rsidP="00B11E65">
      <w:pPr>
        <w:spacing w:line="480" w:lineRule="auto"/>
        <w:rPr>
          <w:rFonts w:ascii="Tahoma" w:hAnsi="Tahoma" w:cs="Tahoma"/>
          <w:b/>
          <w:bCs/>
          <w:lang w:val="en-US"/>
        </w:rPr>
      </w:pPr>
      <w:r w:rsidRPr="00F7071C">
        <w:rPr>
          <w:rFonts w:ascii="Tahoma" w:hAnsi="Tahoma" w:cs="Tahoma"/>
          <w:b/>
          <w:bCs/>
          <w:lang w:val="en-US"/>
        </w:rPr>
        <w:t>Procedure</w:t>
      </w:r>
    </w:p>
    <w:p w:rsidR="00A71B20" w:rsidRDefault="00D21399" w:rsidP="00DC0664">
      <w:pPr>
        <w:spacing w:line="360" w:lineRule="auto"/>
        <w:ind w:firstLine="720"/>
        <w:rPr>
          <w:rFonts w:ascii="Tahoma" w:hAnsi="Tahoma" w:cs="Tahoma"/>
          <w:lang w:val="en-US"/>
        </w:rPr>
      </w:pPr>
      <w:r>
        <w:rPr>
          <w:rFonts w:ascii="Tahoma" w:hAnsi="Tahoma" w:cs="Tahoma"/>
          <w:lang w:val="en-US"/>
        </w:rPr>
        <w:t>Students undertaking</w:t>
      </w:r>
      <w:r w:rsidR="003B23CA" w:rsidRPr="00B11E65">
        <w:rPr>
          <w:rFonts w:ascii="Tahoma" w:hAnsi="Tahoma" w:cs="Tahoma"/>
          <w:lang w:val="en-US"/>
        </w:rPr>
        <w:t xml:space="preserve"> the Impact on Family Relationships course were informed by the first author about the opportunity to provide feedback about a digital storytelling project. </w:t>
      </w:r>
      <w:r w:rsidR="00A71B20" w:rsidRPr="00B11E65">
        <w:rPr>
          <w:rFonts w:ascii="Tahoma" w:hAnsi="Tahoma" w:cs="Tahoma"/>
          <w:lang w:val="en-US"/>
        </w:rPr>
        <w:t>Specifically, in their syllabus, this opportunity was listed as part of their regular class in</w:t>
      </w:r>
      <w:r w:rsidR="0060722A" w:rsidRPr="00B11E65">
        <w:rPr>
          <w:rFonts w:ascii="Tahoma" w:hAnsi="Tahoma" w:cs="Tahoma"/>
          <w:lang w:val="en-US"/>
        </w:rPr>
        <w:t xml:space="preserve"> the last week of the semester</w:t>
      </w:r>
      <w:r w:rsidR="00A71B20" w:rsidRPr="00B11E65">
        <w:rPr>
          <w:rFonts w:ascii="Tahoma" w:hAnsi="Tahoma" w:cs="Tahoma"/>
          <w:lang w:val="en-US"/>
        </w:rPr>
        <w:t xml:space="preserve">. This point in the semester was selected </w:t>
      </w:r>
      <w:r w:rsidR="003B23CA" w:rsidRPr="00B11E65">
        <w:rPr>
          <w:rFonts w:ascii="Tahoma" w:hAnsi="Tahoma" w:cs="Tahoma"/>
          <w:lang w:val="en-US"/>
        </w:rPr>
        <w:t>so that students had the opportunity to learn about the family-centered approach emphasized in this course and thereby</w:t>
      </w:r>
      <w:r w:rsidR="00A23502" w:rsidRPr="00B11E65">
        <w:rPr>
          <w:rFonts w:ascii="Tahoma" w:hAnsi="Tahoma" w:cs="Tahoma"/>
          <w:lang w:val="en-US"/>
        </w:rPr>
        <w:t>,</w:t>
      </w:r>
      <w:r w:rsidR="003B23CA" w:rsidRPr="00B11E65">
        <w:rPr>
          <w:rFonts w:ascii="Tahoma" w:hAnsi="Tahoma" w:cs="Tahoma"/>
          <w:lang w:val="en-US"/>
        </w:rPr>
        <w:t xml:space="preserve"> reflect on this semester and the</w:t>
      </w:r>
      <w:r w:rsidR="00DB66D0" w:rsidRPr="00B11E65">
        <w:rPr>
          <w:rFonts w:ascii="Tahoma" w:hAnsi="Tahoma" w:cs="Tahoma"/>
          <w:lang w:val="en-US"/>
        </w:rPr>
        <w:t>ir</w:t>
      </w:r>
      <w:r w:rsidR="003B23CA" w:rsidRPr="00B11E65">
        <w:rPr>
          <w:rFonts w:ascii="Tahoma" w:hAnsi="Tahoma" w:cs="Tahoma"/>
          <w:lang w:val="en-US"/>
        </w:rPr>
        <w:t xml:space="preserve"> previous semester </w:t>
      </w:r>
      <w:r w:rsidR="00667B5C">
        <w:rPr>
          <w:rFonts w:ascii="Tahoma" w:hAnsi="Tahoma" w:cs="Tahoma"/>
          <w:lang w:val="en-US"/>
        </w:rPr>
        <w:t xml:space="preserve">of </w:t>
      </w:r>
      <w:r w:rsidR="003B23CA" w:rsidRPr="00B11E65">
        <w:rPr>
          <w:rFonts w:ascii="Tahoma" w:hAnsi="Tahoma" w:cs="Tahoma"/>
          <w:lang w:val="en-US"/>
        </w:rPr>
        <w:t xml:space="preserve">learning. </w:t>
      </w:r>
      <w:r w:rsidR="00A71B20" w:rsidRPr="00B11E65">
        <w:rPr>
          <w:rFonts w:ascii="Tahoma" w:hAnsi="Tahoma" w:cs="Tahoma"/>
          <w:lang w:val="en-US"/>
        </w:rPr>
        <w:t xml:space="preserve">A week before </w:t>
      </w:r>
      <w:r w:rsidR="003B23CA" w:rsidRPr="00B11E65">
        <w:rPr>
          <w:rFonts w:ascii="Tahoma" w:hAnsi="Tahoma" w:cs="Tahoma"/>
          <w:lang w:val="en-US"/>
        </w:rPr>
        <w:t>the digital stories</w:t>
      </w:r>
      <w:r w:rsidR="00A71B20" w:rsidRPr="00B11E65">
        <w:rPr>
          <w:rFonts w:ascii="Tahoma" w:hAnsi="Tahoma" w:cs="Tahoma"/>
          <w:lang w:val="en-US"/>
        </w:rPr>
        <w:t xml:space="preserve"> </w:t>
      </w:r>
      <w:r w:rsidR="00DB66D0" w:rsidRPr="00B11E65">
        <w:rPr>
          <w:rFonts w:ascii="Tahoma" w:hAnsi="Tahoma" w:cs="Tahoma"/>
          <w:lang w:val="en-US"/>
        </w:rPr>
        <w:t>were</w:t>
      </w:r>
      <w:r w:rsidR="00A71B20" w:rsidRPr="00B11E65">
        <w:rPr>
          <w:rFonts w:ascii="Tahoma" w:hAnsi="Tahoma" w:cs="Tahoma"/>
          <w:lang w:val="en-US"/>
        </w:rPr>
        <w:t xml:space="preserve"> introduced, students were reminded about this opportunity on </w:t>
      </w:r>
      <w:proofErr w:type="spellStart"/>
      <w:r w:rsidR="003B23CA" w:rsidRPr="00B11E65">
        <w:rPr>
          <w:rFonts w:ascii="Tahoma" w:hAnsi="Tahoma" w:cs="Tahoma"/>
          <w:lang w:val="en-US"/>
        </w:rPr>
        <w:t>MyCanvas</w:t>
      </w:r>
      <w:proofErr w:type="spellEnd"/>
      <w:r w:rsidR="00A71B20" w:rsidRPr="00B11E65">
        <w:rPr>
          <w:rFonts w:ascii="Tahoma" w:hAnsi="Tahoma" w:cs="Tahoma"/>
          <w:lang w:val="en-US"/>
        </w:rPr>
        <w:t>, which is the learning management system for their course</w:t>
      </w:r>
      <w:r w:rsidR="003B23CA" w:rsidRPr="00B11E65">
        <w:rPr>
          <w:rFonts w:ascii="Tahoma" w:hAnsi="Tahoma" w:cs="Tahoma"/>
          <w:lang w:val="en-US"/>
        </w:rPr>
        <w:t xml:space="preserve">. </w:t>
      </w:r>
    </w:p>
    <w:p w:rsidR="00B67320" w:rsidRPr="00B11E65" w:rsidRDefault="00B67320" w:rsidP="00DC0664">
      <w:pPr>
        <w:spacing w:line="360" w:lineRule="auto"/>
        <w:ind w:firstLine="720"/>
        <w:rPr>
          <w:rFonts w:ascii="Tahoma" w:hAnsi="Tahoma" w:cs="Tahoma"/>
          <w:lang w:val="en-US"/>
        </w:rPr>
      </w:pPr>
    </w:p>
    <w:p w:rsidR="00DB66D0" w:rsidRDefault="00A71B20" w:rsidP="00DC0664">
      <w:pPr>
        <w:spacing w:line="360" w:lineRule="auto"/>
        <w:ind w:firstLine="720"/>
        <w:rPr>
          <w:rFonts w:ascii="Tahoma" w:hAnsi="Tahoma" w:cs="Tahoma"/>
          <w:lang w:val="en-US"/>
        </w:rPr>
      </w:pPr>
      <w:r w:rsidRPr="00B11E65">
        <w:rPr>
          <w:rFonts w:ascii="Tahoma" w:hAnsi="Tahoma" w:cs="Tahoma"/>
          <w:lang w:val="en-US"/>
        </w:rPr>
        <w:t xml:space="preserve">On the day </w:t>
      </w:r>
      <w:r w:rsidR="003B23CA" w:rsidRPr="00B11E65">
        <w:rPr>
          <w:rFonts w:ascii="Tahoma" w:hAnsi="Tahoma" w:cs="Tahoma"/>
          <w:lang w:val="en-US"/>
        </w:rPr>
        <w:t>the digital stories</w:t>
      </w:r>
      <w:r w:rsidRPr="00B11E65">
        <w:rPr>
          <w:rFonts w:ascii="Tahoma" w:hAnsi="Tahoma" w:cs="Tahoma"/>
          <w:lang w:val="en-US"/>
        </w:rPr>
        <w:t xml:space="preserve"> w</w:t>
      </w:r>
      <w:r w:rsidR="003B23CA" w:rsidRPr="00B11E65">
        <w:rPr>
          <w:rFonts w:ascii="Tahoma" w:hAnsi="Tahoma" w:cs="Tahoma"/>
          <w:lang w:val="en-US"/>
        </w:rPr>
        <w:t>ere</w:t>
      </w:r>
      <w:r w:rsidRPr="00B11E65">
        <w:rPr>
          <w:rFonts w:ascii="Tahoma" w:hAnsi="Tahoma" w:cs="Tahoma"/>
          <w:lang w:val="en-US"/>
        </w:rPr>
        <w:t xml:space="preserve"> introduced, the first author provided an overview of the quality improvement project. Specifically, students were told that the Brain Disorders Management program was interested in incorporating </w:t>
      </w:r>
      <w:r w:rsidR="00EB1A26" w:rsidRPr="00B11E65">
        <w:rPr>
          <w:rFonts w:ascii="Tahoma" w:hAnsi="Tahoma" w:cs="Tahoma"/>
          <w:lang w:val="en-US"/>
        </w:rPr>
        <w:t>digital storytelling</w:t>
      </w:r>
      <w:r w:rsidRPr="00B11E65">
        <w:rPr>
          <w:rFonts w:ascii="Tahoma" w:hAnsi="Tahoma" w:cs="Tahoma"/>
          <w:lang w:val="en-US"/>
        </w:rPr>
        <w:t xml:space="preserve"> into its curriculum and needed feedback from its students. </w:t>
      </w:r>
      <w:r w:rsidR="00DB66D0" w:rsidRPr="00B11E65">
        <w:rPr>
          <w:rFonts w:ascii="Tahoma" w:hAnsi="Tahoma" w:cs="Tahoma"/>
          <w:lang w:val="en-US"/>
        </w:rPr>
        <w:t>Students were also told that their feedback would help to inform the curriculum for future cohorts. Finally, s</w:t>
      </w:r>
      <w:r w:rsidRPr="00B11E65">
        <w:rPr>
          <w:rFonts w:ascii="Tahoma" w:hAnsi="Tahoma" w:cs="Tahoma"/>
          <w:lang w:val="en-US"/>
        </w:rPr>
        <w:t>tudents were told not to include their name on any forms associated with the project as the first author was interested in the overarching themes about their experience.</w:t>
      </w:r>
      <w:r w:rsidR="00667616" w:rsidRPr="00B11E65">
        <w:rPr>
          <w:rFonts w:ascii="Tahoma" w:hAnsi="Tahoma" w:cs="Tahoma"/>
          <w:lang w:val="en-US"/>
        </w:rPr>
        <w:t xml:space="preserve"> </w:t>
      </w:r>
    </w:p>
    <w:p w:rsidR="00B67320" w:rsidRPr="00B11E65" w:rsidRDefault="00B67320" w:rsidP="00DC0664">
      <w:pPr>
        <w:spacing w:line="360" w:lineRule="auto"/>
        <w:ind w:firstLine="720"/>
        <w:rPr>
          <w:rFonts w:ascii="Tahoma" w:hAnsi="Tahoma" w:cs="Tahoma"/>
          <w:lang w:val="en-US"/>
        </w:rPr>
      </w:pPr>
    </w:p>
    <w:p w:rsidR="002305F3" w:rsidRPr="00774584" w:rsidRDefault="00F224B3" w:rsidP="001B11D9">
      <w:pPr>
        <w:spacing w:line="360" w:lineRule="auto"/>
        <w:ind w:firstLine="720"/>
        <w:rPr>
          <w:rFonts w:ascii="Tahoma" w:hAnsi="Tahoma" w:cs="Tahoma"/>
          <w:lang w:val="en-US"/>
        </w:rPr>
      </w:pPr>
      <w:r w:rsidRPr="00B11E65">
        <w:rPr>
          <w:rFonts w:ascii="Tahoma" w:hAnsi="Tahoma" w:cs="Tahoma"/>
          <w:lang w:val="en-US"/>
        </w:rPr>
        <w:t>All videos were loaded onto the classroom computer, which was connected to a projector. As a class, s</w:t>
      </w:r>
      <w:r w:rsidR="00667616" w:rsidRPr="00B11E65">
        <w:rPr>
          <w:rFonts w:ascii="Tahoma" w:hAnsi="Tahoma" w:cs="Tahoma"/>
          <w:lang w:val="en-US"/>
        </w:rPr>
        <w:t xml:space="preserve">tudents watched </w:t>
      </w:r>
      <w:r w:rsidR="00E53063" w:rsidRPr="00B11E65">
        <w:rPr>
          <w:rFonts w:ascii="Tahoma" w:hAnsi="Tahoma" w:cs="Tahoma"/>
          <w:lang w:val="en-US"/>
        </w:rPr>
        <w:t>John</w:t>
      </w:r>
      <w:r w:rsidR="00667616" w:rsidRPr="00B11E65">
        <w:rPr>
          <w:rFonts w:ascii="Tahoma" w:hAnsi="Tahoma" w:cs="Tahoma"/>
          <w:lang w:val="en-US"/>
        </w:rPr>
        <w:t>’s digital stories first and in the following order</w:t>
      </w:r>
      <w:r w:rsidRPr="00B11E65">
        <w:rPr>
          <w:rFonts w:ascii="Tahoma" w:hAnsi="Tahoma" w:cs="Tahoma"/>
          <w:lang w:val="en-US"/>
        </w:rPr>
        <w:t xml:space="preserve"> </w:t>
      </w:r>
      <w:r w:rsidR="00774584">
        <w:rPr>
          <w:rFonts w:ascii="Tahoma" w:hAnsi="Tahoma" w:cs="Tahoma"/>
          <w:lang w:val="en-US"/>
        </w:rPr>
        <w:t>o</w:t>
      </w:r>
      <w:r w:rsidR="00667B5C">
        <w:rPr>
          <w:rFonts w:ascii="Tahoma" w:hAnsi="Tahoma" w:cs="Tahoma"/>
          <w:lang w:val="en-US"/>
        </w:rPr>
        <w:t>f</w:t>
      </w:r>
      <w:r w:rsidRPr="00B11E65">
        <w:rPr>
          <w:rFonts w:ascii="Tahoma" w:hAnsi="Tahoma" w:cs="Tahoma"/>
          <w:lang w:val="en-US"/>
        </w:rPr>
        <w:t xml:space="preserve"> challenge</w:t>
      </w:r>
      <w:r w:rsidR="00774584">
        <w:rPr>
          <w:rFonts w:ascii="Tahoma" w:hAnsi="Tahoma" w:cs="Tahoma"/>
          <w:lang w:val="en-US"/>
        </w:rPr>
        <w:t>s</w:t>
      </w:r>
      <w:r w:rsidR="00667616" w:rsidRPr="00B11E65">
        <w:rPr>
          <w:rFonts w:ascii="Tahoma" w:hAnsi="Tahoma" w:cs="Tahoma"/>
          <w:lang w:val="en-US"/>
        </w:rPr>
        <w:t xml:space="preserve">: </w:t>
      </w:r>
      <w:r w:rsidR="00076A4D" w:rsidRPr="00B11E65">
        <w:rPr>
          <w:rFonts w:ascii="Tahoma" w:hAnsi="Tahoma" w:cs="Tahoma"/>
          <w:lang w:val="en-US"/>
        </w:rPr>
        <w:t>communication</w:t>
      </w:r>
      <w:r w:rsidR="00D21399">
        <w:rPr>
          <w:rFonts w:ascii="Tahoma" w:hAnsi="Tahoma" w:cs="Tahoma"/>
          <w:lang w:val="en-US"/>
        </w:rPr>
        <w:t>; sensory processing;</w:t>
      </w:r>
      <w:r w:rsidR="00076A4D" w:rsidRPr="00B11E65">
        <w:rPr>
          <w:rFonts w:ascii="Tahoma" w:hAnsi="Tahoma" w:cs="Tahoma"/>
          <w:lang w:val="en-US"/>
        </w:rPr>
        <w:t xml:space="preserve"> learning routines</w:t>
      </w:r>
      <w:r w:rsidR="00D21399">
        <w:rPr>
          <w:rFonts w:ascii="Tahoma" w:hAnsi="Tahoma" w:cs="Tahoma"/>
          <w:lang w:val="en-US"/>
        </w:rPr>
        <w:t>;</w:t>
      </w:r>
      <w:r w:rsidR="00076A4D" w:rsidRPr="00B11E65">
        <w:rPr>
          <w:rFonts w:ascii="Tahoma" w:hAnsi="Tahoma" w:cs="Tahoma"/>
          <w:lang w:val="en-US"/>
        </w:rPr>
        <w:t xml:space="preserve"> stress management</w:t>
      </w:r>
      <w:r w:rsidR="00D21399">
        <w:rPr>
          <w:rFonts w:ascii="Tahoma" w:hAnsi="Tahoma" w:cs="Tahoma"/>
          <w:lang w:val="en-US"/>
        </w:rPr>
        <w:t>;</w:t>
      </w:r>
      <w:r w:rsidR="00076A4D" w:rsidRPr="00B11E65">
        <w:rPr>
          <w:rFonts w:ascii="Tahoma" w:hAnsi="Tahoma" w:cs="Tahoma"/>
          <w:lang w:val="en-US"/>
        </w:rPr>
        <w:t xml:space="preserve"> and emotion regulation.</w:t>
      </w:r>
      <w:r w:rsidR="00E01155" w:rsidRPr="00B11E65">
        <w:rPr>
          <w:rFonts w:ascii="Tahoma" w:hAnsi="Tahoma" w:cs="Tahoma"/>
          <w:lang w:val="en-US"/>
        </w:rPr>
        <w:t xml:space="preserve"> </w:t>
      </w:r>
      <w:r w:rsidR="001B7AD7" w:rsidRPr="00B11E65">
        <w:rPr>
          <w:rFonts w:ascii="Tahoma" w:hAnsi="Tahoma" w:cs="Tahoma"/>
          <w:lang w:val="en-US"/>
        </w:rPr>
        <w:t xml:space="preserve">To encourage </w:t>
      </w:r>
      <w:r w:rsidR="00E01155" w:rsidRPr="00B11E65">
        <w:rPr>
          <w:rFonts w:ascii="Tahoma" w:hAnsi="Tahoma" w:cs="Tahoma"/>
          <w:lang w:val="en-US"/>
        </w:rPr>
        <w:t>students to reflect on their learning</w:t>
      </w:r>
      <w:r w:rsidR="001B7AD7" w:rsidRPr="00B11E65">
        <w:rPr>
          <w:rFonts w:ascii="Tahoma" w:hAnsi="Tahoma" w:cs="Tahoma"/>
          <w:lang w:val="en-US"/>
        </w:rPr>
        <w:t xml:space="preserve">, the first author facilitated a discussion period after each video that lasted about 5 minutes. </w:t>
      </w:r>
      <w:r w:rsidR="00ED1647" w:rsidRPr="00B11E65">
        <w:rPr>
          <w:rFonts w:ascii="Tahoma" w:hAnsi="Tahoma" w:cs="Tahoma"/>
          <w:lang w:val="en-US"/>
        </w:rPr>
        <w:t xml:space="preserve">Students watched the family-centered digital story last, with the discussion </w:t>
      </w:r>
      <w:r w:rsidR="00DD4AFC">
        <w:rPr>
          <w:rFonts w:ascii="Tahoma" w:hAnsi="Tahoma" w:cs="Tahoma"/>
          <w:lang w:val="en-US"/>
        </w:rPr>
        <w:t>occurring</w:t>
      </w:r>
      <w:r w:rsidR="00ED1647" w:rsidRPr="00B11E65">
        <w:rPr>
          <w:rFonts w:ascii="Tahoma" w:hAnsi="Tahoma" w:cs="Tahoma"/>
          <w:lang w:val="en-US"/>
        </w:rPr>
        <w:t xml:space="preserve"> for</w:t>
      </w:r>
      <w:r w:rsidR="00E01155" w:rsidRPr="00B11E65">
        <w:rPr>
          <w:rFonts w:ascii="Tahoma" w:hAnsi="Tahoma" w:cs="Tahoma"/>
          <w:lang w:val="en-US"/>
        </w:rPr>
        <w:t xml:space="preserve"> about</w:t>
      </w:r>
      <w:r w:rsidR="00ED1647" w:rsidRPr="00B11E65">
        <w:rPr>
          <w:rFonts w:ascii="Tahoma" w:hAnsi="Tahoma" w:cs="Tahoma"/>
          <w:lang w:val="en-US"/>
        </w:rPr>
        <w:t xml:space="preserve"> </w:t>
      </w:r>
      <w:r w:rsidR="00E01155" w:rsidRPr="00B11E65">
        <w:rPr>
          <w:rFonts w:ascii="Tahoma" w:hAnsi="Tahoma" w:cs="Tahoma"/>
          <w:lang w:val="en-US"/>
        </w:rPr>
        <w:t>10</w:t>
      </w:r>
      <w:r w:rsidR="00ED1647" w:rsidRPr="00B11E65">
        <w:rPr>
          <w:rFonts w:ascii="Tahoma" w:hAnsi="Tahoma" w:cs="Tahoma"/>
          <w:lang w:val="en-US"/>
        </w:rPr>
        <w:t xml:space="preserve"> minutes</w:t>
      </w:r>
      <w:r w:rsidR="001B7AD7" w:rsidRPr="00B11E65">
        <w:rPr>
          <w:rFonts w:ascii="Tahoma" w:hAnsi="Tahoma" w:cs="Tahoma"/>
          <w:lang w:val="en-US"/>
        </w:rPr>
        <w:t>. In total, the curriculum was delivered in about 1</w:t>
      </w:r>
      <w:r w:rsidR="00E01155" w:rsidRPr="00B11E65">
        <w:rPr>
          <w:rFonts w:ascii="Tahoma" w:hAnsi="Tahoma" w:cs="Tahoma"/>
          <w:lang w:val="en-US"/>
        </w:rPr>
        <w:t>.5</w:t>
      </w:r>
      <w:r w:rsidR="001B7AD7" w:rsidRPr="00B11E65">
        <w:rPr>
          <w:rFonts w:ascii="Tahoma" w:hAnsi="Tahoma" w:cs="Tahoma"/>
          <w:lang w:val="en-US"/>
        </w:rPr>
        <w:t xml:space="preserve"> hour</w:t>
      </w:r>
      <w:r w:rsidR="00E01155" w:rsidRPr="00B11E65">
        <w:rPr>
          <w:rFonts w:ascii="Tahoma" w:hAnsi="Tahoma" w:cs="Tahoma"/>
          <w:lang w:val="en-US"/>
        </w:rPr>
        <w:t>s</w:t>
      </w:r>
      <w:r w:rsidR="001B7AD7" w:rsidRPr="00B11E65">
        <w:rPr>
          <w:rFonts w:ascii="Tahoma" w:hAnsi="Tahoma" w:cs="Tahoma"/>
          <w:lang w:val="en-US"/>
        </w:rPr>
        <w:t xml:space="preserve">, which allowed approximately 30 minutes for students to provide feedback about their learning </w:t>
      </w:r>
      <w:r w:rsidR="001B7AD7" w:rsidRPr="002E50B5">
        <w:rPr>
          <w:rFonts w:ascii="Tahoma" w:hAnsi="Tahoma" w:cs="Tahoma"/>
          <w:lang w:val="en-US"/>
        </w:rPr>
        <w:t xml:space="preserve">experience. </w:t>
      </w:r>
      <w:r w:rsidR="001B7AD7" w:rsidRPr="000E54AE">
        <w:rPr>
          <w:rFonts w:ascii="Tahoma" w:hAnsi="Tahoma" w:cs="Tahoma"/>
          <w:color w:val="000000" w:themeColor="text1"/>
          <w:lang w:val="en-US"/>
        </w:rPr>
        <w:t xml:space="preserve">At this time, the </w:t>
      </w:r>
      <w:r w:rsidR="00774584">
        <w:rPr>
          <w:rFonts w:ascii="Tahoma" w:hAnsi="Tahoma" w:cs="Tahoma"/>
          <w:color w:val="000000" w:themeColor="text1"/>
          <w:lang w:val="en-US"/>
        </w:rPr>
        <w:t>r</w:t>
      </w:r>
      <w:r w:rsidR="002E50B5" w:rsidRPr="000E54AE">
        <w:rPr>
          <w:rFonts w:ascii="Tahoma" w:hAnsi="Tahoma" w:cs="Tahoma"/>
          <w:color w:val="000000" w:themeColor="text1"/>
          <w:lang w:val="en-US"/>
        </w:rPr>
        <w:t xml:space="preserve">esearch </w:t>
      </w:r>
      <w:r w:rsidR="00774584">
        <w:rPr>
          <w:rFonts w:ascii="Tahoma" w:hAnsi="Tahoma" w:cs="Tahoma"/>
          <w:color w:val="000000" w:themeColor="text1"/>
          <w:lang w:val="en-US"/>
        </w:rPr>
        <w:t>a</w:t>
      </w:r>
      <w:r w:rsidR="002E50B5" w:rsidRPr="000E54AE">
        <w:rPr>
          <w:rFonts w:ascii="Tahoma" w:hAnsi="Tahoma" w:cs="Tahoma"/>
          <w:color w:val="000000" w:themeColor="text1"/>
          <w:lang w:val="en-US"/>
        </w:rPr>
        <w:t>ssistants</w:t>
      </w:r>
      <w:r w:rsidR="00ED1647" w:rsidRPr="000E54AE">
        <w:rPr>
          <w:rFonts w:ascii="Tahoma" w:hAnsi="Tahoma" w:cs="Tahoma"/>
          <w:color w:val="000000" w:themeColor="text1"/>
          <w:lang w:val="en-US"/>
        </w:rPr>
        <w:t xml:space="preserve"> handed out a questionnaire for students to complete</w:t>
      </w:r>
      <w:r w:rsidR="001B7AD7" w:rsidRPr="000E54AE">
        <w:rPr>
          <w:rFonts w:ascii="Tahoma" w:hAnsi="Tahoma" w:cs="Tahoma"/>
          <w:color w:val="000000" w:themeColor="text1"/>
          <w:lang w:val="en-US"/>
        </w:rPr>
        <w:t xml:space="preserve">, which involved </w:t>
      </w:r>
      <w:r w:rsidR="00ED1647" w:rsidRPr="000E54AE">
        <w:rPr>
          <w:rFonts w:ascii="Tahoma" w:hAnsi="Tahoma" w:cs="Tahoma"/>
          <w:color w:val="000000" w:themeColor="text1"/>
          <w:lang w:val="en-US"/>
        </w:rPr>
        <w:t>1</w:t>
      </w:r>
      <w:r w:rsidR="00D73FBA" w:rsidRPr="000E54AE">
        <w:rPr>
          <w:rFonts w:ascii="Tahoma" w:hAnsi="Tahoma" w:cs="Tahoma"/>
          <w:color w:val="000000" w:themeColor="text1"/>
          <w:lang w:val="en-US"/>
        </w:rPr>
        <w:t>2</w:t>
      </w:r>
      <w:r w:rsidR="00ED1647" w:rsidRPr="000E54AE">
        <w:rPr>
          <w:rFonts w:ascii="Tahoma" w:hAnsi="Tahoma" w:cs="Tahoma"/>
          <w:color w:val="000000" w:themeColor="text1"/>
          <w:lang w:val="en-US"/>
        </w:rPr>
        <w:t xml:space="preserve"> questions</w:t>
      </w:r>
      <w:r w:rsidR="001B7AD7" w:rsidRPr="000E54AE">
        <w:rPr>
          <w:rFonts w:ascii="Tahoma" w:hAnsi="Tahoma" w:cs="Tahoma"/>
          <w:color w:val="000000" w:themeColor="text1"/>
          <w:lang w:val="en-US"/>
        </w:rPr>
        <w:t>.</w:t>
      </w:r>
      <w:r w:rsidR="00773988" w:rsidRPr="000E54AE">
        <w:rPr>
          <w:rFonts w:ascii="Tahoma" w:hAnsi="Tahoma" w:cs="Tahoma"/>
          <w:color w:val="000000" w:themeColor="text1"/>
          <w:lang w:val="en-US"/>
        </w:rPr>
        <w:t xml:space="preserve"> </w:t>
      </w:r>
      <w:r w:rsidR="00773988" w:rsidRPr="00774584">
        <w:rPr>
          <w:rFonts w:ascii="Tahoma" w:hAnsi="Tahoma" w:cs="Tahoma"/>
          <w:lang w:val="en-US"/>
        </w:rPr>
        <w:t xml:space="preserve">This questionnaire was adapted </w:t>
      </w:r>
      <w:r w:rsidR="00F540DF" w:rsidRPr="00774584">
        <w:rPr>
          <w:rFonts w:ascii="Tahoma" w:hAnsi="Tahoma" w:cs="Tahoma"/>
          <w:lang w:val="en-US"/>
        </w:rPr>
        <w:t>from a</w:t>
      </w:r>
      <w:r w:rsidR="006F149C" w:rsidRPr="00774584">
        <w:rPr>
          <w:rFonts w:ascii="Tahoma" w:hAnsi="Tahoma" w:cs="Tahoma"/>
          <w:lang w:val="en-US"/>
        </w:rPr>
        <w:t>nother</w:t>
      </w:r>
      <w:r w:rsidR="00F540DF" w:rsidRPr="00774584">
        <w:rPr>
          <w:rFonts w:ascii="Tahoma" w:hAnsi="Tahoma" w:cs="Tahoma"/>
          <w:lang w:val="en-US"/>
        </w:rPr>
        <w:t xml:space="preserve"> questionnaire </w:t>
      </w:r>
      <w:r w:rsidR="007B175A" w:rsidRPr="00774584">
        <w:rPr>
          <w:rFonts w:ascii="Tahoma" w:hAnsi="Tahoma" w:cs="Tahoma"/>
          <w:lang w:val="en-US"/>
        </w:rPr>
        <w:t>created to</w:t>
      </w:r>
      <w:r w:rsidR="00524C21" w:rsidRPr="00774584">
        <w:rPr>
          <w:rFonts w:ascii="Tahoma" w:hAnsi="Tahoma" w:cs="Tahoma"/>
          <w:lang w:val="en-US"/>
        </w:rPr>
        <w:t xml:space="preserve"> examine students’ perceptions of a</w:t>
      </w:r>
      <w:r w:rsidR="00C74C00" w:rsidRPr="00774584">
        <w:rPr>
          <w:rFonts w:ascii="Tahoma" w:hAnsi="Tahoma" w:cs="Tahoma"/>
          <w:lang w:val="en-US"/>
        </w:rPr>
        <w:t xml:space="preserve"> virtual reality tool</w:t>
      </w:r>
      <w:r w:rsidR="006F149C" w:rsidRPr="00774584">
        <w:rPr>
          <w:rFonts w:ascii="Tahoma" w:hAnsi="Tahoma" w:cs="Tahoma"/>
          <w:lang w:val="en-US"/>
        </w:rPr>
        <w:t xml:space="preserve"> </w:t>
      </w:r>
      <w:r w:rsidR="00F540DF" w:rsidRPr="00774584">
        <w:rPr>
          <w:rFonts w:ascii="Tahoma" w:hAnsi="Tahoma" w:cs="Tahoma"/>
          <w:lang w:val="en-US"/>
        </w:rPr>
        <w:t>(</w:t>
      </w:r>
      <w:proofErr w:type="spellStart"/>
      <w:r w:rsidR="00F540DF" w:rsidRPr="00774584">
        <w:rPr>
          <w:rFonts w:ascii="Tahoma" w:hAnsi="Tahoma" w:cs="Tahoma"/>
          <w:lang w:val="en-US"/>
        </w:rPr>
        <w:t>DePape</w:t>
      </w:r>
      <w:proofErr w:type="spellEnd"/>
      <w:r w:rsidR="00F540DF" w:rsidRPr="00774584">
        <w:rPr>
          <w:rFonts w:ascii="Tahoma" w:hAnsi="Tahoma" w:cs="Tahoma"/>
          <w:lang w:val="en-US"/>
        </w:rPr>
        <w:t xml:space="preserve">, Barnes, Marsden, &amp; </w:t>
      </w:r>
      <w:proofErr w:type="spellStart"/>
      <w:r w:rsidR="00F540DF" w:rsidRPr="00774584">
        <w:rPr>
          <w:rFonts w:ascii="Tahoma" w:hAnsi="Tahoma" w:cs="Tahoma"/>
          <w:lang w:val="en-US"/>
        </w:rPr>
        <w:t>Pawliw-Levac</w:t>
      </w:r>
      <w:proofErr w:type="spellEnd"/>
      <w:r w:rsidR="00F540DF" w:rsidRPr="00774584">
        <w:rPr>
          <w:rFonts w:ascii="Tahoma" w:hAnsi="Tahoma" w:cs="Tahoma"/>
          <w:lang w:val="en-US"/>
        </w:rPr>
        <w:t>, 2020).</w:t>
      </w:r>
      <w:r w:rsidR="007B3CE9" w:rsidRPr="00774584">
        <w:rPr>
          <w:rFonts w:ascii="Tahoma" w:hAnsi="Tahoma" w:cs="Tahoma"/>
          <w:lang w:val="en-US"/>
        </w:rPr>
        <w:t xml:space="preserve"> </w:t>
      </w:r>
      <w:r w:rsidR="006F149C" w:rsidRPr="00774584">
        <w:rPr>
          <w:rFonts w:ascii="Tahoma" w:hAnsi="Tahoma" w:cs="Tahoma"/>
          <w:lang w:val="en-US"/>
        </w:rPr>
        <w:t xml:space="preserve">Similar to this project, the original questionnaire was designed for </w:t>
      </w:r>
      <w:r w:rsidR="00701245" w:rsidRPr="00774584">
        <w:rPr>
          <w:rFonts w:ascii="Tahoma" w:hAnsi="Tahoma" w:cs="Tahoma"/>
          <w:lang w:val="en-US"/>
        </w:rPr>
        <w:t>quality improvement</w:t>
      </w:r>
      <w:r w:rsidR="006F149C" w:rsidRPr="00774584">
        <w:rPr>
          <w:rFonts w:ascii="Tahoma" w:hAnsi="Tahoma" w:cs="Tahoma"/>
          <w:lang w:val="en-US"/>
        </w:rPr>
        <w:t xml:space="preserve"> pu</w:t>
      </w:r>
      <w:r w:rsidR="007B3CE9" w:rsidRPr="00774584">
        <w:rPr>
          <w:rFonts w:ascii="Tahoma" w:hAnsi="Tahoma" w:cs="Tahoma"/>
          <w:lang w:val="en-US"/>
        </w:rPr>
        <w:t>r</w:t>
      </w:r>
      <w:r w:rsidR="006F149C" w:rsidRPr="00774584">
        <w:rPr>
          <w:rFonts w:ascii="Tahoma" w:hAnsi="Tahoma" w:cs="Tahoma"/>
          <w:lang w:val="en-US"/>
        </w:rPr>
        <w:t>poses</w:t>
      </w:r>
      <w:r w:rsidR="007B3CE9" w:rsidRPr="00774584">
        <w:rPr>
          <w:rFonts w:ascii="Tahoma" w:hAnsi="Tahoma" w:cs="Tahoma"/>
          <w:lang w:val="en-US"/>
        </w:rPr>
        <w:t xml:space="preserve"> in a higher education setting.</w:t>
      </w:r>
      <w:r w:rsidR="001B11D9" w:rsidRPr="00774584">
        <w:rPr>
          <w:rFonts w:ascii="Tahoma" w:hAnsi="Tahoma" w:cs="Tahoma"/>
          <w:lang w:val="en-US"/>
        </w:rPr>
        <w:t xml:space="preserve"> </w:t>
      </w:r>
      <w:r w:rsidR="00C74C00" w:rsidRPr="00774584">
        <w:rPr>
          <w:rFonts w:ascii="Tahoma" w:hAnsi="Tahoma" w:cs="Tahoma"/>
          <w:lang w:val="en-US"/>
        </w:rPr>
        <w:t>T</w:t>
      </w:r>
      <w:r w:rsidR="002305F3" w:rsidRPr="00774584">
        <w:rPr>
          <w:rFonts w:ascii="Tahoma" w:hAnsi="Tahoma" w:cs="Tahoma"/>
          <w:lang w:val="en-US"/>
        </w:rPr>
        <w:t>h</w:t>
      </w:r>
      <w:r w:rsidR="006E3056" w:rsidRPr="00774584">
        <w:rPr>
          <w:rFonts w:ascii="Tahoma" w:hAnsi="Tahoma" w:cs="Tahoma"/>
          <w:lang w:val="en-US"/>
        </w:rPr>
        <w:t>e</w:t>
      </w:r>
      <w:r w:rsidR="001F41BD" w:rsidRPr="00774584">
        <w:rPr>
          <w:rFonts w:ascii="Tahoma" w:hAnsi="Tahoma" w:cs="Tahoma"/>
          <w:lang w:val="en-US"/>
        </w:rPr>
        <w:t xml:space="preserve"> </w:t>
      </w:r>
      <w:r w:rsidR="002305F3" w:rsidRPr="00774584">
        <w:rPr>
          <w:rFonts w:ascii="Tahoma" w:hAnsi="Tahoma" w:cs="Tahoma"/>
          <w:lang w:val="en-US"/>
        </w:rPr>
        <w:t xml:space="preserve">questionnaire </w:t>
      </w:r>
      <w:r w:rsidR="006E3056" w:rsidRPr="00774584">
        <w:rPr>
          <w:rFonts w:ascii="Tahoma" w:hAnsi="Tahoma" w:cs="Tahoma"/>
          <w:lang w:val="en-US"/>
        </w:rPr>
        <w:t xml:space="preserve">used in the current project allowed students’ perceptions about the TBI curriculum to be examined along with </w:t>
      </w:r>
      <w:r w:rsidR="007B3CE9" w:rsidRPr="00774584">
        <w:rPr>
          <w:rFonts w:ascii="Tahoma" w:hAnsi="Tahoma" w:cs="Tahoma"/>
          <w:lang w:val="en-US"/>
        </w:rPr>
        <w:t xml:space="preserve">the collection of </w:t>
      </w:r>
      <w:r w:rsidR="00C74C00" w:rsidRPr="00774584">
        <w:rPr>
          <w:rFonts w:ascii="Tahoma" w:hAnsi="Tahoma" w:cs="Tahoma"/>
          <w:lang w:val="en-US"/>
        </w:rPr>
        <w:t>background and demographic information.</w:t>
      </w:r>
      <w:r w:rsidR="002305F3" w:rsidRPr="00774584">
        <w:rPr>
          <w:rFonts w:ascii="Tahoma" w:hAnsi="Tahoma" w:cs="Tahoma"/>
          <w:lang w:val="en-US"/>
        </w:rPr>
        <w:t xml:space="preserve"> </w:t>
      </w:r>
      <w:r w:rsidR="001F41BD" w:rsidRPr="00774584">
        <w:rPr>
          <w:rFonts w:ascii="Tahoma" w:hAnsi="Tahoma" w:cs="Tahoma"/>
          <w:lang w:val="en-US"/>
        </w:rPr>
        <w:t xml:space="preserve">The questionnaire collected </w:t>
      </w:r>
      <w:r w:rsidR="009F172E" w:rsidRPr="00774584">
        <w:rPr>
          <w:rFonts w:ascii="Tahoma" w:hAnsi="Tahoma" w:cs="Tahoma"/>
          <w:lang w:val="en-US"/>
        </w:rPr>
        <w:t xml:space="preserve">quantitative and qualitative </w:t>
      </w:r>
      <w:r w:rsidR="001F41BD" w:rsidRPr="00774584">
        <w:rPr>
          <w:rFonts w:ascii="Tahoma" w:hAnsi="Tahoma" w:cs="Tahoma"/>
          <w:lang w:val="en-US"/>
        </w:rPr>
        <w:t>data</w:t>
      </w:r>
      <w:r w:rsidR="007B3CE9" w:rsidRPr="00774584">
        <w:rPr>
          <w:rFonts w:ascii="Tahoma" w:hAnsi="Tahoma" w:cs="Tahoma"/>
          <w:lang w:val="en-US"/>
        </w:rPr>
        <w:t xml:space="preserve"> that</w:t>
      </w:r>
      <w:r w:rsidR="00B15A68" w:rsidRPr="00774584">
        <w:rPr>
          <w:rFonts w:ascii="Tahoma" w:hAnsi="Tahoma" w:cs="Tahoma"/>
          <w:lang w:val="en-US"/>
        </w:rPr>
        <w:t xml:space="preserve"> allowed for</w:t>
      </w:r>
      <w:r w:rsidR="003E6E87" w:rsidRPr="00774584">
        <w:rPr>
          <w:rFonts w:ascii="Tahoma" w:hAnsi="Tahoma" w:cs="Tahoma"/>
          <w:lang w:val="en-US"/>
        </w:rPr>
        <w:t xml:space="preserve"> </w:t>
      </w:r>
      <w:r w:rsidR="003E6E87" w:rsidRPr="00774584">
        <w:rPr>
          <w:rFonts w:ascii="Tahoma" w:hAnsi="Tahoma" w:cs="Tahoma"/>
          <w:lang w:val="en-US"/>
        </w:rPr>
        <w:lastRenderedPageBreak/>
        <w:t>investigator</w:t>
      </w:r>
      <w:r w:rsidR="00B15A68" w:rsidRPr="00774584">
        <w:rPr>
          <w:rFonts w:ascii="Tahoma" w:hAnsi="Tahoma" w:cs="Tahoma"/>
          <w:lang w:val="en-US"/>
        </w:rPr>
        <w:t xml:space="preserve"> </w:t>
      </w:r>
      <w:r w:rsidR="003E6E87" w:rsidRPr="00774584">
        <w:rPr>
          <w:rFonts w:ascii="Tahoma" w:hAnsi="Tahoma" w:cs="Tahoma"/>
          <w:lang w:val="en-US"/>
        </w:rPr>
        <w:t>and methodological triangulation</w:t>
      </w:r>
      <w:r w:rsidR="00B15A68" w:rsidRPr="00774584">
        <w:rPr>
          <w:rFonts w:ascii="Tahoma" w:hAnsi="Tahoma" w:cs="Tahoma"/>
          <w:lang w:val="en-US"/>
        </w:rPr>
        <w:t xml:space="preserve">, which </w:t>
      </w:r>
      <w:r w:rsidR="003E6E87" w:rsidRPr="00774584">
        <w:rPr>
          <w:rFonts w:ascii="Tahoma" w:hAnsi="Tahoma" w:cs="Tahoma"/>
          <w:lang w:val="en-US"/>
        </w:rPr>
        <w:t>are</w:t>
      </w:r>
      <w:r w:rsidR="00B15A68" w:rsidRPr="00774584">
        <w:rPr>
          <w:rFonts w:ascii="Tahoma" w:hAnsi="Tahoma" w:cs="Tahoma"/>
          <w:lang w:val="en-US"/>
        </w:rPr>
        <w:t xml:space="preserve"> explained later in this paper.</w:t>
      </w:r>
      <w:r w:rsidR="001F41BD" w:rsidRPr="00774584">
        <w:rPr>
          <w:rFonts w:ascii="Tahoma" w:hAnsi="Tahoma" w:cs="Tahoma"/>
          <w:lang w:val="en-US"/>
        </w:rPr>
        <w:t xml:space="preserve"> </w:t>
      </w:r>
    </w:p>
    <w:p w:rsidR="00B67320" w:rsidRPr="00774584" w:rsidRDefault="00B67320" w:rsidP="00C74C00">
      <w:pPr>
        <w:spacing w:line="360" w:lineRule="auto"/>
        <w:rPr>
          <w:rFonts w:ascii="Tahoma" w:hAnsi="Tahoma" w:cs="Tahoma"/>
          <w:lang w:val="en-US"/>
        </w:rPr>
      </w:pPr>
    </w:p>
    <w:p w:rsidR="00C27770" w:rsidRPr="00774584" w:rsidRDefault="00A71B20" w:rsidP="00B11E65">
      <w:pPr>
        <w:spacing w:line="480" w:lineRule="auto"/>
        <w:rPr>
          <w:rFonts w:ascii="Tahoma" w:hAnsi="Tahoma" w:cs="Tahoma"/>
          <w:b/>
          <w:bCs/>
          <w:sz w:val="28"/>
          <w:szCs w:val="28"/>
          <w:lang w:val="en-US"/>
        </w:rPr>
      </w:pPr>
      <w:r w:rsidRPr="00774584">
        <w:rPr>
          <w:rFonts w:ascii="Tahoma" w:hAnsi="Tahoma" w:cs="Tahoma"/>
          <w:b/>
          <w:bCs/>
          <w:sz w:val="28"/>
          <w:szCs w:val="28"/>
          <w:lang w:val="en-US"/>
        </w:rPr>
        <w:t>Results</w:t>
      </w:r>
    </w:p>
    <w:p w:rsidR="00C27770" w:rsidRPr="00774584" w:rsidRDefault="00C27770" w:rsidP="00B11E65">
      <w:pPr>
        <w:spacing w:line="480" w:lineRule="auto"/>
        <w:rPr>
          <w:rFonts w:ascii="Tahoma" w:hAnsi="Tahoma" w:cs="Tahoma"/>
          <w:b/>
          <w:bCs/>
          <w:lang w:val="en-US"/>
        </w:rPr>
      </w:pPr>
      <w:r w:rsidRPr="00774584">
        <w:rPr>
          <w:rFonts w:ascii="Tahoma" w:hAnsi="Tahoma" w:cs="Tahoma"/>
          <w:b/>
          <w:bCs/>
          <w:lang w:val="en-US"/>
        </w:rPr>
        <w:t>Quantitative Data</w:t>
      </w:r>
    </w:p>
    <w:p w:rsidR="001B7AD7" w:rsidRPr="00774584" w:rsidRDefault="00E75822" w:rsidP="00DC0664">
      <w:pPr>
        <w:spacing w:line="360" w:lineRule="auto"/>
        <w:ind w:firstLine="720"/>
        <w:rPr>
          <w:rFonts w:ascii="Tahoma" w:hAnsi="Tahoma" w:cs="Tahoma"/>
          <w:lang w:val="en-US"/>
        </w:rPr>
      </w:pPr>
      <w:r w:rsidRPr="00B11E65">
        <w:rPr>
          <w:rFonts w:ascii="Tahoma" w:hAnsi="Tahoma" w:cs="Tahoma"/>
          <w:color w:val="000000" w:themeColor="text1"/>
          <w:lang w:val="en-US"/>
        </w:rPr>
        <w:t xml:space="preserve">There were 7 questions that </w:t>
      </w:r>
      <w:r w:rsidRPr="00B11E65">
        <w:rPr>
          <w:rFonts w:ascii="Tahoma" w:hAnsi="Tahoma" w:cs="Tahoma"/>
          <w:lang w:val="en-US"/>
        </w:rPr>
        <w:t xml:space="preserve">collected quantitative responses. </w:t>
      </w:r>
      <w:r w:rsidR="00C27770" w:rsidRPr="00B11E65">
        <w:rPr>
          <w:rFonts w:ascii="Tahoma" w:hAnsi="Tahoma" w:cs="Tahoma"/>
          <w:lang w:val="en-US"/>
        </w:rPr>
        <w:t xml:space="preserve">Due to missing data, 2 students were excluded from analysis reducing the sample size to 35. </w:t>
      </w:r>
    </w:p>
    <w:p w:rsidR="00E27078" w:rsidRPr="00774584" w:rsidRDefault="000764DA" w:rsidP="00197D12">
      <w:pPr>
        <w:spacing w:line="360" w:lineRule="auto"/>
        <w:ind w:firstLine="720"/>
        <w:rPr>
          <w:rFonts w:ascii="Tahoma" w:hAnsi="Tahoma" w:cs="Tahoma"/>
          <w:lang w:val="en-US"/>
        </w:rPr>
      </w:pPr>
      <w:r w:rsidRPr="00774584">
        <w:rPr>
          <w:rFonts w:ascii="Tahoma" w:hAnsi="Tahoma" w:cs="Tahoma"/>
          <w:lang w:val="en-US"/>
        </w:rPr>
        <w:t xml:space="preserve">Using </w:t>
      </w:r>
      <w:r w:rsidR="002A3A47" w:rsidRPr="00774584">
        <w:rPr>
          <w:rFonts w:ascii="Tahoma" w:hAnsi="Tahoma" w:cs="Tahoma"/>
          <w:lang w:val="en-US"/>
        </w:rPr>
        <w:t xml:space="preserve">a 5-point scale, 5 being </w:t>
      </w:r>
      <w:r w:rsidRPr="00774584">
        <w:rPr>
          <w:rFonts w:ascii="Tahoma" w:hAnsi="Tahoma" w:cs="Tahoma"/>
          <w:lang w:val="en-US"/>
        </w:rPr>
        <w:t>“E</w:t>
      </w:r>
      <w:r w:rsidR="002A3A47" w:rsidRPr="00774584">
        <w:rPr>
          <w:rFonts w:ascii="Tahoma" w:hAnsi="Tahoma" w:cs="Tahoma"/>
          <w:lang w:val="en-US"/>
        </w:rPr>
        <w:t xml:space="preserve">xtremely </w:t>
      </w:r>
      <w:r w:rsidRPr="00774584">
        <w:rPr>
          <w:rFonts w:ascii="Tahoma" w:hAnsi="Tahoma" w:cs="Tahoma"/>
          <w:lang w:val="en-US"/>
        </w:rPr>
        <w:t>G</w:t>
      </w:r>
      <w:r w:rsidR="002A3A47" w:rsidRPr="00774584">
        <w:rPr>
          <w:rFonts w:ascii="Tahoma" w:hAnsi="Tahoma" w:cs="Tahoma"/>
          <w:lang w:val="en-US"/>
        </w:rPr>
        <w:t>ood</w:t>
      </w:r>
      <w:r w:rsidRPr="00774584">
        <w:rPr>
          <w:rFonts w:ascii="Tahoma" w:hAnsi="Tahoma" w:cs="Tahoma"/>
          <w:lang w:val="en-US"/>
        </w:rPr>
        <w:t>”</w:t>
      </w:r>
      <w:r w:rsidR="002A3A47" w:rsidRPr="00774584">
        <w:rPr>
          <w:rFonts w:ascii="Tahoma" w:hAnsi="Tahoma" w:cs="Tahoma"/>
          <w:lang w:val="en-US"/>
        </w:rPr>
        <w:t xml:space="preserve"> and 1 being </w:t>
      </w:r>
      <w:r w:rsidRPr="00774584">
        <w:rPr>
          <w:rFonts w:ascii="Tahoma" w:hAnsi="Tahoma" w:cs="Tahoma"/>
          <w:lang w:val="en-US"/>
        </w:rPr>
        <w:t>“</w:t>
      </w:r>
      <w:r w:rsidR="002A3A47" w:rsidRPr="00774584">
        <w:rPr>
          <w:rFonts w:ascii="Tahoma" w:hAnsi="Tahoma" w:cs="Tahoma"/>
          <w:lang w:val="en-US"/>
        </w:rPr>
        <w:t>Extremely Poor</w:t>
      </w:r>
      <w:r w:rsidRPr="00774584">
        <w:rPr>
          <w:rFonts w:ascii="Tahoma" w:hAnsi="Tahoma" w:cs="Tahoma"/>
          <w:lang w:val="en-US"/>
        </w:rPr>
        <w:t>”</w:t>
      </w:r>
      <w:r w:rsidR="002A3A47" w:rsidRPr="00774584">
        <w:rPr>
          <w:rFonts w:ascii="Tahoma" w:hAnsi="Tahoma" w:cs="Tahoma"/>
          <w:lang w:val="en-US"/>
        </w:rPr>
        <w:t>,</w:t>
      </w:r>
      <w:r w:rsidRPr="00774584">
        <w:rPr>
          <w:rFonts w:ascii="Tahoma" w:hAnsi="Tahoma" w:cs="Tahoma"/>
          <w:lang w:val="en-US"/>
        </w:rPr>
        <w:t xml:space="preserve"> students </w:t>
      </w:r>
      <w:r w:rsidR="00197D12" w:rsidRPr="00774584">
        <w:rPr>
          <w:rFonts w:ascii="Tahoma" w:hAnsi="Tahoma" w:cs="Tahoma"/>
          <w:lang w:val="en-US"/>
        </w:rPr>
        <w:t xml:space="preserve">rated the effectiveness of the TBI curriculum </w:t>
      </w:r>
      <w:r w:rsidR="00E27078" w:rsidRPr="00774584">
        <w:rPr>
          <w:rFonts w:ascii="Tahoma" w:hAnsi="Tahoma" w:cs="Tahoma"/>
          <w:lang w:val="en-US"/>
        </w:rPr>
        <w:t>with their</w:t>
      </w:r>
      <w:r w:rsidR="00DA2107" w:rsidRPr="00774584">
        <w:rPr>
          <w:rFonts w:ascii="Tahoma" w:hAnsi="Tahoma" w:cs="Tahoma"/>
          <w:lang w:val="en-US"/>
        </w:rPr>
        <w:t xml:space="preserve"> </w:t>
      </w:r>
      <w:r w:rsidR="00E27078" w:rsidRPr="00774584">
        <w:rPr>
          <w:rFonts w:ascii="Tahoma" w:hAnsi="Tahoma" w:cs="Tahoma"/>
          <w:lang w:val="en-US"/>
        </w:rPr>
        <w:t xml:space="preserve">responses </w:t>
      </w:r>
      <w:r w:rsidR="00112402" w:rsidRPr="00774584">
        <w:rPr>
          <w:rFonts w:ascii="Tahoma" w:hAnsi="Tahoma" w:cs="Tahoma"/>
          <w:lang w:val="en-US"/>
        </w:rPr>
        <w:t>summarized</w:t>
      </w:r>
      <w:r w:rsidR="00E27078" w:rsidRPr="00774584">
        <w:rPr>
          <w:rFonts w:ascii="Tahoma" w:hAnsi="Tahoma" w:cs="Tahoma"/>
          <w:lang w:val="en-US"/>
        </w:rPr>
        <w:t xml:space="preserve"> in Table 2.</w:t>
      </w:r>
    </w:p>
    <w:p w:rsidR="00E27078" w:rsidRDefault="00E27078" w:rsidP="00DC0664">
      <w:pPr>
        <w:spacing w:line="360" w:lineRule="auto"/>
        <w:ind w:firstLine="720"/>
        <w:rPr>
          <w:rFonts w:ascii="Tahoma" w:hAnsi="Tahoma" w:cs="Tahoma"/>
          <w:lang w:val="en-US"/>
        </w:rPr>
      </w:pPr>
    </w:p>
    <w:p w:rsidR="00774584" w:rsidRPr="00774584" w:rsidRDefault="00774584" w:rsidP="00DC0664">
      <w:pPr>
        <w:spacing w:line="360" w:lineRule="auto"/>
        <w:ind w:firstLine="720"/>
        <w:rPr>
          <w:rFonts w:ascii="Tahoma" w:hAnsi="Tahoma" w:cs="Tahoma"/>
          <w:lang w:val="en-US"/>
        </w:rPr>
      </w:pPr>
    </w:p>
    <w:p w:rsidR="00E27078" w:rsidRPr="00774584" w:rsidRDefault="00E27078" w:rsidP="00E27078">
      <w:pPr>
        <w:spacing w:line="480" w:lineRule="auto"/>
        <w:rPr>
          <w:rFonts w:ascii="Tahoma" w:hAnsi="Tahoma" w:cs="Tahoma"/>
          <w:lang w:val="en-US"/>
        </w:rPr>
      </w:pPr>
      <w:proofErr w:type="gramStart"/>
      <w:r w:rsidRPr="00774584">
        <w:rPr>
          <w:rFonts w:ascii="Tahoma" w:hAnsi="Tahoma" w:cs="Tahoma"/>
          <w:lang w:val="en-US"/>
        </w:rPr>
        <w:t>Table 2.</w:t>
      </w:r>
      <w:proofErr w:type="gramEnd"/>
      <w:r w:rsidRPr="00774584">
        <w:rPr>
          <w:rFonts w:ascii="Tahoma" w:hAnsi="Tahoma" w:cs="Tahoma"/>
          <w:lang w:val="en-US"/>
        </w:rPr>
        <w:t xml:space="preserve"> </w:t>
      </w:r>
      <w:r w:rsidR="00112402" w:rsidRPr="00774584">
        <w:rPr>
          <w:rFonts w:ascii="Tahoma" w:hAnsi="Tahoma" w:cs="Tahoma"/>
          <w:lang w:val="en-US"/>
        </w:rPr>
        <w:t xml:space="preserve">Students’ </w:t>
      </w:r>
      <w:r w:rsidR="00540629" w:rsidRPr="00774584">
        <w:rPr>
          <w:rFonts w:ascii="Tahoma" w:hAnsi="Tahoma" w:cs="Tahoma"/>
          <w:lang w:val="en-US"/>
        </w:rPr>
        <w:t>Rating</w:t>
      </w:r>
      <w:r w:rsidR="00112402" w:rsidRPr="00774584">
        <w:rPr>
          <w:rFonts w:ascii="Tahoma" w:hAnsi="Tahoma" w:cs="Tahoma"/>
          <w:lang w:val="en-US"/>
        </w:rPr>
        <w:t>s</w:t>
      </w:r>
      <w:r w:rsidR="00720C88" w:rsidRPr="00774584">
        <w:rPr>
          <w:rFonts w:ascii="Tahoma" w:hAnsi="Tahoma" w:cs="Tahoma"/>
          <w:lang w:val="en-US"/>
        </w:rPr>
        <w:t xml:space="preserve"> </w:t>
      </w:r>
      <w:r w:rsidR="0086060B" w:rsidRPr="00774584">
        <w:rPr>
          <w:rFonts w:ascii="Tahoma" w:hAnsi="Tahoma" w:cs="Tahoma"/>
          <w:lang w:val="en-US"/>
        </w:rPr>
        <w:t>of the</w:t>
      </w:r>
      <w:r w:rsidR="00720C88" w:rsidRPr="00774584">
        <w:rPr>
          <w:rFonts w:ascii="Tahoma" w:hAnsi="Tahoma" w:cs="Tahoma"/>
          <w:lang w:val="en-US"/>
        </w:rPr>
        <w:t xml:space="preserve"> TBI Curriculum</w:t>
      </w:r>
      <w:r w:rsidR="00112402" w:rsidRPr="00774584">
        <w:rPr>
          <w:rFonts w:ascii="Tahoma" w:hAnsi="Tahoma" w:cs="Tahoma"/>
          <w:lang w:val="en-US"/>
        </w:rPr>
        <w:t xml:space="preserve"> </w:t>
      </w:r>
      <w:r w:rsidR="009A15C4" w:rsidRPr="00774584">
        <w:rPr>
          <w:rFonts w:ascii="Tahoma" w:hAnsi="Tahoma" w:cs="Tahoma"/>
          <w:lang w:val="en-US"/>
        </w:rPr>
        <w:t>(n = 35)</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56"/>
        <w:gridCol w:w="6095"/>
      </w:tblGrid>
      <w:tr w:rsidR="00466ED3" w:rsidRPr="00774584" w:rsidTr="00466ED3">
        <w:trPr>
          <w:trHeight w:val="484"/>
        </w:trPr>
        <w:tc>
          <w:tcPr>
            <w:tcW w:w="3256" w:type="dxa"/>
            <w:vAlign w:val="center"/>
          </w:tcPr>
          <w:p w:rsidR="00466ED3" w:rsidRPr="00774584" w:rsidRDefault="0086060B" w:rsidP="00150981">
            <w:pPr>
              <w:jc w:val="center"/>
              <w:rPr>
                <w:rFonts w:ascii="Tahoma" w:eastAsia="Tahoma" w:hAnsi="Tahoma" w:cs="Tahoma"/>
                <w:b/>
              </w:rPr>
            </w:pPr>
            <w:r w:rsidRPr="00774584">
              <w:rPr>
                <w:rFonts w:ascii="Tahoma" w:eastAsia="Tahoma" w:hAnsi="Tahoma" w:cs="Tahoma"/>
                <w:b/>
              </w:rPr>
              <w:t>Measure</w:t>
            </w:r>
          </w:p>
        </w:tc>
        <w:tc>
          <w:tcPr>
            <w:tcW w:w="6095" w:type="dxa"/>
            <w:vAlign w:val="center"/>
          </w:tcPr>
          <w:p w:rsidR="00E533D0" w:rsidRPr="00774584" w:rsidRDefault="00967B6D" w:rsidP="00E533D0">
            <w:pPr>
              <w:jc w:val="center"/>
              <w:rPr>
                <w:rFonts w:ascii="Tahoma" w:eastAsia="Tahoma" w:hAnsi="Tahoma" w:cs="Tahoma"/>
                <w:b/>
              </w:rPr>
            </w:pPr>
            <w:r w:rsidRPr="00774584">
              <w:rPr>
                <w:rFonts w:ascii="Tahoma" w:eastAsia="Tahoma" w:hAnsi="Tahoma" w:cs="Tahoma"/>
                <w:b/>
              </w:rPr>
              <w:t xml:space="preserve"> Number of </w:t>
            </w:r>
            <w:r w:rsidR="00BC07D1" w:rsidRPr="00774584">
              <w:rPr>
                <w:rFonts w:ascii="Tahoma" w:eastAsia="Tahoma" w:hAnsi="Tahoma" w:cs="Tahoma"/>
                <w:b/>
              </w:rPr>
              <w:t>Responses</w:t>
            </w:r>
            <w:r w:rsidRPr="00774584">
              <w:rPr>
                <w:rFonts w:ascii="Tahoma" w:eastAsia="Tahoma" w:hAnsi="Tahoma" w:cs="Tahoma"/>
                <w:b/>
              </w:rPr>
              <w:t xml:space="preserve"> (Percentage)</w:t>
            </w:r>
          </w:p>
        </w:tc>
      </w:tr>
      <w:tr w:rsidR="00E27078" w:rsidRPr="00774584" w:rsidTr="00150981">
        <w:tc>
          <w:tcPr>
            <w:tcW w:w="3256" w:type="dxa"/>
          </w:tcPr>
          <w:p w:rsidR="00E27078" w:rsidRPr="00774584" w:rsidRDefault="0059375E" w:rsidP="00150981">
            <w:pPr>
              <w:rPr>
                <w:rFonts w:ascii="Tahoma" w:eastAsia="Tahoma" w:hAnsi="Tahoma" w:cs="Tahoma"/>
              </w:rPr>
            </w:pPr>
            <w:r w:rsidRPr="00774584">
              <w:rPr>
                <w:rFonts w:ascii="Tahoma" w:eastAsia="Tahoma" w:hAnsi="Tahoma" w:cs="Tahoma"/>
              </w:rPr>
              <w:t>Emotion Invoked</w:t>
            </w:r>
            <w:r w:rsidR="00CD10F3" w:rsidRPr="00774584">
              <w:rPr>
                <w:rFonts w:ascii="Tahoma" w:eastAsia="Tahoma" w:hAnsi="Tahoma" w:cs="Tahoma"/>
              </w:rPr>
              <w:t xml:space="preserve"> by Digital Stories</w:t>
            </w:r>
          </w:p>
          <w:p w:rsidR="0059375E" w:rsidRPr="00774584" w:rsidRDefault="0059375E" w:rsidP="00150981">
            <w:pPr>
              <w:rPr>
                <w:rFonts w:ascii="Tahoma" w:eastAsia="Tahoma" w:hAnsi="Tahoma" w:cs="Tahoma"/>
              </w:rPr>
            </w:pPr>
          </w:p>
        </w:tc>
        <w:tc>
          <w:tcPr>
            <w:tcW w:w="6095" w:type="dxa"/>
          </w:tcPr>
          <w:p w:rsidR="00E27078" w:rsidRPr="00774584" w:rsidRDefault="00DA2107" w:rsidP="00150981">
            <w:pPr>
              <w:rPr>
                <w:rFonts w:ascii="Tahoma" w:eastAsia="Tahoma" w:hAnsi="Tahoma" w:cs="Tahoma"/>
              </w:rPr>
            </w:pPr>
            <w:r w:rsidRPr="00774584">
              <w:rPr>
                <w:rFonts w:ascii="Tahoma" w:eastAsia="Tahoma" w:hAnsi="Tahoma" w:cs="Tahoma"/>
              </w:rPr>
              <w:t>Extremely Good =</w:t>
            </w:r>
            <w:r w:rsidR="00661F2F" w:rsidRPr="00774584">
              <w:rPr>
                <w:rFonts w:ascii="Tahoma" w:eastAsia="Tahoma" w:hAnsi="Tahoma" w:cs="Tahoma"/>
              </w:rPr>
              <w:t xml:space="preserve"> 16</w:t>
            </w:r>
            <w:r w:rsidR="00EC38EA" w:rsidRPr="00774584">
              <w:rPr>
                <w:rFonts w:ascii="Tahoma" w:eastAsia="Tahoma" w:hAnsi="Tahoma" w:cs="Tahoma"/>
              </w:rPr>
              <w:t xml:space="preserve"> (4</w:t>
            </w:r>
            <w:r w:rsidR="008622E2" w:rsidRPr="00774584">
              <w:rPr>
                <w:rFonts w:ascii="Tahoma" w:eastAsia="Tahoma" w:hAnsi="Tahoma" w:cs="Tahoma"/>
              </w:rPr>
              <w:t>6</w:t>
            </w:r>
            <w:r w:rsidR="00EC38EA" w:rsidRPr="00774584">
              <w:rPr>
                <w:rFonts w:ascii="Tahoma" w:eastAsia="Tahoma" w:hAnsi="Tahoma" w:cs="Tahoma"/>
              </w:rPr>
              <w:t>%)</w:t>
            </w:r>
          </w:p>
          <w:p w:rsidR="00DA2107" w:rsidRPr="00774584" w:rsidRDefault="00DA2107" w:rsidP="00150981">
            <w:pPr>
              <w:rPr>
                <w:rFonts w:ascii="Tahoma" w:eastAsia="Tahoma" w:hAnsi="Tahoma" w:cs="Tahoma"/>
              </w:rPr>
            </w:pPr>
            <w:r w:rsidRPr="00774584">
              <w:rPr>
                <w:rFonts w:ascii="Tahoma" w:eastAsia="Tahoma" w:hAnsi="Tahoma" w:cs="Tahoma"/>
              </w:rPr>
              <w:t>Very Good =</w:t>
            </w:r>
            <w:r w:rsidR="00661F2F" w:rsidRPr="00774584">
              <w:rPr>
                <w:rFonts w:ascii="Tahoma" w:eastAsia="Tahoma" w:hAnsi="Tahoma" w:cs="Tahoma"/>
              </w:rPr>
              <w:t xml:space="preserve"> 15</w:t>
            </w:r>
            <w:r w:rsidR="00EC38EA" w:rsidRPr="00774584">
              <w:rPr>
                <w:rFonts w:ascii="Tahoma" w:eastAsia="Tahoma" w:hAnsi="Tahoma" w:cs="Tahoma"/>
              </w:rPr>
              <w:t xml:space="preserve"> (4</w:t>
            </w:r>
            <w:r w:rsidR="008622E2" w:rsidRPr="00774584">
              <w:rPr>
                <w:rFonts w:ascii="Tahoma" w:eastAsia="Tahoma" w:hAnsi="Tahoma" w:cs="Tahoma"/>
              </w:rPr>
              <w:t>3</w:t>
            </w:r>
            <w:r w:rsidR="00EC38EA" w:rsidRPr="00774584">
              <w:rPr>
                <w:rFonts w:ascii="Tahoma" w:eastAsia="Tahoma" w:hAnsi="Tahoma" w:cs="Tahoma"/>
              </w:rPr>
              <w:t>%)</w:t>
            </w:r>
          </w:p>
          <w:p w:rsidR="00DA2107" w:rsidRPr="00774584" w:rsidRDefault="00DA2107" w:rsidP="00150981">
            <w:pPr>
              <w:rPr>
                <w:rFonts w:ascii="Tahoma" w:eastAsia="Tahoma" w:hAnsi="Tahoma" w:cs="Tahoma"/>
              </w:rPr>
            </w:pPr>
            <w:r w:rsidRPr="00774584">
              <w:rPr>
                <w:rFonts w:ascii="Tahoma" w:eastAsia="Tahoma" w:hAnsi="Tahoma" w:cs="Tahoma"/>
              </w:rPr>
              <w:t>Satisfactory =</w:t>
            </w:r>
            <w:r w:rsidR="00661F2F" w:rsidRPr="00774584">
              <w:rPr>
                <w:rFonts w:ascii="Tahoma" w:eastAsia="Tahoma" w:hAnsi="Tahoma" w:cs="Tahoma"/>
              </w:rPr>
              <w:t xml:space="preserve"> 4</w:t>
            </w:r>
            <w:r w:rsidR="00EC38EA" w:rsidRPr="00774584">
              <w:rPr>
                <w:rFonts w:ascii="Tahoma" w:eastAsia="Tahoma" w:hAnsi="Tahoma" w:cs="Tahoma"/>
              </w:rPr>
              <w:t xml:space="preserve"> (11%)</w:t>
            </w:r>
          </w:p>
          <w:p w:rsidR="00DA2107" w:rsidRPr="00774584" w:rsidRDefault="00DA2107" w:rsidP="00150981">
            <w:pPr>
              <w:rPr>
                <w:rFonts w:ascii="Tahoma" w:eastAsia="Tahoma" w:hAnsi="Tahoma" w:cs="Tahoma"/>
              </w:rPr>
            </w:pPr>
            <w:r w:rsidRPr="00774584">
              <w:rPr>
                <w:rFonts w:ascii="Tahoma" w:eastAsia="Tahoma" w:hAnsi="Tahoma" w:cs="Tahoma"/>
              </w:rPr>
              <w:t>Very Poor =</w:t>
            </w:r>
            <w:r w:rsidR="00EC38EA" w:rsidRPr="00774584">
              <w:rPr>
                <w:rFonts w:ascii="Tahoma" w:eastAsia="Tahoma" w:hAnsi="Tahoma" w:cs="Tahoma"/>
              </w:rPr>
              <w:t xml:space="preserve"> 0</w:t>
            </w:r>
          </w:p>
          <w:p w:rsidR="00DA2107" w:rsidRPr="00774584" w:rsidRDefault="00DA2107" w:rsidP="00150981">
            <w:pPr>
              <w:rPr>
                <w:rFonts w:ascii="Tahoma" w:eastAsia="Tahoma" w:hAnsi="Tahoma" w:cs="Tahoma"/>
              </w:rPr>
            </w:pPr>
            <w:r w:rsidRPr="00774584">
              <w:rPr>
                <w:rFonts w:ascii="Tahoma" w:eastAsia="Tahoma" w:hAnsi="Tahoma" w:cs="Tahoma"/>
              </w:rPr>
              <w:t>Extremely Poor =</w:t>
            </w:r>
            <w:r w:rsidR="00EC38EA" w:rsidRPr="00774584">
              <w:rPr>
                <w:rFonts w:ascii="Tahoma" w:eastAsia="Tahoma" w:hAnsi="Tahoma" w:cs="Tahoma"/>
              </w:rPr>
              <w:t xml:space="preserve"> 0</w:t>
            </w:r>
          </w:p>
          <w:p w:rsidR="00DA2107" w:rsidRPr="00774584" w:rsidRDefault="00DA2107" w:rsidP="00150981">
            <w:pPr>
              <w:rPr>
                <w:rFonts w:ascii="Tahoma" w:eastAsia="Tahoma" w:hAnsi="Tahoma" w:cs="Tahoma"/>
              </w:rPr>
            </w:pPr>
          </w:p>
        </w:tc>
      </w:tr>
      <w:tr w:rsidR="00E27078" w:rsidRPr="00774584" w:rsidTr="00150981">
        <w:tc>
          <w:tcPr>
            <w:tcW w:w="3256" w:type="dxa"/>
          </w:tcPr>
          <w:p w:rsidR="00E27078" w:rsidRPr="00774584" w:rsidRDefault="00ED01D7" w:rsidP="00150981">
            <w:pPr>
              <w:rPr>
                <w:rFonts w:ascii="Tahoma" w:eastAsia="Tahoma" w:hAnsi="Tahoma" w:cs="Tahoma"/>
              </w:rPr>
            </w:pPr>
            <w:r w:rsidRPr="00774584">
              <w:rPr>
                <w:rFonts w:ascii="Tahoma" w:eastAsia="Tahoma" w:hAnsi="Tahoma" w:cs="Tahoma"/>
              </w:rPr>
              <w:t>Script Quality of John’s Videos</w:t>
            </w:r>
          </w:p>
          <w:p w:rsidR="00ED01D7" w:rsidRPr="00774584" w:rsidRDefault="00ED01D7" w:rsidP="00150981">
            <w:pPr>
              <w:rPr>
                <w:rFonts w:ascii="Tahoma" w:eastAsia="Tahoma" w:hAnsi="Tahoma" w:cs="Tahoma"/>
              </w:rPr>
            </w:pPr>
          </w:p>
        </w:tc>
        <w:tc>
          <w:tcPr>
            <w:tcW w:w="6095" w:type="dxa"/>
          </w:tcPr>
          <w:p w:rsidR="00CD10F3" w:rsidRPr="00774584" w:rsidRDefault="00CD10F3" w:rsidP="00CD10F3">
            <w:pPr>
              <w:rPr>
                <w:rFonts w:ascii="Tahoma" w:eastAsia="Tahoma" w:hAnsi="Tahoma" w:cs="Tahoma"/>
              </w:rPr>
            </w:pPr>
            <w:r w:rsidRPr="00774584">
              <w:rPr>
                <w:rFonts w:ascii="Tahoma" w:eastAsia="Tahoma" w:hAnsi="Tahoma" w:cs="Tahoma"/>
              </w:rPr>
              <w:t>Extremely Good =</w:t>
            </w:r>
            <w:r w:rsidR="00661F2F" w:rsidRPr="00774584">
              <w:rPr>
                <w:rFonts w:ascii="Tahoma" w:eastAsia="Tahoma" w:hAnsi="Tahoma" w:cs="Tahoma"/>
              </w:rPr>
              <w:t xml:space="preserve"> 17</w:t>
            </w:r>
            <w:r w:rsidR="00EE67AC" w:rsidRPr="00774584">
              <w:rPr>
                <w:rFonts w:ascii="Tahoma" w:eastAsia="Tahoma" w:hAnsi="Tahoma" w:cs="Tahoma"/>
              </w:rPr>
              <w:t xml:space="preserve"> (4</w:t>
            </w:r>
            <w:r w:rsidR="008622E2" w:rsidRPr="00774584">
              <w:rPr>
                <w:rFonts w:ascii="Tahoma" w:eastAsia="Tahoma" w:hAnsi="Tahoma" w:cs="Tahoma"/>
              </w:rPr>
              <w:t>9</w:t>
            </w:r>
            <w:r w:rsidR="00EE67AC"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Very Good =</w:t>
            </w:r>
            <w:r w:rsidR="00661F2F" w:rsidRPr="00774584">
              <w:rPr>
                <w:rFonts w:ascii="Tahoma" w:eastAsia="Tahoma" w:hAnsi="Tahoma" w:cs="Tahoma"/>
              </w:rPr>
              <w:t xml:space="preserve"> 15</w:t>
            </w:r>
            <w:r w:rsidR="00EE67AC" w:rsidRPr="00774584">
              <w:rPr>
                <w:rFonts w:ascii="Tahoma" w:eastAsia="Tahoma" w:hAnsi="Tahoma" w:cs="Tahoma"/>
              </w:rPr>
              <w:t xml:space="preserve"> (4</w:t>
            </w:r>
            <w:r w:rsidR="008622E2" w:rsidRPr="00774584">
              <w:rPr>
                <w:rFonts w:ascii="Tahoma" w:eastAsia="Tahoma" w:hAnsi="Tahoma" w:cs="Tahoma"/>
              </w:rPr>
              <w:t>3</w:t>
            </w:r>
            <w:r w:rsidR="00EE67AC"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Satisfactory =</w:t>
            </w:r>
            <w:r w:rsidR="00661F2F" w:rsidRPr="00774584">
              <w:rPr>
                <w:rFonts w:ascii="Tahoma" w:eastAsia="Tahoma" w:hAnsi="Tahoma" w:cs="Tahoma"/>
              </w:rPr>
              <w:t xml:space="preserve"> 3</w:t>
            </w:r>
            <w:r w:rsidR="00EE67AC" w:rsidRPr="00774584">
              <w:rPr>
                <w:rFonts w:ascii="Tahoma" w:eastAsia="Tahoma" w:hAnsi="Tahoma" w:cs="Tahoma"/>
              </w:rPr>
              <w:t xml:space="preserve"> (</w:t>
            </w:r>
            <w:r w:rsidR="00E646F5" w:rsidRPr="00774584">
              <w:rPr>
                <w:rFonts w:ascii="Tahoma" w:eastAsia="Tahoma" w:hAnsi="Tahoma" w:cs="Tahoma"/>
              </w:rPr>
              <w:t>8</w:t>
            </w:r>
            <w:r w:rsidR="00EE67AC"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Very Poor =</w:t>
            </w:r>
            <w:r w:rsidR="00EE67AC" w:rsidRPr="00774584">
              <w:rPr>
                <w:rFonts w:ascii="Tahoma" w:eastAsia="Tahoma" w:hAnsi="Tahoma" w:cs="Tahoma"/>
              </w:rPr>
              <w:t xml:space="preserve"> 0</w:t>
            </w:r>
          </w:p>
          <w:p w:rsidR="00CD10F3" w:rsidRPr="00774584" w:rsidRDefault="00CD10F3" w:rsidP="00CD10F3">
            <w:pPr>
              <w:rPr>
                <w:rFonts w:ascii="Tahoma" w:eastAsia="Tahoma" w:hAnsi="Tahoma" w:cs="Tahoma"/>
              </w:rPr>
            </w:pPr>
            <w:r w:rsidRPr="00774584">
              <w:rPr>
                <w:rFonts w:ascii="Tahoma" w:eastAsia="Tahoma" w:hAnsi="Tahoma" w:cs="Tahoma"/>
              </w:rPr>
              <w:t>Extremely Poor =</w:t>
            </w:r>
            <w:r w:rsidR="00EE67AC" w:rsidRPr="00774584">
              <w:rPr>
                <w:rFonts w:ascii="Tahoma" w:eastAsia="Tahoma" w:hAnsi="Tahoma" w:cs="Tahoma"/>
              </w:rPr>
              <w:t xml:space="preserve"> 0</w:t>
            </w:r>
          </w:p>
          <w:p w:rsidR="00E27078" w:rsidRPr="00774584" w:rsidRDefault="00E27078" w:rsidP="00150981">
            <w:pPr>
              <w:rPr>
                <w:rFonts w:ascii="Tahoma" w:eastAsia="Tahoma" w:hAnsi="Tahoma" w:cs="Tahoma"/>
              </w:rPr>
            </w:pPr>
          </w:p>
        </w:tc>
      </w:tr>
      <w:tr w:rsidR="00E27078" w:rsidRPr="00774584" w:rsidTr="00150981">
        <w:tc>
          <w:tcPr>
            <w:tcW w:w="3256" w:type="dxa"/>
          </w:tcPr>
          <w:p w:rsidR="00ED01D7" w:rsidRPr="00774584" w:rsidRDefault="00ED01D7" w:rsidP="00150981">
            <w:pPr>
              <w:rPr>
                <w:rFonts w:ascii="Tahoma" w:eastAsia="Tahoma" w:hAnsi="Tahoma" w:cs="Tahoma"/>
              </w:rPr>
            </w:pPr>
            <w:r w:rsidRPr="00774584">
              <w:rPr>
                <w:rFonts w:ascii="Tahoma" w:eastAsia="Tahoma" w:hAnsi="Tahoma" w:cs="Tahoma"/>
              </w:rPr>
              <w:t>Script Quality of Family Video</w:t>
            </w:r>
          </w:p>
          <w:p w:rsidR="00E27078" w:rsidRPr="00774584" w:rsidRDefault="00E27078" w:rsidP="00150981">
            <w:pPr>
              <w:rPr>
                <w:rFonts w:ascii="Tahoma" w:eastAsia="Tahoma" w:hAnsi="Tahoma" w:cs="Tahoma"/>
              </w:rPr>
            </w:pPr>
            <w:r w:rsidRPr="00774584">
              <w:rPr>
                <w:rFonts w:ascii="Tahoma" w:eastAsia="Tahoma" w:hAnsi="Tahoma" w:cs="Tahoma"/>
              </w:rPr>
              <w:t xml:space="preserve"> </w:t>
            </w:r>
          </w:p>
        </w:tc>
        <w:tc>
          <w:tcPr>
            <w:tcW w:w="6095" w:type="dxa"/>
          </w:tcPr>
          <w:p w:rsidR="00CD10F3" w:rsidRPr="00774584" w:rsidRDefault="00CD10F3" w:rsidP="00CD10F3">
            <w:pPr>
              <w:rPr>
                <w:rFonts w:ascii="Tahoma" w:eastAsia="Tahoma" w:hAnsi="Tahoma" w:cs="Tahoma"/>
              </w:rPr>
            </w:pPr>
            <w:r w:rsidRPr="00774584">
              <w:rPr>
                <w:rFonts w:ascii="Tahoma" w:eastAsia="Tahoma" w:hAnsi="Tahoma" w:cs="Tahoma"/>
              </w:rPr>
              <w:t>Extremely Good =</w:t>
            </w:r>
            <w:r w:rsidR="00661F2F" w:rsidRPr="00774584">
              <w:rPr>
                <w:rFonts w:ascii="Tahoma" w:eastAsia="Tahoma" w:hAnsi="Tahoma" w:cs="Tahoma"/>
              </w:rPr>
              <w:t xml:space="preserve"> 18</w:t>
            </w:r>
            <w:r w:rsidR="00EE67AC" w:rsidRPr="00774584">
              <w:rPr>
                <w:rFonts w:ascii="Tahoma" w:eastAsia="Tahoma" w:hAnsi="Tahoma" w:cs="Tahoma"/>
              </w:rPr>
              <w:t xml:space="preserve"> (51%)</w:t>
            </w:r>
          </w:p>
          <w:p w:rsidR="00CD10F3" w:rsidRPr="00774584" w:rsidRDefault="00CD10F3" w:rsidP="00CD10F3">
            <w:pPr>
              <w:rPr>
                <w:rFonts w:ascii="Tahoma" w:eastAsia="Tahoma" w:hAnsi="Tahoma" w:cs="Tahoma"/>
              </w:rPr>
            </w:pPr>
            <w:r w:rsidRPr="00774584">
              <w:rPr>
                <w:rFonts w:ascii="Tahoma" w:eastAsia="Tahoma" w:hAnsi="Tahoma" w:cs="Tahoma"/>
              </w:rPr>
              <w:t>Very Good =</w:t>
            </w:r>
            <w:r w:rsidR="00661F2F" w:rsidRPr="00774584">
              <w:rPr>
                <w:rFonts w:ascii="Tahoma" w:eastAsia="Tahoma" w:hAnsi="Tahoma" w:cs="Tahoma"/>
              </w:rPr>
              <w:t xml:space="preserve"> 15</w:t>
            </w:r>
            <w:r w:rsidR="00EE67AC" w:rsidRPr="00774584">
              <w:rPr>
                <w:rFonts w:ascii="Tahoma" w:eastAsia="Tahoma" w:hAnsi="Tahoma" w:cs="Tahoma"/>
              </w:rPr>
              <w:t xml:space="preserve"> (</w:t>
            </w:r>
            <w:r w:rsidR="00DE498E" w:rsidRPr="00774584">
              <w:rPr>
                <w:rFonts w:ascii="Tahoma" w:eastAsia="Tahoma" w:hAnsi="Tahoma" w:cs="Tahoma"/>
              </w:rPr>
              <w:t>4</w:t>
            </w:r>
            <w:r w:rsidR="00E646F5" w:rsidRPr="00774584">
              <w:rPr>
                <w:rFonts w:ascii="Tahoma" w:eastAsia="Tahoma" w:hAnsi="Tahoma" w:cs="Tahoma"/>
              </w:rPr>
              <w:t>3</w:t>
            </w:r>
            <w:r w:rsidR="00EE67AC"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Satisfactory =</w:t>
            </w:r>
            <w:r w:rsidR="00661F2F" w:rsidRPr="00774584">
              <w:rPr>
                <w:rFonts w:ascii="Tahoma" w:eastAsia="Tahoma" w:hAnsi="Tahoma" w:cs="Tahoma"/>
              </w:rPr>
              <w:t xml:space="preserve"> 2</w:t>
            </w:r>
            <w:r w:rsidR="00EE67AC" w:rsidRPr="00774584">
              <w:rPr>
                <w:rFonts w:ascii="Tahoma" w:eastAsia="Tahoma" w:hAnsi="Tahoma" w:cs="Tahoma"/>
              </w:rPr>
              <w:t xml:space="preserve"> (</w:t>
            </w:r>
            <w:r w:rsidR="00E646F5" w:rsidRPr="00774584">
              <w:rPr>
                <w:rFonts w:ascii="Tahoma" w:eastAsia="Tahoma" w:hAnsi="Tahoma" w:cs="Tahoma"/>
              </w:rPr>
              <w:t>6</w:t>
            </w:r>
            <w:r w:rsidR="00EE67AC"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Very Poor =</w:t>
            </w:r>
            <w:r w:rsidR="00DE498E" w:rsidRPr="00774584">
              <w:rPr>
                <w:rFonts w:ascii="Tahoma" w:eastAsia="Tahoma" w:hAnsi="Tahoma" w:cs="Tahoma"/>
              </w:rPr>
              <w:t xml:space="preserve"> 0</w:t>
            </w:r>
          </w:p>
          <w:p w:rsidR="00774584" w:rsidRPr="00774584" w:rsidRDefault="00CD10F3" w:rsidP="00CD10F3">
            <w:pPr>
              <w:rPr>
                <w:rFonts w:ascii="Tahoma" w:eastAsia="Tahoma" w:hAnsi="Tahoma" w:cs="Tahoma"/>
              </w:rPr>
            </w:pPr>
            <w:r w:rsidRPr="00774584">
              <w:rPr>
                <w:rFonts w:ascii="Tahoma" w:eastAsia="Tahoma" w:hAnsi="Tahoma" w:cs="Tahoma"/>
              </w:rPr>
              <w:t>Extremely Poor =</w:t>
            </w:r>
            <w:r w:rsidR="00DE498E" w:rsidRPr="00774584">
              <w:rPr>
                <w:rFonts w:ascii="Tahoma" w:eastAsia="Tahoma" w:hAnsi="Tahoma" w:cs="Tahoma"/>
              </w:rPr>
              <w:t xml:space="preserve"> 0</w:t>
            </w:r>
          </w:p>
          <w:p w:rsidR="00E27078" w:rsidRPr="00774584" w:rsidRDefault="00E27078" w:rsidP="00150981">
            <w:pPr>
              <w:rPr>
                <w:rFonts w:ascii="Tahoma" w:eastAsia="Tahoma" w:hAnsi="Tahoma" w:cs="Tahoma"/>
              </w:rPr>
            </w:pPr>
          </w:p>
        </w:tc>
      </w:tr>
      <w:tr w:rsidR="00E27078" w:rsidRPr="00774584" w:rsidTr="00150981">
        <w:tc>
          <w:tcPr>
            <w:tcW w:w="3256" w:type="dxa"/>
          </w:tcPr>
          <w:p w:rsidR="00E27078" w:rsidRPr="00774584" w:rsidRDefault="00ED01D7" w:rsidP="00150981">
            <w:pPr>
              <w:rPr>
                <w:rFonts w:ascii="Tahoma" w:eastAsia="Tahoma" w:hAnsi="Tahoma" w:cs="Tahoma"/>
              </w:rPr>
            </w:pPr>
            <w:r w:rsidRPr="00774584">
              <w:rPr>
                <w:rFonts w:ascii="Tahoma" w:eastAsia="Tahoma" w:hAnsi="Tahoma" w:cs="Tahoma"/>
              </w:rPr>
              <w:lastRenderedPageBreak/>
              <w:t>In-Class Discussion</w:t>
            </w:r>
            <w:r w:rsidR="00E27078" w:rsidRPr="00774584">
              <w:rPr>
                <w:rFonts w:ascii="Tahoma" w:eastAsia="Tahoma" w:hAnsi="Tahoma" w:cs="Tahoma"/>
              </w:rPr>
              <w:t xml:space="preserve"> </w:t>
            </w:r>
          </w:p>
          <w:p w:rsidR="00CD10F3" w:rsidRPr="00774584" w:rsidRDefault="00CD10F3" w:rsidP="00150981">
            <w:pPr>
              <w:rPr>
                <w:rFonts w:ascii="Tahoma" w:eastAsia="Tahoma" w:hAnsi="Tahoma" w:cs="Tahoma"/>
              </w:rPr>
            </w:pPr>
          </w:p>
        </w:tc>
        <w:tc>
          <w:tcPr>
            <w:tcW w:w="6095" w:type="dxa"/>
          </w:tcPr>
          <w:p w:rsidR="00CD10F3" w:rsidRPr="00774584" w:rsidRDefault="00CD10F3" w:rsidP="00CD10F3">
            <w:pPr>
              <w:rPr>
                <w:rFonts w:ascii="Tahoma" w:eastAsia="Tahoma" w:hAnsi="Tahoma" w:cs="Tahoma"/>
              </w:rPr>
            </w:pPr>
            <w:r w:rsidRPr="00774584">
              <w:rPr>
                <w:rFonts w:ascii="Tahoma" w:eastAsia="Tahoma" w:hAnsi="Tahoma" w:cs="Tahoma"/>
              </w:rPr>
              <w:t>Extremely Good =</w:t>
            </w:r>
            <w:r w:rsidR="00661F2F" w:rsidRPr="00774584">
              <w:rPr>
                <w:rFonts w:ascii="Tahoma" w:eastAsia="Tahoma" w:hAnsi="Tahoma" w:cs="Tahoma"/>
              </w:rPr>
              <w:t xml:space="preserve"> 8</w:t>
            </w:r>
            <w:r w:rsidR="00DE498E" w:rsidRPr="00774584">
              <w:rPr>
                <w:rFonts w:ascii="Tahoma" w:eastAsia="Tahoma" w:hAnsi="Tahoma" w:cs="Tahoma"/>
              </w:rPr>
              <w:t xml:space="preserve"> (2</w:t>
            </w:r>
            <w:r w:rsidR="00E646F5" w:rsidRPr="00774584">
              <w:rPr>
                <w:rFonts w:ascii="Tahoma" w:eastAsia="Tahoma" w:hAnsi="Tahoma" w:cs="Tahoma"/>
              </w:rPr>
              <w:t>3</w:t>
            </w:r>
            <w:r w:rsidR="00DE498E"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Very Good =</w:t>
            </w:r>
            <w:r w:rsidR="00661F2F" w:rsidRPr="00774584">
              <w:rPr>
                <w:rFonts w:ascii="Tahoma" w:eastAsia="Tahoma" w:hAnsi="Tahoma" w:cs="Tahoma"/>
              </w:rPr>
              <w:t xml:space="preserve"> 21</w:t>
            </w:r>
            <w:r w:rsidR="00DE498E" w:rsidRPr="00774584">
              <w:rPr>
                <w:rFonts w:ascii="Tahoma" w:eastAsia="Tahoma" w:hAnsi="Tahoma" w:cs="Tahoma"/>
              </w:rPr>
              <w:t xml:space="preserve"> (60%)</w:t>
            </w:r>
          </w:p>
          <w:p w:rsidR="00CD10F3" w:rsidRPr="00774584" w:rsidRDefault="00CD10F3" w:rsidP="00CD10F3">
            <w:pPr>
              <w:rPr>
                <w:rFonts w:ascii="Tahoma" w:eastAsia="Tahoma" w:hAnsi="Tahoma" w:cs="Tahoma"/>
              </w:rPr>
            </w:pPr>
            <w:r w:rsidRPr="00774584">
              <w:rPr>
                <w:rFonts w:ascii="Tahoma" w:eastAsia="Tahoma" w:hAnsi="Tahoma" w:cs="Tahoma"/>
              </w:rPr>
              <w:t>Satisfactory =</w:t>
            </w:r>
            <w:r w:rsidR="00661F2F" w:rsidRPr="00774584">
              <w:rPr>
                <w:rFonts w:ascii="Tahoma" w:eastAsia="Tahoma" w:hAnsi="Tahoma" w:cs="Tahoma"/>
              </w:rPr>
              <w:t xml:space="preserve"> 6</w:t>
            </w:r>
            <w:r w:rsidR="00DE498E" w:rsidRPr="00774584">
              <w:rPr>
                <w:rFonts w:ascii="Tahoma" w:eastAsia="Tahoma" w:hAnsi="Tahoma" w:cs="Tahoma"/>
              </w:rPr>
              <w:t xml:space="preserve"> (17%)</w:t>
            </w:r>
          </w:p>
          <w:p w:rsidR="00CD10F3" w:rsidRPr="00774584" w:rsidRDefault="00CD10F3" w:rsidP="00CD10F3">
            <w:pPr>
              <w:rPr>
                <w:rFonts w:ascii="Tahoma" w:eastAsia="Tahoma" w:hAnsi="Tahoma" w:cs="Tahoma"/>
              </w:rPr>
            </w:pPr>
            <w:r w:rsidRPr="00774584">
              <w:rPr>
                <w:rFonts w:ascii="Tahoma" w:eastAsia="Tahoma" w:hAnsi="Tahoma" w:cs="Tahoma"/>
              </w:rPr>
              <w:t>Very Poor =</w:t>
            </w:r>
            <w:r w:rsidR="00DE498E" w:rsidRPr="00774584">
              <w:rPr>
                <w:rFonts w:ascii="Tahoma" w:eastAsia="Tahoma" w:hAnsi="Tahoma" w:cs="Tahoma"/>
              </w:rPr>
              <w:t xml:space="preserve"> 0</w:t>
            </w:r>
          </w:p>
          <w:p w:rsidR="00CD10F3" w:rsidRPr="00774584" w:rsidRDefault="00CD10F3" w:rsidP="00CD10F3">
            <w:pPr>
              <w:rPr>
                <w:rFonts w:ascii="Tahoma" w:eastAsia="Tahoma" w:hAnsi="Tahoma" w:cs="Tahoma"/>
              </w:rPr>
            </w:pPr>
            <w:r w:rsidRPr="00774584">
              <w:rPr>
                <w:rFonts w:ascii="Tahoma" w:eastAsia="Tahoma" w:hAnsi="Tahoma" w:cs="Tahoma"/>
              </w:rPr>
              <w:t>Extremely Poor =</w:t>
            </w:r>
            <w:r w:rsidR="00DE498E" w:rsidRPr="00774584">
              <w:rPr>
                <w:rFonts w:ascii="Tahoma" w:eastAsia="Tahoma" w:hAnsi="Tahoma" w:cs="Tahoma"/>
              </w:rPr>
              <w:t xml:space="preserve"> 0</w:t>
            </w:r>
          </w:p>
          <w:p w:rsidR="00E27078" w:rsidRPr="00774584" w:rsidRDefault="00E27078" w:rsidP="00150981">
            <w:pPr>
              <w:rPr>
                <w:rFonts w:ascii="Tahoma" w:eastAsia="Tahoma" w:hAnsi="Tahoma" w:cs="Tahoma"/>
              </w:rPr>
            </w:pPr>
          </w:p>
        </w:tc>
      </w:tr>
      <w:tr w:rsidR="00E27078" w:rsidRPr="00774584" w:rsidTr="00150981">
        <w:tc>
          <w:tcPr>
            <w:tcW w:w="3256" w:type="dxa"/>
          </w:tcPr>
          <w:p w:rsidR="00E27078" w:rsidRPr="00774584" w:rsidRDefault="00ED01D7" w:rsidP="00150981">
            <w:pPr>
              <w:rPr>
                <w:rFonts w:ascii="Tahoma" w:eastAsia="Tahoma" w:hAnsi="Tahoma" w:cs="Tahoma"/>
              </w:rPr>
            </w:pPr>
            <w:r w:rsidRPr="00774584">
              <w:rPr>
                <w:rFonts w:ascii="Tahoma" w:eastAsia="Tahoma" w:hAnsi="Tahoma" w:cs="Tahoma"/>
              </w:rPr>
              <w:t>Preparation to Support TBI Survivors</w:t>
            </w:r>
          </w:p>
          <w:p w:rsidR="00E27078" w:rsidRPr="00774584" w:rsidRDefault="00E27078" w:rsidP="00150981">
            <w:pPr>
              <w:rPr>
                <w:rFonts w:ascii="Tahoma" w:eastAsia="Tahoma" w:hAnsi="Tahoma" w:cs="Tahoma"/>
              </w:rPr>
            </w:pPr>
          </w:p>
        </w:tc>
        <w:tc>
          <w:tcPr>
            <w:tcW w:w="6095" w:type="dxa"/>
          </w:tcPr>
          <w:p w:rsidR="00CD10F3" w:rsidRPr="00774584" w:rsidRDefault="00CD10F3" w:rsidP="00CD10F3">
            <w:pPr>
              <w:rPr>
                <w:rFonts w:ascii="Tahoma" w:eastAsia="Tahoma" w:hAnsi="Tahoma" w:cs="Tahoma"/>
              </w:rPr>
            </w:pPr>
            <w:r w:rsidRPr="00774584">
              <w:rPr>
                <w:rFonts w:ascii="Tahoma" w:eastAsia="Tahoma" w:hAnsi="Tahoma" w:cs="Tahoma"/>
              </w:rPr>
              <w:t>Extremely Good =</w:t>
            </w:r>
            <w:r w:rsidR="00661F2F" w:rsidRPr="00774584">
              <w:rPr>
                <w:rFonts w:ascii="Tahoma" w:eastAsia="Tahoma" w:hAnsi="Tahoma" w:cs="Tahoma"/>
              </w:rPr>
              <w:t xml:space="preserve"> 24</w:t>
            </w:r>
            <w:r w:rsidR="00DE498E" w:rsidRPr="00774584">
              <w:rPr>
                <w:rFonts w:ascii="Tahoma" w:eastAsia="Tahoma" w:hAnsi="Tahoma" w:cs="Tahoma"/>
              </w:rPr>
              <w:t xml:space="preserve"> (6</w:t>
            </w:r>
            <w:r w:rsidR="00E646F5" w:rsidRPr="00774584">
              <w:rPr>
                <w:rFonts w:ascii="Tahoma" w:eastAsia="Tahoma" w:hAnsi="Tahoma" w:cs="Tahoma"/>
              </w:rPr>
              <w:t>9</w:t>
            </w:r>
            <w:r w:rsidR="00DE498E"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Very Good =</w:t>
            </w:r>
            <w:r w:rsidR="00661F2F" w:rsidRPr="00774584">
              <w:rPr>
                <w:rFonts w:ascii="Tahoma" w:eastAsia="Tahoma" w:hAnsi="Tahoma" w:cs="Tahoma"/>
              </w:rPr>
              <w:t xml:space="preserve"> 9</w:t>
            </w:r>
            <w:r w:rsidR="00DE498E" w:rsidRPr="00774584">
              <w:rPr>
                <w:rFonts w:ascii="Tahoma" w:eastAsia="Tahoma" w:hAnsi="Tahoma" w:cs="Tahoma"/>
              </w:rPr>
              <w:t xml:space="preserve"> (2</w:t>
            </w:r>
            <w:r w:rsidR="00E646F5" w:rsidRPr="00774584">
              <w:rPr>
                <w:rFonts w:ascii="Tahoma" w:eastAsia="Tahoma" w:hAnsi="Tahoma" w:cs="Tahoma"/>
              </w:rPr>
              <w:t>6</w:t>
            </w:r>
            <w:r w:rsidR="00DE498E"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Satisfactory =</w:t>
            </w:r>
            <w:r w:rsidR="00661F2F" w:rsidRPr="00774584">
              <w:rPr>
                <w:rFonts w:ascii="Tahoma" w:eastAsia="Tahoma" w:hAnsi="Tahoma" w:cs="Tahoma"/>
              </w:rPr>
              <w:t xml:space="preserve"> 2</w:t>
            </w:r>
            <w:r w:rsidR="00DE498E" w:rsidRPr="00774584">
              <w:rPr>
                <w:rFonts w:ascii="Tahoma" w:eastAsia="Tahoma" w:hAnsi="Tahoma" w:cs="Tahoma"/>
              </w:rPr>
              <w:t xml:space="preserve"> (</w:t>
            </w:r>
            <w:r w:rsidR="00E646F5" w:rsidRPr="00774584">
              <w:rPr>
                <w:rFonts w:ascii="Tahoma" w:eastAsia="Tahoma" w:hAnsi="Tahoma" w:cs="Tahoma"/>
              </w:rPr>
              <w:t>5</w:t>
            </w:r>
            <w:r w:rsidR="00DE498E"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Very Poor =</w:t>
            </w:r>
            <w:r w:rsidR="00DE498E" w:rsidRPr="00774584">
              <w:rPr>
                <w:rFonts w:ascii="Tahoma" w:eastAsia="Tahoma" w:hAnsi="Tahoma" w:cs="Tahoma"/>
              </w:rPr>
              <w:t xml:space="preserve"> 0</w:t>
            </w:r>
          </w:p>
          <w:p w:rsidR="00CD10F3" w:rsidRPr="00774584" w:rsidRDefault="00CD10F3" w:rsidP="00CD10F3">
            <w:pPr>
              <w:rPr>
                <w:rFonts w:ascii="Tahoma" w:eastAsia="Tahoma" w:hAnsi="Tahoma" w:cs="Tahoma"/>
              </w:rPr>
            </w:pPr>
            <w:r w:rsidRPr="00774584">
              <w:rPr>
                <w:rFonts w:ascii="Tahoma" w:eastAsia="Tahoma" w:hAnsi="Tahoma" w:cs="Tahoma"/>
              </w:rPr>
              <w:t>Extremely Poor =</w:t>
            </w:r>
            <w:r w:rsidR="00DE498E" w:rsidRPr="00774584">
              <w:rPr>
                <w:rFonts w:ascii="Tahoma" w:eastAsia="Tahoma" w:hAnsi="Tahoma" w:cs="Tahoma"/>
              </w:rPr>
              <w:t xml:space="preserve"> 0</w:t>
            </w:r>
          </w:p>
          <w:p w:rsidR="00E27078" w:rsidRPr="00774584" w:rsidRDefault="00E27078" w:rsidP="00150981">
            <w:pPr>
              <w:rPr>
                <w:rFonts w:ascii="Tahoma" w:eastAsia="Tahoma" w:hAnsi="Tahoma" w:cs="Tahoma"/>
              </w:rPr>
            </w:pPr>
          </w:p>
        </w:tc>
      </w:tr>
      <w:tr w:rsidR="00E27078" w:rsidRPr="00774584" w:rsidTr="00150981">
        <w:tc>
          <w:tcPr>
            <w:tcW w:w="3256" w:type="dxa"/>
          </w:tcPr>
          <w:p w:rsidR="00E27078" w:rsidRPr="00774584" w:rsidRDefault="00ED01D7" w:rsidP="00150981">
            <w:pPr>
              <w:rPr>
                <w:rFonts w:ascii="Tahoma" w:eastAsia="Tahoma" w:hAnsi="Tahoma" w:cs="Tahoma"/>
              </w:rPr>
            </w:pPr>
            <w:r w:rsidRPr="00774584">
              <w:rPr>
                <w:rFonts w:ascii="Tahoma" w:eastAsia="Tahoma" w:hAnsi="Tahoma" w:cs="Tahoma"/>
              </w:rPr>
              <w:t>Overall Learning</w:t>
            </w:r>
            <w:r w:rsidR="00CD10F3" w:rsidRPr="00774584">
              <w:rPr>
                <w:rFonts w:ascii="Tahoma" w:eastAsia="Tahoma" w:hAnsi="Tahoma" w:cs="Tahoma"/>
              </w:rPr>
              <w:t xml:space="preserve"> Experience</w:t>
            </w:r>
          </w:p>
          <w:p w:rsidR="00E27078" w:rsidRPr="00774584" w:rsidRDefault="00E27078" w:rsidP="00150981">
            <w:pPr>
              <w:rPr>
                <w:rFonts w:ascii="Tahoma" w:eastAsia="Tahoma" w:hAnsi="Tahoma" w:cs="Tahoma"/>
              </w:rPr>
            </w:pPr>
            <w:r w:rsidRPr="00774584">
              <w:rPr>
                <w:rFonts w:ascii="Tahoma" w:eastAsia="Tahoma" w:hAnsi="Tahoma" w:cs="Tahoma"/>
              </w:rPr>
              <w:t xml:space="preserve"> </w:t>
            </w:r>
          </w:p>
        </w:tc>
        <w:tc>
          <w:tcPr>
            <w:tcW w:w="6095" w:type="dxa"/>
          </w:tcPr>
          <w:p w:rsidR="00CD10F3" w:rsidRPr="00774584" w:rsidRDefault="00CD10F3" w:rsidP="00CD10F3">
            <w:pPr>
              <w:rPr>
                <w:rFonts w:ascii="Tahoma" w:eastAsia="Tahoma" w:hAnsi="Tahoma" w:cs="Tahoma"/>
              </w:rPr>
            </w:pPr>
            <w:r w:rsidRPr="00774584">
              <w:rPr>
                <w:rFonts w:ascii="Tahoma" w:eastAsia="Tahoma" w:hAnsi="Tahoma" w:cs="Tahoma"/>
              </w:rPr>
              <w:t>Extremely Good =</w:t>
            </w:r>
            <w:r w:rsidR="00661F2F" w:rsidRPr="00774584">
              <w:rPr>
                <w:rFonts w:ascii="Tahoma" w:eastAsia="Tahoma" w:hAnsi="Tahoma" w:cs="Tahoma"/>
              </w:rPr>
              <w:t xml:space="preserve"> 19</w:t>
            </w:r>
            <w:r w:rsidR="00DE498E" w:rsidRPr="00774584">
              <w:rPr>
                <w:rFonts w:ascii="Tahoma" w:eastAsia="Tahoma" w:hAnsi="Tahoma" w:cs="Tahoma"/>
              </w:rPr>
              <w:t xml:space="preserve"> (54%)</w:t>
            </w:r>
          </w:p>
          <w:p w:rsidR="00CD10F3" w:rsidRPr="00774584" w:rsidRDefault="00CD10F3" w:rsidP="00CD10F3">
            <w:pPr>
              <w:rPr>
                <w:rFonts w:ascii="Tahoma" w:eastAsia="Tahoma" w:hAnsi="Tahoma" w:cs="Tahoma"/>
              </w:rPr>
            </w:pPr>
            <w:r w:rsidRPr="00774584">
              <w:rPr>
                <w:rFonts w:ascii="Tahoma" w:eastAsia="Tahoma" w:hAnsi="Tahoma" w:cs="Tahoma"/>
              </w:rPr>
              <w:t>Very Good =</w:t>
            </w:r>
            <w:r w:rsidR="00661F2F" w:rsidRPr="00774584">
              <w:rPr>
                <w:rFonts w:ascii="Tahoma" w:eastAsia="Tahoma" w:hAnsi="Tahoma" w:cs="Tahoma"/>
              </w:rPr>
              <w:t xml:space="preserve"> 15</w:t>
            </w:r>
            <w:r w:rsidR="00DE498E" w:rsidRPr="00774584">
              <w:rPr>
                <w:rFonts w:ascii="Tahoma" w:eastAsia="Tahoma" w:hAnsi="Tahoma" w:cs="Tahoma"/>
              </w:rPr>
              <w:t xml:space="preserve"> (4</w:t>
            </w:r>
            <w:r w:rsidR="00E646F5" w:rsidRPr="00774584">
              <w:rPr>
                <w:rFonts w:ascii="Tahoma" w:eastAsia="Tahoma" w:hAnsi="Tahoma" w:cs="Tahoma"/>
              </w:rPr>
              <w:t>3</w:t>
            </w:r>
            <w:r w:rsidR="00DE498E"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Satisfactory =</w:t>
            </w:r>
            <w:r w:rsidR="00661F2F" w:rsidRPr="00774584">
              <w:rPr>
                <w:rFonts w:ascii="Tahoma" w:eastAsia="Tahoma" w:hAnsi="Tahoma" w:cs="Tahoma"/>
              </w:rPr>
              <w:t xml:space="preserve"> 1</w:t>
            </w:r>
            <w:r w:rsidR="00DE498E" w:rsidRPr="00774584">
              <w:rPr>
                <w:rFonts w:ascii="Tahoma" w:eastAsia="Tahoma" w:hAnsi="Tahoma" w:cs="Tahoma"/>
              </w:rPr>
              <w:t xml:space="preserve"> (</w:t>
            </w:r>
            <w:r w:rsidR="00E646F5" w:rsidRPr="00774584">
              <w:rPr>
                <w:rFonts w:ascii="Tahoma" w:eastAsia="Tahoma" w:hAnsi="Tahoma" w:cs="Tahoma"/>
              </w:rPr>
              <w:t>3</w:t>
            </w:r>
            <w:r w:rsidR="00DE498E" w:rsidRPr="00774584">
              <w:rPr>
                <w:rFonts w:ascii="Tahoma" w:eastAsia="Tahoma" w:hAnsi="Tahoma" w:cs="Tahoma"/>
              </w:rPr>
              <w:t>%)</w:t>
            </w:r>
          </w:p>
          <w:p w:rsidR="00CD10F3" w:rsidRPr="00774584" w:rsidRDefault="00CD10F3" w:rsidP="00CD10F3">
            <w:pPr>
              <w:rPr>
                <w:rFonts w:ascii="Tahoma" w:eastAsia="Tahoma" w:hAnsi="Tahoma" w:cs="Tahoma"/>
              </w:rPr>
            </w:pPr>
            <w:r w:rsidRPr="00774584">
              <w:rPr>
                <w:rFonts w:ascii="Tahoma" w:eastAsia="Tahoma" w:hAnsi="Tahoma" w:cs="Tahoma"/>
              </w:rPr>
              <w:t>Very Poor =</w:t>
            </w:r>
            <w:r w:rsidR="00DE498E" w:rsidRPr="00774584">
              <w:rPr>
                <w:rFonts w:ascii="Tahoma" w:eastAsia="Tahoma" w:hAnsi="Tahoma" w:cs="Tahoma"/>
              </w:rPr>
              <w:t xml:space="preserve"> 0</w:t>
            </w:r>
          </w:p>
          <w:p w:rsidR="00CD10F3" w:rsidRPr="00774584" w:rsidRDefault="00CD10F3" w:rsidP="00CD10F3">
            <w:pPr>
              <w:rPr>
                <w:rFonts w:ascii="Tahoma" w:eastAsia="Tahoma" w:hAnsi="Tahoma" w:cs="Tahoma"/>
              </w:rPr>
            </w:pPr>
            <w:r w:rsidRPr="00774584">
              <w:rPr>
                <w:rFonts w:ascii="Tahoma" w:eastAsia="Tahoma" w:hAnsi="Tahoma" w:cs="Tahoma"/>
              </w:rPr>
              <w:t>Extremely Poor =</w:t>
            </w:r>
            <w:r w:rsidR="00DE498E" w:rsidRPr="00774584">
              <w:rPr>
                <w:rFonts w:ascii="Tahoma" w:eastAsia="Tahoma" w:hAnsi="Tahoma" w:cs="Tahoma"/>
              </w:rPr>
              <w:t xml:space="preserve"> 0</w:t>
            </w:r>
          </w:p>
          <w:p w:rsidR="00E27078" w:rsidRPr="00774584" w:rsidRDefault="00E27078" w:rsidP="00ED01D7">
            <w:pPr>
              <w:rPr>
                <w:rFonts w:ascii="Tahoma" w:eastAsia="Tahoma" w:hAnsi="Tahoma" w:cs="Tahoma"/>
              </w:rPr>
            </w:pPr>
          </w:p>
        </w:tc>
      </w:tr>
      <w:tr w:rsidR="00E533D0" w:rsidRPr="00774584" w:rsidTr="00150981">
        <w:tc>
          <w:tcPr>
            <w:tcW w:w="3256" w:type="dxa"/>
          </w:tcPr>
          <w:p w:rsidR="00E533D0" w:rsidRPr="00774584" w:rsidRDefault="008622E2" w:rsidP="00150981">
            <w:pPr>
              <w:rPr>
                <w:rFonts w:ascii="Tahoma" w:eastAsia="Tahoma" w:hAnsi="Tahoma" w:cs="Tahoma"/>
              </w:rPr>
            </w:pPr>
            <w:r w:rsidRPr="00774584">
              <w:rPr>
                <w:rFonts w:ascii="Tahoma" w:eastAsia="Tahoma" w:hAnsi="Tahoma" w:cs="Tahoma"/>
              </w:rPr>
              <w:t xml:space="preserve">Curriculum </w:t>
            </w:r>
            <w:r w:rsidR="00E533D0" w:rsidRPr="00774584">
              <w:rPr>
                <w:rFonts w:ascii="Tahoma" w:eastAsia="Tahoma" w:hAnsi="Tahoma" w:cs="Tahoma"/>
              </w:rPr>
              <w:t>Contribut</w:t>
            </w:r>
            <w:r w:rsidR="001F41BD" w:rsidRPr="00774584">
              <w:rPr>
                <w:rFonts w:ascii="Tahoma" w:eastAsia="Tahoma" w:hAnsi="Tahoma" w:cs="Tahoma"/>
              </w:rPr>
              <w:t>ed</w:t>
            </w:r>
            <w:r w:rsidR="00E533D0" w:rsidRPr="00774584">
              <w:rPr>
                <w:rFonts w:ascii="Tahoma" w:eastAsia="Tahoma" w:hAnsi="Tahoma" w:cs="Tahoma"/>
              </w:rPr>
              <w:t xml:space="preserve"> to General Understanding of TBI</w:t>
            </w:r>
          </w:p>
          <w:p w:rsidR="00E533D0" w:rsidRPr="00774584" w:rsidRDefault="00E533D0" w:rsidP="00150981">
            <w:pPr>
              <w:rPr>
                <w:rFonts w:ascii="Tahoma" w:eastAsia="Tahoma" w:hAnsi="Tahoma" w:cs="Tahoma"/>
              </w:rPr>
            </w:pPr>
          </w:p>
        </w:tc>
        <w:tc>
          <w:tcPr>
            <w:tcW w:w="6095" w:type="dxa"/>
          </w:tcPr>
          <w:p w:rsidR="00E533D0" w:rsidRPr="00774584" w:rsidRDefault="00E533D0" w:rsidP="00CD10F3">
            <w:pPr>
              <w:rPr>
                <w:rFonts w:ascii="Tahoma" w:eastAsia="Tahoma" w:hAnsi="Tahoma" w:cs="Tahoma"/>
              </w:rPr>
            </w:pPr>
            <w:r w:rsidRPr="00774584">
              <w:rPr>
                <w:rFonts w:ascii="Tahoma" w:eastAsia="Tahoma" w:hAnsi="Tahoma" w:cs="Tahoma"/>
              </w:rPr>
              <w:t>Yes = 35 (100%)</w:t>
            </w:r>
          </w:p>
          <w:p w:rsidR="00E533D0" w:rsidRPr="00774584" w:rsidRDefault="00E533D0" w:rsidP="00CD10F3">
            <w:pPr>
              <w:rPr>
                <w:rFonts w:ascii="Tahoma" w:eastAsia="Tahoma" w:hAnsi="Tahoma" w:cs="Tahoma"/>
              </w:rPr>
            </w:pPr>
            <w:r w:rsidRPr="00774584">
              <w:rPr>
                <w:rFonts w:ascii="Tahoma" w:eastAsia="Tahoma" w:hAnsi="Tahoma" w:cs="Tahoma"/>
              </w:rPr>
              <w:t>No = 0</w:t>
            </w:r>
          </w:p>
        </w:tc>
      </w:tr>
    </w:tbl>
    <w:p w:rsidR="00B67320" w:rsidRPr="00774584" w:rsidRDefault="000764DA" w:rsidP="00BC07D1">
      <w:pPr>
        <w:spacing w:line="360" w:lineRule="auto"/>
        <w:ind w:firstLine="720"/>
        <w:rPr>
          <w:rFonts w:ascii="Tahoma" w:hAnsi="Tahoma" w:cs="Tahoma"/>
          <w:lang w:val="en-US"/>
        </w:rPr>
      </w:pPr>
      <w:r w:rsidRPr="00774584">
        <w:rPr>
          <w:rFonts w:ascii="Tahoma" w:hAnsi="Tahoma" w:cs="Tahoma"/>
          <w:lang w:val="en-US"/>
        </w:rPr>
        <w:t xml:space="preserve"> </w:t>
      </w:r>
    </w:p>
    <w:p w:rsidR="00BE6248" w:rsidRPr="00774584" w:rsidRDefault="00A71B20" w:rsidP="00B11E65">
      <w:pPr>
        <w:spacing w:line="480" w:lineRule="auto"/>
        <w:rPr>
          <w:rFonts w:ascii="Tahoma" w:hAnsi="Tahoma" w:cs="Tahoma"/>
          <w:b/>
          <w:bCs/>
        </w:rPr>
      </w:pPr>
      <w:r w:rsidRPr="00774584">
        <w:rPr>
          <w:rFonts w:ascii="Tahoma" w:hAnsi="Tahoma" w:cs="Tahoma"/>
          <w:b/>
          <w:bCs/>
        </w:rPr>
        <w:t>Qualitative Data</w:t>
      </w:r>
    </w:p>
    <w:p w:rsidR="00253E20" w:rsidRPr="008415AD" w:rsidRDefault="00A71B20" w:rsidP="006664CB">
      <w:pPr>
        <w:spacing w:line="360" w:lineRule="auto"/>
        <w:ind w:firstLine="720"/>
        <w:rPr>
          <w:rFonts w:ascii="Tahoma" w:hAnsi="Tahoma" w:cs="Tahoma"/>
          <w:color w:val="0070C0"/>
        </w:rPr>
      </w:pPr>
      <w:r w:rsidRPr="00774584">
        <w:rPr>
          <w:rFonts w:ascii="Tahoma" w:hAnsi="Tahoma" w:cs="Tahoma"/>
        </w:rPr>
        <w:t xml:space="preserve">There were </w:t>
      </w:r>
      <w:r w:rsidR="00356438" w:rsidRPr="00774584">
        <w:rPr>
          <w:rFonts w:ascii="Tahoma" w:hAnsi="Tahoma" w:cs="Tahoma"/>
        </w:rPr>
        <w:t>5</w:t>
      </w:r>
      <w:r w:rsidRPr="00774584">
        <w:rPr>
          <w:rFonts w:ascii="Tahoma" w:hAnsi="Tahoma" w:cs="Tahoma"/>
        </w:rPr>
        <w:t xml:space="preserve"> </w:t>
      </w:r>
      <w:r w:rsidR="00CA08A8" w:rsidRPr="00774584">
        <w:rPr>
          <w:rFonts w:ascii="Tahoma" w:hAnsi="Tahoma" w:cs="Tahoma"/>
        </w:rPr>
        <w:t xml:space="preserve">open-ended </w:t>
      </w:r>
      <w:r w:rsidRPr="00774584">
        <w:rPr>
          <w:rFonts w:ascii="Tahoma" w:hAnsi="Tahoma" w:cs="Tahoma"/>
        </w:rPr>
        <w:t xml:space="preserve">questions that </w:t>
      </w:r>
      <w:r w:rsidR="00DA14F2" w:rsidRPr="00774584">
        <w:rPr>
          <w:rFonts w:ascii="Tahoma" w:hAnsi="Tahoma" w:cs="Tahoma"/>
        </w:rPr>
        <w:t xml:space="preserve">collected qualitative responses </w:t>
      </w:r>
      <w:r w:rsidR="008B0CD8" w:rsidRPr="00774584">
        <w:rPr>
          <w:rFonts w:ascii="Tahoma" w:hAnsi="Tahoma" w:cs="Tahoma"/>
        </w:rPr>
        <w:t>i</w:t>
      </w:r>
      <w:r w:rsidR="00DA14F2" w:rsidRPr="00774584">
        <w:rPr>
          <w:rFonts w:ascii="Tahoma" w:hAnsi="Tahoma" w:cs="Tahoma"/>
        </w:rPr>
        <w:t>n our questionnaire.</w:t>
      </w:r>
      <w:r w:rsidR="00CA08A8" w:rsidRPr="00774584">
        <w:rPr>
          <w:rFonts w:ascii="Tahoma" w:hAnsi="Tahoma" w:cs="Tahoma"/>
        </w:rPr>
        <w:t xml:space="preserve"> </w:t>
      </w:r>
      <w:r w:rsidR="00EA541C" w:rsidRPr="00774584">
        <w:rPr>
          <w:rFonts w:ascii="Tahoma" w:hAnsi="Tahoma" w:cs="Tahoma"/>
        </w:rPr>
        <w:t xml:space="preserve">Three questions asked students </w:t>
      </w:r>
      <w:r w:rsidR="00CA08A8" w:rsidRPr="00774584">
        <w:rPr>
          <w:rFonts w:ascii="Tahoma" w:hAnsi="Tahoma" w:cs="Tahoma"/>
        </w:rPr>
        <w:t>to describe their general learning experiences as well as likes and dislikes with the curriculum.</w:t>
      </w:r>
      <w:r w:rsidR="00EA541C" w:rsidRPr="00774584">
        <w:rPr>
          <w:rFonts w:ascii="Tahoma" w:hAnsi="Tahoma" w:cs="Tahoma"/>
        </w:rPr>
        <w:t xml:space="preserve"> Two questions asked students to provide </w:t>
      </w:r>
      <w:r w:rsidR="00465A28" w:rsidRPr="00774584">
        <w:rPr>
          <w:rFonts w:ascii="Tahoma" w:hAnsi="Tahoma" w:cs="Tahoma"/>
        </w:rPr>
        <w:t>3</w:t>
      </w:r>
      <w:r w:rsidR="00EA541C" w:rsidRPr="00774584">
        <w:rPr>
          <w:rFonts w:ascii="Tahoma" w:hAnsi="Tahoma" w:cs="Tahoma"/>
        </w:rPr>
        <w:t xml:space="preserve"> words that </w:t>
      </w:r>
      <w:r w:rsidR="00465A28" w:rsidRPr="00774584">
        <w:rPr>
          <w:rFonts w:ascii="Tahoma" w:hAnsi="Tahoma" w:cs="Tahoma"/>
        </w:rPr>
        <w:t xml:space="preserve">came to mind when </w:t>
      </w:r>
      <w:r w:rsidR="00EA541C" w:rsidRPr="00774584">
        <w:rPr>
          <w:rFonts w:ascii="Tahoma" w:hAnsi="Tahoma" w:cs="Tahoma"/>
        </w:rPr>
        <w:t xml:space="preserve">they thought about TBI or </w:t>
      </w:r>
      <w:r w:rsidR="00465A28" w:rsidRPr="00774584">
        <w:rPr>
          <w:rFonts w:ascii="Tahoma" w:hAnsi="Tahoma" w:cs="Tahoma"/>
        </w:rPr>
        <w:t>about</w:t>
      </w:r>
      <w:r w:rsidR="00EA541C" w:rsidRPr="00774584">
        <w:rPr>
          <w:rFonts w:ascii="Tahoma" w:hAnsi="Tahoma" w:cs="Tahoma"/>
        </w:rPr>
        <w:t xml:space="preserve"> their learning experiences with th</w:t>
      </w:r>
      <w:r w:rsidR="00BC07D1" w:rsidRPr="00774584">
        <w:rPr>
          <w:rFonts w:ascii="Tahoma" w:hAnsi="Tahoma" w:cs="Tahoma"/>
        </w:rPr>
        <w:t>is</w:t>
      </w:r>
      <w:r w:rsidR="00EA541C" w:rsidRPr="00774584">
        <w:rPr>
          <w:rFonts w:ascii="Tahoma" w:hAnsi="Tahoma" w:cs="Tahoma"/>
        </w:rPr>
        <w:t xml:space="preserve"> curriculum. </w:t>
      </w:r>
      <w:r w:rsidR="00DA14F2" w:rsidRPr="00774584">
        <w:rPr>
          <w:rFonts w:ascii="Tahoma" w:hAnsi="Tahoma" w:cs="Tahoma"/>
        </w:rPr>
        <w:t xml:space="preserve"> </w:t>
      </w:r>
      <w:r w:rsidRPr="00774584">
        <w:rPr>
          <w:rFonts w:ascii="Tahoma" w:hAnsi="Tahoma" w:cs="Tahoma"/>
        </w:rPr>
        <w:t>Key</w:t>
      </w:r>
      <w:r w:rsidRPr="00B11E65">
        <w:rPr>
          <w:rFonts w:ascii="Tahoma" w:hAnsi="Tahoma" w:cs="Tahoma"/>
        </w:rPr>
        <w:t xml:space="preserve"> themes in the data were identified using thematic analysis</w:t>
      </w:r>
      <w:r w:rsidR="001453C3" w:rsidRPr="00B11E65">
        <w:rPr>
          <w:rFonts w:ascii="Tahoma" w:hAnsi="Tahoma" w:cs="Tahoma"/>
        </w:rPr>
        <w:t>, which</w:t>
      </w:r>
      <w:r w:rsidR="00F76FF9" w:rsidRPr="00B11E65">
        <w:rPr>
          <w:rFonts w:ascii="Tahoma" w:hAnsi="Tahoma" w:cs="Tahoma"/>
        </w:rPr>
        <w:t xml:space="preserve"> was guided by the </w:t>
      </w:r>
      <w:r w:rsidRPr="00B11E65">
        <w:rPr>
          <w:rFonts w:ascii="Tahoma" w:hAnsi="Tahoma" w:cs="Tahoma"/>
        </w:rPr>
        <w:t xml:space="preserve">phases outlined </w:t>
      </w:r>
      <w:r w:rsidR="001453C3" w:rsidRPr="00B11E65">
        <w:rPr>
          <w:rFonts w:ascii="Tahoma" w:hAnsi="Tahoma" w:cs="Tahoma"/>
        </w:rPr>
        <w:t>in</w:t>
      </w:r>
      <w:r w:rsidRPr="00B11E65">
        <w:rPr>
          <w:rFonts w:ascii="Tahoma" w:hAnsi="Tahoma" w:cs="Tahoma"/>
        </w:rPr>
        <w:t xml:space="preserve"> Braun and Clarke (2006)</w:t>
      </w:r>
      <w:r w:rsidR="008B0CD8" w:rsidRPr="00B11E65">
        <w:rPr>
          <w:rFonts w:ascii="Tahoma" w:hAnsi="Tahoma" w:cs="Tahoma"/>
        </w:rPr>
        <w:t>. These phases are</w:t>
      </w:r>
      <w:r w:rsidRPr="00B11E65">
        <w:rPr>
          <w:rFonts w:ascii="Tahoma" w:hAnsi="Tahoma" w:cs="Tahoma"/>
        </w:rPr>
        <w:t xml:space="preserve">: (1) familiarize yourself with the data; (2) create codes for the data; (3) search themes; (4) review and refine themes; (5) finalize and label themes; and (6) write and disseminate findings. </w:t>
      </w:r>
      <w:r w:rsidR="00F76FF9" w:rsidRPr="00F0018B">
        <w:rPr>
          <w:rFonts w:ascii="Tahoma" w:hAnsi="Tahoma" w:cs="Tahoma"/>
          <w:color w:val="000000" w:themeColor="text1"/>
        </w:rPr>
        <w:t>All t</w:t>
      </w:r>
      <w:r w:rsidRPr="00F0018B">
        <w:rPr>
          <w:rFonts w:ascii="Tahoma" w:hAnsi="Tahoma" w:cs="Tahoma"/>
          <w:color w:val="000000" w:themeColor="text1"/>
        </w:rPr>
        <w:t>hemes were identified inductively</w:t>
      </w:r>
      <w:r w:rsidR="001453C3" w:rsidRPr="00F0018B">
        <w:rPr>
          <w:rFonts w:ascii="Tahoma" w:hAnsi="Tahoma" w:cs="Tahoma"/>
          <w:color w:val="000000" w:themeColor="text1"/>
        </w:rPr>
        <w:t xml:space="preserve"> with the</w:t>
      </w:r>
      <w:r w:rsidRPr="00F0018B">
        <w:rPr>
          <w:rFonts w:ascii="Tahoma" w:hAnsi="Tahoma" w:cs="Tahoma"/>
          <w:color w:val="000000" w:themeColor="text1"/>
        </w:rPr>
        <w:t xml:space="preserve"> data</w:t>
      </w:r>
      <w:r w:rsidR="001453C3" w:rsidRPr="00F0018B">
        <w:rPr>
          <w:rFonts w:ascii="Tahoma" w:hAnsi="Tahoma" w:cs="Tahoma"/>
          <w:color w:val="000000" w:themeColor="text1"/>
        </w:rPr>
        <w:t xml:space="preserve"> </w:t>
      </w:r>
      <w:r w:rsidRPr="00F0018B">
        <w:rPr>
          <w:rFonts w:ascii="Tahoma" w:hAnsi="Tahoma" w:cs="Tahoma"/>
          <w:color w:val="000000" w:themeColor="text1"/>
        </w:rPr>
        <w:t xml:space="preserve">read and coded without any </w:t>
      </w:r>
      <w:r w:rsidRPr="00774584">
        <w:rPr>
          <w:rFonts w:ascii="Tahoma" w:hAnsi="Tahoma" w:cs="Tahoma"/>
        </w:rPr>
        <w:t>preconceptions</w:t>
      </w:r>
      <w:r w:rsidR="00465A28" w:rsidRPr="00774584">
        <w:rPr>
          <w:rFonts w:ascii="Tahoma" w:hAnsi="Tahoma" w:cs="Tahoma"/>
        </w:rPr>
        <w:t xml:space="preserve">. That is, themes were generated from the </w:t>
      </w:r>
      <w:r w:rsidR="00465A28" w:rsidRPr="00774584">
        <w:rPr>
          <w:rFonts w:ascii="Tahoma" w:hAnsi="Tahoma" w:cs="Tahoma"/>
        </w:rPr>
        <w:lastRenderedPageBreak/>
        <w:t xml:space="preserve">data themselves and not </w:t>
      </w:r>
      <w:r w:rsidR="009D3F90" w:rsidRPr="00774584">
        <w:rPr>
          <w:rFonts w:ascii="Tahoma" w:hAnsi="Tahoma" w:cs="Tahoma"/>
        </w:rPr>
        <w:t>guided</w:t>
      </w:r>
      <w:r w:rsidR="00465A28" w:rsidRPr="00774584">
        <w:rPr>
          <w:rFonts w:ascii="Tahoma" w:hAnsi="Tahoma" w:cs="Tahoma"/>
        </w:rPr>
        <w:t xml:space="preserve"> </w:t>
      </w:r>
      <w:r w:rsidR="009D3F90" w:rsidRPr="00774584">
        <w:rPr>
          <w:rFonts w:ascii="Tahoma" w:hAnsi="Tahoma" w:cs="Tahoma"/>
        </w:rPr>
        <w:t>by</w:t>
      </w:r>
      <w:r w:rsidR="00465A28" w:rsidRPr="00774584">
        <w:rPr>
          <w:rFonts w:ascii="Tahoma" w:hAnsi="Tahoma" w:cs="Tahoma"/>
        </w:rPr>
        <w:t xml:space="preserve"> a theoretical framework or prior information</w:t>
      </w:r>
      <w:r w:rsidR="003E6E87" w:rsidRPr="00774584">
        <w:rPr>
          <w:rFonts w:ascii="Tahoma" w:hAnsi="Tahoma" w:cs="Tahoma"/>
        </w:rPr>
        <w:t xml:space="preserve"> that was</w:t>
      </w:r>
      <w:r w:rsidR="00465A28" w:rsidRPr="00774584">
        <w:rPr>
          <w:rFonts w:ascii="Tahoma" w:hAnsi="Tahoma" w:cs="Tahoma"/>
        </w:rPr>
        <w:t xml:space="preserve"> </w:t>
      </w:r>
      <w:r w:rsidR="009D3F90" w:rsidRPr="00774584">
        <w:rPr>
          <w:rFonts w:ascii="Tahoma" w:hAnsi="Tahoma" w:cs="Tahoma"/>
        </w:rPr>
        <w:t xml:space="preserve">known </w:t>
      </w:r>
      <w:r w:rsidR="003E6E87" w:rsidRPr="00774584">
        <w:rPr>
          <w:rFonts w:ascii="Tahoma" w:hAnsi="Tahoma" w:cs="Tahoma"/>
        </w:rPr>
        <w:t>to those involved in the data analysis</w:t>
      </w:r>
      <w:r w:rsidR="009D3F90" w:rsidRPr="00774584">
        <w:rPr>
          <w:rFonts w:ascii="Tahoma" w:hAnsi="Tahoma" w:cs="Tahoma"/>
        </w:rPr>
        <w:t xml:space="preserve">. </w:t>
      </w:r>
      <w:r w:rsidRPr="00774584">
        <w:rPr>
          <w:rFonts w:ascii="Tahoma" w:hAnsi="Tahoma" w:cs="Tahoma"/>
        </w:rPr>
        <w:t xml:space="preserve">Themes were repeatedly reviewed and refined to ensure coherent patterns within and across the data. </w:t>
      </w:r>
      <w:r w:rsidR="00BA3DB5" w:rsidRPr="00774584">
        <w:rPr>
          <w:rFonts w:ascii="Tahoma" w:hAnsi="Tahoma" w:cs="Tahoma"/>
        </w:rPr>
        <w:t xml:space="preserve">The </w:t>
      </w:r>
      <w:r w:rsidR="0038051E">
        <w:rPr>
          <w:rFonts w:ascii="Tahoma" w:hAnsi="Tahoma" w:cs="Tahoma"/>
        </w:rPr>
        <w:t>r</w:t>
      </w:r>
      <w:r w:rsidR="00BA3DB5" w:rsidRPr="00774584">
        <w:rPr>
          <w:rFonts w:ascii="Tahoma" w:hAnsi="Tahoma" w:cs="Tahoma"/>
        </w:rPr>
        <w:t xml:space="preserve">esearch </w:t>
      </w:r>
      <w:r w:rsidR="0038051E">
        <w:rPr>
          <w:rFonts w:ascii="Tahoma" w:hAnsi="Tahoma" w:cs="Tahoma"/>
        </w:rPr>
        <w:t>a</w:t>
      </w:r>
      <w:r w:rsidR="00BA3DB5" w:rsidRPr="00774584">
        <w:rPr>
          <w:rFonts w:ascii="Tahoma" w:hAnsi="Tahoma" w:cs="Tahoma"/>
        </w:rPr>
        <w:t xml:space="preserve">ssistants </w:t>
      </w:r>
      <w:r w:rsidR="00F76FF9" w:rsidRPr="00774584">
        <w:rPr>
          <w:rFonts w:ascii="Tahoma" w:hAnsi="Tahoma" w:cs="Tahoma"/>
        </w:rPr>
        <w:t>worked collaboratively</w:t>
      </w:r>
      <w:r w:rsidR="00F76FF9" w:rsidRPr="00B11E65">
        <w:rPr>
          <w:rFonts w:ascii="Tahoma" w:hAnsi="Tahoma" w:cs="Tahoma"/>
          <w:color w:val="000000" w:themeColor="text1"/>
        </w:rPr>
        <w:t xml:space="preserve"> to code the data and resolved </w:t>
      </w:r>
      <w:r w:rsidR="008B0CD8" w:rsidRPr="00B11E65">
        <w:rPr>
          <w:rFonts w:ascii="Tahoma" w:hAnsi="Tahoma" w:cs="Tahoma"/>
          <w:color w:val="000000" w:themeColor="text1"/>
        </w:rPr>
        <w:t xml:space="preserve">any </w:t>
      </w:r>
      <w:r w:rsidR="00F76FF9" w:rsidRPr="00B11E65">
        <w:rPr>
          <w:rFonts w:ascii="Tahoma" w:hAnsi="Tahoma" w:cs="Tahoma"/>
          <w:color w:val="000000" w:themeColor="text1"/>
        </w:rPr>
        <w:t>discrepancies through discussion</w:t>
      </w:r>
      <w:r w:rsidR="008B0CD8" w:rsidRPr="00B11E65">
        <w:rPr>
          <w:rFonts w:ascii="Tahoma" w:hAnsi="Tahoma" w:cs="Tahoma"/>
          <w:color w:val="000000" w:themeColor="text1"/>
        </w:rPr>
        <w:t xml:space="preserve"> as part of an iterative </w:t>
      </w:r>
      <w:r w:rsidR="005A3610">
        <w:rPr>
          <w:rFonts w:ascii="Tahoma" w:hAnsi="Tahoma" w:cs="Tahoma"/>
          <w:color w:val="000000" w:themeColor="text1"/>
        </w:rPr>
        <w:t>process</w:t>
      </w:r>
      <w:r w:rsidR="00F76FF9" w:rsidRPr="00B11E65">
        <w:rPr>
          <w:rFonts w:ascii="Tahoma" w:hAnsi="Tahoma" w:cs="Tahoma"/>
          <w:color w:val="000000" w:themeColor="text1"/>
        </w:rPr>
        <w:t>.</w:t>
      </w:r>
      <w:r w:rsidR="003332F8" w:rsidRPr="00B11E65">
        <w:rPr>
          <w:rFonts w:ascii="Tahoma" w:hAnsi="Tahoma" w:cs="Tahoma"/>
          <w:color w:val="000000" w:themeColor="text1"/>
        </w:rPr>
        <w:t xml:space="preserve"> </w:t>
      </w:r>
      <w:r w:rsidR="00BA3DB5">
        <w:rPr>
          <w:rFonts w:ascii="Tahoma" w:hAnsi="Tahoma" w:cs="Tahoma"/>
          <w:color w:val="000000" w:themeColor="text1"/>
        </w:rPr>
        <w:t xml:space="preserve">The first author audited the analytic process and provided a final check on the categorization and </w:t>
      </w:r>
      <w:proofErr w:type="spellStart"/>
      <w:r w:rsidR="00BA3DB5">
        <w:rPr>
          <w:rFonts w:ascii="Tahoma" w:hAnsi="Tahoma" w:cs="Tahoma"/>
          <w:color w:val="000000" w:themeColor="text1"/>
        </w:rPr>
        <w:t>thematization</w:t>
      </w:r>
      <w:proofErr w:type="spellEnd"/>
      <w:r w:rsidR="00BA3DB5">
        <w:rPr>
          <w:rFonts w:ascii="Tahoma" w:hAnsi="Tahoma" w:cs="Tahoma"/>
          <w:color w:val="000000" w:themeColor="text1"/>
        </w:rPr>
        <w:t xml:space="preserve"> of data</w:t>
      </w:r>
      <w:r w:rsidR="00BA3DB5" w:rsidRPr="0038051E">
        <w:rPr>
          <w:rFonts w:ascii="Tahoma" w:hAnsi="Tahoma" w:cs="Tahoma"/>
        </w:rPr>
        <w:t xml:space="preserve">. </w:t>
      </w:r>
      <w:r w:rsidR="006664CB" w:rsidRPr="0038051E">
        <w:rPr>
          <w:rFonts w:ascii="Tahoma" w:hAnsi="Tahoma" w:cs="Tahoma"/>
        </w:rPr>
        <w:t xml:space="preserve">Together, the </w:t>
      </w:r>
      <w:r w:rsidR="0038051E">
        <w:rPr>
          <w:rFonts w:ascii="Tahoma" w:hAnsi="Tahoma" w:cs="Tahoma"/>
        </w:rPr>
        <w:t>r</w:t>
      </w:r>
      <w:r w:rsidR="006664CB" w:rsidRPr="0038051E">
        <w:rPr>
          <w:rFonts w:ascii="Tahoma" w:hAnsi="Tahoma" w:cs="Tahoma"/>
        </w:rPr>
        <w:t xml:space="preserve">esearch </w:t>
      </w:r>
      <w:r w:rsidR="0038051E">
        <w:rPr>
          <w:rFonts w:ascii="Tahoma" w:hAnsi="Tahoma" w:cs="Tahoma"/>
        </w:rPr>
        <w:t>a</w:t>
      </w:r>
      <w:r w:rsidR="006664CB" w:rsidRPr="0038051E">
        <w:rPr>
          <w:rFonts w:ascii="Tahoma" w:hAnsi="Tahoma" w:cs="Tahoma"/>
        </w:rPr>
        <w:t xml:space="preserve">ssistants and the first author achieved </w:t>
      </w:r>
      <w:r w:rsidR="00073666" w:rsidRPr="0038051E">
        <w:rPr>
          <w:rFonts w:ascii="Tahoma" w:hAnsi="Tahoma" w:cs="Tahoma"/>
        </w:rPr>
        <w:t>investigator triangulation</w:t>
      </w:r>
      <w:r w:rsidR="00366CCD" w:rsidRPr="0038051E">
        <w:rPr>
          <w:rFonts w:ascii="Tahoma" w:hAnsi="Tahoma" w:cs="Tahoma"/>
        </w:rPr>
        <w:t xml:space="preserve"> </w:t>
      </w:r>
      <w:r w:rsidR="00073666" w:rsidRPr="0038051E">
        <w:rPr>
          <w:rFonts w:ascii="Tahoma" w:hAnsi="Tahoma" w:cs="Tahoma"/>
        </w:rPr>
        <w:t>by ensuring</w:t>
      </w:r>
      <w:r w:rsidR="006664CB" w:rsidRPr="0038051E">
        <w:rPr>
          <w:rFonts w:ascii="Tahoma" w:hAnsi="Tahoma" w:cs="Tahoma"/>
        </w:rPr>
        <w:t xml:space="preserve"> agreement of the coded data and in turn, </w:t>
      </w:r>
      <w:r w:rsidR="00055EA8" w:rsidRPr="0038051E">
        <w:rPr>
          <w:rFonts w:ascii="Tahoma" w:hAnsi="Tahoma" w:cs="Tahoma"/>
        </w:rPr>
        <w:t xml:space="preserve">the </w:t>
      </w:r>
      <w:r w:rsidR="006664CB" w:rsidRPr="0038051E">
        <w:rPr>
          <w:rFonts w:ascii="Tahoma" w:hAnsi="Tahoma" w:cs="Tahoma"/>
        </w:rPr>
        <w:t xml:space="preserve">validity of the themes </w:t>
      </w:r>
      <w:r w:rsidR="007A7C8A" w:rsidRPr="0038051E">
        <w:rPr>
          <w:rFonts w:ascii="Tahoma" w:hAnsi="Tahoma" w:cs="Tahoma"/>
        </w:rPr>
        <w:t>identified</w:t>
      </w:r>
      <w:r w:rsidR="00366CCD" w:rsidRPr="0038051E">
        <w:rPr>
          <w:rFonts w:ascii="Tahoma" w:hAnsi="Tahoma" w:cs="Tahoma"/>
        </w:rPr>
        <w:t xml:space="preserve"> (</w:t>
      </w:r>
      <w:proofErr w:type="spellStart"/>
      <w:r w:rsidR="00366CCD" w:rsidRPr="0038051E">
        <w:rPr>
          <w:rFonts w:ascii="Tahoma" w:hAnsi="Tahoma" w:cs="Tahoma"/>
        </w:rPr>
        <w:t>Guion</w:t>
      </w:r>
      <w:proofErr w:type="spellEnd"/>
      <w:r w:rsidR="00366CCD" w:rsidRPr="0038051E">
        <w:rPr>
          <w:rFonts w:ascii="Tahoma" w:hAnsi="Tahoma" w:cs="Tahoma"/>
        </w:rPr>
        <w:t>, 2002)</w:t>
      </w:r>
      <w:r w:rsidR="006664CB" w:rsidRPr="0038051E">
        <w:rPr>
          <w:rFonts w:ascii="Tahoma" w:hAnsi="Tahoma" w:cs="Tahoma"/>
        </w:rPr>
        <w:t xml:space="preserve">. </w:t>
      </w:r>
      <w:r w:rsidR="001453C3" w:rsidRPr="0038051E">
        <w:rPr>
          <w:rFonts w:ascii="Tahoma" w:hAnsi="Tahoma" w:cs="Tahoma"/>
        </w:rPr>
        <w:t>Three themes</w:t>
      </w:r>
      <w:r w:rsidR="001453C3" w:rsidRPr="00B11E65">
        <w:rPr>
          <w:rFonts w:ascii="Tahoma" w:hAnsi="Tahoma" w:cs="Tahoma"/>
          <w:color w:val="000000" w:themeColor="text1"/>
        </w:rPr>
        <w:t xml:space="preserve"> </w:t>
      </w:r>
      <w:r w:rsidR="006664CB">
        <w:rPr>
          <w:rFonts w:ascii="Tahoma" w:hAnsi="Tahoma" w:cs="Tahoma"/>
          <w:color w:val="000000" w:themeColor="text1"/>
        </w:rPr>
        <w:t>emerged</w:t>
      </w:r>
      <w:r w:rsidR="001453C3" w:rsidRPr="00B11E65">
        <w:rPr>
          <w:rFonts w:ascii="Tahoma" w:hAnsi="Tahoma" w:cs="Tahoma"/>
          <w:color w:val="000000" w:themeColor="text1"/>
        </w:rPr>
        <w:t xml:space="preserve">: </w:t>
      </w:r>
      <w:r w:rsidR="001D60FD" w:rsidRPr="00B11E65">
        <w:rPr>
          <w:rFonts w:ascii="Tahoma" w:hAnsi="Tahoma" w:cs="Tahoma"/>
          <w:color w:val="000000" w:themeColor="text1"/>
        </w:rPr>
        <w:t>Perspective-Taking</w:t>
      </w:r>
      <w:r w:rsidR="0038051E">
        <w:rPr>
          <w:rFonts w:ascii="Tahoma" w:hAnsi="Tahoma" w:cs="Tahoma"/>
          <w:color w:val="000000" w:themeColor="text1"/>
        </w:rPr>
        <w:t>;</w:t>
      </w:r>
      <w:r w:rsidR="005D4592" w:rsidRPr="00B11E65">
        <w:rPr>
          <w:rFonts w:ascii="Tahoma" w:hAnsi="Tahoma" w:cs="Tahoma"/>
          <w:color w:val="000000" w:themeColor="text1"/>
        </w:rPr>
        <w:t xml:space="preserve"> Knowledge Gained</w:t>
      </w:r>
      <w:r w:rsidR="0038051E">
        <w:rPr>
          <w:rFonts w:ascii="Tahoma" w:hAnsi="Tahoma" w:cs="Tahoma"/>
          <w:color w:val="000000" w:themeColor="text1"/>
        </w:rPr>
        <w:t>;</w:t>
      </w:r>
      <w:r w:rsidR="005D4592" w:rsidRPr="00B11E65">
        <w:rPr>
          <w:rFonts w:ascii="Tahoma" w:hAnsi="Tahoma" w:cs="Tahoma"/>
          <w:color w:val="000000" w:themeColor="text1"/>
        </w:rPr>
        <w:t xml:space="preserve"> and </w:t>
      </w:r>
      <w:r w:rsidR="00253E20" w:rsidRPr="00B11E65">
        <w:rPr>
          <w:rFonts w:ascii="Tahoma" w:hAnsi="Tahoma" w:cs="Tahoma"/>
          <w:color w:val="000000" w:themeColor="text1"/>
        </w:rPr>
        <w:t>Suggestions for Improvement</w:t>
      </w:r>
      <w:r w:rsidR="005D4592" w:rsidRPr="00B11E65">
        <w:rPr>
          <w:rFonts w:ascii="Tahoma" w:hAnsi="Tahoma" w:cs="Tahoma"/>
          <w:color w:val="000000" w:themeColor="text1"/>
        </w:rPr>
        <w:t>.</w:t>
      </w:r>
      <w:r w:rsidR="0010757C" w:rsidRPr="00B11E65">
        <w:rPr>
          <w:rFonts w:ascii="Tahoma" w:hAnsi="Tahoma" w:cs="Tahoma"/>
          <w:color w:val="000000" w:themeColor="text1"/>
        </w:rPr>
        <w:t xml:space="preserve"> </w:t>
      </w:r>
      <w:r w:rsidR="0010757C" w:rsidRPr="00B11E65">
        <w:rPr>
          <w:rFonts w:ascii="Tahoma" w:hAnsi="Tahoma" w:cs="Tahoma"/>
        </w:rPr>
        <w:t xml:space="preserve">Representative quotations by theme are provided </w:t>
      </w:r>
      <w:r w:rsidR="0010757C" w:rsidRPr="00A94EEA">
        <w:rPr>
          <w:rFonts w:ascii="Tahoma" w:hAnsi="Tahoma" w:cs="Tahoma"/>
          <w:color w:val="000000" w:themeColor="text1"/>
        </w:rPr>
        <w:t xml:space="preserve">in Table </w:t>
      </w:r>
      <w:r w:rsidR="00465A28" w:rsidRPr="00AF7ABD">
        <w:rPr>
          <w:rFonts w:ascii="Tahoma" w:hAnsi="Tahoma" w:cs="Tahoma"/>
        </w:rPr>
        <w:t>3</w:t>
      </w:r>
      <w:r w:rsidR="0010757C" w:rsidRPr="00AF7ABD">
        <w:rPr>
          <w:rFonts w:ascii="Tahoma" w:hAnsi="Tahoma" w:cs="Tahoma"/>
        </w:rPr>
        <w:t>.</w:t>
      </w:r>
    </w:p>
    <w:p w:rsidR="00B67320" w:rsidRDefault="00B67320" w:rsidP="00DC0664">
      <w:pPr>
        <w:spacing w:line="360" w:lineRule="auto"/>
        <w:ind w:firstLine="720"/>
        <w:rPr>
          <w:rFonts w:ascii="Tahoma" w:hAnsi="Tahoma" w:cs="Tahoma"/>
          <w:color w:val="000000" w:themeColor="text1"/>
        </w:rPr>
      </w:pPr>
    </w:p>
    <w:p w:rsidR="0038051E" w:rsidRPr="00BA3DB5" w:rsidRDefault="0038051E" w:rsidP="00DC0664">
      <w:pPr>
        <w:spacing w:line="360" w:lineRule="auto"/>
        <w:ind w:firstLine="720"/>
        <w:rPr>
          <w:rFonts w:ascii="Tahoma" w:hAnsi="Tahoma" w:cs="Tahoma"/>
          <w:color w:val="000000" w:themeColor="text1"/>
        </w:rPr>
      </w:pPr>
    </w:p>
    <w:p w:rsidR="00253E20" w:rsidRDefault="00253E20" w:rsidP="00B11E65">
      <w:pPr>
        <w:spacing w:line="480" w:lineRule="auto"/>
        <w:rPr>
          <w:rFonts w:ascii="Tahoma" w:eastAsia="Tahoma" w:hAnsi="Tahoma" w:cs="Tahoma"/>
          <w:iCs/>
          <w:color w:val="000000" w:themeColor="text1"/>
        </w:rPr>
      </w:pPr>
      <w:proofErr w:type="gramStart"/>
      <w:r w:rsidRPr="00AF7ABD">
        <w:rPr>
          <w:rFonts w:ascii="Tahoma" w:eastAsia="Tahoma" w:hAnsi="Tahoma" w:cs="Tahoma"/>
          <w:iCs/>
        </w:rPr>
        <w:t xml:space="preserve">Table </w:t>
      </w:r>
      <w:r w:rsidR="00465A28" w:rsidRPr="00AF7ABD">
        <w:rPr>
          <w:rFonts w:ascii="Tahoma" w:eastAsia="Tahoma" w:hAnsi="Tahoma" w:cs="Tahoma"/>
          <w:iCs/>
        </w:rPr>
        <w:t>3</w:t>
      </w:r>
      <w:r w:rsidRPr="00AF7ABD">
        <w:rPr>
          <w:rFonts w:ascii="Tahoma" w:eastAsia="Tahoma" w:hAnsi="Tahoma" w:cs="Tahoma"/>
          <w:iCs/>
        </w:rPr>
        <w:t>.</w:t>
      </w:r>
      <w:proofErr w:type="gramEnd"/>
      <w:r w:rsidRPr="00465A28">
        <w:rPr>
          <w:rFonts w:ascii="Tahoma" w:eastAsia="Tahoma" w:hAnsi="Tahoma" w:cs="Tahoma"/>
          <w:iCs/>
          <w:color w:val="0070C0"/>
        </w:rPr>
        <w:t xml:space="preserve"> </w:t>
      </w:r>
      <w:r w:rsidR="001E6041" w:rsidRPr="00B11E65">
        <w:rPr>
          <w:rFonts w:ascii="Tahoma" w:eastAsia="Tahoma" w:hAnsi="Tahoma" w:cs="Tahoma"/>
          <w:iCs/>
          <w:color w:val="000000" w:themeColor="text1"/>
        </w:rPr>
        <w:t>Representative Quotations by Theme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rsidR="00253E20" w:rsidRPr="00B11E65" w:rsidTr="00150981">
        <w:tc>
          <w:tcPr>
            <w:tcW w:w="9350" w:type="dxa"/>
          </w:tcPr>
          <w:p w:rsidR="00253E20" w:rsidRPr="00B11E65" w:rsidRDefault="00253E20" w:rsidP="00B11E65">
            <w:pPr>
              <w:rPr>
                <w:rFonts w:ascii="Tahoma" w:eastAsia="Tahoma" w:hAnsi="Tahoma" w:cs="Tahoma"/>
                <w:b/>
                <w:color w:val="000000" w:themeColor="text1"/>
              </w:rPr>
            </w:pPr>
            <w:r w:rsidRPr="00B11E65">
              <w:rPr>
                <w:rFonts w:ascii="Tahoma" w:eastAsia="Tahoma" w:hAnsi="Tahoma" w:cs="Tahoma"/>
                <w:b/>
                <w:color w:val="000000" w:themeColor="text1"/>
              </w:rPr>
              <w:t>Theme 1: Perspective-Taking</w:t>
            </w:r>
          </w:p>
          <w:p w:rsidR="00605C25" w:rsidRPr="00B11E65" w:rsidRDefault="00605C25" w:rsidP="00B11E65">
            <w:pPr>
              <w:rPr>
                <w:rFonts w:ascii="Tahoma" w:eastAsia="Tahoma" w:hAnsi="Tahoma" w:cs="Tahoma"/>
                <w:color w:val="000000" w:themeColor="text1"/>
              </w:rPr>
            </w:pPr>
            <w:r w:rsidRPr="00B11E65">
              <w:rPr>
                <w:rFonts w:ascii="Tahoma" w:eastAsia="Tahoma" w:hAnsi="Tahoma" w:cs="Tahoma"/>
                <w:color w:val="000000" w:themeColor="text1"/>
              </w:rPr>
              <w:t>Quote #</w:t>
            </w:r>
            <w:r w:rsidR="008B0CD8" w:rsidRPr="00B11E65">
              <w:rPr>
                <w:rFonts w:ascii="Tahoma" w:eastAsia="Tahoma" w:hAnsi="Tahoma" w:cs="Tahoma"/>
                <w:color w:val="000000" w:themeColor="text1"/>
              </w:rPr>
              <w:t>1</w:t>
            </w:r>
            <w:r w:rsidRPr="00B11E65">
              <w:rPr>
                <w:rFonts w:ascii="Tahoma" w:eastAsia="Tahoma" w:hAnsi="Tahoma" w:cs="Tahoma"/>
                <w:color w:val="000000" w:themeColor="text1"/>
              </w:rPr>
              <w:t>: “Learning about the experience/perspective from someone with a TBI and their families. I think it's important for helping people to understand TBIs better” (Participant #17).</w:t>
            </w:r>
          </w:p>
          <w:p w:rsidR="008B0CD8" w:rsidRPr="00B11E65" w:rsidRDefault="008B0CD8" w:rsidP="00B11E65">
            <w:pPr>
              <w:rPr>
                <w:rFonts w:ascii="Tahoma" w:eastAsia="Tahoma" w:hAnsi="Tahoma" w:cs="Tahoma"/>
                <w:color w:val="000000" w:themeColor="text1"/>
              </w:rPr>
            </w:pPr>
            <w:r w:rsidRPr="00B11E65">
              <w:rPr>
                <w:rFonts w:ascii="Tahoma" w:eastAsia="Tahoma" w:hAnsi="Tahoma" w:cs="Tahoma"/>
                <w:color w:val="000000" w:themeColor="text1"/>
              </w:rPr>
              <w:t>Quote #2: “Hearing about the lived experiences from both the survivor and his family” (Participant #9).</w:t>
            </w:r>
          </w:p>
          <w:p w:rsidR="002747C9" w:rsidRPr="00B11E65" w:rsidRDefault="00025C51" w:rsidP="00B11E65">
            <w:pPr>
              <w:rPr>
                <w:rFonts w:ascii="Tahoma" w:eastAsia="Tahoma" w:hAnsi="Tahoma" w:cs="Tahoma"/>
                <w:color w:val="000000" w:themeColor="text1"/>
              </w:rPr>
            </w:pPr>
            <w:r w:rsidRPr="00B11E65">
              <w:rPr>
                <w:rFonts w:ascii="Tahoma" w:eastAsia="Tahoma" w:hAnsi="Tahoma" w:cs="Tahoma"/>
                <w:color w:val="000000" w:themeColor="text1"/>
              </w:rPr>
              <w:t xml:space="preserve">Quote #3: </w:t>
            </w:r>
            <w:r w:rsidR="002747C9" w:rsidRPr="00B11E65">
              <w:rPr>
                <w:rFonts w:ascii="Tahoma" w:eastAsia="Tahoma" w:hAnsi="Tahoma" w:cs="Tahoma"/>
                <w:color w:val="000000" w:themeColor="text1"/>
              </w:rPr>
              <w:t xml:space="preserve">“Hearing about </w:t>
            </w:r>
            <w:r w:rsidR="0024511D" w:rsidRPr="00B11E65">
              <w:rPr>
                <w:rFonts w:ascii="Tahoma" w:eastAsia="Tahoma" w:hAnsi="Tahoma" w:cs="Tahoma"/>
                <w:color w:val="000000" w:themeColor="text1"/>
              </w:rPr>
              <w:t>[John]</w:t>
            </w:r>
            <w:r w:rsidR="002747C9" w:rsidRPr="00B11E65">
              <w:rPr>
                <w:rFonts w:ascii="Tahoma" w:eastAsia="Tahoma" w:hAnsi="Tahoma" w:cs="Tahoma"/>
                <w:color w:val="000000" w:themeColor="text1"/>
              </w:rPr>
              <w:t>'s experience and what he went through. We learned about the brain and TBIs but it was interesting to see a real life experience about it” (Participant #18).</w:t>
            </w:r>
          </w:p>
          <w:p w:rsidR="0038051E" w:rsidRPr="00B11E65" w:rsidRDefault="00025C51" w:rsidP="0038051E">
            <w:pPr>
              <w:rPr>
                <w:rFonts w:ascii="Tahoma" w:eastAsia="Tahoma" w:hAnsi="Tahoma" w:cs="Tahoma"/>
                <w:color w:val="000000" w:themeColor="text1"/>
              </w:rPr>
            </w:pPr>
            <w:r w:rsidRPr="00B11E65">
              <w:rPr>
                <w:rFonts w:ascii="Tahoma" w:eastAsia="Tahoma" w:hAnsi="Tahoma" w:cs="Tahoma"/>
                <w:color w:val="000000" w:themeColor="text1"/>
              </w:rPr>
              <w:t xml:space="preserve">Quote #4: </w:t>
            </w:r>
            <w:r w:rsidR="002747C9" w:rsidRPr="00B11E65">
              <w:rPr>
                <w:rFonts w:ascii="Tahoma" w:eastAsia="Tahoma" w:hAnsi="Tahoma" w:cs="Tahoma"/>
                <w:color w:val="000000" w:themeColor="text1"/>
              </w:rPr>
              <w:t xml:space="preserve">“Now </w:t>
            </w:r>
            <w:r w:rsidRPr="00B11E65">
              <w:rPr>
                <w:rFonts w:ascii="Tahoma" w:eastAsia="Tahoma" w:hAnsi="Tahoma" w:cs="Tahoma"/>
                <w:color w:val="000000" w:themeColor="text1"/>
              </w:rPr>
              <w:t xml:space="preserve">I </w:t>
            </w:r>
            <w:r w:rsidR="002747C9" w:rsidRPr="00B11E65">
              <w:rPr>
                <w:rFonts w:ascii="Tahoma" w:eastAsia="Tahoma" w:hAnsi="Tahoma" w:cs="Tahoma"/>
                <w:color w:val="000000" w:themeColor="text1"/>
              </w:rPr>
              <w:t>understand what a TBI is like” (Participant #11).</w:t>
            </w:r>
          </w:p>
        </w:tc>
      </w:tr>
      <w:tr w:rsidR="00253E20" w:rsidRPr="00B11E65" w:rsidTr="00150981">
        <w:tc>
          <w:tcPr>
            <w:tcW w:w="9350" w:type="dxa"/>
          </w:tcPr>
          <w:p w:rsidR="00253E20" w:rsidRPr="00B11E65" w:rsidRDefault="00253E20" w:rsidP="00B11E65">
            <w:pPr>
              <w:rPr>
                <w:rFonts w:ascii="Tahoma" w:eastAsia="Tahoma" w:hAnsi="Tahoma" w:cs="Tahoma"/>
                <w:b/>
                <w:color w:val="000000" w:themeColor="text1"/>
              </w:rPr>
            </w:pPr>
            <w:r w:rsidRPr="00B11E65">
              <w:rPr>
                <w:rFonts w:ascii="Tahoma" w:eastAsia="Tahoma" w:hAnsi="Tahoma" w:cs="Tahoma"/>
                <w:b/>
                <w:color w:val="000000" w:themeColor="text1"/>
              </w:rPr>
              <w:t>Theme 2: Knowledge Gained</w:t>
            </w:r>
          </w:p>
          <w:p w:rsidR="00253E20" w:rsidRPr="00B11E65" w:rsidRDefault="00253E20" w:rsidP="00B11E65">
            <w:pPr>
              <w:rPr>
                <w:rFonts w:ascii="Tahoma" w:eastAsia="Tahoma" w:hAnsi="Tahoma" w:cs="Tahoma"/>
                <w:color w:val="000000" w:themeColor="text1"/>
              </w:rPr>
            </w:pPr>
            <w:r w:rsidRPr="00B11E65">
              <w:rPr>
                <w:rFonts w:ascii="Tahoma" w:eastAsia="Tahoma" w:hAnsi="Tahoma" w:cs="Tahoma"/>
                <w:color w:val="000000" w:themeColor="text1"/>
              </w:rPr>
              <w:t>Quote #1: “</w:t>
            </w:r>
            <w:r w:rsidR="002747C9" w:rsidRPr="00B11E65">
              <w:rPr>
                <w:rFonts w:ascii="Tahoma" w:eastAsia="Tahoma" w:hAnsi="Tahoma" w:cs="Tahoma"/>
                <w:color w:val="000000" w:themeColor="text1"/>
              </w:rPr>
              <w:t>I enjoyed learning in more depth about TBIs, how they are acquired and how to assist people with TBI. It was interesting to learn the ways to spot a TBI and how to communicate with people who have TBIs</w:t>
            </w:r>
            <w:r w:rsidRPr="00B11E65">
              <w:rPr>
                <w:rFonts w:ascii="Tahoma" w:eastAsia="Tahoma" w:hAnsi="Tahoma" w:cs="Tahoma"/>
                <w:color w:val="000000" w:themeColor="text1"/>
              </w:rPr>
              <w:t>” (Participant #1</w:t>
            </w:r>
            <w:r w:rsidR="002747C9" w:rsidRPr="00B11E65">
              <w:rPr>
                <w:rFonts w:ascii="Tahoma" w:eastAsia="Tahoma" w:hAnsi="Tahoma" w:cs="Tahoma"/>
                <w:color w:val="000000" w:themeColor="text1"/>
              </w:rPr>
              <w:t>2</w:t>
            </w:r>
            <w:r w:rsidRPr="00B11E65">
              <w:rPr>
                <w:rFonts w:ascii="Tahoma" w:eastAsia="Tahoma" w:hAnsi="Tahoma" w:cs="Tahoma"/>
                <w:color w:val="000000" w:themeColor="text1"/>
              </w:rPr>
              <w:t>).</w:t>
            </w:r>
          </w:p>
          <w:p w:rsidR="00253E20" w:rsidRPr="00B11E65" w:rsidRDefault="00253E20" w:rsidP="00B11E65">
            <w:pPr>
              <w:rPr>
                <w:rFonts w:ascii="Tahoma" w:eastAsia="Tahoma" w:hAnsi="Tahoma" w:cs="Tahoma"/>
                <w:color w:val="000000" w:themeColor="text1"/>
              </w:rPr>
            </w:pPr>
            <w:r w:rsidRPr="00B11E65">
              <w:rPr>
                <w:rFonts w:ascii="Tahoma" w:eastAsia="Tahoma" w:hAnsi="Tahoma" w:cs="Tahoma"/>
                <w:color w:val="000000" w:themeColor="text1"/>
              </w:rPr>
              <w:t>Quote #2: “</w:t>
            </w:r>
            <w:r w:rsidR="002747C9" w:rsidRPr="00B11E65">
              <w:rPr>
                <w:rFonts w:ascii="Tahoma" w:eastAsia="Tahoma" w:hAnsi="Tahoma" w:cs="Tahoma"/>
                <w:color w:val="000000" w:themeColor="text1"/>
              </w:rPr>
              <w:t>I enjoyed learning about the different ways one can recover. How difficult it can be and the emotions involved</w:t>
            </w:r>
            <w:r w:rsidRPr="00B11E65">
              <w:rPr>
                <w:rFonts w:ascii="Tahoma" w:eastAsia="Tahoma" w:hAnsi="Tahoma" w:cs="Tahoma"/>
                <w:color w:val="000000" w:themeColor="text1"/>
              </w:rPr>
              <w:t>” (Participant #</w:t>
            </w:r>
            <w:r w:rsidR="002747C9" w:rsidRPr="00B11E65">
              <w:rPr>
                <w:rFonts w:ascii="Tahoma" w:eastAsia="Tahoma" w:hAnsi="Tahoma" w:cs="Tahoma"/>
                <w:color w:val="000000" w:themeColor="text1"/>
              </w:rPr>
              <w:t>15</w:t>
            </w:r>
            <w:r w:rsidRPr="00B11E65">
              <w:rPr>
                <w:rFonts w:ascii="Tahoma" w:eastAsia="Tahoma" w:hAnsi="Tahoma" w:cs="Tahoma"/>
                <w:color w:val="000000" w:themeColor="text1"/>
              </w:rPr>
              <w:t>).</w:t>
            </w:r>
          </w:p>
          <w:p w:rsidR="002747C9" w:rsidRPr="00B11E65" w:rsidRDefault="00542B6B" w:rsidP="00B11E65">
            <w:pPr>
              <w:rPr>
                <w:rFonts w:ascii="Tahoma" w:eastAsia="Tahoma" w:hAnsi="Tahoma" w:cs="Tahoma"/>
                <w:color w:val="000000" w:themeColor="text1"/>
              </w:rPr>
            </w:pPr>
            <w:r w:rsidRPr="00B11E65">
              <w:rPr>
                <w:rFonts w:ascii="Tahoma" w:eastAsia="Tahoma" w:hAnsi="Tahoma" w:cs="Tahoma"/>
                <w:color w:val="000000" w:themeColor="text1"/>
              </w:rPr>
              <w:t xml:space="preserve">Quote #3: </w:t>
            </w:r>
            <w:r w:rsidR="002747C9" w:rsidRPr="00B11E65">
              <w:rPr>
                <w:rFonts w:ascii="Tahoma" w:eastAsia="Tahoma" w:hAnsi="Tahoma" w:cs="Tahoma"/>
                <w:color w:val="000000" w:themeColor="text1"/>
              </w:rPr>
              <w:t>“Information was provided in many forms for me to understand” (Participant #25).</w:t>
            </w:r>
          </w:p>
          <w:p w:rsidR="002747C9" w:rsidRDefault="00542B6B" w:rsidP="00B11E65">
            <w:pPr>
              <w:rPr>
                <w:rFonts w:ascii="Tahoma" w:eastAsia="Tahoma" w:hAnsi="Tahoma" w:cs="Tahoma"/>
                <w:color w:val="000000" w:themeColor="text1"/>
              </w:rPr>
            </w:pPr>
            <w:r w:rsidRPr="00B11E65">
              <w:rPr>
                <w:rFonts w:ascii="Tahoma" w:eastAsia="Tahoma" w:hAnsi="Tahoma" w:cs="Tahoma"/>
                <w:color w:val="000000" w:themeColor="text1"/>
              </w:rPr>
              <w:t xml:space="preserve">Quote #4: </w:t>
            </w:r>
            <w:r w:rsidR="002747C9" w:rsidRPr="00B11E65">
              <w:rPr>
                <w:rFonts w:ascii="Tahoma" w:eastAsia="Tahoma" w:hAnsi="Tahoma" w:cs="Tahoma"/>
                <w:color w:val="000000" w:themeColor="text1"/>
              </w:rPr>
              <w:t>“I learned a lot about the lived experience of individuals with TBI and the importance of having a good support network” (Participant #5).</w:t>
            </w:r>
          </w:p>
          <w:p w:rsidR="0038051E" w:rsidRPr="00B11E65" w:rsidRDefault="0038051E" w:rsidP="00B11E65">
            <w:pPr>
              <w:rPr>
                <w:rFonts w:ascii="Tahoma" w:eastAsia="Tahoma" w:hAnsi="Tahoma" w:cs="Tahoma"/>
                <w:color w:val="000000" w:themeColor="text1"/>
              </w:rPr>
            </w:pPr>
          </w:p>
        </w:tc>
      </w:tr>
      <w:tr w:rsidR="00253E20" w:rsidRPr="00B11E65" w:rsidTr="00150981">
        <w:tc>
          <w:tcPr>
            <w:tcW w:w="9350" w:type="dxa"/>
          </w:tcPr>
          <w:p w:rsidR="00253E20" w:rsidRPr="00B11E65" w:rsidRDefault="00253E20" w:rsidP="00B11E65">
            <w:pPr>
              <w:rPr>
                <w:rFonts w:ascii="Tahoma" w:eastAsia="Tahoma" w:hAnsi="Tahoma" w:cs="Tahoma"/>
                <w:b/>
                <w:color w:val="000000" w:themeColor="text1"/>
              </w:rPr>
            </w:pPr>
            <w:r w:rsidRPr="00B11E65">
              <w:rPr>
                <w:rFonts w:ascii="Tahoma" w:eastAsia="Tahoma" w:hAnsi="Tahoma" w:cs="Tahoma"/>
                <w:b/>
                <w:color w:val="000000" w:themeColor="text1"/>
              </w:rPr>
              <w:lastRenderedPageBreak/>
              <w:t>Theme 3: Suggestions for Improvement</w:t>
            </w:r>
          </w:p>
          <w:p w:rsidR="00253E20" w:rsidRPr="00B11E65" w:rsidRDefault="00253E20" w:rsidP="00B11E65">
            <w:pPr>
              <w:rPr>
                <w:rFonts w:ascii="Tahoma" w:eastAsia="Tahoma" w:hAnsi="Tahoma" w:cs="Tahoma"/>
                <w:color w:val="000000" w:themeColor="text1"/>
              </w:rPr>
            </w:pPr>
            <w:r w:rsidRPr="00B11E65">
              <w:rPr>
                <w:rFonts w:ascii="Tahoma" w:eastAsia="Tahoma" w:hAnsi="Tahoma" w:cs="Tahoma"/>
                <w:color w:val="000000" w:themeColor="text1"/>
              </w:rPr>
              <w:t xml:space="preserve">Quote #1: </w:t>
            </w:r>
            <w:r w:rsidR="008B0CD8" w:rsidRPr="00B11E65">
              <w:rPr>
                <w:rFonts w:ascii="Tahoma" w:eastAsia="Tahoma" w:hAnsi="Tahoma" w:cs="Tahoma"/>
                <w:color w:val="000000" w:themeColor="text1"/>
              </w:rPr>
              <w:t>“</w:t>
            </w:r>
            <w:r w:rsidR="00542B6B" w:rsidRPr="00B11E65">
              <w:rPr>
                <w:rFonts w:ascii="Tahoma" w:eastAsia="Tahoma" w:hAnsi="Tahoma" w:cs="Tahoma"/>
                <w:color w:val="000000" w:themeColor="text1"/>
              </w:rPr>
              <w:t>Would have liked some time for small group discussion</w:t>
            </w:r>
            <w:r w:rsidRPr="00B11E65">
              <w:rPr>
                <w:rFonts w:ascii="Tahoma" w:eastAsia="Tahoma" w:hAnsi="Tahoma" w:cs="Tahoma"/>
                <w:color w:val="000000" w:themeColor="text1"/>
              </w:rPr>
              <w:t>” (Participant #</w:t>
            </w:r>
            <w:r w:rsidR="00542B6B" w:rsidRPr="00B11E65">
              <w:rPr>
                <w:rFonts w:ascii="Tahoma" w:eastAsia="Tahoma" w:hAnsi="Tahoma" w:cs="Tahoma"/>
                <w:color w:val="000000" w:themeColor="text1"/>
              </w:rPr>
              <w:t>16</w:t>
            </w:r>
            <w:r w:rsidRPr="00B11E65">
              <w:rPr>
                <w:rFonts w:ascii="Tahoma" w:eastAsia="Tahoma" w:hAnsi="Tahoma" w:cs="Tahoma"/>
                <w:color w:val="000000" w:themeColor="text1"/>
              </w:rPr>
              <w:t>).</w:t>
            </w:r>
          </w:p>
          <w:p w:rsidR="00253E20" w:rsidRPr="00B11E65" w:rsidRDefault="00253E20" w:rsidP="00B11E65">
            <w:pPr>
              <w:rPr>
                <w:rFonts w:ascii="Tahoma" w:eastAsia="Tahoma" w:hAnsi="Tahoma" w:cs="Tahoma"/>
                <w:color w:val="000000" w:themeColor="text1"/>
              </w:rPr>
            </w:pPr>
            <w:r w:rsidRPr="00B11E65">
              <w:rPr>
                <w:rFonts w:ascii="Tahoma" w:eastAsia="Tahoma" w:hAnsi="Tahoma" w:cs="Tahoma"/>
                <w:color w:val="000000" w:themeColor="text1"/>
              </w:rPr>
              <w:t>Quote #2: “</w:t>
            </w:r>
            <w:r w:rsidR="00542B6B" w:rsidRPr="00B11E65">
              <w:rPr>
                <w:rFonts w:ascii="Tahoma" w:eastAsia="Tahoma" w:hAnsi="Tahoma" w:cs="Tahoma"/>
                <w:color w:val="000000" w:themeColor="text1"/>
              </w:rPr>
              <w:t>Wasn't much class discussion; more biological talk would have been a plus</w:t>
            </w:r>
            <w:r w:rsidRPr="00B11E65">
              <w:rPr>
                <w:rFonts w:ascii="Tahoma" w:eastAsia="Tahoma" w:hAnsi="Tahoma" w:cs="Tahoma"/>
                <w:color w:val="000000" w:themeColor="text1"/>
              </w:rPr>
              <w:t>” (Participant #</w:t>
            </w:r>
            <w:r w:rsidR="00542B6B" w:rsidRPr="00B11E65">
              <w:rPr>
                <w:rFonts w:ascii="Tahoma" w:eastAsia="Tahoma" w:hAnsi="Tahoma" w:cs="Tahoma"/>
                <w:color w:val="000000" w:themeColor="text1"/>
              </w:rPr>
              <w:t>30</w:t>
            </w:r>
            <w:r w:rsidRPr="00B11E65">
              <w:rPr>
                <w:rFonts w:ascii="Tahoma" w:eastAsia="Tahoma" w:hAnsi="Tahoma" w:cs="Tahoma"/>
                <w:color w:val="000000" w:themeColor="text1"/>
              </w:rPr>
              <w:t>).</w:t>
            </w:r>
          </w:p>
          <w:p w:rsidR="00542B6B" w:rsidRPr="00B11E65" w:rsidRDefault="00542B6B" w:rsidP="00B11E65">
            <w:pPr>
              <w:rPr>
                <w:rFonts w:ascii="Tahoma" w:eastAsia="Tahoma" w:hAnsi="Tahoma" w:cs="Tahoma"/>
                <w:color w:val="000000" w:themeColor="text1"/>
              </w:rPr>
            </w:pPr>
            <w:r w:rsidRPr="00B11E65">
              <w:rPr>
                <w:rFonts w:ascii="Tahoma" w:eastAsia="Tahoma" w:hAnsi="Tahoma" w:cs="Tahoma"/>
                <w:color w:val="000000" w:themeColor="text1"/>
              </w:rPr>
              <w:t>Quote #3: “I would say that least I enjoyed was the time limit” (Participant #34).</w:t>
            </w:r>
          </w:p>
          <w:p w:rsidR="00542B6B" w:rsidRPr="00B11E65" w:rsidRDefault="00542B6B" w:rsidP="00B11E65">
            <w:pPr>
              <w:rPr>
                <w:rFonts w:ascii="Tahoma" w:eastAsia="Tahoma" w:hAnsi="Tahoma" w:cs="Tahoma"/>
                <w:color w:val="000000" w:themeColor="text1"/>
              </w:rPr>
            </w:pPr>
            <w:r w:rsidRPr="00B11E65">
              <w:rPr>
                <w:rFonts w:ascii="Tahoma" w:eastAsia="Tahoma" w:hAnsi="Tahoma" w:cs="Tahoma"/>
                <w:color w:val="000000" w:themeColor="text1"/>
              </w:rPr>
              <w:t>Quote #4: “Think everything was great” (Participant #8).</w:t>
            </w:r>
          </w:p>
        </w:tc>
      </w:tr>
    </w:tbl>
    <w:p w:rsidR="00253E20" w:rsidRPr="00B11E65" w:rsidRDefault="00253E20" w:rsidP="00B11E65">
      <w:pPr>
        <w:rPr>
          <w:rFonts w:ascii="Tahoma" w:hAnsi="Tahoma" w:cs="Tahoma"/>
        </w:rPr>
      </w:pPr>
    </w:p>
    <w:p w:rsidR="001F490B" w:rsidRPr="00AF7ABD" w:rsidRDefault="001D60FD" w:rsidP="00DC0664">
      <w:pPr>
        <w:spacing w:line="360" w:lineRule="auto"/>
        <w:ind w:firstLine="720"/>
        <w:rPr>
          <w:rFonts w:ascii="Tahoma" w:hAnsi="Tahoma" w:cs="Tahoma"/>
        </w:rPr>
      </w:pPr>
      <w:proofErr w:type="gramStart"/>
      <w:r w:rsidRPr="00AF7ABD">
        <w:rPr>
          <w:rFonts w:ascii="Tahoma" w:hAnsi="Tahoma" w:cs="Tahoma"/>
          <w:b/>
          <w:bCs/>
        </w:rPr>
        <w:t>Perspective-Taking</w:t>
      </w:r>
      <w:r w:rsidR="00862081" w:rsidRPr="00AF7ABD">
        <w:rPr>
          <w:rFonts w:ascii="Tahoma" w:hAnsi="Tahoma" w:cs="Tahoma"/>
        </w:rPr>
        <w:t>.</w:t>
      </w:r>
      <w:proofErr w:type="gramEnd"/>
      <w:r w:rsidR="00AA2AE9" w:rsidRPr="00AF7ABD">
        <w:rPr>
          <w:rFonts w:ascii="Tahoma" w:hAnsi="Tahoma" w:cs="Tahoma"/>
        </w:rPr>
        <w:t xml:space="preserve"> </w:t>
      </w:r>
      <w:r w:rsidRPr="00AF7ABD">
        <w:rPr>
          <w:rFonts w:ascii="Tahoma" w:hAnsi="Tahoma" w:cs="Tahoma"/>
        </w:rPr>
        <w:t>This theme captured how a lived experience lens</w:t>
      </w:r>
      <w:r w:rsidR="00E65512" w:rsidRPr="00AF7ABD">
        <w:rPr>
          <w:rFonts w:ascii="Tahoma" w:hAnsi="Tahoma" w:cs="Tahoma"/>
        </w:rPr>
        <w:t xml:space="preserve"> through digital storytelling</w:t>
      </w:r>
      <w:r w:rsidRPr="00AF7ABD">
        <w:rPr>
          <w:rFonts w:ascii="Tahoma" w:hAnsi="Tahoma" w:cs="Tahoma"/>
        </w:rPr>
        <w:t xml:space="preserve"> allowed students to gain new insights</w:t>
      </w:r>
      <w:r w:rsidR="000646AC" w:rsidRPr="00AF7ABD">
        <w:rPr>
          <w:rFonts w:ascii="Tahoma" w:hAnsi="Tahoma" w:cs="Tahoma"/>
        </w:rPr>
        <w:t xml:space="preserve"> about TBI</w:t>
      </w:r>
      <w:r w:rsidRPr="00AF7ABD">
        <w:rPr>
          <w:rFonts w:ascii="Tahoma" w:hAnsi="Tahoma" w:cs="Tahoma"/>
        </w:rPr>
        <w:t>.</w:t>
      </w:r>
      <w:r w:rsidR="00E65512" w:rsidRPr="00AF7ABD">
        <w:rPr>
          <w:rFonts w:ascii="Tahoma" w:hAnsi="Tahoma" w:cs="Tahoma"/>
        </w:rPr>
        <w:t xml:space="preserve"> One student explained</w:t>
      </w:r>
      <w:r w:rsidRPr="00AF7ABD">
        <w:rPr>
          <w:rFonts w:ascii="Tahoma" w:hAnsi="Tahoma" w:cs="Tahoma"/>
        </w:rPr>
        <w:t xml:space="preserve">: “Hearing </w:t>
      </w:r>
      <w:r w:rsidR="002E31DE" w:rsidRPr="00AF7ABD">
        <w:rPr>
          <w:rFonts w:ascii="Tahoma" w:hAnsi="Tahoma" w:cs="Tahoma"/>
        </w:rPr>
        <w:t>[J</w:t>
      </w:r>
      <w:r w:rsidRPr="00AF7ABD">
        <w:rPr>
          <w:rFonts w:ascii="Tahoma" w:hAnsi="Tahoma" w:cs="Tahoma"/>
        </w:rPr>
        <w:t>ohn</w:t>
      </w:r>
      <w:r w:rsidR="002E31DE" w:rsidRPr="00AF7ABD">
        <w:rPr>
          <w:rFonts w:ascii="Tahoma" w:hAnsi="Tahoma" w:cs="Tahoma"/>
        </w:rPr>
        <w:t>]</w:t>
      </w:r>
      <w:r w:rsidRPr="00AF7ABD">
        <w:rPr>
          <w:rFonts w:ascii="Tahoma" w:hAnsi="Tahoma" w:cs="Tahoma"/>
        </w:rPr>
        <w:t xml:space="preserve"> speak of his own recovery had a much deeper impact than ‘textbook’ learning” (</w:t>
      </w:r>
      <w:r w:rsidR="00E65512" w:rsidRPr="00AF7ABD">
        <w:rPr>
          <w:rFonts w:ascii="Tahoma" w:hAnsi="Tahoma" w:cs="Tahoma"/>
        </w:rPr>
        <w:t>P</w:t>
      </w:r>
      <w:r w:rsidRPr="00AF7ABD">
        <w:rPr>
          <w:rFonts w:ascii="Tahoma" w:hAnsi="Tahoma" w:cs="Tahoma"/>
        </w:rPr>
        <w:t>articipant #31)</w:t>
      </w:r>
      <w:r w:rsidR="005E102B" w:rsidRPr="00AF7ABD">
        <w:rPr>
          <w:rFonts w:ascii="Tahoma" w:hAnsi="Tahoma" w:cs="Tahoma"/>
        </w:rPr>
        <w:t>.</w:t>
      </w:r>
      <w:r w:rsidR="00E65512" w:rsidRPr="00AF7ABD">
        <w:rPr>
          <w:rFonts w:ascii="Tahoma" w:hAnsi="Tahoma" w:cs="Tahoma"/>
        </w:rPr>
        <w:t xml:space="preserve"> Many students described how the first-hand accounts helped them to appreciate different points of view as described in the following</w:t>
      </w:r>
      <w:r w:rsidR="005E102B" w:rsidRPr="00AF7ABD">
        <w:rPr>
          <w:rFonts w:ascii="Tahoma" w:hAnsi="Tahoma" w:cs="Tahoma"/>
        </w:rPr>
        <w:t>: “It helped me understand how families can react to a loved one with a TBI and how helpful they can be” (</w:t>
      </w:r>
      <w:r w:rsidR="00E65512" w:rsidRPr="00AF7ABD">
        <w:rPr>
          <w:rFonts w:ascii="Tahoma" w:hAnsi="Tahoma" w:cs="Tahoma"/>
        </w:rPr>
        <w:t>P</w:t>
      </w:r>
      <w:r w:rsidR="005E102B" w:rsidRPr="00AF7ABD">
        <w:rPr>
          <w:rFonts w:ascii="Tahoma" w:hAnsi="Tahoma" w:cs="Tahoma"/>
        </w:rPr>
        <w:t xml:space="preserve">articipant #15) </w:t>
      </w:r>
      <w:r w:rsidR="00E65512" w:rsidRPr="00AF7ABD">
        <w:rPr>
          <w:rFonts w:ascii="Tahoma" w:hAnsi="Tahoma" w:cs="Tahoma"/>
        </w:rPr>
        <w:t xml:space="preserve">and “I loved hearing about </w:t>
      </w:r>
      <w:r w:rsidR="002E31DE" w:rsidRPr="00AF7ABD">
        <w:rPr>
          <w:rFonts w:ascii="Tahoma" w:hAnsi="Tahoma" w:cs="Tahoma"/>
        </w:rPr>
        <w:t>[John]</w:t>
      </w:r>
      <w:r w:rsidR="00E65512" w:rsidRPr="00AF7ABD">
        <w:rPr>
          <w:rFonts w:ascii="Tahoma" w:hAnsi="Tahoma" w:cs="Tahoma"/>
        </w:rPr>
        <w:t>'s lived experience. It is incredible to see how far he has come with his recovery” (Participant #5). Students also appreciate</w:t>
      </w:r>
      <w:r w:rsidR="00AA2AE9" w:rsidRPr="00AF7ABD">
        <w:rPr>
          <w:rFonts w:ascii="Tahoma" w:hAnsi="Tahoma" w:cs="Tahoma"/>
        </w:rPr>
        <w:t>d</w:t>
      </w:r>
      <w:r w:rsidR="00E65512" w:rsidRPr="00AF7ABD">
        <w:rPr>
          <w:rFonts w:ascii="Tahoma" w:hAnsi="Tahoma" w:cs="Tahoma"/>
        </w:rPr>
        <w:t xml:space="preserve"> the authenticity of the digital stories, particularly</w:t>
      </w:r>
      <w:r w:rsidR="00AA2AE9" w:rsidRPr="00AF7ABD">
        <w:rPr>
          <w:rFonts w:ascii="Tahoma" w:hAnsi="Tahoma" w:cs="Tahoma"/>
        </w:rPr>
        <w:t xml:space="preserve"> John telling his story in his own words </w:t>
      </w:r>
      <w:r w:rsidR="00E65512" w:rsidRPr="00AF7ABD">
        <w:rPr>
          <w:rFonts w:ascii="Tahoma" w:hAnsi="Tahoma" w:cs="Tahoma"/>
        </w:rPr>
        <w:t>as described by one student</w:t>
      </w:r>
      <w:r w:rsidR="0046391C" w:rsidRPr="00AF7ABD">
        <w:rPr>
          <w:rFonts w:ascii="Tahoma" w:hAnsi="Tahoma" w:cs="Tahoma"/>
        </w:rPr>
        <w:t>:</w:t>
      </w:r>
      <w:r w:rsidR="00E65512" w:rsidRPr="00AF7ABD">
        <w:rPr>
          <w:rFonts w:ascii="Tahoma" w:hAnsi="Tahoma" w:cs="Tahoma"/>
        </w:rPr>
        <w:t xml:space="preserve"> “I like the way </w:t>
      </w:r>
      <w:r w:rsidR="002E31DE" w:rsidRPr="00AF7ABD">
        <w:rPr>
          <w:rFonts w:ascii="Tahoma" w:hAnsi="Tahoma" w:cs="Tahoma"/>
        </w:rPr>
        <w:t xml:space="preserve">[John] </w:t>
      </w:r>
      <w:r w:rsidR="00E65512" w:rsidRPr="00AF7ABD">
        <w:rPr>
          <w:rFonts w:ascii="Tahoma" w:hAnsi="Tahoma" w:cs="Tahoma"/>
        </w:rPr>
        <w:t>described his condition like no others can” (Participant #34)</w:t>
      </w:r>
      <w:r w:rsidR="00AA2AE9" w:rsidRPr="00AF7ABD">
        <w:rPr>
          <w:rFonts w:ascii="Tahoma" w:hAnsi="Tahoma" w:cs="Tahoma"/>
        </w:rPr>
        <w:t xml:space="preserve">. For other students, they </w:t>
      </w:r>
      <w:r w:rsidR="0046391C" w:rsidRPr="00AF7ABD">
        <w:rPr>
          <w:rFonts w:ascii="Tahoma" w:hAnsi="Tahoma" w:cs="Tahoma"/>
        </w:rPr>
        <w:t xml:space="preserve">appreciated </w:t>
      </w:r>
      <w:r w:rsidR="00AA2AE9" w:rsidRPr="00AF7ABD">
        <w:rPr>
          <w:rFonts w:ascii="Tahoma" w:hAnsi="Tahoma" w:cs="Tahoma"/>
        </w:rPr>
        <w:t>the honesty and openness displayed by family members</w:t>
      </w:r>
      <w:r w:rsidR="0046391C" w:rsidRPr="00AF7ABD">
        <w:rPr>
          <w:rFonts w:ascii="Tahoma" w:hAnsi="Tahoma" w:cs="Tahoma"/>
        </w:rPr>
        <w:t>:</w:t>
      </w:r>
      <w:r w:rsidRPr="00AF7ABD">
        <w:rPr>
          <w:rFonts w:ascii="Tahoma" w:hAnsi="Tahoma" w:cs="Tahoma"/>
        </w:rPr>
        <w:t xml:space="preserve"> “I loved hearing the famil</w:t>
      </w:r>
      <w:r w:rsidR="00AA2AE9" w:rsidRPr="00AF7ABD">
        <w:rPr>
          <w:rFonts w:ascii="Tahoma" w:hAnsi="Tahoma" w:cs="Tahoma"/>
        </w:rPr>
        <w:t>y’s</w:t>
      </w:r>
      <w:r w:rsidRPr="00AF7ABD">
        <w:rPr>
          <w:rFonts w:ascii="Tahoma" w:hAnsi="Tahoma" w:cs="Tahoma"/>
        </w:rPr>
        <w:t xml:space="preserve"> experience with adjusting to ‘the new </w:t>
      </w:r>
      <w:r w:rsidR="002E31DE" w:rsidRPr="00AF7ABD">
        <w:rPr>
          <w:rFonts w:ascii="Tahoma" w:hAnsi="Tahoma" w:cs="Tahoma"/>
        </w:rPr>
        <w:t>[John]</w:t>
      </w:r>
      <w:r w:rsidRPr="00AF7ABD">
        <w:rPr>
          <w:rFonts w:ascii="Tahoma" w:hAnsi="Tahoma" w:cs="Tahoma"/>
        </w:rPr>
        <w:t>’” (</w:t>
      </w:r>
      <w:r w:rsidR="00E65512" w:rsidRPr="00AF7ABD">
        <w:rPr>
          <w:rFonts w:ascii="Tahoma" w:hAnsi="Tahoma" w:cs="Tahoma"/>
        </w:rPr>
        <w:t>P</w:t>
      </w:r>
      <w:r w:rsidRPr="00AF7ABD">
        <w:rPr>
          <w:rFonts w:ascii="Tahoma" w:hAnsi="Tahoma" w:cs="Tahoma"/>
        </w:rPr>
        <w:t>articipant #6)</w:t>
      </w:r>
      <w:r w:rsidR="005E102B" w:rsidRPr="00AF7ABD">
        <w:rPr>
          <w:rFonts w:ascii="Tahoma" w:hAnsi="Tahoma" w:cs="Tahoma"/>
        </w:rPr>
        <w:t xml:space="preserve">. </w:t>
      </w:r>
    </w:p>
    <w:p w:rsidR="00B67320" w:rsidRPr="00AF7ABD" w:rsidRDefault="00B67320" w:rsidP="00DC0664">
      <w:pPr>
        <w:spacing w:line="360" w:lineRule="auto"/>
        <w:ind w:firstLine="720"/>
        <w:rPr>
          <w:rFonts w:ascii="Tahoma" w:hAnsi="Tahoma" w:cs="Tahoma"/>
        </w:rPr>
      </w:pPr>
    </w:p>
    <w:p w:rsidR="00F358F3" w:rsidRDefault="00DA709A" w:rsidP="00DC0664">
      <w:pPr>
        <w:spacing w:line="360" w:lineRule="auto"/>
        <w:ind w:firstLine="720"/>
        <w:rPr>
          <w:rFonts w:ascii="Tahoma" w:hAnsi="Tahoma" w:cs="Tahoma"/>
        </w:rPr>
      </w:pPr>
      <w:r w:rsidRPr="00AF7ABD">
        <w:rPr>
          <w:rFonts w:ascii="Tahoma" w:hAnsi="Tahoma" w:cs="Tahoma"/>
        </w:rPr>
        <w:t>When asked what words c</w:t>
      </w:r>
      <w:r w:rsidR="00AA2AE9" w:rsidRPr="00AF7ABD">
        <w:rPr>
          <w:rFonts w:ascii="Tahoma" w:hAnsi="Tahoma" w:cs="Tahoma"/>
        </w:rPr>
        <w:t>a</w:t>
      </w:r>
      <w:r w:rsidRPr="00AF7ABD">
        <w:rPr>
          <w:rFonts w:ascii="Tahoma" w:hAnsi="Tahoma" w:cs="Tahoma"/>
        </w:rPr>
        <w:t xml:space="preserve">me to mind </w:t>
      </w:r>
      <w:r w:rsidR="00AA2AE9" w:rsidRPr="00AF7ABD">
        <w:rPr>
          <w:rFonts w:ascii="Tahoma" w:hAnsi="Tahoma" w:cs="Tahoma"/>
        </w:rPr>
        <w:t xml:space="preserve">when thinking about TBI, </w:t>
      </w:r>
      <w:r w:rsidR="00547AFF" w:rsidRPr="00AF7ABD">
        <w:rPr>
          <w:rFonts w:ascii="Tahoma" w:hAnsi="Tahoma" w:cs="Tahoma"/>
        </w:rPr>
        <w:t>students were most likely to report descriptors that had a negative quality, such as “life-</w:t>
      </w:r>
      <w:r w:rsidR="00547AFF" w:rsidRPr="00B11E65">
        <w:rPr>
          <w:rFonts w:ascii="Tahoma" w:hAnsi="Tahoma" w:cs="Tahoma"/>
        </w:rPr>
        <w:t xml:space="preserve">changing”, “debilitating”, “loss” and “trauma”. These descriptors were consistent with the </w:t>
      </w:r>
      <w:r w:rsidR="00FE6693">
        <w:rPr>
          <w:rFonts w:ascii="Tahoma" w:hAnsi="Tahoma" w:cs="Tahoma"/>
        </w:rPr>
        <w:t xml:space="preserve">negative quality of the </w:t>
      </w:r>
      <w:r w:rsidR="00547AFF" w:rsidRPr="00B11E65">
        <w:rPr>
          <w:rFonts w:ascii="Tahoma" w:hAnsi="Tahoma" w:cs="Tahoma"/>
        </w:rPr>
        <w:t xml:space="preserve">emotions </w:t>
      </w:r>
      <w:r w:rsidR="00FE6693">
        <w:rPr>
          <w:rFonts w:ascii="Tahoma" w:hAnsi="Tahoma" w:cs="Tahoma"/>
        </w:rPr>
        <w:t xml:space="preserve">that many </w:t>
      </w:r>
      <w:r w:rsidR="00547AFF" w:rsidRPr="00B11E65">
        <w:rPr>
          <w:rFonts w:ascii="Tahoma" w:hAnsi="Tahoma" w:cs="Tahoma"/>
        </w:rPr>
        <w:t>students report</w:t>
      </w:r>
      <w:r w:rsidR="009563F2" w:rsidRPr="00B11E65">
        <w:rPr>
          <w:rFonts w:ascii="Tahoma" w:hAnsi="Tahoma" w:cs="Tahoma"/>
        </w:rPr>
        <w:t>ed</w:t>
      </w:r>
      <w:r w:rsidR="00547AFF" w:rsidRPr="00B11E65">
        <w:rPr>
          <w:rFonts w:ascii="Tahoma" w:hAnsi="Tahoma" w:cs="Tahoma"/>
        </w:rPr>
        <w:t xml:space="preserve"> including “sadness”, “exhausting”</w:t>
      </w:r>
      <w:r w:rsidR="000646AC" w:rsidRPr="00B11E65">
        <w:rPr>
          <w:rFonts w:ascii="Tahoma" w:hAnsi="Tahoma" w:cs="Tahoma"/>
        </w:rPr>
        <w:t>,</w:t>
      </w:r>
      <w:r w:rsidR="00547AFF" w:rsidRPr="00B11E65">
        <w:rPr>
          <w:rFonts w:ascii="Tahoma" w:hAnsi="Tahoma" w:cs="Tahoma"/>
        </w:rPr>
        <w:t xml:space="preserve"> “hopeless” and “frustration”. </w:t>
      </w:r>
      <w:r w:rsidR="00FE6693">
        <w:rPr>
          <w:rFonts w:ascii="Tahoma" w:hAnsi="Tahoma" w:cs="Tahoma"/>
        </w:rPr>
        <w:t xml:space="preserve">Other </w:t>
      </w:r>
      <w:r w:rsidR="00060338" w:rsidRPr="00B11E65">
        <w:rPr>
          <w:rFonts w:ascii="Tahoma" w:hAnsi="Tahoma" w:cs="Tahoma"/>
        </w:rPr>
        <w:t>students took a clinical approach and reported areas of functioning that were impacted by TBI such as “memory” and “learning”</w:t>
      </w:r>
      <w:r w:rsidR="00FE6693">
        <w:rPr>
          <w:rFonts w:ascii="Tahoma" w:hAnsi="Tahoma" w:cs="Tahoma"/>
        </w:rPr>
        <w:t>,</w:t>
      </w:r>
      <w:r w:rsidR="00060338" w:rsidRPr="00B11E65">
        <w:rPr>
          <w:rFonts w:ascii="Tahoma" w:hAnsi="Tahoma" w:cs="Tahoma"/>
        </w:rPr>
        <w:t xml:space="preserve"> while </w:t>
      </w:r>
      <w:r w:rsidR="00FE6693">
        <w:rPr>
          <w:rFonts w:ascii="Tahoma" w:hAnsi="Tahoma" w:cs="Tahoma"/>
        </w:rPr>
        <w:t xml:space="preserve">yet </w:t>
      </w:r>
      <w:r w:rsidR="00060338" w:rsidRPr="00B11E65">
        <w:rPr>
          <w:rFonts w:ascii="Tahoma" w:hAnsi="Tahoma" w:cs="Tahoma"/>
        </w:rPr>
        <w:t>other</w:t>
      </w:r>
      <w:r w:rsidR="00FE6693">
        <w:rPr>
          <w:rFonts w:ascii="Tahoma" w:hAnsi="Tahoma" w:cs="Tahoma"/>
        </w:rPr>
        <w:t>s</w:t>
      </w:r>
      <w:r w:rsidR="00060338" w:rsidRPr="00B11E65">
        <w:rPr>
          <w:rFonts w:ascii="Tahoma" w:hAnsi="Tahoma" w:cs="Tahoma"/>
        </w:rPr>
        <w:t xml:space="preserve"> provided words that aligned with how the TBI may have occurred, such as “sports” and “accidents”. </w:t>
      </w:r>
      <w:r w:rsidR="002313EC">
        <w:rPr>
          <w:rFonts w:ascii="Tahoma" w:hAnsi="Tahoma" w:cs="Tahoma"/>
        </w:rPr>
        <w:t xml:space="preserve">Finally, </w:t>
      </w:r>
      <w:r w:rsidR="00060338" w:rsidRPr="00B11E65">
        <w:rPr>
          <w:rFonts w:ascii="Tahoma" w:hAnsi="Tahoma" w:cs="Tahoma"/>
        </w:rPr>
        <w:lastRenderedPageBreak/>
        <w:t>some students described TBI as being “invisible” and took a strength-based approach by reporting words, such as “brave”, “survivor” and “recovery”.</w:t>
      </w:r>
      <w:r w:rsidR="001B22A2" w:rsidRPr="00B11E65">
        <w:rPr>
          <w:rFonts w:ascii="Tahoma" w:hAnsi="Tahoma" w:cs="Tahoma"/>
        </w:rPr>
        <w:t xml:space="preserve"> </w:t>
      </w:r>
      <w:r w:rsidR="002313EC">
        <w:rPr>
          <w:rFonts w:ascii="Tahoma" w:hAnsi="Tahoma" w:cs="Tahoma"/>
        </w:rPr>
        <w:t xml:space="preserve">An interesting observation was that, while </w:t>
      </w:r>
      <w:r w:rsidR="009563F2" w:rsidRPr="00B11E65">
        <w:rPr>
          <w:rFonts w:ascii="Tahoma" w:hAnsi="Tahoma" w:cs="Tahoma"/>
        </w:rPr>
        <w:t xml:space="preserve">some </w:t>
      </w:r>
      <w:r w:rsidR="001B22A2" w:rsidRPr="00B11E65">
        <w:rPr>
          <w:rFonts w:ascii="Tahoma" w:hAnsi="Tahoma" w:cs="Tahoma"/>
        </w:rPr>
        <w:t>students</w:t>
      </w:r>
      <w:r w:rsidR="005E102B" w:rsidRPr="00B11E65">
        <w:rPr>
          <w:rFonts w:ascii="Tahoma" w:hAnsi="Tahoma" w:cs="Tahoma"/>
        </w:rPr>
        <w:t xml:space="preserve"> only </w:t>
      </w:r>
      <w:r w:rsidR="001B22A2" w:rsidRPr="00B11E65">
        <w:rPr>
          <w:rFonts w:ascii="Tahoma" w:hAnsi="Tahoma" w:cs="Tahoma"/>
        </w:rPr>
        <w:t xml:space="preserve">used words that </w:t>
      </w:r>
      <w:r w:rsidR="009563F2" w:rsidRPr="00B11E65">
        <w:rPr>
          <w:rFonts w:ascii="Tahoma" w:hAnsi="Tahoma" w:cs="Tahoma"/>
        </w:rPr>
        <w:t>were</w:t>
      </w:r>
      <w:r w:rsidR="001B22A2" w:rsidRPr="00B11E65">
        <w:rPr>
          <w:rFonts w:ascii="Tahoma" w:hAnsi="Tahoma" w:cs="Tahoma"/>
        </w:rPr>
        <w:t xml:space="preserve"> perceived as negative</w:t>
      </w:r>
      <w:r w:rsidR="000646AC" w:rsidRPr="00B11E65">
        <w:rPr>
          <w:rFonts w:ascii="Tahoma" w:hAnsi="Tahoma" w:cs="Tahoma"/>
        </w:rPr>
        <w:t xml:space="preserve"> about TBI</w:t>
      </w:r>
      <w:r w:rsidR="001B22A2" w:rsidRPr="00B11E65">
        <w:rPr>
          <w:rFonts w:ascii="Tahoma" w:hAnsi="Tahoma" w:cs="Tahoma"/>
        </w:rPr>
        <w:t xml:space="preserve"> such as “tragic and hopeless”</w:t>
      </w:r>
      <w:r w:rsidR="002313EC">
        <w:rPr>
          <w:rFonts w:ascii="Tahoma" w:hAnsi="Tahoma" w:cs="Tahoma"/>
        </w:rPr>
        <w:t>,</w:t>
      </w:r>
      <w:r w:rsidR="001B22A2" w:rsidRPr="00B11E65">
        <w:rPr>
          <w:rFonts w:ascii="Tahoma" w:hAnsi="Tahoma" w:cs="Tahoma"/>
        </w:rPr>
        <w:t xml:space="preserve"> other</w:t>
      </w:r>
      <w:r w:rsidR="000646AC" w:rsidRPr="00B11E65">
        <w:rPr>
          <w:rFonts w:ascii="Tahoma" w:hAnsi="Tahoma" w:cs="Tahoma"/>
        </w:rPr>
        <w:t xml:space="preserve"> student</w:t>
      </w:r>
      <w:r w:rsidR="001B22A2" w:rsidRPr="00B11E65">
        <w:rPr>
          <w:rFonts w:ascii="Tahoma" w:hAnsi="Tahoma" w:cs="Tahoma"/>
        </w:rPr>
        <w:t xml:space="preserve">s used </w:t>
      </w:r>
      <w:r w:rsidR="00045D3D" w:rsidRPr="00B11E65">
        <w:rPr>
          <w:rFonts w:ascii="Tahoma" w:hAnsi="Tahoma" w:cs="Tahoma"/>
        </w:rPr>
        <w:t>positive and negative</w:t>
      </w:r>
      <w:r w:rsidR="001D1D75" w:rsidRPr="00B11E65">
        <w:rPr>
          <w:rFonts w:ascii="Tahoma" w:hAnsi="Tahoma" w:cs="Tahoma"/>
        </w:rPr>
        <w:t xml:space="preserve"> words together</w:t>
      </w:r>
      <w:r w:rsidR="0046391C" w:rsidRPr="00B11E65">
        <w:rPr>
          <w:rFonts w:ascii="Tahoma" w:hAnsi="Tahoma" w:cs="Tahoma"/>
        </w:rPr>
        <w:t xml:space="preserve">, such as </w:t>
      </w:r>
      <w:r w:rsidR="001B22A2" w:rsidRPr="00B11E65">
        <w:rPr>
          <w:rFonts w:ascii="Tahoma" w:hAnsi="Tahoma" w:cs="Tahoma"/>
        </w:rPr>
        <w:t>“recovery and stigmatizing”</w:t>
      </w:r>
      <w:r w:rsidR="00416BFC" w:rsidRPr="00B11E65">
        <w:rPr>
          <w:rFonts w:ascii="Tahoma" w:hAnsi="Tahoma" w:cs="Tahoma"/>
        </w:rPr>
        <w:t>.</w:t>
      </w:r>
    </w:p>
    <w:p w:rsidR="00B67320" w:rsidRPr="00B11E65" w:rsidRDefault="00B67320" w:rsidP="00DC0664">
      <w:pPr>
        <w:spacing w:line="360" w:lineRule="auto"/>
        <w:ind w:firstLine="720"/>
        <w:rPr>
          <w:rFonts w:ascii="Tahoma" w:hAnsi="Tahoma" w:cs="Tahoma"/>
        </w:rPr>
      </w:pPr>
    </w:p>
    <w:p w:rsidR="00652217" w:rsidRDefault="00DA709A" w:rsidP="00DC0664">
      <w:pPr>
        <w:spacing w:line="360" w:lineRule="auto"/>
        <w:ind w:firstLine="720"/>
        <w:rPr>
          <w:rFonts w:ascii="Tahoma" w:hAnsi="Tahoma" w:cs="Tahoma"/>
        </w:rPr>
      </w:pPr>
      <w:r w:rsidRPr="00B11E65">
        <w:rPr>
          <w:rFonts w:ascii="Tahoma" w:hAnsi="Tahoma" w:cs="Tahoma"/>
          <w:b/>
          <w:bCs/>
        </w:rPr>
        <w:t>Knowledge Gained</w:t>
      </w:r>
      <w:r w:rsidRPr="00B11E65">
        <w:rPr>
          <w:rFonts w:ascii="Tahoma" w:hAnsi="Tahoma" w:cs="Tahoma"/>
        </w:rPr>
        <w:t>.</w:t>
      </w:r>
      <w:r w:rsidR="00BB579A" w:rsidRPr="00B11E65">
        <w:rPr>
          <w:rFonts w:ascii="Tahoma" w:hAnsi="Tahoma" w:cs="Tahoma"/>
        </w:rPr>
        <w:t xml:space="preserve"> </w:t>
      </w:r>
      <w:r w:rsidR="00B47277" w:rsidRPr="00B11E65">
        <w:rPr>
          <w:rFonts w:ascii="Tahoma" w:hAnsi="Tahoma" w:cs="Tahoma"/>
        </w:rPr>
        <w:t>All students overwhelming</w:t>
      </w:r>
      <w:r w:rsidR="000646AC" w:rsidRPr="00B11E65">
        <w:rPr>
          <w:rFonts w:ascii="Tahoma" w:hAnsi="Tahoma" w:cs="Tahoma"/>
        </w:rPr>
        <w:t>ly</w:t>
      </w:r>
      <w:r w:rsidR="00B47277" w:rsidRPr="00B11E65">
        <w:rPr>
          <w:rFonts w:ascii="Tahoma" w:hAnsi="Tahoma" w:cs="Tahoma"/>
        </w:rPr>
        <w:t xml:space="preserve"> reported the learning benefits </w:t>
      </w:r>
      <w:r w:rsidR="00310A95" w:rsidRPr="00B11E65">
        <w:rPr>
          <w:rFonts w:ascii="Tahoma" w:hAnsi="Tahoma" w:cs="Tahoma"/>
        </w:rPr>
        <w:t>of</w:t>
      </w:r>
      <w:r w:rsidR="00B47277" w:rsidRPr="00B11E65">
        <w:rPr>
          <w:rFonts w:ascii="Tahoma" w:hAnsi="Tahoma" w:cs="Tahoma"/>
        </w:rPr>
        <w:t xml:space="preserve"> the digital stories.</w:t>
      </w:r>
      <w:r w:rsidRPr="00B11E65">
        <w:rPr>
          <w:rFonts w:ascii="Tahoma" w:hAnsi="Tahoma" w:cs="Tahoma"/>
        </w:rPr>
        <w:t xml:space="preserve"> </w:t>
      </w:r>
      <w:r w:rsidR="002313EC">
        <w:rPr>
          <w:rFonts w:ascii="Tahoma" w:hAnsi="Tahoma" w:cs="Tahoma"/>
        </w:rPr>
        <w:t>In some cases they</w:t>
      </w:r>
      <w:r w:rsidR="00B47277" w:rsidRPr="00B11E65">
        <w:rPr>
          <w:rFonts w:ascii="Tahoma" w:hAnsi="Tahoma" w:cs="Tahoma"/>
        </w:rPr>
        <w:t xml:space="preserve"> described how</w:t>
      </w:r>
      <w:r w:rsidR="00310A95" w:rsidRPr="00B11E65">
        <w:rPr>
          <w:rFonts w:ascii="Tahoma" w:hAnsi="Tahoma" w:cs="Tahoma"/>
        </w:rPr>
        <w:t xml:space="preserve"> the digital stories exposed them to new information about TBI</w:t>
      </w:r>
      <w:r w:rsidR="00B47277" w:rsidRPr="00B11E65">
        <w:rPr>
          <w:rFonts w:ascii="Tahoma" w:hAnsi="Tahoma" w:cs="Tahoma"/>
        </w:rPr>
        <w:t>: “It provided me with a lot of new information that I had previously not experienced” (Participants #2). Other students reported how the digital stories added to what they already knew about TBI</w:t>
      </w:r>
      <w:r w:rsidR="00310A95" w:rsidRPr="00B11E65">
        <w:rPr>
          <w:rFonts w:ascii="Tahoma" w:hAnsi="Tahoma" w:cs="Tahoma"/>
        </w:rPr>
        <w:t xml:space="preserve">. One student </w:t>
      </w:r>
      <w:r w:rsidR="000646AC" w:rsidRPr="00B11E65">
        <w:rPr>
          <w:rFonts w:ascii="Tahoma" w:hAnsi="Tahoma" w:cs="Tahoma"/>
        </w:rPr>
        <w:t>explained</w:t>
      </w:r>
      <w:r w:rsidR="00B47277" w:rsidRPr="00B11E65">
        <w:rPr>
          <w:rFonts w:ascii="Tahoma" w:hAnsi="Tahoma" w:cs="Tahoma"/>
        </w:rPr>
        <w:t xml:space="preserve">: “I had good knowledge but this program really put it into perspective </w:t>
      </w:r>
      <w:r w:rsidR="002313EC">
        <w:rPr>
          <w:rFonts w:ascii="Tahoma" w:hAnsi="Tahoma" w:cs="Tahoma"/>
        </w:rPr>
        <w:t>i</w:t>
      </w:r>
      <w:r w:rsidR="00B47277" w:rsidRPr="00B11E65">
        <w:rPr>
          <w:rFonts w:ascii="Tahoma" w:hAnsi="Tahoma" w:cs="Tahoma"/>
        </w:rPr>
        <w:t>n a practical, hands</w:t>
      </w:r>
      <w:r w:rsidR="002313EC">
        <w:rPr>
          <w:rFonts w:ascii="Tahoma" w:hAnsi="Tahoma" w:cs="Tahoma"/>
        </w:rPr>
        <w:t>-</w:t>
      </w:r>
      <w:r w:rsidR="00B47277" w:rsidRPr="00B11E65">
        <w:rPr>
          <w:rFonts w:ascii="Tahoma" w:hAnsi="Tahoma" w:cs="Tahoma"/>
        </w:rPr>
        <w:t>on way” (Participant #12)</w:t>
      </w:r>
      <w:r w:rsidR="00816440">
        <w:rPr>
          <w:rFonts w:ascii="Tahoma" w:hAnsi="Tahoma" w:cs="Tahoma"/>
        </w:rPr>
        <w:t>, and others</w:t>
      </w:r>
      <w:r w:rsidR="00B47277" w:rsidRPr="00B11E65">
        <w:rPr>
          <w:rFonts w:ascii="Tahoma" w:hAnsi="Tahoma" w:cs="Tahoma"/>
        </w:rPr>
        <w:t xml:space="preserve"> reported how the digital stories addressed perceived gaps in their knowledge: “It increased my knowledge especially around the emotional outbursts” (Participant #24). </w:t>
      </w:r>
      <w:r w:rsidR="00816440">
        <w:rPr>
          <w:rFonts w:ascii="Tahoma" w:hAnsi="Tahoma" w:cs="Tahoma"/>
        </w:rPr>
        <w:t xml:space="preserve">More broadly, </w:t>
      </w:r>
      <w:r w:rsidR="001F5D5E">
        <w:rPr>
          <w:rFonts w:ascii="Tahoma" w:hAnsi="Tahoma" w:cs="Tahoma"/>
        </w:rPr>
        <w:t>some</w:t>
      </w:r>
      <w:r w:rsidR="00B47277" w:rsidRPr="00B11E65">
        <w:rPr>
          <w:rFonts w:ascii="Tahoma" w:hAnsi="Tahoma" w:cs="Tahoma"/>
        </w:rPr>
        <w:t xml:space="preserve"> students reflected on how this information may be relevant </w:t>
      </w:r>
      <w:r w:rsidR="00310A95" w:rsidRPr="00B11E65">
        <w:rPr>
          <w:rFonts w:ascii="Tahoma" w:hAnsi="Tahoma" w:cs="Tahoma"/>
        </w:rPr>
        <w:t>to their career</w:t>
      </w:r>
      <w:r w:rsidR="000646AC" w:rsidRPr="00B11E65">
        <w:rPr>
          <w:rFonts w:ascii="Tahoma" w:hAnsi="Tahoma" w:cs="Tahoma"/>
        </w:rPr>
        <w:t xml:space="preserve"> including:</w:t>
      </w:r>
      <w:r w:rsidR="00B47277" w:rsidRPr="00B11E65">
        <w:rPr>
          <w:rFonts w:ascii="Tahoma" w:hAnsi="Tahoma" w:cs="Tahoma"/>
        </w:rPr>
        <w:t xml:space="preserve"> “It gave a new perspective of </w:t>
      </w:r>
      <w:r w:rsidR="001F5D5E">
        <w:rPr>
          <w:rFonts w:ascii="Tahoma" w:hAnsi="Tahoma" w:cs="Tahoma"/>
        </w:rPr>
        <w:t xml:space="preserve">[the] </w:t>
      </w:r>
      <w:r w:rsidR="00B47277" w:rsidRPr="00B11E65">
        <w:rPr>
          <w:rFonts w:ascii="Tahoma" w:hAnsi="Tahoma" w:cs="Tahoma"/>
        </w:rPr>
        <w:t>everyday challenges to consider and ways to help” (Participant #16) and “I already had an understanding of TBI but this curriculum taught valuable skills I can take with me into the workforce” (Participant #33).</w:t>
      </w:r>
      <w:r w:rsidR="00310A95" w:rsidRPr="00B11E65">
        <w:rPr>
          <w:rFonts w:ascii="Tahoma" w:hAnsi="Tahoma" w:cs="Tahoma"/>
        </w:rPr>
        <w:t xml:space="preserve"> Finally, some students described how the digital stories</w:t>
      </w:r>
      <w:r w:rsidR="000646AC" w:rsidRPr="00B11E65">
        <w:rPr>
          <w:rFonts w:ascii="Tahoma" w:hAnsi="Tahoma" w:cs="Tahoma"/>
        </w:rPr>
        <w:t xml:space="preserve"> made learning memorable and permanent. </w:t>
      </w:r>
      <w:r w:rsidR="00310A95" w:rsidRPr="00B11E65">
        <w:rPr>
          <w:rFonts w:ascii="Tahoma" w:hAnsi="Tahoma" w:cs="Tahoma"/>
        </w:rPr>
        <w:t xml:space="preserve">One student explained: </w:t>
      </w:r>
      <w:r w:rsidR="00B47277" w:rsidRPr="00B11E65">
        <w:rPr>
          <w:rFonts w:ascii="Tahoma" w:hAnsi="Tahoma" w:cs="Tahoma"/>
        </w:rPr>
        <w:t>“</w:t>
      </w:r>
      <w:r w:rsidR="001F5D5E">
        <w:rPr>
          <w:rFonts w:ascii="Tahoma" w:hAnsi="Tahoma" w:cs="Tahoma"/>
        </w:rPr>
        <w:t>[Digital storytelling] (e</w:t>
      </w:r>
      <w:proofErr w:type="gramStart"/>
      <w:r w:rsidR="001F5D5E">
        <w:rPr>
          <w:rFonts w:ascii="Tahoma" w:hAnsi="Tahoma" w:cs="Tahoma"/>
        </w:rPr>
        <w:t>)</w:t>
      </w:r>
      <w:proofErr w:type="spellStart"/>
      <w:r w:rsidR="00B47277" w:rsidRPr="00B11E65">
        <w:rPr>
          <w:rFonts w:ascii="Tahoma" w:hAnsi="Tahoma" w:cs="Tahoma"/>
        </w:rPr>
        <w:t>xpands</w:t>
      </w:r>
      <w:proofErr w:type="spellEnd"/>
      <w:proofErr w:type="gramEnd"/>
      <w:r w:rsidR="00B47277" w:rsidRPr="00B11E65">
        <w:rPr>
          <w:rFonts w:ascii="Tahoma" w:hAnsi="Tahoma" w:cs="Tahoma"/>
        </w:rPr>
        <w:t xml:space="preserve"> my learning on brain injuries and how serious they are. Watching someone who has had a TBI adds a deeper understanding of the topic” (</w:t>
      </w:r>
      <w:r w:rsidR="00310A95" w:rsidRPr="00B11E65">
        <w:rPr>
          <w:rFonts w:ascii="Tahoma" w:hAnsi="Tahoma" w:cs="Tahoma"/>
        </w:rPr>
        <w:t xml:space="preserve">Participant </w:t>
      </w:r>
      <w:r w:rsidR="00B47277" w:rsidRPr="00B11E65">
        <w:rPr>
          <w:rFonts w:ascii="Tahoma" w:hAnsi="Tahoma" w:cs="Tahoma"/>
        </w:rPr>
        <w:t>#37)</w:t>
      </w:r>
      <w:r w:rsidR="00310A95" w:rsidRPr="00B11E65">
        <w:rPr>
          <w:rFonts w:ascii="Tahoma" w:hAnsi="Tahoma" w:cs="Tahoma"/>
        </w:rPr>
        <w:t>.</w:t>
      </w:r>
    </w:p>
    <w:p w:rsidR="00B67320" w:rsidRPr="00B11E65" w:rsidRDefault="00B67320" w:rsidP="00DC0664">
      <w:pPr>
        <w:spacing w:line="360" w:lineRule="auto"/>
        <w:ind w:firstLine="720"/>
        <w:rPr>
          <w:rFonts w:ascii="Tahoma" w:hAnsi="Tahoma" w:cs="Tahoma"/>
        </w:rPr>
      </w:pPr>
    </w:p>
    <w:p w:rsidR="001821E2" w:rsidRDefault="008030B4" w:rsidP="00DC0664">
      <w:pPr>
        <w:spacing w:line="360" w:lineRule="auto"/>
        <w:ind w:firstLine="720"/>
        <w:rPr>
          <w:rFonts w:ascii="Tahoma" w:hAnsi="Tahoma" w:cs="Tahoma"/>
        </w:rPr>
      </w:pPr>
      <w:r w:rsidRPr="00B11E65">
        <w:rPr>
          <w:rFonts w:ascii="Tahoma" w:hAnsi="Tahoma" w:cs="Tahoma"/>
        </w:rPr>
        <w:t>When students were asked what words they would use to describe their learning experience</w:t>
      </w:r>
      <w:r w:rsidR="008C46C1" w:rsidRPr="00B11E65">
        <w:rPr>
          <w:rFonts w:ascii="Tahoma" w:hAnsi="Tahoma" w:cs="Tahoma"/>
        </w:rPr>
        <w:t xml:space="preserve"> with this curriculum</w:t>
      </w:r>
      <w:r w:rsidRPr="00B11E65">
        <w:rPr>
          <w:rFonts w:ascii="Tahoma" w:hAnsi="Tahoma" w:cs="Tahoma"/>
        </w:rPr>
        <w:t xml:space="preserve">, </w:t>
      </w:r>
      <w:r w:rsidR="00991B21" w:rsidRPr="00B11E65">
        <w:rPr>
          <w:rFonts w:ascii="Tahoma" w:hAnsi="Tahoma" w:cs="Tahoma"/>
        </w:rPr>
        <w:t xml:space="preserve">all words </w:t>
      </w:r>
      <w:r w:rsidR="008C46C1" w:rsidRPr="00B11E65">
        <w:rPr>
          <w:rFonts w:ascii="Tahoma" w:hAnsi="Tahoma" w:cs="Tahoma"/>
        </w:rPr>
        <w:t xml:space="preserve">were overwhelming </w:t>
      </w:r>
      <w:r w:rsidR="00991B21" w:rsidRPr="00B11E65">
        <w:rPr>
          <w:rFonts w:ascii="Tahoma" w:hAnsi="Tahoma" w:cs="Tahoma"/>
        </w:rPr>
        <w:t xml:space="preserve">positive. Most students focused on the </w:t>
      </w:r>
      <w:r w:rsidR="000646AC" w:rsidRPr="00B11E65">
        <w:rPr>
          <w:rFonts w:ascii="Tahoma" w:hAnsi="Tahoma" w:cs="Tahoma"/>
        </w:rPr>
        <w:t xml:space="preserve">educational </w:t>
      </w:r>
      <w:r w:rsidR="00991B21" w:rsidRPr="00B11E65">
        <w:rPr>
          <w:rFonts w:ascii="Tahoma" w:hAnsi="Tahoma" w:cs="Tahoma"/>
        </w:rPr>
        <w:t xml:space="preserve">value of the digital stories by </w:t>
      </w:r>
      <w:r w:rsidR="008C46C1" w:rsidRPr="00B11E65">
        <w:rPr>
          <w:rFonts w:ascii="Tahoma" w:hAnsi="Tahoma" w:cs="Tahoma"/>
        </w:rPr>
        <w:t>using</w:t>
      </w:r>
      <w:r w:rsidR="00991B21" w:rsidRPr="00B11E65">
        <w:rPr>
          <w:rFonts w:ascii="Tahoma" w:hAnsi="Tahoma" w:cs="Tahoma"/>
        </w:rPr>
        <w:t xml:space="preserve"> </w:t>
      </w:r>
      <w:r w:rsidR="00991B21" w:rsidRPr="00B11E65">
        <w:rPr>
          <w:rFonts w:ascii="Tahoma" w:hAnsi="Tahoma" w:cs="Tahoma"/>
        </w:rPr>
        <w:lastRenderedPageBreak/>
        <w:t>words, such as</w:t>
      </w:r>
      <w:r w:rsidR="001F5D5E">
        <w:rPr>
          <w:rFonts w:ascii="Tahoma" w:hAnsi="Tahoma" w:cs="Tahoma"/>
        </w:rPr>
        <w:t>:</w:t>
      </w:r>
      <w:r w:rsidR="00991B21" w:rsidRPr="00B11E65">
        <w:rPr>
          <w:rFonts w:ascii="Tahoma" w:hAnsi="Tahoma" w:cs="Tahoma"/>
        </w:rPr>
        <w:t xml:space="preserve"> “informative”, “thought-provoking”</w:t>
      </w:r>
      <w:r w:rsidR="000646AC" w:rsidRPr="00B11E65">
        <w:rPr>
          <w:rFonts w:ascii="Tahoma" w:hAnsi="Tahoma" w:cs="Tahoma"/>
        </w:rPr>
        <w:t xml:space="preserve"> </w:t>
      </w:r>
      <w:r w:rsidR="00991B21" w:rsidRPr="00B11E65">
        <w:rPr>
          <w:rFonts w:ascii="Tahoma" w:hAnsi="Tahoma" w:cs="Tahoma"/>
        </w:rPr>
        <w:t>and “helpful”. Other students reported words that represented how the digital stories made them feel</w:t>
      </w:r>
      <w:r w:rsidR="000646AC" w:rsidRPr="00B11E65">
        <w:rPr>
          <w:rFonts w:ascii="Tahoma" w:hAnsi="Tahoma" w:cs="Tahoma"/>
        </w:rPr>
        <w:t xml:space="preserve"> including</w:t>
      </w:r>
      <w:r w:rsidR="00991B21" w:rsidRPr="00B11E65">
        <w:rPr>
          <w:rFonts w:ascii="Tahoma" w:hAnsi="Tahoma" w:cs="Tahoma"/>
        </w:rPr>
        <w:t xml:space="preserve">: “inspiring”, “emotional”, “empowering”, “raw” and “eye-opening”. Finally, some students </w:t>
      </w:r>
      <w:r w:rsidR="008C46C1" w:rsidRPr="00B11E65">
        <w:rPr>
          <w:rFonts w:ascii="Tahoma" w:hAnsi="Tahoma" w:cs="Tahoma"/>
        </w:rPr>
        <w:t>used</w:t>
      </w:r>
      <w:r w:rsidR="00991B21" w:rsidRPr="00B11E65">
        <w:rPr>
          <w:rFonts w:ascii="Tahoma" w:hAnsi="Tahoma" w:cs="Tahoma"/>
        </w:rPr>
        <w:t xml:space="preserve"> words that described </w:t>
      </w:r>
      <w:r w:rsidR="001821E2" w:rsidRPr="00B11E65">
        <w:rPr>
          <w:rFonts w:ascii="Tahoma" w:hAnsi="Tahoma" w:cs="Tahoma"/>
        </w:rPr>
        <w:t>their participation</w:t>
      </w:r>
      <w:r w:rsidR="000646AC" w:rsidRPr="00B11E65">
        <w:rPr>
          <w:rFonts w:ascii="Tahoma" w:hAnsi="Tahoma" w:cs="Tahoma"/>
        </w:rPr>
        <w:t xml:space="preserve"> and involvement</w:t>
      </w:r>
      <w:r w:rsidR="001821E2" w:rsidRPr="00B11E65">
        <w:rPr>
          <w:rFonts w:ascii="Tahoma" w:hAnsi="Tahoma" w:cs="Tahoma"/>
        </w:rPr>
        <w:t xml:space="preserve"> with the </w:t>
      </w:r>
      <w:r w:rsidR="008C46C1" w:rsidRPr="00B11E65">
        <w:rPr>
          <w:rFonts w:ascii="Tahoma" w:hAnsi="Tahoma" w:cs="Tahoma"/>
        </w:rPr>
        <w:t>curriculum</w:t>
      </w:r>
      <w:r w:rsidR="000646AC" w:rsidRPr="00B11E65">
        <w:rPr>
          <w:rFonts w:ascii="Tahoma" w:hAnsi="Tahoma" w:cs="Tahoma"/>
        </w:rPr>
        <w:t>, such as</w:t>
      </w:r>
      <w:r w:rsidR="001F5D5E">
        <w:rPr>
          <w:rFonts w:ascii="Tahoma" w:hAnsi="Tahoma" w:cs="Tahoma"/>
        </w:rPr>
        <w:t>:</w:t>
      </w:r>
      <w:r w:rsidR="001821E2" w:rsidRPr="00B11E65">
        <w:rPr>
          <w:rFonts w:ascii="Tahoma" w:hAnsi="Tahoma" w:cs="Tahoma"/>
        </w:rPr>
        <w:t xml:space="preserve"> “interactive”, “inclusive” and “sharing”.</w:t>
      </w:r>
      <w:r w:rsidR="00991B21" w:rsidRPr="00B11E65">
        <w:rPr>
          <w:rFonts w:ascii="Tahoma" w:hAnsi="Tahoma" w:cs="Tahoma"/>
        </w:rPr>
        <w:t xml:space="preserve"> </w:t>
      </w:r>
    </w:p>
    <w:p w:rsidR="00B67320" w:rsidRPr="00B11E65" w:rsidRDefault="00B67320" w:rsidP="00DC0664">
      <w:pPr>
        <w:spacing w:line="360" w:lineRule="auto"/>
        <w:ind w:firstLine="720"/>
        <w:rPr>
          <w:rFonts w:ascii="Tahoma" w:hAnsi="Tahoma" w:cs="Tahoma"/>
        </w:rPr>
      </w:pPr>
    </w:p>
    <w:p w:rsidR="002735F4" w:rsidRDefault="00253E20" w:rsidP="00DC0664">
      <w:pPr>
        <w:spacing w:line="360" w:lineRule="auto"/>
        <w:ind w:firstLine="720"/>
        <w:rPr>
          <w:rFonts w:ascii="Tahoma" w:hAnsi="Tahoma" w:cs="Tahoma"/>
        </w:rPr>
      </w:pPr>
      <w:proofErr w:type="gramStart"/>
      <w:r w:rsidRPr="00B11E65">
        <w:rPr>
          <w:rFonts w:ascii="Tahoma" w:hAnsi="Tahoma" w:cs="Tahoma"/>
          <w:b/>
          <w:bCs/>
        </w:rPr>
        <w:t>Suggestions for Improvement</w:t>
      </w:r>
      <w:r w:rsidR="00BB52B7" w:rsidRPr="00B11E65">
        <w:rPr>
          <w:rFonts w:ascii="Tahoma" w:hAnsi="Tahoma" w:cs="Tahoma"/>
        </w:rPr>
        <w:t>.</w:t>
      </w:r>
      <w:proofErr w:type="gramEnd"/>
      <w:r w:rsidR="00BB52B7" w:rsidRPr="00B11E65">
        <w:rPr>
          <w:rFonts w:ascii="Tahoma" w:hAnsi="Tahoma" w:cs="Tahoma"/>
        </w:rPr>
        <w:t xml:space="preserve"> </w:t>
      </w:r>
      <w:r w:rsidR="009D22FF" w:rsidRPr="00B11E65">
        <w:rPr>
          <w:rFonts w:ascii="Tahoma" w:hAnsi="Tahoma" w:cs="Tahoma"/>
        </w:rPr>
        <w:t>The last theme captured the dislikes</w:t>
      </w:r>
      <w:r w:rsidR="007629A4" w:rsidRPr="00B11E65">
        <w:rPr>
          <w:rFonts w:ascii="Tahoma" w:hAnsi="Tahoma" w:cs="Tahoma"/>
        </w:rPr>
        <w:t xml:space="preserve"> and </w:t>
      </w:r>
      <w:r w:rsidRPr="00B11E65">
        <w:rPr>
          <w:rFonts w:ascii="Tahoma" w:hAnsi="Tahoma" w:cs="Tahoma"/>
        </w:rPr>
        <w:t>recommendations</w:t>
      </w:r>
      <w:r w:rsidR="007629A4" w:rsidRPr="00B11E65">
        <w:rPr>
          <w:rFonts w:ascii="Tahoma" w:hAnsi="Tahoma" w:cs="Tahoma"/>
        </w:rPr>
        <w:t xml:space="preserve"> provided by</w:t>
      </w:r>
      <w:r w:rsidR="009D22FF" w:rsidRPr="00B11E65">
        <w:rPr>
          <w:rFonts w:ascii="Tahoma" w:hAnsi="Tahoma" w:cs="Tahoma"/>
        </w:rPr>
        <w:t xml:space="preserve"> students about the curriculum. </w:t>
      </w:r>
      <w:r w:rsidR="006B19B9" w:rsidRPr="00B11E65">
        <w:rPr>
          <w:rFonts w:ascii="Tahoma" w:hAnsi="Tahoma" w:cs="Tahoma"/>
        </w:rPr>
        <w:t xml:space="preserve">The majority of responses for this theme centered </w:t>
      </w:r>
      <w:proofErr w:type="gramStart"/>
      <w:r w:rsidR="006B19B9" w:rsidRPr="00B11E65">
        <w:rPr>
          <w:rFonts w:ascii="Tahoma" w:hAnsi="Tahoma" w:cs="Tahoma"/>
        </w:rPr>
        <w:t>around</w:t>
      </w:r>
      <w:proofErr w:type="gramEnd"/>
      <w:r w:rsidR="006B19B9" w:rsidRPr="00B11E65">
        <w:rPr>
          <w:rFonts w:ascii="Tahoma" w:hAnsi="Tahoma" w:cs="Tahoma"/>
        </w:rPr>
        <w:t xml:space="preserve"> the use of time, particularly </w:t>
      </w:r>
      <w:r w:rsidR="007629A4" w:rsidRPr="00B11E65">
        <w:rPr>
          <w:rFonts w:ascii="Tahoma" w:hAnsi="Tahoma" w:cs="Tahoma"/>
        </w:rPr>
        <w:t>with</w:t>
      </w:r>
      <w:r w:rsidR="006B19B9" w:rsidRPr="00B11E65">
        <w:rPr>
          <w:rFonts w:ascii="Tahoma" w:hAnsi="Tahoma" w:cs="Tahoma"/>
        </w:rPr>
        <w:t xml:space="preserve"> the </w:t>
      </w:r>
      <w:r w:rsidR="0048386C" w:rsidRPr="00B11E65">
        <w:rPr>
          <w:rFonts w:ascii="Tahoma" w:hAnsi="Tahoma" w:cs="Tahoma"/>
        </w:rPr>
        <w:t xml:space="preserve">in-class </w:t>
      </w:r>
      <w:r w:rsidR="006B19B9" w:rsidRPr="00B11E65">
        <w:rPr>
          <w:rFonts w:ascii="Tahoma" w:hAnsi="Tahoma" w:cs="Tahoma"/>
        </w:rPr>
        <w:t>discussion period</w:t>
      </w:r>
      <w:r w:rsidR="0048386C" w:rsidRPr="00B11E65">
        <w:rPr>
          <w:rFonts w:ascii="Tahoma" w:hAnsi="Tahoma" w:cs="Tahoma"/>
        </w:rPr>
        <w:t xml:space="preserve"> following each digital story</w:t>
      </w:r>
      <w:r w:rsidR="007629A4" w:rsidRPr="00B11E65">
        <w:rPr>
          <w:rFonts w:ascii="Tahoma" w:hAnsi="Tahoma" w:cs="Tahoma"/>
        </w:rPr>
        <w:t xml:space="preserve">. Many students wanted more time to discuss the digital stories either as a class or in small groups. </w:t>
      </w:r>
      <w:r w:rsidR="00491365" w:rsidRPr="00B11E65">
        <w:rPr>
          <w:rFonts w:ascii="Tahoma" w:hAnsi="Tahoma" w:cs="Tahoma"/>
        </w:rPr>
        <w:t xml:space="preserve">One student explained: “More class involvement is always appreciated” (Participant #29). </w:t>
      </w:r>
      <w:r w:rsidR="0048386C" w:rsidRPr="00B11E65">
        <w:rPr>
          <w:rFonts w:ascii="Tahoma" w:hAnsi="Tahoma" w:cs="Tahoma"/>
        </w:rPr>
        <w:t xml:space="preserve">Some students also wanted the discussion period moved as </w:t>
      </w:r>
      <w:r w:rsidR="00491365" w:rsidRPr="00B11E65">
        <w:rPr>
          <w:rFonts w:ascii="Tahoma" w:hAnsi="Tahoma" w:cs="Tahoma"/>
        </w:rPr>
        <w:t xml:space="preserve">described </w:t>
      </w:r>
      <w:r w:rsidR="007629A4" w:rsidRPr="00B11E65">
        <w:rPr>
          <w:rFonts w:ascii="Tahoma" w:hAnsi="Tahoma" w:cs="Tahoma"/>
        </w:rPr>
        <w:t xml:space="preserve">in the following: “I would rather more discussion at the end instead of throughout” (Participant #14). Some students also wanted more time to </w:t>
      </w:r>
      <w:r w:rsidR="00752D92" w:rsidRPr="00B11E65">
        <w:rPr>
          <w:rFonts w:ascii="Tahoma" w:hAnsi="Tahoma" w:cs="Tahoma"/>
        </w:rPr>
        <w:t>cover additional content</w:t>
      </w:r>
      <w:r w:rsidR="007629A4" w:rsidRPr="00B11E65">
        <w:rPr>
          <w:rFonts w:ascii="Tahoma" w:hAnsi="Tahoma" w:cs="Tahoma"/>
        </w:rPr>
        <w:t xml:space="preserve"> about TBI</w:t>
      </w:r>
      <w:r w:rsidR="00752D92" w:rsidRPr="00B11E65">
        <w:rPr>
          <w:rFonts w:ascii="Tahoma" w:hAnsi="Tahoma" w:cs="Tahoma"/>
        </w:rPr>
        <w:t xml:space="preserve"> that was not included in the curriculum or was not covered in the amount of detail that students wanted. </w:t>
      </w:r>
      <w:r w:rsidR="007629A4" w:rsidRPr="00B11E65">
        <w:rPr>
          <w:rFonts w:ascii="Tahoma" w:hAnsi="Tahoma" w:cs="Tahoma"/>
        </w:rPr>
        <w:t xml:space="preserve">For example, some students </w:t>
      </w:r>
      <w:r w:rsidR="008C46C1" w:rsidRPr="00B11E65">
        <w:rPr>
          <w:rFonts w:ascii="Tahoma" w:hAnsi="Tahoma" w:cs="Tahoma"/>
        </w:rPr>
        <w:t>explained</w:t>
      </w:r>
      <w:r w:rsidR="007629A4" w:rsidRPr="00B11E65">
        <w:rPr>
          <w:rFonts w:ascii="Tahoma" w:hAnsi="Tahoma" w:cs="Tahoma"/>
        </w:rPr>
        <w:t xml:space="preserve">: “Maybe I wish more anatomy/biology was taught?” (Participant #32) and “Talk about the services available for TBI?” </w:t>
      </w:r>
      <w:proofErr w:type="gramStart"/>
      <w:r w:rsidR="007629A4" w:rsidRPr="00B11E65">
        <w:rPr>
          <w:rFonts w:ascii="Tahoma" w:hAnsi="Tahoma" w:cs="Tahoma"/>
        </w:rPr>
        <w:t>(Participant #18).</w:t>
      </w:r>
      <w:proofErr w:type="gramEnd"/>
      <w:r w:rsidR="00752D92" w:rsidRPr="00B11E65">
        <w:rPr>
          <w:rFonts w:ascii="Tahoma" w:hAnsi="Tahoma" w:cs="Tahoma"/>
        </w:rPr>
        <w:t xml:space="preserve"> </w:t>
      </w:r>
      <w:r w:rsidR="00BA5579" w:rsidRPr="00B11E65">
        <w:rPr>
          <w:rFonts w:ascii="Tahoma" w:hAnsi="Tahoma" w:cs="Tahoma"/>
        </w:rPr>
        <w:t xml:space="preserve">While the majority of students did provide constructive feedback, some students were pleased with their </w:t>
      </w:r>
      <w:r w:rsidR="00752D92" w:rsidRPr="00B11E65">
        <w:rPr>
          <w:rFonts w:ascii="Tahoma" w:hAnsi="Tahoma" w:cs="Tahoma"/>
        </w:rPr>
        <w:t xml:space="preserve">overall </w:t>
      </w:r>
      <w:r w:rsidR="00BA5579" w:rsidRPr="00B11E65">
        <w:rPr>
          <w:rFonts w:ascii="Tahoma" w:hAnsi="Tahoma" w:cs="Tahoma"/>
        </w:rPr>
        <w:t>learning and did not have any recommendations</w:t>
      </w:r>
      <w:r w:rsidR="00752D92" w:rsidRPr="00B11E65">
        <w:rPr>
          <w:rFonts w:ascii="Tahoma" w:hAnsi="Tahoma" w:cs="Tahoma"/>
        </w:rPr>
        <w:t>:</w:t>
      </w:r>
      <w:r w:rsidR="0075457F" w:rsidRPr="00B11E65">
        <w:rPr>
          <w:rFonts w:ascii="Tahoma" w:hAnsi="Tahoma" w:cs="Tahoma"/>
        </w:rPr>
        <w:t xml:space="preserve"> “I enjoyed all of it honestly” (Participant #12).  </w:t>
      </w:r>
    </w:p>
    <w:p w:rsidR="00B67320" w:rsidRPr="00B11E65" w:rsidRDefault="00B67320" w:rsidP="00DC0664">
      <w:pPr>
        <w:spacing w:line="360" w:lineRule="auto"/>
        <w:ind w:firstLine="720"/>
        <w:rPr>
          <w:rFonts w:ascii="Tahoma" w:hAnsi="Tahoma" w:cs="Tahoma"/>
        </w:rPr>
      </w:pPr>
    </w:p>
    <w:p w:rsidR="009A5DB0" w:rsidRPr="00E56467" w:rsidRDefault="002735F4" w:rsidP="00B11E65">
      <w:pPr>
        <w:pStyle w:val="ListParagraph"/>
        <w:spacing w:line="480" w:lineRule="auto"/>
        <w:ind w:left="0"/>
        <w:rPr>
          <w:rFonts w:ascii="Tahoma" w:hAnsi="Tahoma" w:cs="Tahoma"/>
          <w:b/>
          <w:bCs/>
          <w:sz w:val="28"/>
          <w:szCs w:val="28"/>
        </w:rPr>
      </w:pPr>
      <w:r w:rsidRPr="00E56467">
        <w:rPr>
          <w:rFonts w:ascii="Tahoma" w:hAnsi="Tahoma" w:cs="Tahoma"/>
          <w:b/>
          <w:bCs/>
          <w:sz w:val="28"/>
          <w:szCs w:val="28"/>
        </w:rPr>
        <w:t>Discussion</w:t>
      </w:r>
    </w:p>
    <w:p w:rsidR="009A5DB0" w:rsidRDefault="00152370" w:rsidP="00DC0664">
      <w:pPr>
        <w:spacing w:line="360" w:lineRule="auto"/>
        <w:ind w:firstLine="360"/>
        <w:rPr>
          <w:rFonts w:ascii="Tahoma" w:hAnsi="Tahoma" w:cs="Tahoma"/>
          <w:lang w:val="en-US"/>
        </w:rPr>
      </w:pPr>
      <w:r w:rsidRPr="00B11E65">
        <w:rPr>
          <w:rFonts w:ascii="Tahoma" w:hAnsi="Tahoma" w:cs="Tahoma"/>
          <w:lang w:val="en-US"/>
        </w:rPr>
        <w:t xml:space="preserve">The purpose of the current study was to educate students about the challenges associated </w:t>
      </w:r>
      <w:r w:rsidR="001F5D5E">
        <w:rPr>
          <w:rFonts w:ascii="Tahoma" w:hAnsi="Tahoma" w:cs="Tahoma"/>
          <w:lang w:val="en-US"/>
        </w:rPr>
        <w:t>with TBI through the</w:t>
      </w:r>
      <w:r w:rsidRPr="00B11E65">
        <w:rPr>
          <w:rFonts w:ascii="Tahoma" w:hAnsi="Tahoma" w:cs="Tahoma"/>
          <w:lang w:val="en-US"/>
        </w:rPr>
        <w:t xml:space="preserve"> us</w:t>
      </w:r>
      <w:r w:rsidR="001F5D5E">
        <w:rPr>
          <w:rFonts w:ascii="Tahoma" w:hAnsi="Tahoma" w:cs="Tahoma"/>
          <w:lang w:val="en-US"/>
        </w:rPr>
        <w:t>e of</w:t>
      </w:r>
      <w:r w:rsidRPr="00B11E65">
        <w:rPr>
          <w:rFonts w:ascii="Tahoma" w:hAnsi="Tahoma" w:cs="Tahoma"/>
          <w:lang w:val="en-US"/>
        </w:rPr>
        <w:t xml:space="preserve"> digital stories told from a lived experience and family-centered </w:t>
      </w:r>
      <w:r w:rsidR="00C52209" w:rsidRPr="00B11E65">
        <w:rPr>
          <w:rFonts w:ascii="Tahoma" w:hAnsi="Tahoma" w:cs="Tahoma"/>
          <w:lang w:val="en-US"/>
        </w:rPr>
        <w:t>perspective</w:t>
      </w:r>
      <w:r w:rsidR="001F5D5E">
        <w:rPr>
          <w:rFonts w:ascii="Tahoma" w:hAnsi="Tahoma" w:cs="Tahoma"/>
          <w:lang w:val="en-US"/>
        </w:rPr>
        <w:t>s</w:t>
      </w:r>
      <w:r w:rsidR="00C52209" w:rsidRPr="00B11E65">
        <w:rPr>
          <w:rFonts w:ascii="Tahoma" w:hAnsi="Tahoma" w:cs="Tahoma"/>
          <w:lang w:val="en-US"/>
        </w:rPr>
        <w:t xml:space="preserve">. </w:t>
      </w:r>
      <w:r w:rsidR="009A5DB0" w:rsidRPr="00B11E65">
        <w:rPr>
          <w:rFonts w:ascii="Tahoma" w:hAnsi="Tahoma" w:cs="Tahoma"/>
          <w:lang w:val="en-US"/>
        </w:rPr>
        <w:t>Specifically, the following questions were examined:</w:t>
      </w:r>
    </w:p>
    <w:p w:rsidR="007B175A" w:rsidRPr="00B11E65" w:rsidRDefault="007B175A" w:rsidP="00DC0664">
      <w:pPr>
        <w:spacing w:line="360" w:lineRule="auto"/>
        <w:ind w:firstLine="360"/>
        <w:rPr>
          <w:rFonts w:ascii="Tahoma" w:hAnsi="Tahoma" w:cs="Tahoma"/>
          <w:lang w:val="en-US"/>
        </w:rPr>
      </w:pPr>
    </w:p>
    <w:p w:rsidR="009E4DD0" w:rsidRPr="00B11E65" w:rsidRDefault="009A5DB0" w:rsidP="00DC0664">
      <w:pPr>
        <w:pStyle w:val="ListParagraph"/>
        <w:numPr>
          <w:ilvl w:val="0"/>
          <w:numId w:val="7"/>
        </w:numPr>
        <w:spacing w:line="360" w:lineRule="auto"/>
        <w:rPr>
          <w:rFonts w:ascii="Tahoma" w:hAnsi="Tahoma" w:cs="Tahoma"/>
          <w:lang w:val="en-US"/>
        </w:rPr>
      </w:pPr>
      <w:r w:rsidRPr="00B11E65">
        <w:rPr>
          <w:rFonts w:ascii="Tahoma" w:hAnsi="Tahoma" w:cs="Tahoma"/>
          <w:lang w:val="en-US"/>
        </w:rPr>
        <w:t xml:space="preserve">Can digital storytelling increase knowledge about </w:t>
      </w:r>
      <w:r w:rsidR="00A132D0">
        <w:rPr>
          <w:rFonts w:ascii="Tahoma" w:hAnsi="Tahoma" w:cs="Tahoma"/>
          <w:lang w:val="en-US"/>
        </w:rPr>
        <w:t>TBI</w:t>
      </w:r>
      <w:r w:rsidRPr="00B11E65">
        <w:rPr>
          <w:rFonts w:ascii="Tahoma" w:hAnsi="Tahoma" w:cs="Tahoma"/>
          <w:lang w:val="en-US"/>
        </w:rPr>
        <w:t xml:space="preserve"> at the higher education level? </w:t>
      </w:r>
    </w:p>
    <w:p w:rsidR="009A5DB0" w:rsidRDefault="009A5DB0" w:rsidP="00DC0664">
      <w:pPr>
        <w:pStyle w:val="ListParagraph"/>
        <w:numPr>
          <w:ilvl w:val="0"/>
          <w:numId w:val="7"/>
        </w:numPr>
        <w:spacing w:line="360" w:lineRule="auto"/>
        <w:rPr>
          <w:rFonts w:ascii="Tahoma" w:hAnsi="Tahoma" w:cs="Tahoma"/>
          <w:lang w:val="en-US"/>
        </w:rPr>
      </w:pPr>
      <w:r w:rsidRPr="00B11E65">
        <w:rPr>
          <w:rFonts w:ascii="Tahoma" w:hAnsi="Tahoma" w:cs="Tahoma"/>
          <w:lang w:val="en-US"/>
        </w:rPr>
        <w:t xml:space="preserve">Can digital storytelling impact soft skills, such as empathy towards </w:t>
      </w:r>
      <w:r w:rsidR="00A132D0">
        <w:rPr>
          <w:rFonts w:ascii="Tahoma" w:hAnsi="Tahoma" w:cs="Tahoma"/>
          <w:lang w:val="en-US"/>
        </w:rPr>
        <w:t>TBI</w:t>
      </w:r>
      <w:r w:rsidRPr="00B11E65">
        <w:rPr>
          <w:rFonts w:ascii="Tahoma" w:hAnsi="Tahoma" w:cs="Tahoma"/>
          <w:lang w:val="en-US"/>
        </w:rPr>
        <w:t xml:space="preserve"> survivors and their family?</w:t>
      </w:r>
    </w:p>
    <w:p w:rsidR="00B67320" w:rsidRPr="00B11E65" w:rsidRDefault="00B67320" w:rsidP="00B67320">
      <w:pPr>
        <w:pStyle w:val="ListParagraph"/>
        <w:spacing w:line="360" w:lineRule="auto"/>
        <w:rPr>
          <w:rFonts w:ascii="Tahoma" w:hAnsi="Tahoma" w:cs="Tahoma"/>
          <w:lang w:val="en-US"/>
        </w:rPr>
      </w:pPr>
    </w:p>
    <w:p w:rsidR="00684A0D" w:rsidRDefault="00BC680B" w:rsidP="00FF2D81">
      <w:pPr>
        <w:spacing w:line="360" w:lineRule="auto"/>
        <w:ind w:firstLine="360"/>
        <w:rPr>
          <w:rFonts w:ascii="Tahoma" w:hAnsi="Tahoma" w:cs="Tahoma"/>
          <w:lang w:val="en-US"/>
        </w:rPr>
      </w:pPr>
      <w:r>
        <w:rPr>
          <w:rFonts w:ascii="Tahoma" w:hAnsi="Tahoma" w:cs="Tahoma"/>
          <w:lang w:val="en-US"/>
        </w:rPr>
        <w:t>Regarding the first research question, both t</w:t>
      </w:r>
      <w:r w:rsidR="009A5DB0" w:rsidRPr="00B11E65">
        <w:rPr>
          <w:rFonts w:ascii="Tahoma" w:hAnsi="Tahoma" w:cs="Tahoma"/>
          <w:lang w:val="en-US"/>
        </w:rPr>
        <w:t>he quantitative and qualitative results confirm</w:t>
      </w:r>
      <w:r w:rsidR="003D43A5" w:rsidRPr="00B11E65">
        <w:rPr>
          <w:rFonts w:ascii="Tahoma" w:hAnsi="Tahoma" w:cs="Tahoma"/>
          <w:lang w:val="en-US"/>
        </w:rPr>
        <w:t>ed</w:t>
      </w:r>
      <w:r w:rsidR="009A5DB0" w:rsidRPr="00B11E65">
        <w:rPr>
          <w:rFonts w:ascii="Tahoma" w:hAnsi="Tahoma" w:cs="Tahoma"/>
          <w:lang w:val="en-US"/>
        </w:rPr>
        <w:t xml:space="preserve"> that digital storytelling was able to increase knowledge about </w:t>
      </w:r>
      <w:r w:rsidR="00A132D0">
        <w:rPr>
          <w:rFonts w:ascii="Tahoma" w:hAnsi="Tahoma" w:cs="Tahoma"/>
          <w:lang w:val="en-US"/>
        </w:rPr>
        <w:t>TBI</w:t>
      </w:r>
      <w:r w:rsidR="00485EB0" w:rsidRPr="00B11E65">
        <w:rPr>
          <w:rFonts w:ascii="Tahoma" w:hAnsi="Tahoma" w:cs="Tahoma"/>
          <w:lang w:val="en-US"/>
        </w:rPr>
        <w:t xml:space="preserve">, </w:t>
      </w:r>
      <w:r w:rsidR="00485EB0" w:rsidRPr="001F5D5E">
        <w:rPr>
          <w:rFonts w:ascii="Tahoma" w:hAnsi="Tahoma" w:cs="Tahoma"/>
          <w:lang w:val="en-US"/>
        </w:rPr>
        <w:t>which supports our first question</w:t>
      </w:r>
      <w:r w:rsidR="003D43A5" w:rsidRPr="001F5D5E">
        <w:rPr>
          <w:rFonts w:ascii="Tahoma" w:hAnsi="Tahoma" w:cs="Tahoma"/>
          <w:lang w:val="en-US"/>
        </w:rPr>
        <w:t>.</w:t>
      </w:r>
      <w:r w:rsidR="003A6222" w:rsidRPr="001F5D5E">
        <w:rPr>
          <w:rFonts w:ascii="Tahoma" w:hAnsi="Tahoma" w:cs="Tahoma"/>
          <w:lang w:val="en-US"/>
        </w:rPr>
        <w:t xml:space="preserve"> </w:t>
      </w:r>
      <w:r w:rsidR="00D44E12">
        <w:rPr>
          <w:rFonts w:ascii="Tahoma" w:hAnsi="Tahoma" w:cs="Tahoma"/>
          <w:lang w:val="en-US"/>
        </w:rPr>
        <w:t>Furthermore, thi</w:t>
      </w:r>
      <w:r w:rsidR="003A6222" w:rsidRPr="001F5D5E">
        <w:rPr>
          <w:rFonts w:ascii="Tahoma" w:hAnsi="Tahoma" w:cs="Tahoma"/>
          <w:lang w:val="en-US"/>
        </w:rPr>
        <w:t>s</w:t>
      </w:r>
      <w:r w:rsidR="00D44E12">
        <w:rPr>
          <w:rFonts w:ascii="Tahoma" w:hAnsi="Tahoma" w:cs="Tahoma"/>
          <w:lang w:val="en-US"/>
        </w:rPr>
        <w:t xml:space="preserve"> </w:t>
      </w:r>
      <w:r>
        <w:rPr>
          <w:rFonts w:ascii="Tahoma" w:hAnsi="Tahoma" w:cs="Tahoma"/>
          <w:lang w:val="en-US"/>
        </w:rPr>
        <w:t>conclusion</w:t>
      </w:r>
      <w:r w:rsidR="00D44E12">
        <w:rPr>
          <w:rFonts w:ascii="Tahoma" w:hAnsi="Tahoma" w:cs="Tahoma"/>
          <w:lang w:val="en-US"/>
        </w:rPr>
        <w:t xml:space="preserve"> is supported by </w:t>
      </w:r>
      <w:r w:rsidR="003A6222" w:rsidRPr="001F5D5E">
        <w:rPr>
          <w:rFonts w:ascii="Tahoma" w:hAnsi="Tahoma" w:cs="Tahoma"/>
          <w:lang w:val="en-US"/>
        </w:rPr>
        <w:t xml:space="preserve">methodological triangulation </w:t>
      </w:r>
      <w:r w:rsidR="00FF2D81" w:rsidRPr="001F5D5E">
        <w:rPr>
          <w:rFonts w:ascii="Tahoma" w:hAnsi="Tahoma" w:cs="Tahoma"/>
          <w:lang w:val="en-US"/>
        </w:rPr>
        <w:t xml:space="preserve">where similar </w:t>
      </w:r>
      <w:r w:rsidR="008910D7">
        <w:rPr>
          <w:rFonts w:ascii="Tahoma" w:hAnsi="Tahoma" w:cs="Tahoma"/>
          <w:lang w:val="en-US"/>
        </w:rPr>
        <w:t>findings</w:t>
      </w:r>
      <w:r w:rsidR="00FF2D81" w:rsidRPr="001F5D5E">
        <w:rPr>
          <w:rFonts w:ascii="Tahoma" w:hAnsi="Tahoma" w:cs="Tahoma"/>
          <w:lang w:val="en-US"/>
        </w:rPr>
        <w:t xml:space="preserve"> </w:t>
      </w:r>
      <w:r w:rsidR="00E5531E" w:rsidRPr="001F5D5E">
        <w:rPr>
          <w:rFonts w:ascii="Tahoma" w:hAnsi="Tahoma" w:cs="Tahoma"/>
          <w:lang w:val="en-US"/>
        </w:rPr>
        <w:t>a</w:t>
      </w:r>
      <w:r w:rsidR="00FF2D81" w:rsidRPr="001F5D5E">
        <w:rPr>
          <w:rFonts w:ascii="Tahoma" w:hAnsi="Tahoma" w:cs="Tahoma"/>
          <w:lang w:val="en-US"/>
        </w:rPr>
        <w:t>re</w:t>
      </w:r>
      <w:r w:rsidR="00A94EEA" w:rsidRPr="001F5D5E">
        <w:rPr>
          <w:rFonts w:ascii="Tahoma" w:hAnsi="Tahoma" w:cs="Tahoma"/>
          <w:lang w:val="en-US"/>
        </w:rPr>
        <w:t xml:space="preserve"> independently</w:t>
      </w:r>
      <w:r w:rsidR="00FF2D81" w:rsidRPr="001F5D5E">
        <w:rPr>
          <w:rFonts w:ascii="Tahoma" w:hAnsi="Tahoma" w:cs="Tahoma"/>
          <w:lang w:val="en-US"/>
        </w:rPr>
        <w:t xml:space="preserve"> reached</w:t>
      </w:r>
      <w:r w:rsidR="00A94EEA" w:rsidRPr="001F5D5E">
        <w:rPr>
          <w:rFonts w:ascii="Tahoma" w:hAnsi="Tahoma" w:cs="Tahoma"/>
          <w:lang w:val="en-US"/>
        </w:rPr>
        <w:t xml:space="preserve"> </w:t>
      </w:r>
      <w:r w:rsidR="00EC7AD1" w:rsidRPr="001F5D5E">
        <w:rPr>
          <w:rFonts w:ascii="Tahoma" w:hAnsi="Tahoma" w:cs="Tahoma"/>
          <w:lang w:val="en-US"/>
        </w:rPr>
        <w:t>through the use of</w:t>
      </w:r>
      <w:r w:rsidR="00FF2D81" w:rsidRPr="001F5D5E">
        <w:rPr>
          <w:rFonts w:ascii="Tahoma" w:hAnsi="Tahoma" w:cs="Tahoma"/>
          <w:lang w:val="en-US"/>
        </w:rPr>
        <w:t xml:space="preserve"> qualitative and quantitative methods</w:t>
      </w:r>
      <w:r w:rsidR="0069235B" w:rsidRPr="001F5D5E">
        <w:rPr>
          <w:rFonts w:ascii="Tahoma" w:hAnsi="Tahoma" w:cs="Tahoma"/>
          <w:lang w:val="en-US"/>
        </w:rPr>
        <w:t xml:space="preserve"> (</w:t>
      </w:r>
      <w:proofErr w:type="spellStart"/>
      <w:r w:rsidR="0069235B" w:rsidRPr="001F5D5E">
        <w:rPr>
          <w:rFonts w:ascii="Tahoma" w:hAnsi="Tahoma" w:cs="Tahoma"/>
          <w:lang w:val="en-US"/>
        </w:rPr>
        <w:t>Guion</w:t>
      </w:r>
      <w:proofErr w:type="spellEnd"/>
      <w:r w:rsidR="0069235B" w:rsidRPr="001F5D5E">
        <w:rPr>
          <w:rFonts w:ascii="Tahoma" w:hAnsi="Tahoma" w:cs="Tahoma"/>
          <w:lang w:val="en-US"/>
        </w:rPr>
        <w:t>, 2002)</w:t>
      </w:r>
      <w:r w:rsidR="00FF2D81" w:rsidRPr="001F5D5E">
        <w:rPr>
          <w:rFonts w:ascii="Tahoma" w:hAnsi="Tahoma" w:cs="Tahoma"/>
          <w:lang w:val="en-US"/>
        </w:rPr>
        <w:t xml:space="preserve">. </w:t>
      </w:r>
    </w:p>
    <w:p w:rsidR="00684A0D" w:rsidRDefault="00684A0D" w:rsidP="00FF2D81">
      <w:pPr>
        <w:spacing w:line="360" w:lineRule="auto"/>
        <w:ind w:firstLine="360"/>
        <w:rPr>
          <w:rFonts w:ascii="Tahoma" w:hAnsi="Tahoma" w:cs="Tahoma"/>
          <w:lang w:val="en-US"/>
        </w:rPr>
      </w:pPr>
    </w:p>
    <w:p w:rsidR="00485EB0" w:rsidRDefault="00684A0D" w:rsidP="00FF2D81">
      <w:pPr>
        <w:spacing w:line="360" w:lineRule="auto"/>
        <w:ind w:firstLine="360"/>
        <w:rPr>
          <w:rFonts w:ascii="Tahoma" w:hAnsi="Tahoma" w:cs="Tahoma"/>
          <w:lang w:val="en-US"/>
        </w:rPr>
      </w:pPr>
      <w:r>
        <w:rPr>
          <w:rFonts w:ascii="Tahoma" w:hAnsi="Tahoma" w:cs="Tahoma"/>
          <w:lang w:val="en-US"/>
        </w:rPr>
        <w:t>More specifically, t</w:t>
      </w:r>
      <w:r w:rsidR="003D43A5" w:rsidRPr="001F5D5E">
        <w:rPr>
          <w:rFonts w:ascii="Tahoma" w:hAnsi="Tahoma" w:cs="Tahoma"/>
          <w:lang w:val="en-US"/>
        </w:rPr>
        <w:t>he qua</w:t>
      </w:r>
      <w:r w:rsidR="003D43A5" w:rsidRPr="00B11E65">
        <w:rPr>
          <w:rFonts w:ascii="Tahoma" w:hAnsi="Tahoma" w:cs="Tahoma"/>
          <w:lang w:val="en-US"/>
        </w:rPr>
        <w:t xml:space="preserve">ntitative results showed how the students were pleased with the quality and the emotion invoked from the digital stories as well as the ability of these stories to prepare them for their chosen career. </w:t>
      </w:r>
      <w:r>
        <w:rPr>
          <w:rFonts w:ascii="Tahoma" w:hAnsi="Tahoma" w:cs="Tahoma"/>
          <w:lang w:val="en-US"/>
        </w:rPr>
        <w:t>Finally</w:t>
      </w:r>
      <w:r w:rsidR="00A35ADC" w:rsidRPr="00B11E65">
        <w:rPr>
          <w:rFonts w:ascii="Tahoma" w:hAnsi="Tahoma" w:cs="Tahoma"/>
          <w:lang w:val="en-US"/>
        </w:rPr>
        <w:t>, for all quantitative questions</w:t>
      </w:r>
      <w:r w:rsidR="00A9469C" w:rsidRPr="00B11E65">
        <w:rPr>
          <w:rFonts w:ascii="Tahoma" w:hAnsi="Tahoma" w:cs="Tahoma"/>
          <w:lang w:val="en-US"/>
        </w:rPr>
        <w:t xml:space="preserve"> w</w:t>
      </w:r>
      <w:r w:rsidR="00BA654B" w:rsidRPr="00B11E65">
        <w:rPr>
          <w:rFonts w:ascii="Tahoma" w:hAnsi="Tahoma" w:cs="Tahoma"/>
          <w:lang w:val="en-US"/>
        </w:rPr>
        <w:t>here</w:t>
      </w:r>
      <w:r w:rsidR="00A9469C" w:rsidRPr="00B11E65">
        <w:rPr>
          <w:rFonts w:ascii="Tahoma" w:hAnsi="Tahoma" w:cs="Tahoma"/>
          <w:lang w:val="en-US"/>
        </w:rPr>
        <w:t xml:space="preserve"> students</w:t>
      </w:r>
      <w:r w:rsidRPr="00684A0D">
        <w:rPr>
          <w:rFonts w:ascii="Tahoma" w:hAnsi="Tahoma" w:cs="Tahoma"/>
          <w:lang w:val="en-US"/>
        </w:rPr>
        <w:t xml:space="preserve"> </w:t>
      </w:r>
      <w:r w:rsidRPr="00B11E65">
        <w:rPr>
          <w:rFonts w:ascii="Tahoma" w:hAnsi="Tahoma" w:cs="Tahoma"/>
          <w:lang w:val="en-US"/>
        </w:rPr>
        <w:t>rate</w:t>
      </w:r>
      <w:r>
        <w:rPr>
          <w:rFonts w:ascii="Tahoma" w:hAnsi="Tahoma" w:cs="Tahoma"/>
          <w:lang w:val="en-US"/>
        </w:rPr>
        <w:t>d</w:t>
      </w:r>
      <w:r w:rsidRPr="00B11E65">
        <w:rPr>
          <w:rFonts w:ascii="Tahoma" w:hAnsi="Tahoma" w:cs="Tahoma"/>
          <w:lang w:val="en-US"/>
        </w:rPr>
        <w:t xml:space="preserve"> the curriculum</w:t>
      </w:r>
      <w:r w:rsidR="00A9469C" w:rsidRPr="00B11E65">
        <w:rPr>
          <w:rFonts w:ascii="Tahoma" w:hAnsi="Tahoma" w:cs="Tahoma"/>
          <w:lang w:val="en-US"/>
        </w:rPr>
        <w:t xml:space="preserve"> us</w:t>
      </w:r>
      <w:r w:rsidR="00253D61">
        <w:rPr>
          <w:rFonts w:ascii="Tahoma" w:hAnsi="Tahoma" w:cs="Tahoma"/>
          <w:lang w:val="en-US"/>
        </w:rPr>
        <w:t>ing</w:t>
      </w:r>
      <w:r w:rsidR="00A9469C" w:rsidRPr="00B11E65">
        <w:rPr>
          <w:rFonts w:ascii="Tahoma" w:hAnsi="Tahoma" w:cs="Tahoma"/>
          <w:lang w:val="en-US"/>
        </w:rPr>
        <w:t xml:space="preserve"> a 5-point scale</w:t>
      </w:r>
      <w:r>
        <w:rPr>
          <w:rFonts w:ascii="Tahoma" w:hAnsi="Tahoma" w:cs="Tahoma"/>
          <w:lang w:val="en-US"/>
        </w:rPr>
        <w:t>:</w:t>
      </w:r>
      <w:r w:rsidR="00A9469C" w:rsidRPr="00B11E65">
        <w:rPr>
          <w:rFonts w:ascii="Tahoma" w:hAnsi="Tahoma" w:cs="Tahoma"/>
          <w:lang w:val="en-US"/>
        </w:rPr>
        <w:t xml:space="preserve"> </w:t>
      </w:r>
      <w:r w:rsidR="00A35ADC" w:rsidRPr="00B11E65">
        <w:rPr>
          <w:rFonts w:ascii="Tahoma" w:hAnsi="Tahoma" w:cs="Tahoma"/>
          <w:lang w:val="en-US"/>
        </w:rPr>
        <w:t xml:space="preserve">Extremely Good (“5”) </w:t>
      </w:r>
      <w:r w:rsidR="00A9469C" w:rsidRPr="00B11E65">
        <w:rPr>
          <w:rFonts w:ascii="Tahoma" w:hAnsi="Tahoma" w:cs="Tahoma"/>
          <w:lang w:val="en-US"/>
        </w:rPr>
        <w:t>and</w:t>
      </w:r>
      <w:r w:rsidR="00A35ADC" w:rsidRPr="00B11E65">
        <w:rPr>
          <w:rFonts w:ascii="Tahoma" w:hAnsi="Tahoma" w:cs="Tahoma"/>
          <w:lang w:val="en-US"/>
        </w:rPr>
        <w:t xml:space="preserve"> Very Good (“4”)</w:t>
      </w:r>
      <w:r w:rsidR="00A9469C" w:rsidRPr="00B11E65">
        <w:rPr>
          <w:rFonts w:ascii="Tahoma" w:hAnsi="Tahoma" w:cs="Tahoma"/>
          <w:lang w:val="en-US"/>
        </w:rPr>
        <w:t xml:space="preserve"> were </w:t>
      </w:r>
      <w:r>
        <w:rPr>
          <w:rFonts w:ascii="Tahoma" w:hAnsi="Tahoma" w:cs="Tahoma"/>
          <w:lang w:val="en-US"/>
        </w:rPr>
        <w:t xml:space="preserve">used </w:t>
      </w:r>
      <w:r w:rsidR="00A9469C" w:rsidRPr="00B11E65">
        <w:rPr>
          <w:rFonts w:ascii="Tahoma" w:hAnsi="Tahoma" w:cs="Tahoma"/>
          <w:lang w:val="en-US"/>
        </w:rPr>
        <w:t>most frequently</w:t>
      </w:r>
      <w:r>
        <w:rPr>
          <w:rFonts w:ascii="Tahoma" w:hAnsi="Tahoma" w:cs="Tahoma"/>
          <w:lang w:val="en-US"/>
        </w:rPr>
        <w:t xml:space="preserve">; </w:t>
      </w:r>
      <w:r w:rsidRPr="00B11E65">
        <w:rPr>
          <w:rFonts w:ascii="Tahoma" w:hAnsi="Tahoma" w:cs="Tahoma"/>
          <w:lang w:val="en-US"/>
        </w:rPr>
        <w:t xml:space="preserve">Satisfactory (“3”) </w:t>
      </w:r>
      <w:r>
        <w:rPr>
          <w:rFonts w:ascii="Tahoma" w:hAnsi="Tahoma" w:cs="Tahoma"/>
          <w:lang w:val="en-US"/>
        </w:rPr>
        <w:t xml:space="preserve">was </w:t>
      </w:r>
      <w:r w:rsidR="00A9469C" w:rsidRPr="00B11E65">
        <w:rPr>
          <w:rFonts w:ascii="Tahoma" w:hAnsi="Tahoma" w:cs="Tahoma"/>
          <w:lang w:val="en-US"/>
        </w:rPr>
        <w:t>used</w:t>
      </w:r>
      <w:r>
        <w:rPr>
          <w:rFonts w:ascii="Tahoma" w:hAnsi="Tahoma" w:cs="Tahoma"/>
          <w:lang w:val="en-US"/>
        </w:rPr>
        <w:t xml:space="preserve"> in</w:t>
      </w:r>
      <w:r w:rsidR="00A9469C" w:rsidRPr="00B11E65">
        <w:rPr>
          <w:rFonts w:ascii="Tahoma" w:hAnsi="Tahoma" w:cs="Tahoma"/>
          <w:lang w:val="en-US"/>
        </w:rPr>
        <w:t>frequently</w:t>
      </w:r>
      <w:r>
        <w:rPr>
          <w:rFonts w:ascii="Tahoma" w:hAnsi="Tahoma" w:cs="Tahoma"/>
          <w:lang w:val="en-US"/>
        </w:rPr>
        <w:t xml:space="preserve">; and </w:t>
      </w:r>
      <w:r w:rsidRPr="00B11E65">
        <w:rPr>
          <w:rFonts w:ascii="Tahoma" w:hAnsi="Tahoma" w:cs="Tahoma"/>
          <w:lang w:val="en-US"/>
        </w:rPr>
        <w:t>Very Poor (“2”) or Extremely Poor (“1”)</w:t>
      </w:r>
      <w:r>
        <w:rPr>
          <w:rFonts w:ascii="Tahoma" w:hAnsi="Tahoma" w:cs="Tahoma"/>
          <w:lang w:val="en-US"/>
        </w:rPr>
        <w:t xml:space="preserve"> were never used</w:t>
      </w:r>
      <w:r w:rsidR="00A35ADC" w:rsidRPr="00B11E65">
        <w:rPr>
          <w:rFonts w:ascii="Tahoma" w:hAnsi="Tahoma" w:cs="Tahoma"/>
          <w:lang w:val="en-US"/>
        </w:rPr>
        <w:t>.</w:t>
      </w:r>
      <w:r w:rsidR="00A9469C" w:rsidRPr="00B11E65">
        <w:rPr>
          <w:rFonts w:ascii="Tahoma" w:hAnsi="Tahoma" w:cs="Tahoma"/>
          <w:lang w:val="en-US"/>
        </w:rPr>
        <w:t xml:space="preserve"> These </w:t>
      </w:r>
      <w:r w:rsidR="00485EB0" w:rsidRPr="00B11E65">
        <w:rPr>
          <w:rFonts w:ascii="Tahoma" w:hAnsi="Tahoma" w:cs="Tahoma"/>
          <w:lang w:val="en-US"/>
        </w:rPr>
        <w:t xml:space="preserve">quantitative </w:t>
      </w:r>
      <w:r w:rsidR="00A9469C" w:rsidRPr="00B11E65">
        <w:rPr>
          <w:rFonts w:ascii="Tahoma" w:hAnsi="Tahoma" w:cs="Tahoma"/>
          <w:lang w:val="en-US"/>
        </w:rPr>
        <w:t xml:space="preserve">results </w:t>
      </w:r>
      <w:r w:rsidR="00D62730" w:rsidRPr="00B11E65">
        <w:rPr>
          <w:rFonts w:ascii="Tahoma" w:hAnsi="Tahoma" w:cs="Tahoma"/>
          <w:lang w:val="en-US"/>
        </w:rPr>
        <w:t xml:space="preserve">are consistent with </w:t>
      </w:r>
      <w:r>
        <w:rPr>
          <w:rFonts w:ascii="Tahoma" w:hAnsi="Tahoma" w:cs="Tahoma"/>
          <w:lang w:val="en-US"/>
        </w:rPr>
        <w:t xml:space="preserve">the findings of </w:t>
      </w:r>
      <w:r w:rsidR="00D62730" w:rsidRPr="00B11E65">
        <w:rPr>
          <w:rFonts w:ascii="Tahoma" w:hAnsi="Tahoma" w:cs="Tahoma"/>
        </w:rPr>
        <w:t>D'Alessandro et al. (2004)</w:t>
      </w:r>
      <w:r>
        <w:rPr>
          <w:rFonts w:ascii="Tahoma" w:hAnsi="Tahoma" w:cs="Tahoma"/>
        </w:rPr>
        <w:t>,</w:t>
      </w:r>
      <w:r w:rsidR="00D62730" w:rsidRPr="00B11E65">
        <w:rPr>
          <w:rFonts w:ascii="Tahoma" w:hAnsi="Tahoma" w:cs="Tahoma"/>
        </w:rPr>
        <w:t xml:space="preserve"> and suggest,</w:t>
      </w:r>
      <w:r w:rsidR="00D62730" w:rsidRPr="00B11E65">
        <w:rPr>
          <w:rFonts w:ascii="Tahoma" w:hAnsi="Tahoma" w:cs="Tahoma"/>
          <w:lang w:val="en-US"/>
        </w:rPr>
        <w:t xml:space="preserve"> </w:t>
      </w:r>
      <w:r w:rsidR="00A9469C" w:rsidRPr="00B11E65">
        <w:rPr>
          <w:rFonts w:ascii="Tahoma" w:hAnsi="Tahoma" w:cs="Tahoma"/>
          <w:lang w:val="en-US"/>
        </w:rPr>
        <w:t xml:space="preserve">at least at a preliminary level, </w:t>
      </w:r>
      <w:r w:rsidR="00D972EE" w:rsidRPr="00B11E65">
        <w:rPr>
          <w:rFonts w:ascii="Tahoma" w:hAnsi="Tahoma" w:cs="Tahoma"/>
          <w:lang w:val="en-US"/>
        </w:rPr>
        <w:t>students perceive</w:t>
      </w:r>
      <w:r w:rsidR="00977400" w:rsidRPr="00B11E65">
        <w:rPr>
          <w:rFonts w:ascii="Tahoma" w:hAnsi="Tahoma" w:cs="Tahoma"/>
          <w:lang w:val="en-US"/>
        </w:rPr>
        <w:t>d the</w:t>
      </w:r>
      <w:r w:rsidR="00D972EE" w:rsidRPr="00B11E65">
        <w:rPr>
          <w:rFonts w:ascii="Tahoma" w:hAnsi="Tahoma" w:cs="Tahoma"/>
          <w:lang w:val="en-US"/>
        </w:rPr>
        <w:t xml:space="preserve"> </w:t>
      </w:r>
      <w:r w:rsidR="00A9469C" w:rsidRPr="00B11E65">
        <w:rPr>
          <w:rFonts w:ascii="Tahoma" w:hAnsi="Tahoma" w:cs="Tahoma"/>
          <w:lang w:val="en-US"/>
        </w:rPr>
        <w:t xml:space="preserve">digital storytelling </w:t>
      </w:r>
      <w:r w:rsidR="00D972EE" w:rsidRPr="00B11E65">
        <w:rPr>
          <w:rFonts w:ascii="Tahoma" w:hAnsi="Tahoma" w:cs="Tahoma"/>
          <w:lang w:val="en-US"/>
        </w:rPr>
        <w:t xml:space="preserve">as </w:t>
      </w:r>
      <w:r w:rsidR="00A9469C" w:rsidRPr="00B11E65">
        <w:rPr>
          <w:rFonts w:ascii="Tahoma" w:hAnsi="Tahoma" w:cs="Tahoma"/>
          <w:lang w:val="en-US"/>
        </w:rPr>
        <w:t>add</w:t>
      </w:r>
      <w:r w:rsidR="00D972EE" w:rsidRPr="00B11E65">
        <w:rPr>
          <w:rFonts w:ascii="Tahoma" w:hAnsi="Tahoma" w:cs="Tahoma"/>
          <w:lang w:val="en-US"/>
        </w:rPr>
        <w:t>ing</w:t>
      </w:r>
      <w:r w:rsidR="00A9469C" w:rsidRPr="00B11E65">
        <w:rPr>
          <w:rFonts w:ascii="Tahoma" w:hAnsi="Tahoma" w:cs="Tahoma"/>
          <w:lang w:val="en-US"/>
        </w:rPr>
        <w:t xml:space="preserve"> value to</w:t>
      </w:r>
      <w:r w:rsidR="00D62730" w:rsidRPr="00B11E65">
        <w:rPr>
          <w:rFonts w:ascii="Tahoma" w:hAnsi="Tahoma" w:cs="Tahoma"/>
          <w:lang w:val="en-US"/>
        </w:rPr>
        <w:t xml:space="preserve"> their</w:t>
      </w:r>
      <w:r w:rsidR="00A9469C" w:rsidRPr="00B11E65">
        <w:rPr>
          <w:rFonts w:ascii="Tahoma" w:hAnsi="Tahoma" w:cs="Tahoma"/>
          <w:lang w:val="en-US"/>
        </w:rPr>
        <w:t xml:space="preserve"> learning.</w:t>
      </w:r>
      <w:r w:rsidR="00485EB0" w:rsidRPr="00B11E65">
        <w:rPr>
          <w:rFonts w:ascii="Tahoma" w:hAnsi="Tahoma" w:cs="Tahoma"/>
          <w:lang w:val="en-US"/>
        </w:rPr>
        <w:t xml:space="preserve"> </w:t>
      </w:r>
    </w:p>
    <w:p w:rsidR="0069235B" w:rsidRPr="00FF2D81" w:rsidRDefault="0069235B" w:rsidP="00FF2D81">
      <w:pPr>
        <w:spacing w:line="360" w:lineRule="auto"/>
        <w:ind w:firstLine="360"/>
        <w:rPr>
          <w:rFonts w:ascii="Tahoma" w:hAnsi="Tahoma" w:cs="Tahoma"/>
          <w:color w:val="0070C0"/>
          <w:lang w:val="en-US"/>
        </w:rPr>
      </w:pPr>
    </w:p>
    <w:p w:rsidR="000319C0" w:rsidRDefault="00684A0D" w:rsidP="00DC0664">
      <w:pPr>
        <w:spacing w:line="360" w:lineRule="auto"/>
        <w:ind w:firstLine="360"/>
        <w:rPr>
          <w:rFonts w:ascii="Tahoma" w:hAnsi="Tahoma" w:cs="Tahoma"/>
          <w:color w:val="000000" w:themeColor="text1"/>
          <w:lang w:val="en-US"/>
        </w:rPr>
      </w:pPr>
      <w:r>
        <w:rPr>
          <w:rFonts w:ascii="Tahoma" w:hAnsi="Tahoma" w:cs="Tahoma"/>
          <w:lang w:val="en-US"/>
        </w:rPr>
        <w:t>The qualitative theme</w:t>
      </w:r>
      <w:r w:rsidR="009E3679" w:rsidRPr="00B11E65">
        <w:rPr>
          <w:rFonts w:ascii="Tahoma" w:hAnsi="Tahoma" w:cs="Tahoma"/>
          <w:lang w:val="en-US"/>
        </w:rPr>
        <w:t xml:space="preserve"> Knowledge Gained </w:t>
      </w:r>
      <w:r w:rsidR="00680B30">
        <w:rPr>
          <w:rFonts w:ascii="Tahoma" w:hAnsi="Tahoma" w:cs="Tahoma"/>
          <w:lang w:val="en-US"/>
        </w:rPr>
        <w:t xml:space="preserve">also </w:t>
      </w:r>
      <w:r w:rsidR="00485EB0" w:rsidRPr="00B11E65">
        <w:rPr>
          <w:rFonts w:ascii="Tahoma" w:hAnsi="Tahoma" w:cs="Tahoma"/>
          <w:lang w:val="en-US"/>
        </w:rPr>
        <w:t>support</w:t>
      </w:r>
      <w:r w:rsidR="00BE25E8">
        <w:rPr>
          <w:rFonts w:ascii="Tahoma" w:hAnsi="Tahoma" w:cs="Tahoma"/>
          <w:lang w:val="en-US"/>
        </w:rPr>
        <w:t>ed</w:t>
      </w:r>
      <w:r w:rsidR="00BE25E8" w:rsidRPr="00B11E65">
        <w:rPr>
          <w:rFonts w:ascii="Tahoma" w:hAnsi="Tahoma" w:cs="Tahoma"/>
          <w:lang w:val="en-US"/>
        </w:rPr>
        <w:t xml:space="preserve"> that digital storytelling was able to increase knowledge about </w:t>
      </w:r>
      <w:r w:rsidR="00BE25E8">
        <w:rPr>
          <w:rFonts w:ascii="Tahoma" w:hAnsi="Tahoma" w:cs="Tahoma"/>
          <w:lang w:val="en-US"/>
        </w:rPr>
        <w:t>TBI</w:t>
      </w:r>
      <w:r w:rsidR="00485EB0" w:rsidRPr="00B11E65">
        <w:rPr>
          <w:rFonts w:ascii="Tahoma" w:hAnsi="Tahoma" w:cs="Tahoma"/>
          <w:lang w:val="en-US"/>
        </w:rPr>
        <w:t xml:space="preserve">. That is, students reported learning new information </w:t>
      </w:r>
      <w:r w:rsidR="007634FE" w:rsidRPr="00B11E65">
        <w:rPr>
          <w:rFonts w:ascii="Tahoma" w:hAnsi="Tahoma" w:cs="Tahoma"/>
          <w:lang w:val="en-US"/>
        </w:rPr>
        <w:t xml:space="preserve">from the digital stories </w:t>
      </w:r>
      <w:r w:rsidR="00485EB0" w:rsidRPr="00B11E65">
        <w:rPr>
          <w:rFonts w:ascii="Tahoma" w:hAnsi="Tahoma" w:cs="Tahoma"/>
          <w:lang w:val="en-US"/>
        </w:rPr>
        <w:t>as well as using</w:t>
      </w:r>
      <w:r w:rsidR="007634FE" w:rsidRPr="00B11E65">
        <w:rPr>
          <w:rFonts w:ascii="Tahoma" w:hAnsi="Tahoma" w:cs="Tahoma"/>
          <w:lang w:val="en-US"/>
        </w:rPr>
        <w:t xml:space="preserve"> the stories to consolidate previous information they knew about the topic.</w:t>
      </w:r>
      <w:r w:rsidR="00FE6B5A" w:rsidRPr="00B11E65">
        <w:rPr>
          <w:rFonts w:ascii="Tahoma" w:hAnsi="Tahoma" w:cs="Tahoma"/>
          <w:lang w:val="en-US"/>
        </w:rPr>
        <w:t xml:space="preserve"> </w:t>
      </w:r>
      <w:r w:rsidR="007C0AB4" w:rsidRPr="00B11E65">
        <w:rPr>
          <w:rFonts w:ascii="Tahoma" w:hAnsi="Tahoma" w:cs="Tahoma"/>
          <w:lang w:val="en-US"/>
        </w:rPr>
        <w:t xml:space="preserve">This point about consolidation is interesting given that perceived gains in learning were reported by students, despite </w:t>
      </w:r>
      <w:r w:rsidR="00701DF8" w:rsidRPr="00B11E65">
        <w:rPr>
          <w:rFonts w:ascii="Tahoma" w:hAnsi="Tahoma" w:cs="Tahoma"/>
          <w:lang w:val="en-US"/>
        </w:rPr>
        <w:t>introducing the digital stories later in the semester</w:t>
      </w:r>
      <w:r w:rsidR="00127FB7" w:rsidRPr="00B11E65">
        <w:rPr>
          <w:rFonts w:ascii="Tahoma" w:hAnsi="Tahoma" w:cs="Tahoma"/>
          <w:lang w:val="en-US"/>
        </w:rPr>
        <w:t xml:space="preserve">. </w:t>
      </w:r>
      <w:r w:rsidR="008D23EA" w:rsidRPr="00B11E65">
        <w:rPr>
          <w:rFonts w:ascii="Tahoma" w:hAnsi="Tahoma" w:cs="Tahoma"/>
          <w:lang w:val="en-US"/>
        </w:rPr>
        <w:t>O</w:t>
      </w:r>
      <w:r w:rsidR="00127FB7" w:rsidRPr="00B11E65">
        <w:rPr>
          <w:rFonts w:ascii="Tahoma" w:hAnsi="Tahoma" w:cs="Tahoma"/>
          <w:lang w:val="en-US"/>
        </w:rPr>
        <w:t xml:space="preserve">ur </w:t>
      </w:r>
      <w:r w:rsidR="00127FB7" w:rsidRPr="00B11E65">
        <w:rPr>
          <w:rFonts w:ascii="Tahoma" w:hAnsi="Tahoma" w:cs="Tahoma"/>
          <w:lang w:val="en-US"/>
        </w:rPr>
        <w:lastRenderedPageBreak/>
        <w:t>students</w:t>
      </w:r>
      <w:r w:rsidR="008D23EA" w:rsidRPr="00B11E65">
        <w:rPr>
          <w:rFonts w:ascii="Tahoma" w:hAnsi="Tahoma" w:cs="Tahoma"/>
          <w:lang w:val="en-US"/>
        </w:rPr>
        <w:t xml:space="preserve"> </w:t>
      </w:r>
      <w:r w:rsidR="00127FB7" w:rsidRPr="00B11E65">
        <w:rPr>
          <w:rFonts w:ascii="Tahoma" w:hAnsi="Tahoma" w:cs="Tahoma"/>
          <w:lang w:val="en-US"/>
        </w:rPr>
        <w:t>had already completed one semester of coursework, which provided a foundation about TBI and were near completion of their second semester</w:t>
      </w:r>
      <w:r w:rsidR="00BA654B" w:rsidRPr="00B11E65">
        <w:rPr>
          <w:rFonts w:ascii="Tahoma" w:hAnsi="Tahoma" w:cs="Tahoma"/>
          <w:lang w:val="en-US"/>
        </w:rPr>
        <w:t xml:space="preserve"> where they were learning about the experiences of families</w:t>
      </w:r>
      <w:r w:rsidR="00127FB7" w:rsidRPr="00B11E65">
        <w:rPr>
          <w:rFonts w:ascii="Tahoma" w:hAnsi="Tahoma" w:cs="Tahoma"/>
          <w:lang w:val="en-US"/>
        </w:rPr>
        <w:t xml:space="preserve">. </w:t>
      </w:r>
      <w:r w:rsidR="00BA654B" w:rsidRPr="00B11E65">
        <w:rPr>
          <w:rFonts w:ascii="Tahoma" w:hAnsi="Tahoma" w:cs="Tahoma"/>
          <w:lang w:val="en-US"/>
        </w:rPr>
        <w:t>Nevertheless</w:t>
      </w:r>
      <w:r w:rsidR="00C525D8" w:rsidRPr="00B11E65">
        <w:rPr>
          <w:rFonts w:ascii="Tahoma" w:hAnsi="Tahoma" w:cs="Tahoma"/>
          <w:lang w:val="en-US"/>
        </w:rPr>
        <w:t xml:space="preserve">, digital stories may be unique in the way that no two lived experiences are exactly the same and as such, there will always be an opportunity for students to learn. </w:t>
      </w:r>
      <w:r w:rsidR="00763EF2" w:rsidRPr="00B11E65">
        <w:rPr>
          <w:rFonts w:ascii="Tahoma" w:hAnsi="Tahoma" w:cs="Tahoma"/>
          <w:lang w:val="en-US"/>
        </w:rPr>
        <w:t xml:space="preserve">This point </w:t>
      </w:r>
      <w:r w:rsidR="00DE607C">
        <w:rPr>
          <w:rFonts w:ascii="Tahoma" w:hAnsi="Tahoma" w:cs="Tahoma"/>
          <w:lang w:val="en-US"/>
        </w:rPr>
        <w:t xml:space="preserve">relates </w:t>
      </w:r>
      <w:r w:rsidR="00763EF2" w:rsidRPr="00B11E65">
        <w:rPr>
          <w:rFonts w:ascii="Tahoma" w:hAnsi="Tahoma" w:cs="Tahoma"/>
          <w:lang w:val="en-US"/>
        </w:rPr>
        <w:t xml:space="preserve">to the research by Price et al. (2015) </w:t>
      </w:r>
      <w:r w:rsidR="00BE25E8">
        <w:rPr>
          <w:rFonts w:ascii="Tahoma" w:hAnsi="Tahoma" w:cs="Tahoma"/>
          <w:lang w:val="en-US"/>
        </w:rPr>
        <w:t>who</w:t>
      </w:r>
      <w:r w:rsidR="00763EF2" w:rsidRPr="00B11E65">
        <w:rPr>
          <w:rFonts w:ascii="Tahoma" w:hAnsi="Tahoma" w:cs="Tahoma"/>
          <w:lang w:val="en-US"/>
        </w:rPr>
        <w:t xml:space="preserve"> found </w:t>
      </w:r>
      <w:r w:rsidR="00BE25E8">
        <w:rPr>
          <w:rFonts w:ascii="Tahoma" w:hAnsi="Tahoma" w:cs="Tahoma"/>
          <w:lang w:val="en-US"/>
        </w:rPr>
        <w:t xml:space="preserve">that </w:t>
      </w:r>
      <w:r w:rsidR="008D23EA" w:rsidRPr="00B11E65">
        <w:rPr>
          <w:rFonts w:ascii="Tahoma" w:hAnsi="Tahoma" w:cs="Tahoma"/>
          <w:lang w:val="en-US"/>
        </w:rPr>
        <w:t xml:space="preserve">the </w:t>
      </w:r>
      <w:r w:rsidR="00977400" w:rsidRPr="00B11E65">
        <w:rPr>
          <w:rFonts w:ascii="Tahoma" w:hAnsi="Tahoma" w:cs="Tahoma"/>
          <w:lang w:val="en-US"/>
        </w:rPr>
        <w:t>dynamic</w:t>
      </w:r>
      <w:r w:rsidR="008D23EA" w:rsidRPr="00B11E65">
        <w:rPr>
          <w:rFonts w:ascii="Tahoma" w:hAnsi="Tahoma" w:cs="Tahoma"/>
          <w:lang w:val="en-US"/>
        </w:rPr>
        <w:t xml:space="preserve"> quality of </w:t>
      </w:r>
      <w:r w:rsidR="00763EF2" w:rsidRPr="00B11E65">
        <w:rPr>
          <w:rFonts w:ascii="Tahoma" w:hAnsi="Tahoma" w:cs="Tahoma"/>
          <w:lang w:val="en-US"/>
        </w:rPr>
        <w:t xml:space="preserve">digital stories </w:t>
      </w:r>
      <w:r w:rsidR="00F6524A" w:rsidRPr="00B11E65">
        <w:rPr>
          <w:rFonts w:ascii="Tahoma" w:hAnsi="Tahoma" w:cs="Tahoma"/>
          <w:lang w:val="en-US"/>
        </w:rPr>
        <w:t xml:space="preserve">was able to </w:t>
      </w:r>
      <w:r w:rsidR="00763EF2" w:rsidRPr="00B11E65">
        <w:rPr>
          <w:rFonts w:ascii="Tahoma" w:hAnsi="Tahoma" w:cs="Tahoma"/>
          <w:lang w:val="en-US"/>
        </w:rPr>
        <w:t>captur</w:t>
      </w:r>
      <w:r w:rsidR="00F6524A" w:rsidRPr="00B11E65">
        <w:rPr>
          <w:rFonts w:ascii="Tahoma" w:hAnsi="Tahoma" w:cs="Tahoma"/>
          <w:lang w:val="en-US"/>
        </w:rPr>
        <w:t>e</w:t>
      </w:r>
      <w:r w:rsidR="00763EF2" w:rsidRPr="00B11E65">
        <w:rPr>
          <w:rFonts w:ascii="Tahoma" w:hAnsi="Tahoma" w:cs="Tahoma"/>
          <w:lang w:val="en-US"/>
        </w:rPr>
        <w:t xml:space="preserve"> students’ attention more than </w:t>
      </w:r>
      <w:r w:rsidR="005E2C7C">
        <w:rPr>
          <w:rFonts w:ascii="Tahoma" w:hAnsi="Tahoma" w:cs="Tahoma"/>
          <w:lang w:val="en-US"/>
        </w:rPr>
        <w:t xml:space="preserve">traditional teaching tools such as </w:t>
      </w:r>
      <w:r w:rsidR="00763EF2" w:rsidRPr="00B11E65">
        <w:rPr>
          <w:rFonts w:ascii="Tahoma" w:hAnsi="Tahoma" w:cs="Tahoma"/>
          <w:lang w:val="en-US"/>
        </w:rPr>
        <w:t>case studies. Therefore, digital stories</w:t>
      </w:r>
      <w:r w:rsidR="000952BE" w:rsidRPr="00B11E65">
        <w:rPr>
          <w:rFonts w:ascii="Tahoma" w:hAnsi="Tahoma" w:cs="Tahoma"/>
          <w:lang w:val="en-US"/>
        </w:rPr>
        <w:t xml:space="preserve"> </w:t>
      </w:r>
      <w:r w:rsidR="005D6C62" w:rsidRPr="00B11E65">
        <w:rPr>
          <w:rFonts w:ascii="Tahoma" w:hAnsi="Tahoma" w:cs="Tahoma"/>
          <w:lang w:val="en-US"/>
        </w:rPr>
        <w:t xml:space="preserve">that feature lived experience </w:t>
      </w:r>
      <w:r w:rsidR="00F6524A" w:rsidRPr="00B11E65">
        <w:rPr>
          <w:rFonts w:ascii="Tahoma" w:hAnsi="Tahoma" w:cs="Tahoma"/>
          <w:lang w:val="en-US"/>
        </w:rPr>
        <w:t xml:space="preserve">might affect student learning by shaping our </w:t>
      </w:r>
      <w:r w:rsidR="00752628" w:rsidRPr="00B11E65">
        <w:rPr>
          <w:rFonts w:ascii="Tahoma" w:hAnsi="Tahoma" w:cs="Tahoma"/>
          <w:lang w:val="en-US"/>
        </w:rPr>
        <w:t>“</w:t>
      </w:r>
      <w:r w:rsidR="00F6524A" w:rsidRPr="00B11E65">
        <w:rPr>
          <w:rFonts w:ascii="Tahoma" w:hAnsi="Tahoma" w:cs="Tahoma"/>
          <w:lang w:val="en-US"/>
        </w:rPr>
        <w:t>schemas</w:t>
      </w:r>
      <w:r w:rsidR="00752628" w:rsidRPr="00B11E65">
        <w:rPr>
          <w:rFonts w:ascii="Tahoma" w:hAnsi="Tahoma" w:cs="Tahoma"/>
          <w:lang w:val="en-US"/>
        </w:rPr>
        <w:t>”</w:t>
      </w:r>
      <w:r w:rsidR="00F6524A" w:rsidRPr="00B11E65">
        <w:rPr>
          <w:rFonts w:ascii="Tahoma" w:hAnsi="Tahoma" w:cs="Tahoma"/>
          <w:lang w:val="en-US"/>
        </w:rPr>
        <w:t xml:space="preserve"> about a subject matter</w:t>
      </w:r>
      <w:r w:rsidR="00752628" w:rsidRPr="00B11E65">
        <w:rPr>
          <w:rFonts w:ascii="Tahoma" w:hAnsi="Tahoma" w:cs="Tahoma"/>
          <w:lang w:val="en-US"/>
        </w:rPr>
        <w:t xml:space="preserve"> (Sternberg &amp; Sternberg, 2012, p. 248)</w:t>
      </w:r>
      <w:r w:rsidR="00F6524A" w:rsidRPr="00B11E65">
        <w:rPr>
          <w:rFonts w:ascii="Tahoma" w:hAnsi="Tahoma" w:cs="Tahoma"/>
          <w:lang w:val="en-US"/>
        </w:rPr>
        <w:t xml:space="preserve">. </w:t>
      </w:r>
      <w:r w:rsidR="00BE25E8" w:rsidRPr="00B11E65">
        <w:rPr>
          <w:rFonts w:ascii="Tahoma" w:hAnsi="Tahoma" w:cs="Tahoma"/>
          <w:lang w:val="en-US"/>
        </w:rPr>
        <w:t xml:space="preserve">Sternberg </w:t>
      </w:r>
      <w:r w:rsidR="008910D7">
        <w:rPr>
          <w:rFonts w:ascii="Tahoma" w:hAnsi="Tahoma" w:cs="Tahoma"/>
          <w:lang w:val="en-US"/>
        </w:rPr>
        <w:t>and</w:t>
      </w:r>
      <w:r w:rsidR="00BE25E8" w:rsidRPr="00B11E65">
        <w:rPr>
          <w:rFonts w:ascii="Tahoma" w:hAnsi="Tahoma" w:cs="Tahoma"/>
          <w:lang w:val="en-US"/>
        </w:rPr>
        <w:t xml:space="preserve"> Sternberg</w:t>
      </w:r>
      <w:r w:rsidR="00BE25E8">
        <w:rPr>
          <w:rFonts w:ascii="Tahoma" w:hAnsi="Tahoma" w:cs="Tahoma"/>
          <w:lang w:val="en-US"/>
        </w:rPr>
        <w:t xml:space="preserve"> (</w:t>
      </w:r>
      <w:r w:rsidR="00BE25E8" w:rsidRPr="00B11E65">
        <w:rPr>
          <w:rFonts w:ascii="Tahoma" w:hAnsi="Tahoma" w:cs="Tahoma"/>
          <w:lang w:val="en-US"/>
        </w:rPr>
        <w:t>2012</w:t>
      </w:r>
      <w:r w:rsidR="00BE25E8">
        <w:rPr>
          <w:rFonts w:ascii="Tahoma" w:hAnsi="Tahoma" w:cs="Tahoma"/>
          <w:lang w:val="en-US"/>
        </w:rPr>
        <w:t>) describe s</w:t>
      </w:r>
      <w:r w:rsidR="00617771" w:rsidRPr="00B11E65">
        <w:rPr>
          <w:rFonts w:ascii="Tahoma" w:hAnsi="Tahoma" w:cs="Tahoma"/>
          <w:lang w:val="en-US"/>
        </w:rPr>
        <w:t xml:space="preserve">chemas are mental frameworks that represent knowledge </w:t>
      </w:r>
      <w:r w:rsidR="00CB6347" w:rsidRPr="00B11E65">
        <w:rPr>
          <w:rFonts w:ascii="Tahoma" w:hAnsi="Tahoma" w:cs="Tahoma"/>
          <w:lang w:val="en-US"/>
        </w:rPr>
        <w:t>and have implications for how we encode, store and retrieve new information</w:t>
      </w:r>
      <w:r w:rsidR="00617771" w:rsidRPr="00B11E65">
        <w:rPr>
          <w:rFonts w:ascii="Tahoma" w:hAnsi="Tahoma" w:cs="Tahoma"/>
          <w:lang w:val="en-US"/>
        </w:rPr>
        <w:t>.</w:t>
      </w:r>
      <w:r w:rsidR="00CB6347" w:rsidRPr="00B11E65">
        <w:rPr>
          <w:rFonts w:ascii="Tahoma" w:hAnsi="Tahoma" w:cs="Tahoma"/>
          <w:lang w:val="en-US"/>
        </w:rPr>
        <w:t xml:space="preserve"> </w:t>
      </w:r>
      <w:r w:rsidR="00BE25E8">
        <w:rPr>
          <w:rFonts w:ascii="Tahoma" w:hAnsi="Tahoma" w:cs="Tahoma"/>
          <w:lang w:val="en-US"/>
        </w:rPr>
        <w:t xml:space="preserve">A </w:t>
      </w:r>
      <w:r w:rsidR="00752628" w:rsidRPr="00B11E65">
        <w:rPr>
          <w:rFonts w:ascii="Tahoma" w:hAnsi="Tahoma" w:cs="Tahoma"/>
          <w:lang w:val="en-US"/>
        </w:rPr>
        <w:t>schema serves as a starting point for information</w:t>
      </w:r>
      <w:r w:rsidR="00BC20BC" w:rsidRPr="00B11E65">
        <w:rPr>
          <w:rFonts w:ascii="Tahoma" w:hAnsi="Tahoma" w:cs="Tahoma"/>
          <w:lang w:val="en-US"/>
        </w:rPr>
        <w:t>, which can be updated as individuals are exposed to new information about that topic</w:t>
      </w:r>
      <w:r w:rsidR="008779BF">
        <w:rPr>
          <w:rFonts w:ascii="Tahoma" w:hAnsi="Tahoma" w:cs="Tahoma"/>
          <w:lang w:val="en-US"/>
        </w:rPr>
        <w:t xml:space="preserve"> (e.g., digital stories)</w:t>
      </w:r>
      <w:r w:rsidR="00BC20BC" w:rsidRPr="00B11E65">
        <w:rPr>
          <w:rFonts w:ascii="Tahoma" w:hAnsi="Tahoma" w:cs="Tahoma"/>
          <w:lang w:val="en-US"/>
        </w:rPr>
        <w:t xml:space="preserve">. </w:t>
      </w:r>
      <w:r w:rsidR="008D23EA" w:rsidRPr="00B11E65">
        <w:rPr>
          <w:rFonts w:ascii="Tahoma" w:hAnsi="Tahoma" w:cs="Tahoma"/>
          <w:lang w:val="en-US"/>
        </w:rPr>
        <w:t xml:space="preserve">In our </w:t>
      </w:r>
      <w:r w:rsidR="00411AFD">
        <w:rPr>
          <w:rFonts w:ascii="Tahoma" w:hAnsi="Tahoma" w:cs="Tahoma"/>
          <w:lang w:val="en-US"/>
        </w:rPr>
        <w:t>study</w:t>
      </w:r>
      <w:r w:rsidR="008D23EA" w:rsidRPr="00B11E65">
        <w:rPr>
          <w:rFonts w:ascii="Tahoma" w:hAnsi="Tahoma" w:cs="Tahoma"/>
          <w:lang w:val="en-US"/>
        </w:rPr>
        <w:t>,</w:t>
      </w:r>
      <w:r w:rsidR="00BC20BC" w:rsidRPr="00B11E65">
        <w:rPr>
          <w:rFonts w:ascii="Tahoma" w:hAnsi="Tahoma" w:cs="Tahoma"/>
          <w:lang w:val="en-US"/>
        </w:rPr>
        <w:t xml:space="preserve"> this updating of schemas </w:t>
      </w:r>
      <w:r w:rsidR="00351A59" w:rsidRPr="00B11E65">
        <w:rPr>
          <w:rFonts w:ascii="Tahoma" w:hAnsi="Tahoma" w:cs="Tahoma"/>
          <w:lang w:val="en-US"/>
        </w:rPr>
        <w:t xml:space="preserve">was captured with </w:t>
      </w:r>
      <w:r w:rsidR="00CB6347" w:rsidRPr="00B11E65">
        <w:rPr>
          <w:rFonts w:ascii="Tahoma" w:hAnsi="Tahoma" w:cs="Tahoma"/>
          <w:lang w:val="en-US"/>
        </w:rPr>
        <w:t>student</w:t>
      </w:r>
      <w:r w:rsidR="00977400" w:rsidRPr="00B11E65">
        <w:rPr>
          <w:rFonts w:ascii="Tahoma" w:hAnsi="Tahoma" w:cs="Tahoma"/>
          <w:lang w:val="en-US"/>
        </w:rPr>
        <w:t>s</w:t>
      </w:r>
      <w:r w:rsidR="00CB6347" w:rsidRPr="00B11E65">
        <w:rPr>
          <w:rFonts w:ascii="Tahoma" w:hAnsi="Tahoma" w:cs="Tahoma"/>
          <w:lang w:val="en-US"/>
        </w:rPr>
        <w:t xml:space="preserve"> </w:t>
      </w:r>
      <w:r w:rsidR="00351A59" w:rsidRPr="00B11E65">
        <w:rPr>
          <w:rFonts w:ascii="Tahoma" w:hAnsi="Tahoma" w:cs="Tahoma"/>
          <w:lang w:val="en-US"/>
        </w:rPr>
        <w:t>talking</w:t>
      </w:r>
      <w:r w:rsidR="00CB6347" w:rsidRPr="00B11E65">
        <w:rPr>
          <w:rFonts w:ascii="Tahoma" w:hAnsi="Tahoma" w:cs="Tahoma"/>
          <w:lang w:val="en-US"/>
        </w:rPr>
        <w:t xml:space="preserve"> about how the digital stories added more depth </w:t>
      </w:r>
      <w:r w:rsidR="00411AFD">
        <w:rPr>
          <w:rFonts w:ascii="Tahoma" w:hAnsi="Tahoma" w:cs="Tahoma"/>
          <w:lang w:val="en-US"/>
        </w:rPr>
        <w:t xml:space="preserve">to their understanding </w:t>
      </w:r>
      <w:r w:rsidR="00CB6347" w:rsidRPr="00B11E65">
        <w:rPr>
          <w:rFonts w:ascii="Tahoma" w:hAnsi="Tahoma" w:cs="Tahoma"/>
          <w:lang w:val="en-US"/>
        </w:rPr>
        <w:t xml:space="preserve">than </w:t>
      </w:r>
      <w:r w:rsidR="008779BF">
        <w:rPr>
          <w:rFonts w:ascii="Tahoma" w:hAnsi="Tahoma" w:cs="Tahoma"/>
          <w:lang w:val="en-US"/>
        </w:rPr>
        <w:t>w</w:t>
      </w:r>
      <w:r w:rsidR="00CB6347" w:rsidRPr="00B11E65">
        <w:rPr>
          <w:rFonts w:ascii="Tahoma" w:hAnsi="Tahoma" w:cs="Tahoma"/>
          <w:lang w:val="en-US"/>
        </w:rPr>
        <w:t xml:space="preserve">ould have been obtained </w:t>
      </w:r>
      <w:r w:rsidR="00CB6347" w:rsidRPr="00B11E65">
        <w:rPr>
          <w:rFonts w:ascii="Tahoma" w:hAnsi="Tahoma" w:cs="Tahoma"/>
          <w:color w:val="000000" w:themeColor="text1"/>
          <w:lang w:val="en-US"/>
        </w:rPr>
        <w:t>from purely textbook learning. Thus, digital stories</w:t>
      </w:r>
      <w:r w:rsidR="00752628" w:rsidRPr="00B11E65">
        <w:rPr>
          <w:rFonts w:ascii="Tahoma" w:hAnsi="Tahoma" w:cs="Tahoma"/>
          <w:color w:val="000000" w:themeColor="text1"/>
          <w:lang w:val="en-US"/>
        </w:rPr>
        <w:t xml:space="preserve"> should not replace textbook learning but </w:t>
      </w:r>
      <w:r w:rsidR="00411AFD">
        <w:rPr>
          <w:rFonts w:ascii="Tahoma" w:hAnsi="Tahoma" w:cs="Tahoma"/>
          <w:color w:val="000000" w:themeColor="text1"/>
          <w:lang w:val="en-US"/>
        </w:rPr>
        <w:t xml:space="preserve">can </w:t>
      </w:r>
      <w:r w:rsidR="00752628" w:rsidRPr="00B11E65">
        <w:rPr>
          <w:rFonts w:ascii="Tahoma" w:hAnsi="Tahoma" w:cs="Tahoma"/>
          <w:color w:val="000000" w:themeColor="text1"/>
          <w:lang w:val="en-US"/>
        </w:rPr>
        <w:t xml:space="preserve">serve as a tool </w:t>
      </w:r>
      <w:r w:rsidR="00BC20BC" w:rsidRPr="00B11E65">
        <w:rPr>
          <w:rFonts w:ascii="Tahoma" w:hAnsi="Tahoma" w:cs="Tahoma"/>
          <w:color w:val="000000" w:themeColor="text1"/>
          <w:lang w:val="en-US"/>
        </w:rPr>
        <w:t>that help</w:t>
      </w:r>
      <w:r w:rsidR="00411AFD">
        <w:rPr>
          <w:rFonts w:ascii="Tahoma" w:hAnsi="Tahoma" w:cs="Tahoma"/>
          <w:color w:val="000000" w:themeColor="text1"/>
          <w:lang w:val="en-US"/>
        </w:rPr>
        <w:t>s</w:t>
      </w:r>
      <w:r w:rsidR="00BC20BC" w:rsidRPr="00B11E65">
        <w:rPr>
          <w:rFonts w:ascii="Tahoma" w:hAnsi="Tahoma" w:cs="Tahoma"/>
          <w:color w:val="000000" w:themeColor="text1"/>
          <w:lang w:val="en-US"/>
        </w:rPr>
        <w:t xml:space="preserve"> students to add</w:t>
      </w:r>
      <w:r w:rsidR="00411AFD">
        <w:rPr>
          <w:rFonts w:ascii="Tahoma" w:hAnsi="Tahoma" w:cs="Tahoma"/>
          <w:color w:val="000000" w:themeColor="text1"/>
          <w:lang w:val="en-US"/>
        </w:rPr>
        <w:t xml:space="preserve"> additional </w:t>
      </w:r>
      <w:r w:rsidR="00BC20BC" w:rsidRPr="00B11E65">
        <w:rPr>
          <w:rFonts w:ascii="Tahoma" w:hAnsi="Tahoma" w:cs="Tahoma"/>
          <w:color w:val="000000" w:themeColor="text1"/>
          <w:lang w:val="en-US"/>
        </w:rPr>
        <w:t>dimension</w:t>
      </w:r>
      <w:r w:rsidR="00411AFD">
        <w:rPr>
          <w:rFonts w:ascii="Tahoma" w:hAnsi="Tahoma" w:cs="Tahoma"/>
          <w:color w:val="000000" w:themeColor="text1"/>
          <w:lang w:val="en-US"/>
        </w:rPr>
        <w:t>s</w:t>
      </w:r>
      <w:r w:rsidR="00BC20BC" w:rsidRPr="00B11E65">
        <w:rPr>
          <w:rFonts w:ascii="Tahoma" w:hAnsi="Tahoma" w:cs="Tahoma"/>
          <w:color w:val="000000" w:themeColor="text1"/>
          <w:lang w:val="en-US"/>
        </w:rPr>
        <w:t xml:space="preserve"> to their existing knowledge</w:t>
      </w:r>
      <w:r w:rsidR="00411AFD">
        <w:rPr>
          <w:rFonts w:ascii="Tahoma" w:hAnsi="Tahoma" w:cs="Tahoma"/>
          <w:color w:val="000000" w:themeColor="text1"/>
          <w:lang w:val="en-US"/>
        </w:rPr>
        <w:t xml:space="preserve">; </w:t>
      </w:r>
      <w:r w:rsidR="000319C0" w:rsidRPr="00B11E65">
        <w:rPr>
          <w:rFonts w:ascii="Tahoma" w:hAnsi="Tahoma" w:cs="Tahoma"/>
          <w:color w:val="000000" w:themeColor="text1"/>
          <w:lang w:val="en-US"/>
        </w:rPr>
        <w:t>dimension</w:t>
      </w:r>
      <w:r w:rsidR="00411AFD">
        <w:rPr>
          <w:rFonts w:ascii="Tahoma" w:hAnsi="Tahoma" w:cs="Tahoma"/>
          <w:color w:val="000000" w:themeColor="text1"/>
          <w:lang w:val="en-US"/>
        </w:rPr>
        <w:t xml:space="preserve">s that may be </w:t>
      </w:r>
      <w:r w:rsidR="00543D20" w:rsidRPr="00B11E65">
        <w:rPr>
          <w:rFonts w:ascii="Tahoma" w:hAnsi="Tahoma" w:cs="Tahoma"/>
          <w:color w:val="000000" w:themeColor="text1"/>
          <w:lang w:val="en-US"/>
        </w:rPr>
        <w:t xml:space="preserve">critical </w:t>
      </w:r>
      <w:r w:rsidR="00411AFD">
        <w:rPr>
          <w:rFonts w:ascii="Tahoma" w:hAnsi="Tahoma" w:cs="Tahoma"/>
          <w:color w:val="000000" w:themeColor="text1"/>
          <w:lang w:val="en-US"/>
        </w:rPr>
        <w:t xml:space="preserve">to remove unknown </w:t>
      </w:r>
      <w:r w:rsidR="00543D20" w:rsidRPr="00B11E65">
        <w:rPr>
          <w:rFonts w:ascii="Tahoma" w:hAnsi="Tahoma" w:cs="Tahoma"/>
          <w:color w:val="000000" w:themeColor="text1"/>
          <w:lang w:val="en-US"/>
        </w:rPr>
        <w:t xml:space="preserve">biases </w:t>
      </w:r>
      <w:r w:rsidR="00411AFD">
        <w:rPr>
          <w:rFonts w:ascii="Tahoma" w:hAnsi="Tahoma" w:cs="Tahoma"/>
          <w:color w:val="000000" w:themeColor="text1"/>
          <w:lang w:val="en-US"/>
        </w:rPr>
        <w:t>which could</w:t>
      </w:r>
      <w:r w:rsidR="0010334C" w:rsidRPr="00B11E65">
        <w:rPr>
          <w:rFonts w:ascii="Tahoma" w:hAnsi="Tahoma" w:cs="Tahoma"/>
          <w:color w:val="000000" w:themeColor="text1"/>
          <w:lang w:val="en-US"/>
        </w:rPr>
        <w:t xml:space="preserve">, </w:t>
      </w:r>
      <w:r w:rsidR="00543D20" w:rsidRPr="00B11E65">
        <w:rPr>
          <w:rFonts w:ascii="Tahoma" w:hAnsi="Tahoma" w:cs="Tahoma"/>
          <w:color w:val="000000" w:themeColor="text1"/>
          <w:lang w:val="en-US"/>
        </w:rPr>
        <w:t xml:space="preserve">in turn, impact </w:t>
      </w:r>
      <w:r w:rsidR="001517F9">
        <w:rPr>
          <w:rFonts w:ascii="Tahoma" w:hAnsi="Tahoma" w:cs="Tahoma"/>
          <w:color w:val="000000" w:themeColor="text1"/>
          <w:lang w:val="en-US"/>
        </w:rPr>
        <w:t>think</w:t>
      </w:r>
      <w:r w:rsidR="00411AFD">
        <w:rPr>
          <w:rFonts w:ascii="Tahoma" w:hAnsi="Tahoma" w:cs="Tahoma"/>
          <w:color w:val="000000" w:themeColor="text1"/>
          <w:lang w:val="en-US"/>
        </w:rPr>
        <w:t>ing</w:t>
      </w:r>
      <w:r w:rsidR="001517F9">
        <w:rPr>
          <w:rFonts w:ascii="Tahoma" w:hAnsi="Tahoma" w:cs="Tahoma"/>
          <w:color w:val="000000" w:themeColor="text1"/>
          <w:lang w:val="en-US"/>
        </w:rPr>
        <w:t xml:space="preserve"> and </w:t>
      </w:r>
      <w:r w:rsidR="00B7095B">
        <w:rPr>
          <w:rFonts w:ascii="Tahoma" w:hAnsi="Tahoma" w:cs="Tahoma"/>
          <w:color w:val="000000" w:themeColor="text1"/>
          <w:lang w:val="en-US"/>
        </w:rPr>
        <w:t>behavior</w:t>
      </w:r>
      <w:r w:rsidR="001517F9">
        <w:rPr>
          <w:rFonts w:ascii="Tahoma" w:hAnsi="Tahoma" w:cs="Tahoma"/>
          <w:color w:val="000000" w:themeColor="text1"/>
          <w:lang w:val="en-US"/>
        </w:rPr>
        <w:t xml:space="preserve"> towards </w:t>
      </w:r>
      <w:r w:rsidR="00411AFD">
        <w:rPr>
          <w:rFonts w:ascii="Tahoma" w:hAnsi="Tahoma" w:cs="Tahoma"/>
          <w:color w:val="000000" w:themeColor="text1"/>
          <w:lang w:val="en-US"/>
        </w:rPr>
        <w:t xml:space="preserve">others </w:t>
      </w:r>
      <w:r w:rsidR="001517F9">
        <w:rPr>
          <w:rFonts w:ascii="Tahoma" w:hAnsi="Tahoma" w:cs="Tahoma"/>
          <w:color w:val="000000" w:themeColor="text1"/>
          <w:lang w:val="en-US"/>
        </w:rPr>
        <w:t xml:space="preserve">in the future. </w:t>
      </w:r>
      <w:r w:rsidR="000319C0" w:rsidRPr="00B11E65">
        <w:rPr>
          <w:rFonts w:ascii="Tahoma" w:hAnsi="Tahoma" w:cs="Tahoma"/>
          <w:color w:val="000000" w:themeColor="text1"/>
          <w:lang w:val="en-US"/>
        </w:rPr>
        <w:t xml:space="preserve">In a study involving an assistive technology course, higher education students were exposed to a digital story featuring </w:t>
      </w:r>
      <w:proofErr w:type="spellStart"/>
      <w:r w:rsidR="000319C0" w:rsidRPr="00B11E65">
        <w:rPr>
          <w:rFonts w:ascii="Tahoma" w:hAnsi="Tahoma" w:cs="Tahoma"/>
          <w:color w:val="000000" w:themeColor="text1"/>
          <w:lang w:val="en-US"/>
        </w:rPr>
        <w:t>Mellany</w:t>
      </w:r>
      <w:proofErr w:type="spellEnd"/>
      <w:r w:rsidR="00B7095B">
        <w:rPr>
          <w:rFonts w:ascii="Tahoma" w:hAnsi="Tahoma" w:cs="Tahoma"/>
          <w:color w:val="000000" w:themeColor="text1"/>
          <w:lang w:val="en-US"/>
        </w:rPr>
        <w:t>, an electric wheelchair user,</w:t>
      </w:r>
      <w:r w:rsidR="000319C0" w:rsidRPr="00B11E65">
        <w:rPr>
          <w:rFonts w:ascii="Tahoma" w:hAnsi="Tahoma" w:cs="Tahoma"/>
          <w:color w:val="000000" w:themeColor="text1"/>
          <w:lang w:val="en-US"/>
        </w:rPr>
        <w:t xml:space="preserve"> who showed how a campus apartment advertised as accessible was</w:t>
      </w:r>
      <w:r w:rsidR="00B7095B">
        <w:rPr>
          <w:rFonts w:ascii="Tahoma" w:hAnsi="Tahoma" w:cs="Tahoma"/>
          <w:color w:val="000000" w:themeColor="text1"/>
          <w:lang w:val="en-US"/>
        </w:rPr>
        <w:t>,</w:t>
      </w:r>
      <w:r w:rsidR="000319C0" w:rsidRPr="00B11E65">
        <w:rPr>
          <w:rFonts w:ascii="Tahoma" w:hAnsi="Tahoma" w:cs="Tahoma"/>
          <w:color w:val="000000" w:themeColor="text1"/>
          <w:lang w:val="en-US"/>
        </w:rPr>
        <w:t xml:space="preserve"> in fact</w:t>
      </w:r>
      <w:r w:rsidR="00B7095B">
        <w:rPr>
          <w:rFonts w:ascii="Tahoma" w:hAnsi="Tahoma" w:cs="Tahoma"/>
          <w:color w:val="000000" w:themeColor="text1"/>
          <w:lang w:val="en-US"/>
        </w:rPr>
        <w:t>, unsuitable</w:t>
      </w:r>
      <w:r w:rsidR="000319C0" w:rsidRPr="00B11E65">
        <w:rPr>
          <w:rFonts w:ascii="Tahoma" w:hAnsi="Tahoma" w:cs="Tahoma"/>
          <w:color w:val="000000" w:themeColor="text1"/>
          <w:lang w:val="en-US"/>
        </w:rPr>
        <w:t xml:space="preserve"> (</w:t>
      </w:r>
      <w:proofErr w:type="spellStart"/>
      <w:r w:rsidR="000319C0" w:rsidRPr="00B11E65">
        <w:rPr>
          <w:rFonts w:ascii="Tahoma" w:hAnsi="Tahoma" w:cs="Tahoma"/>
          <w:color w:val="000000" w:themeColor="text1"/>
          <w:lang w:val="en-US"/>
        </w:rPr>
        <w:t>Skouge</w:t>
      </w:r>
      <w:proofErr w:type="spellEnd"/>
      <w:r w:rsidR="000319C0" w:rsidRPr="00B11E65">
        <w:rPr>
          <w:rFonts w:ascii="Tahoma" w:hAnsi="Tahoma" w:cs="Tahoma"/>
          <w:color w:val="000000" w:themeColor="text1"/>
          <w:lang w:val="en-US"/>
        </w:rPr>
        <w:t xml:space="preserve"> &amp; </w:t>
      </w:r>
      <w:proofErr w:type="spellStart"/>
      <w:r w:rsidR="000319C0" w:rsidRPr="00B11E65">
        <w:rPr>
          <w:rFonts w:ascii="Tahoma" w:hAnsi="Tahoma" w:cs="Tahoma"/>
          <w:color w:val="000000" w:themeColor="text1"/>
          <w:lang w:val="en-US"/>
        </w:rPr>
        <w:t>Rao</w:t>
      </w:r>
      <w:proofErr w:type="spellEnd"/>
      <w:r w:rsidR="000319C0" w:rsidRPr="00B11E65">
        <w:rPr>
          <w:rFonts w:ascii="Tahoma" w:hAnsi="Tahoma" w:cs="Tahoma"/>
          <w:color w:val="000000" w:themeColor="text1"/>
          <w:lang w:val="en-US"/>
        </w:rPr>
        <w:t xml:space="preserve">, 2009). As </w:t>
      </w:r>
      <w:proofErr w:type="spellStart"/>
      <w:r w:rsidR="000319C0" w:rsidRPr="00B11E65">
        <w:rPr>
          <w:rFonts w:ascii="Tahoma" w:hAnsi="Tahoma" w:cs="Tahoma"/>
          <w:color w:val="000000" w:themeColor="text1"/>
          <w:lang w:val="en-US"/>
        </w:rPr>
        <w:t>Mellany</w:t>
      </w:r>
      <w:r w:rsidR="008D0F2B" w:rsidRPr="00B11E65">
        <w:rPr>
          <w:rFonts w:ascii="Tahoma" w:hAnsi="Tahoma" w:cs="Tahoma"/>
          <w:color w:val="000000" w:themeColor="text1"/>
          <w:lang w:val="en-US"/>
        </w:rPr>
        <w:t>’s</w:t>
      </w:r>
      <w:proofErr w:type="spellEnd"/>
      <w:r w:rsidR="008D0F2B" w:rsidRPr="00B11E65">
        <w:rPr>
          <w:rFonts w:ascii="Tahoma" w:hAnsi="Tahoma" w:cs="Tahoma"/>
          <w:color w:val="000000" w:themeColor="text1"/>
          <w:lang w:val="en-US"/>
        </w:rPr>
        <w:t xml:space="preserve"> digital story</w:t>
      </w:r>
      <w:r w:rsidR="000319C0" w:rsidRPr="00B11E65">
        <w:rPr>
          <w:rFonts w:ascii="Tahoma" w:hAnsi="Tahoma" w:cs="Tahoma"/>
          <w:color w:val="000000" w:themeColor="text1"/>
          <w:lang w:val="en-US"/>
        </w:rPr>
        <w:t xml:space="preserve"> provided a tour of the apartment, students learned the following:</w:t>
      </w:r>
    </w:p>
    <w:p w:rsidR="00B67320" w:rsidRDefault="00B67320" w:rsidP="00DC0664">
      <w:pPr>
        <w:spacing w:line="360" w:lineRule="auto"/>
        <w:ind w:firstLine="360"/>
        <w:rPr>
          <w:rFonts w:ascii="Tahoma" w:hAnsi="Tahoma" w:cs="Tahoma"/>
          <w:color w:val="000000" w:themeColor="text1"/>
          <w:lang w:val="en-US"/>
        </w:rPr>
      </w:pPr>
    </w:p>
    <w:p w:rsidR="00B7095B" w:rsidRPr="00B11E65" w:rsidRDefault="00B7095B" w:rsidP="00DC0664">
      <w:pPr>
        <w:spacing w:line="360" w:lineRule="auto"/>
        <w:ind w:firstLine="360"/>
        <w:rPr>
          <w:rFonts w:ascii="Tahoma" w:hAnsi="Tahoma" w:cs="Tahoma"/>
          <w:color w:val="000000" w:themeColor="text1"/>
          <w:lang w:val="en-US"/>
        </w:rPr>
      </w:pPr>
    </w:p>
    <w:p w:rsidR="000319C0" w:rsidRDefault="000319C0" w:rsidP="00DE607C">
      <w:pPr>
        <w:ind w:left="851" w:right="851"/>
        <w:jc w:val="both"/>
        <w:rPr>
          <w:rFonts w:ascii="Tahoma" w:hAnsi="Tahoma" w:cs="Tahoma"/>
          <w:color w:val="000000" w:themeColor="text1"/>
          <w:lang w:val="en-US"/>
        </w:rPr>
      </w:pPr>
      <w:r w:rsidRPr="00B11E65">
        <w:rPr>
          <w:rFonts w:ascii="Tahoma" w:hAnsi="Tahoma" w:cs="Tahoma"/>
          <w:color w:val="000000" w:themeColor="text1"/>
          <w:lang w:val="en-US"/>
        </w:rPr>
        <w:lastRenderedPageBreak/>
        <w:t>The small space made it impossible for her to access her desk in her wheelchair. The shower was also unusable, with a faucet too high for her to reach</w:t>
      </w:r>
      <w:proofErr w:type="gramStart"/>
      <w:r w:rsidRPr="00B11E65">
        <w:rPr>
          <w:rFonts w:ascii="Tahoma" w:hAnsi="Tahoma" w:cs="Tahoma"/>
          <w:color w:val="000000" w:themeColor="text1"/>
          <w:lang w:val="en-US"/>
        </w:rPr>
        <w:t>…</w:t>
      </w:r>
      <w:r w:rsidR="00BC680B">
        <w:rPr>
          <w:rFonts w:ascii="Tahoma" w:hAnsi="Tahoma" w:cs="Tahoma"/>
          <w:color w:val="000000" w:themeColor="text1"/>
          <w:lang w:val="en-US"/>
        </w:rPr>
        <w:t>[</w:t>
      </w:r>
      <w:proofErr w:type="gramEnd"/>
      <w:r w:rsidRPr="00B11E65">
        <w:rPr>
          <w:rFonts w:ascii="Tahoma" w:hAnsi="Tahoma" w:cs="Tahoma"/>
          <w:color w:val="000000" w:themeColor="text1"/>
          <w:lang w:val="en-US"/>
        </w:rPr>
        <w:t>The</w:t>
      </w:r>
      <w:r w:rsidR="00BC680B">
        <w:rPr>
          <w:rFonts w:ascii="Tahoma" w:hAnsi="Tahoma" w:cs="Tahoma"/>
          <w:color w:val="000000" w:themeColor="text1"/>
          <w:lang w:val="en-US"/>
        </w:rPr>
        <w:t>]</w:t>
      </w:r>
      <w:r w:rsidRPr="00B11E65">
        <w:rPr>
          <w:rFonts w:ascii="Tahoma" w:hAnsi="Tahoma" w:cs="Tahoma"/>
          <w:color w:val="000000" w:themeColor="text1"/>
          <w:lang w:val="en-US"/>
        </w:rPr>
        <w:t xml:space="preserve"> most disconcerting discovery was that in the event of fire, she would be unable to exit the apartment as the door was too heavy and unwieldy for </w:t>
      </w:r>
      <w:proofErr w:type="spellStart"/>
      <w:r w:rsidRPr="00B11E65">
        <w:rPr>
          <w:rFonts w:ascii="Tahoma" w:hAnsi="Tahoma" w:cs="Tahoma"/>
          <w:color w:val="000000" w:themeColor="text1"/>
          <w:lang w:val="en-US"/>
        </w:rPr>
        <w:t>Mellany</w:t>
      </w:r>
      <w:proofErr w:type="spellEnd"/>
      <w:r w:rsidRPr="00B11E65">
        <w:rPr>
          <w:rFonts w:ascii="Tahoma" w:hAnsi="Tahoma" w:cs="Tahoma"/>
          <w:color w:val="000000" w:themeColor="text1"/>
          <w:lang w:val="en-US"/>
        </w:rPr>
        <w:t xml:space="preserve"> to manage from her electric wheelchair (</w:t>
      </w:r>
      <w:proofErr w:type="spellStart"/>
      <w:r w:rsidRPr="00B11E65">
        <w:rPr>
          <w:rFonts w:ascii="Tahoma" w:hAnsi="Tahoma" w:cs="Tahoma"/>
          <w:color w:val="000000" w:themeColor="text1"/>
          <w:lang w:val="en-US"/>
        </w:rPr>
        <w:t>Skouge</w:t>
      </w:r>
      <w:proofErr w:type="spellEnd"/>
      <w:r w:rsidRPr="00B11E65">
        <w:rPr>
          <w:rFonts w:ascii="Tahoma" w:hAnsi="Tahoma" w:cs="Tahoma"/>
          <w:color w:val="000000" w:themeColor="text1"/>
          <w:lang w:val="en-US"/>
        </w:rPr>
        <w:t xml:space="preserve"> &amp; </w:t>
      </w:r>
      <w:proofErr w:type="spellStart"/>
      <w:r w:rsidRPr="00B11E65">
        <w:rPr>
          <w:rFonts w:ascii="Tahoma" w:hAnsi="Tahoma" w:cs="Tahoma"/>
          <w:color w:val="000000" w:themeColor="text1"/>
          <w:lang w:val="en-US"/>
        </w:rPr>
        <w:t>Rao</w:t>
      </w:r>
      <w:proofErr w:type="spellEnd"/>
      <w:r w:rsidRPr="00B11E65">
        <w:rPr>
          <w:rFonts w:ascii="Tahoma" w:hAnsi="Tahoma" w:cs="Tahoma"/>
          <w:color w:val="000000" w:themeColor="text1"/>
          <w:lang w:val="en-US"/>
        </w:rPr>
        <w:t xml:space="preserve">, 2009, p. 56). </w:t>
      </w:r>
    </w:p>
    <w:p w:rsidR="00B67320" w:rsidRDefault="00B67320" w:rsidP="00B11E65">
      <w:pPr>
        <w:ind w:left="720"/>
        <w:jc w:val="both"/>
        <w:rPr>
          <w:rFonts w:ascii="Tahoma" w:hAnsi="Tahoma" w:cs="Tahoma"/>
          <w:color w:val="000000" w:themeColor="text1"/>
          <w:lang w:val="en-US"/>
        </w:rPr>
      </w:pPr>
    </w:p>
    <w:p w:rsidR="00B11E65" w:rsidRPr="00B11E65" w:rsidRDefault="00B11E65" w:rsidP="00B11E65">
      <w:pPr>
        <w:ind w:left="720"/>
        <w:jc w:val="both"/>
        <w:rPr>
          <w:rFonts w:ascii="Tahoma" w:hAnsi="Tahoma" w:cs="Tahoma"/>
          <w:color w:val="000000" w:themeColor="text1"/>
          <w:lang w:val="en-US"/>
        </w:rPr>
      </w:pPr>
    </w:p>
    <w:p w:rsidR="00543D20" w:rsidRPr="00E13C87" w:rsidRDefault="00E13C87" w:rsidP="00DC0664">
      <w:pPr>
        <w:spacing w:line="360" w:lineRule="auto"/>
        <w:rPr>
          <w:rFonts w:ascii="Tahoma" w:hAnsi="Tahoma" w:cs="Tahoma"/>
          <w:color w:val="000000" w:themeColor="text1"/>
          <w:lang w:val="en-US"/>
        </w:rPr>
      </w:pPr>
      <w:r>
        <w:rPr>
          <w:rFonts w:ascii="Tahoma" w:hAnsi="Tahoma" w:cs="Tahoma"/>
          <w:color w:val="000000" w:themeColor="text1"/>
          <w:lang w:val="en-US"/>
        </w:rPr>
        <w:t>In essence,</w:t>
      </w:r>
      <w:r w:rsidR="008910D7" w:rsidRPr="00E13C87">
        <w:rPr>
          <w:rFonts w:ascii="Tahoma" w:hAnsi="Tahoma" w:cs="Tahoma"/>
          <w:color w:val="000000" w:themeColor="text1"/>
          <w:lang w:val="en-US"/>
        </w:rPr>
        <w:t xml:space="preserve"> </w:t>
      </w:r>
      <w:proofErr w:type="spellStart"/>
      <w:r w:rsidR="008910D7" w:rsidRPr="00E13C87">
        <w:rPr>
          <w:rFonts w:ascii="Tahoma" w:hAnsi="Tahoma" w:cs="Tahoma"/>
          <w:color w:val="000000" w:themeColor="text1"/>
          <w:lang w:val="en-US"/>
        </w:rPr>
        <w:t>Skouge</w:t>
      </w:r>
      <w:proofErr w:type="spellEnd"/>
      <w:r w:rsidR="008910D7" w:rsidRPr="00E13C87">
        <w:rPr>
          <w:rFonts w:ascii="Tahoma" w:hAnsi="Tahoma" w:cs="Tahoma"/>
          <w:color w:val="000000" w:themeColor="text1"/>
          <w:lang w:val="en-US"/>
        </w:rPr>
        <w:t xml:space="preserve"> and </w:t>
      </w:r>
      <w:proofErr w:type="spellStart"/>
      <w:r w:rsidR="008910D7" w:rsidRPr="00E13C87">
        <w:rPr>
          <w:rFonts w:ascii="Tahoma" w:hAnsi="Tahoma" w:cs="Tahoma"/>
          <w:color w:val="000000" w:themeColor="text1"/>
          <w:lang w:val="en-US"/>
        </w:rPr>
        <w:t>Rao’s</w:t>
      </w:r>
      <w:proofErr w:type="spellEnd"/>
      <w:r w:rsidR="008910D7" w:rsidRPr="00E13C87">
        <w:rPr>
          <w:rFonts w:ascii="Tahoma" w:hAnsi="Tahoma" w:cs="Tahoma"/>
          <w:color w:val="000000" w:themeColor="text1"/>
          <w:lang w:val="en-US"/>
        </w:rPr>
        <w:t xml:space="preserve"> (2009)</w:t>
      </w:r>
      <w:r w:rsidR="000319C0" w:rsidRPr="00E13C87">
        <w:rPr>
          <w:rFonts w:ascii="Tahoma" w:hAnsi="Tahoma" w:cs="Tahoma"/>
          <w:color w:val="000000" w:themeColor="text1"/>
          <w:lang w:val="en-US"/>
        </w:rPr>
        <w:t xml:space="preserve"> </w:t>
      </w:r>
      <w:r w:rsidR="008910D7" w:rsidRPr="00E13C87">
        <w:rPr>
          <w:rFonts w:ascii="Tahoma" w:hAnsi="Tahoma" w:cs="Tahoma"/>
          <w:color w:val="000000" w:themeColor="text1"/>
          <w:lang w:val="en-US"/>
        </w:rPr>
        <w:t xml:space="preserve">findings showed that </w:t>
      </w:r>
      <w:r w:rsidR="000319C0" w:rsidRPr="00E13C87">
        <w:rPr>
          <w:rFonts w:ascii="Tahoma" w:hAnsi="Tahoma" w:cs="Tahoma"/>
          <w:color w:val="000000" w:themeColor="text1"/>
          <w:lang w:val="en-US"/>
        </w:rPr>
        <w:t xml:space="preserve">digital </w:t>
      </w:r>
      <w:proofErr w:type="gramStart"/>
      <w:r w:rsidR="000319C0" w:rsidRPr="00E13C87">
        <w:rPr>
          <w:rFonts w:ascii="Tahoma" w:hAnsi="Tahoma" w:cs="Tahoma"/>
          <w:color w:val="000000" w:themeColor="text1"/>
          <w:lang w:val="en-US"/>
        </w:rPr>
        <w:t>story</w:t>
      </w:r>
      <w:r w:rsidR="008910D7" w:rsidRPr="00E13C87">
        <w:rPr>
          <w:rFonts w:ascii="Tahoma" w:hAnsi="Tahoma" w:cs="Tahoma"/>
          <w:color w:val="000000" w:themeColor="text1"/>
          <w:lang w:val="en-US"/>
        </w:rPr>
        <w:t xml:space="preserve">telling </w:t>
      </w:r>
      <w:r w:rsidR="000319C0" w:rsidRPr="00E13C87">
        <w:rPr>
          <w:rFonts w:ascii="Tahoma" w:hAnsi="Tahoma" w:cs="Tahoma"/>
          <w:color w:val="000000" w:themeColor="text1"/>
          <w:lang w:val="en-US"/>
        </w:rPr>
        <w:t xml:space="preserve"> </w:t>
      </w:r>
      <w:r w:rsidR="008D0F2B" w:rsidRPr="00E13C87">
        <w:rPr>
          <w:rFonts w:ascii="Tahoma" w:hAnsi="Tahoma" w:cs="Tahoma"/>
          <w:color w:val="000000" w:themeColor="text1"/>
          <w:lang w:val="en-US"/>
        </w:rPr>
        <w:t>encouraged</w:t>
      </w:r>
      <w:proofErr w:type="gramEnd"/>
      <w:r w:rsidR="008D0F2B" w:rsidRPr="00E13C87">
        <w:rPr>
          <w:rFonts w:ascii="Tahoma" w:hAnsi="Tahoma" w:cs="Tahoma"/>
          <w:color w:val="000000" w:themeColor="text1"/>
          <w:lang w:val="en-US"/>
        </w:rPr>
        <w:t xml:space="preserve"> </w:t>
      </w:r>
      <w:r w:rsidR="000F251C" w:rsidRPr="00E13C87">
        <w:rPr>
          <w:rFonts w:ascii="Tahoma" w:hAnsi="Tahoma" w:cs="Tahoma"/>
          <w:color w:val="000000" w:themeColor="text1"/>
          <w:lang w:val="en-US"/>
        </w:rPr>
        <w:t>students to update their schema</w:t>
      </w:r>
      <w:r w:rsidR="008779BF" w:rsidRPr="00E13C87">
        <w:rPr>
          <w:rFonts w:ascii="Tahoma" w:hAnsi="Tahoma" w:cs="Tahoma"/>
          <w:color w:val="000000" w:themeColor="text1"/>
          <w:lang w:val="en-US"/>
        </w:rPr>
        <w:t>s</w:t>
      </w:r>
      <w:r w:rsidR="000F251C" w:rsidRPr="00E13C87">
        <w:rPr>
          <w:rFonts w:ascii="Tahoma" w:hAnsi="Tahoma" w:cs="Tahoma"/>
          <w:color w:val="000000" w:themeColor="text1"/>
          <w:lang w:val="en-US"/>
        </w:rPr>
        <w:t xml:space="preserve"> about accessible housing</w:t>
      </w:r>
      <w:r w:rsidR="00CB7A77" w:rsidRPr="00E13C87">
        <w:rPr>
          <w:rFonts w:ascii="Tahoma" w:hAnsi="Tahoma" w:cs="Tahoma"/>
          <w:color w:val="000000" w:themeColor="text1"/>
          <w:lang w:val="en-US"/>
        </w:rPr>
        <w:t xml:space="preserve"> as well as disability involv</w:t>
      </w:r>
      <w:r>
        <w:rPr>
          <w:rFonts w:ascii="Tahoma" w:hAnsi="Tahoma" w:cs="Tahoma"/>
          <w:color w:val="000000" w:themeColor="text1"/>
          <w:lang w:val="en-US"/>
        </w:rPr>
        <w:t>ing</w:t>
      </w:r>
      <w:r w:rsidR="00CB7A77" w:rsidRPr="00E13C87">
        <w:rPr>
          <w:rFonts w:ascii="Tahoma" w:hAnsi="Tahoma" w:cs="Tahoma"/>
          <w:color w:val="000000" w:themeColor="text1"/>
          <w:lang w:val="en-US"/>
        </w:rPr>
        <w:t xml:space="preserve"> the use of a</w:t>
      </w:r>
      <w:r w:rsidR="00BC680B" w:rsidRPr="00E13C87">
        <w:rPr>
          <w:rFonts w:ascii="Tahoma" w:hAnsi="Tahoma" w:cs="Tahoma"/>
          <w:color w:val="000000" w:themeColor="text1"/>
          <w:lang w:val="en-US"/>
        </w:rPr>
        <w:t>n</w:t>
      </w:r>
      <w:r w:rsidR="00CB7A77" w:rsidRPr="00E13C87">
        <w:rPr>
          <w:rFonts w:ascii="Tahoma" w:hAnsi="Tahoma" w:cs="Tahoma"/>
          <w:color w:val="000000" w:themeColor="text1"/>
          <w:lang w:val="en-US"/>
        </w:rPr>
        <w:t xml:space="preserve"> </w:t>
      </w:r>
      <w:r w:rsidR="00BC680B" w:rsidRPr="00E13C87">
        <w:rPr>
          <w:rFonts w:ascii="Tahoma" w:hAnsi="Tahoma" w:cs="Tahoma"/>
          <w:color w:val="000000" w:themeColor="text1"/>
          <w:lang w:val="en-US"/>
        </w:rPr>
        <w:t xml:space="preserve">electric </w:t>
      </w:r>
      <w:r w:rsidR="00CB7A77" w:rsidRPr="00E13C87">
        <w:rPr>
          <w:rFonts w:ascii="Tahoma" w:hAnsi="Tahoma" w:cs="Tahoma"/>
          <w:color w:val="000000" w:themeColor="text1"/>
          <w:lang w:val="en-US"/>
        </w:rPr>
        <w:t>wheelchair</w:t>
      </w:r>
      <w:r w:rsidR="000F251C" w:rsidRPr="00E13C87">
        <w:rPr>
          <w:rFonts w:ascii="Tahoma" w:hAnsi="Tahoma" w:cs="Tahoma"/>
          <w:color w:val="000000" w:themeColor="text1"/>
          <w:lang w:val="en-US"/>
        </w:rPr>
        <w:t xml:space="preserve">. </w:t>
      </w:r>
      <w:r w:rsidR="008D0F2B" w:rsidRPr="00E13C87">
        <w:rPr>
          <w:rFonts w:ascii="Tahoma" w:hAnsi="Tahoma" w:cs="Tahoma"/>
          <w:color w:val="000000" w:themeColor="text1"/>
          <w:lang w:val="en-US"/>
        </w:rPr>
        <w:t xml:space="preserve">As the digital story </w:t>
      </w:r>
      <w:r w:rsidR="00CB7A77" w:rsidRPr="00E13C87">
        <w:rPr>
          <w:rFonts w:ascii="Tahoma" w:hAnsi="Tahoma" w:cs="Tahoma"/>
          <w:color w:val="000000" w:themeColor="text1"/>
          <w:lang w:val="en-US"/>
        </w:rPr>
        <w:t>showed</w:t>
      </w:r>
      <w:r w:rsidR="008D0F2B" w:rsidRPr="00E13C87">
        <w:rPr>
          <w:rFonts w:ascii="Tahoma" w:hAnsi="Tahoma" w:cs="Tahoma"/>
          <w:color w:val="000000" w:themeColor="text1"/>
          <w:lang w:val="en-US"/>
        </w:rPr>
        <w:t xml:space="preserve"> </w:t>
      </w:r>
      <w:r w:rsidR="00CB7A77" w:rsidRPr="00E13C87">
        <w:rPr>
          <w:rFonts w:ascii="Tahoma" w:hAnsi="Tahoma" w:cs="Tahoma"/>
          <w:color w:val="000000" w:themeColor="text1"/>
          <w:lang w:val="en-US"/>
        </w:rPr>
        <w:t xml:space="preserve">evidence </w:t>
      </w:r>
      <w:r w:rsidR="008D0F2B" w:rsidRPr="00E13C87">
        <w:rPr>
          <w:rFonts w:ascii="Tahoma" w:hAnsi="Tahoma" w:cs="Tahoma"/>
          <w:color w:val="000000" w:themeColor="text1"/>
          <w:lang w:val="en-US"/>
        </w:rPr>
        <w:t xml:space="preserve">that the apartment was not accessible, </w:t>
      </w:r>
      <w:r w:rsidR="00CB7A77" w:rsidRPr="00E13C87">
        <w:rPr>
          <w:rFonts w:ascii="Tahoma" w:hAnsi="Tahoma" w:cs="Tahoma"/>
          <w:color w:val="000000" w:themeColor="text1"/>
          <w:lang w:val="en-US"/>
        </w:rPr>
        <w:t xml:space="preserve">it </w:t>
      </w:r>
      <w:r w:rsidR="00543D20" w:rsidRPr="00E13C87">
        <w:rPr>
          <w:rFonts w:ascii="Tahoma" w:hAnsi="Tahoma" w:cs="Tahoma"/>
          <w:color w:val="000000" w:themeColor="text1"/>
          <w:lang w:val="en-US"/>
        </w:rPr>
        <w:t xml:space="preserve">revealed the bias towards </w:t>
      </w:r>
      <w:r w:rsidR="00602DAA" w:rsidRPr="00E13C87">
        <w:rPr>
          <w:rFonts w:ascii="Tahoma" w:hAnsi="Tahoma" w:cs="Tahoma"/>
          <w:color w:val="000000" w:themeColor="text1"/>
          <w:lang w:val="en-US"/>
        </w:rPr>
        <w:t xml:space="preserve">conceptualizing </w:t>
      </w:r>
      <w:r w:rsidR="00543D20" w:rsidRPr="00E13C87">
        <w:rPr>
          <w:rFonts w:ascii="Tahoma" w:hAnsi="Tahoma" w:cs="Tahoma"/>
          <w:color w:val="000000" w:themeColor="text1"/>
          <w:lang w:val="en-US"/>
        </w:rPr>
        <w:t xml:space="preserve">accessibility </w:t>
      </w:r>
      <w:r w:rsidR="00815F19" w:rsidRPr="00E13C87">
        <w:rPr>
          <w:rFonts w:ascii="Tahoma" w:hAnsi="Tahoma" w:cs="Tahoma"/>
          <w:color w:val="000000" w:themeColor="text1"/>
          <w:lang w:val="en-US"/>
        </w:rPr>
        <w:t>as</w:t>
      </w:r>
      <w:r w:rsidR="00813A47" w:rsidRPr="00E13C87">
        <w:rPr>
          <w:rFonts w:ascii="Tahoma" w:hAnsi="Tahoma" w:cs="Tahoma"/>
          <w:color w:val="000000" w:themeColor="text1"/>
          <w:lang w:val="en-US"/>
        </w:rPr>
        <w:t xml:space="preserve"> not</w:t>
      </w:r>
      <w:r w:rsidR="00602DAA" w:rsidRPr="00E13C87">
        <w:rPr>
          <w:rFonts w:ascii="Tahoma" w:hAnsi="Tahoma" w:cs="Tahoma"/>
          <w:color w:val="000000" w:themeColor="text1"/>
          <w:lang w:val="en-US"/>
        </w:rPr>
        <w:t xml:space="preserve"> in</w:t>
      </w:r>
      <w:r w:rsidR="00815F19" w:rsidRPr="00E13C87">
        <w:rPr>
          <w:rFonts w:ascii="Tahoma" w:hAnsi="Tahoma" w:cs="Tahoma"/>
          <w:color w:val="000000" w:themeColor="text1"/>
          <w:lang w:val="en-US"/>
        </w:rPr>
        <w:t>volving</w:t>
      </w:r>
      <w:r w:rsidR="00543D20" w:rsidRPr="00E13C87">
        <w:rPr>
          <w:rFonts w:ascii="Tahoma" w:hAnsi="Tahoma" w:cs="Tahoma"/>
          <w:color w:val="000000" w:themeColor="text1"/>
          <w:lang w:val="en-US"/>
        </w:rPr>
        <w:t xml:space="preserve"> individuals </w:t>
      </w:r>
      <w:r w:rsidR="00602DAA" w:rsidRPr="00E13C87">
        <w:rPr>
          <w:rFonts w:ascii="Tahoma" w:hAnsi="Tahoma" w:cs="Tahoma"/>
          <w:color w:val="000000" w:themeColor="text1"/>
          <w:lang w:val="en-US"/>
        </w:rPr>
        <w:t>who use</w:t>
      </w:r>
      <w:r w:rsidR="00543D20" w:rsidRPr="00E13C87">
        <w:rPr>
          <w:rFonts w:ascii="Tahoma" w:hAnsi="Tahoma" w:cs="Tahoma"/>
          <w:color w:val="000000" w:themeColor="text1"/>
          <w:lang w:val="en-US"/>
        </w:rPr>
        <w:t xml:space="preserve"> a</w:t>
      </w:r>
      <w:r w:rsidR="00BC680B" w:rsidRPr="00E13C87">
        <w:rPr>
          <w:rFonts w:ascii="Tahoma" w:hAnsi="Tahoma" w:cs="Tahoma"/>
          <w:color w:val="000000" w:themeColor="text1"/>
          <w:lang w:val="en-US"/>
        </w:rPr>
        <w:t>n electric</w:t>
      </w:r>
      <w:r w:rsidR="00543D20" w:rsidRPr="00E13C87">
        <w:rPr>
          <w:rFonts w:ascii="Tahoma" w:hAnsi="Tahoma" w:cs="Tahoma"/>
          <w:color w:val="000000" w:themeColor="text1"/>
          <w:lang w:val="en-US"/>
        </w:rPr>
        <w:t xml:space="preserve"> wheelchair.</w:t>
      </w:r>
    </w:p>
    <w:p w:rsidR="00B67320" w:rsidRPr="00E13C87" w:rsidRDefault="00B67320" w:rsidP="00DC0664">
      <w:pPr>
        <w:spacing w:line="360" w:lineRule="auto"/>
        <w:rPr>
          <w:rFonts w:ascii="Tahoma" w:hAnsi="Tahoma" w:cs="Tahoma"/>
          <w:color w:val="000000" w:themeColor="text1"/>
          <w:lang w:val="en-US"/>
        </w:rPr>
      </w:pPr>
    </w:p>
    <w:p w:rsidR="00487BC6" w:rsidRDefault="002A3F9A" w:rsidP="001508A6">
      <w:pPr>
        <w:spacing w:line="360" w:lineRule="auto"/>
        <w:ind w:firstLine="720"/>
        <w:rPr>
          <w:rFonts w:ascii="Tahoma" w:hAnsi="Tahoma" w:cs="Tahoma"/>
          <w:lang w:val="en-US"/>
        </w:rPr>
      </w:pPr>
      <w:r>
        <w:rPr>
          <w:rFonts w:ascii="Tahoma" w:hAnsi="Tahoma" w:cs="Tahoma"/>
          <w:lang w:val="en-US"/>
        </w:rPr>
        <w:t xml:space="preserve">The </w:t>
      </w:r>
      <w:r w:rsidR="00501BB1" w:rsidRPr="00E13C87">
        <w:rPr>
          <w:rFonts w:ascii="Tahoma" w:hAnsi="Tahoma" w:cs="Tahoma"/>
          <w:lang w:val="en-US"/>
        </w:rPr>
        <w:t xml:space="preserve">second </w:t>
      </w:r>
      <w:r w:rsidR="00BC680B" w:rsidRPr="00E13C87">
        <w:rPr>
          <w:rFonts w:ascii="Tahoma" w:hAnsi="Tahoma" w:cs="Tahoma"/>
          <w:lang w:val="en-US"/>
        </w:rPr>
        <w:t xml:space="preserve">research </w:t>
      </w:r>
      <w:r w:rsidR="00E13C87">
        <w:rPr>
          <w:rFonts w:ascii="Tahoma" w:hAnsi="Tahoma" w:cs="Tahoma"/>
          <w:lang w:val="en-US"/>
        </w:rPr>
        <w:t xml:space="preserve">question concerned </w:t>
      </w:r>
      <w:r w:rsidR="00501BB1" w:rsidRPr="00E13C87">
        <w:rPr>
          <w:rFonts w:ascii="Tahoma" w:hAnsi="Tahoma" w:cs="Tahoma"/>
          <w:lang w:val="en-US"/>
        </w:rPr>
        <w:t>the impact of digital storytelling on soft skills such as empathy</w:t>
      </w:r>
      <w:r>
        <w:rPr>
          <w:rFonts w:ascii="Tahoma" w:hAnsi="Tahoma" w:cs="Tahoma"/>
          <w:lang w:val="en-US"/>
        </w:rPr>
        <w:t>, and, in this context</w:t>
      </w:r>
      <w:r w:rsidR="00501BB1" w:rsidRPr="00E13C87">
        <w:rPr>
          <w:rFonts w:ascii="Tahoma" w:hAnsi="Tahoma" w:cs="Tahoma"/>
          <w:lang w:val="en-US"/>
        </w:rPr>
        <w:t>, t</w:t>
      </w:r>
      <w:r w:rsidR="0030004E" w:rsidRPr="00E13C87">
        <w:rPr>
          <w:rFonts w:ascii="Tahoma" w:hAnsi="Tahoma" w:cs="Tahoma"/>
          <w:lang w:val="en-US"/>
        </w:rPr>
        <w:t>he first theme</w:t>
      </w:r>
      <w:r>
        <w:rPr>
          <w:rFonts w:ascii="Tahoma" w:hAnsi="Tahoma" w:cs="Tahoma"/>
          <w:lang w:val="en-US"/>
        </w:rPr>
        <w:t xml:space="preserve"> of our qualitative data</w:t>
      </w:r>
      <w:r w:rsidR="00016B78">
        <w:rPr>
          <w:rFonts w:ascii="Tahoma" w:hAnsi="Tahoma" w:cs="Tahoma"/>
          <w:lang w:val="en-US"/>
        </w:rPr>
        <w:t xml:space="preserve"> </w:t>
      </w:r>
      <w:r w:rsidR="00487BC6">
        <w:rPr>
          <w:rFonts w:ascii="Tahoma" w:hAnsi="Tahoma" w:cs="Tahoma"/>
          <w:lang w:val="en-US"/>
        </w:rPr>
        <w:t>(</w:t>
      </w:r>
      <w:r w:rsidR="00016B78">
        <w:rPr>
          <w:rFonts w:ascii="Tahoma" w:hAnsi="Tahoma" w:cs="Tahoma"/>
          <w:lang w:val="en-US"/>
        </w:rPr>
        <w:t>i.e.</w:t>
      </w:r>
      <w:r w:rsidR="0030004E" w:rsidRPr="00E13C87">
        <w:rPr>
          <w:rFonts w:ascii="Tahoma" w:hAnsi="Tahoma" w:cs="Tahoma"/>
          <w:lang w:val="en-US"/>
        </w:rPr>
        <w:t xml:space="preserve"> </w:t>
      </w:r>
      <w:r w:rsidR="00487BC6">
        <w:rPr>
          <w:rFonts w:ascii="Tahoma" w:hAnsi="Tahoma" w:cs="Tahoma"/>
          <w:lang w:val="en-US"/>
        </w:rPr>
        <w:t>p</w:t>
      </w:r>
      <w:r w:rsidR="009E3679" w:rsidRPr="00E13C87">
        <w:rPr>
          <w:rFonts w:ascii="Tahoma" w:hAnsi="Tahoma" w:cs="Tahoma"/>
          <w:lang w:val="en-US"/>
        </w:rPr>
        <w:t>erspective-</w:t>
      </w:r>
      <w:r w:rsidR="00487BC6">
        <w:rPr>
          <w:rFonts w:ascii="Tahoma" w:hAnsi="Tahoma" w:cs="Tahoma"/>
          <w:lang w:val="en-US"/>
        </w:rPr>
        <w:t>t</w:t>
      </w:r>
      <w:r w:rsidR="009E3679" w:rsidRPr="00E13C87">
        <w:rPr>
          <w:rFonts w:ascii="Tahoma" w:hAnsi="Tahoma" w:cs="Tahoma"/>
          <w:lang w:val="en-US"/>
        </w:rPr>
        <w:t>aking</w:t>
      </w:r>
      <w:r w:rsidR="00487BC6">
        <w:rPr>
          <w:rFonts w:ascii="Tahoma" w:hAnsi="Tahoma" w:cs="Tahoma"/>
          <w:lang w:val="en-US"/>
        </w:rPr>
        <w:t>)</w:t>
      </w:r>
      <w:r w:rsidR="009E3679" w:rsidRPr="00E13C87">
        <w:rPr>
          <w:rFonts w:ascii="Tahoma" w:hAnsi="Tahoma" w:cs="Tahoma"/>
          <w:lang w:val="en-US"/>
        </w:rPr>
        <w:t xml:space="preserve"> showed h</w:t>
      </w:r>
      <w:r w:rsidR="009E3679" w:rsidRPr="00B11E65">
        <w:rPr>
          <w:rFonts w:ascii="Tahoma" w:hAnsi="Tahoma" w:cs="Tahoma"/>
          <w:lang w:val="en-US"/>
        </w:rPr>
        <w:t>ow students were able to take different points of view on the topic</w:t>
      </w:r>
      <w:r w:rsidR="00501BB1" w:rsidRPr="00B11E65">
        <w:rPr>
          <w:rFonts w:ascii="Tahoma" w:hAnsi="Tahoma" w:cs="Tahoma"/>
          <w:lang w:val="en-US"/>
        </w:rPr>
        <w:t xml:space="preserve"> of TBI, whether it be </w:t>
      </w:r>
      <w:r w:rsidR="003425F5" w:rsidRPr="00B11E65">
        <w:rPr>
          <w:rFonts w:ascii="Tahoma" w:hAnsi="Tahoma" w:cs="Tahoma"/>
          <w:lang w:val="en-US"/>
        </w:rPr>
        <w:t xml:space="preserve">from John’s personal experiences or from that of his family members. </w:t>
      </w:r>
      <w:r w:rsidR="004A0B95" w:rsidRPr="00B11E65">
        <w:rPr>
          <w:rFonts w:ascii="Tahoma" w:hAnsi="Tahoma" w:cs="Tahoma"/>
          <w:lang w:val="en-US"/>
        </w:rPr>
        <w:t>Here</w:t>
      </w:r>
      <w:r w:rsidR="00A912A0">
        <w:rPr>
          <w:rFonts w:ascii="Tahoma" w:hAnsi="Tahoma" w:cs="Tahoma"/>
          <w:lang w:val="en-US"/>
        </w:rPr>
        <w:t>,</w:t>
      </w:r>
      <w:r w:rsidR="004A0B95" w:rsidRPr="00B11E65">
        <w:rPr>
          <w:rFonts w:ascii="Tahoma" w:hAnsi="Tahoma" w:cs="Tahoma"/>
          <w:lang w:val="en-US"/>
        </w:rPr>
        <w:t xml:space="preserve"> students explained how only John and his family members were suited to tell this story</w:t>
      </w:r>
      <w:r w:rsidR="00016B78">
        <w:rPr>
          <w:rFonts w:ascii="Tahoma" w:hAnsi="Tahoma" w:cs="Tahoma"/>
          <w:lang w:val="en-US"/>
        </w:rPr>
        <w:t xml:space="preserve"> as</w:t>
      </w:r>
      <w:r w:rsidR="004A0B95" w:rsidRPr="00B11E65">
        <w:rPr>
          <w:rFonts w:ascii="Tahoma" w:hAnsi="Tahoma" w:cs="Tahoma"/>
          <w:lang w:val="en-US"/>
        </w:rPr>
        <w:t xml:space="preserve"> it is their </w:t>
      </w:r>
      <w:r w:rsidR="00A912A0">
        <w:rPr>
          <w:rFonts w:ascii="Tahoma" w:hAnsi="Tahoma" w:cs="Tahoma"/>
          <w:lang w:val="en-US"/>
        </w:rPr>
        <w:t xml:space="preserve">own </w:t>
      </w:r>
      <w:r w:rsidR="004A0B95" w:rsidRPr="00B11E65">
        <w:rPr>
          <w:rFonts w:ascii="Tahoma" w:hAnsi="Tahoma" w:cs="Tahoma"/>
          <w:lang w:val="en-US"/>
        </w:rPr>
        <w:t xml:space="preserve">story. </w:t>
      </w:r>
      <w:proofErr w:type="spellStart"/>
      <w:r w:rsidR="00D01DF8" w:rsidRPr="00B11E65">
        <w:rPr>
          <w:rFonts w:ascii="Tahoma" w:eastAsia="Tahoma" w:hAnsi="Tahoma" w:cs="Tahoma"/>
          <w:color w:val="000000" w:themeColor="text1"/>
        </w:rPr>
        <w:t>Zaki</w:t>
      </w:r>
      <w:proofErr w:type="spellEnd"/>
      <w:r w:rsidR="00D01DF8">
        <w:rPr>
          <w:rFonts w:ascii="Tahoma" w:eastAsia="Tahoma" w:hAnsi="Tahoma" w:cs="Tahoma"/>
          <w:color w:val="000000" w:themeColor="text1"/>
        </w:rPr>
        <w:t xml:space="preserve"> (</w:t>
      </w:r>
      <w:r w:rsidR="00D01DF8" w:rsidRPr="00B11E65">
        <w:rPr>
          <w:rFonts w:ascii="Tahoma" w:eastAsia="Tahoma" w:hAnsi="Tahoma" w:cs="Tahoma"/>
          <w:color w:val="000000" w:themeColor="text1"/>
        </w:rPr>
        <w:t>2019</w:t>
      </w:r>
      <w:r w:rsidR="00D01DF8">
        <w:rPr>
          <w:rFonts w:ascii="Tahoma" w:eastAsia="Tahoma" w:hAnsi="Tahoma" w:cs="Tahoma"/>
          <w:color w:val="000000" w:themeColor="text1"/>
        </w:rPr>
        <w:t>) has described three different forms of the skill:</w:t>
      </w:r>
      <w:r w:rsidR="00645237" w:rsidRPr="00B11E65">
        <w:rPr>
          <w:rFonts w:ascii="Tahoma" w:hAnsi="Tahoma" w:cs="Tahoma"/>
          <w:lang w:val="en-US"/>
        </w:rPr>
        <w:t xml:space="preserve"> </w:t>
      </w:r>
      <w:r w:rsidR="00D01DF8" w:rsidRPr="00B11E65">
        <w:rPr>
          <w:rFonts w:ascii="Tahoma" w:hAnsi="Tahoma" w:cs="Tahoma"/>
          <w:lang w:val="en-US"/>
        </w:rPr>
        <w:t xml:space="preserve">empathic concern </w:t>
      </w:r>
      <w:r w:rsidR="00D01DF8">
        <w:rPr>
          <w:rFonts w:ascii="Tahoma" w:hAnsi="Tahoma" w:cs="Tahoma"/>
          <w:lang w:val="en-US"/>
        </w:rPr>
        <w:t xml:space="preserve">i.e. </w:t>
      </w:r>
      <w:r w:rsidR="0010334C" w:rsidRPr="00B11E65">
        <w:rPr>
          <w:rFonts w:ascii="Tahoma" w:hAnsi="Tahoma" w:cs="Tahoma"/>
          <w:lang w:val="en-US"/>
        </w:rPr>
        <w:t>caring about others</w:t>
      </w:r>
      <w:r w:rsidR="00D01DF8">
        <w:rPr>
          <w:rFonts w:ascii="Tahoma" w:hAnsi="Tahoma" w:cs="Tahoma"/>
          <w:lang w:val="en-US"/>
        </w:rPr>
        <w:t xml:space="preserve">; </w:t>
      </w:r>
      <w:r w:rsidR="00D01DF8" w:rsidRPr="00B11E65">
        <w:rPr>
          <w:rFonts w:ascii="Tahoma" w:hAnsi="Tahoma" w:cs="Tahoma"/>
          <w:lang w:val="en-US"/>
        </w:rPr>
        <w:t>cognitive empathy</w:t>
      </w:r>
      <w:r w:rsidR="00D01DF8">
        <w:rPr>
          <w:rFonts w:ascii="Tahoma" w:hAnsi="Tahoma" w:cs="Tahoma"/>
          <w:lang w:val="en-US"/>
        </w:rPr>
        <w:t xml:space="preserve"> i.e.</w:t>
      </w:r>
      <w:r w:rsidR="0010334C" w:rsidRPr="00B11E65">
        <w:rPr>
          <w:rFonts w:ascii="Tahoma" w:hAnsi="Tahoma" w:cs="Tahoma"/>
          <w:lang w:val="en-US"/>
        </w:rPr>
        <w:t xml:space="preserve"> </w:t>
      </w:r>
      <w:r w:rsidR="00645237" w:rsidRPr="00B11E65">
        <w:rPr>
          <w:rFonts w:ascii="Tahoma" w:hAnsi="Tahoma" w:cs="Tahoma"/>
          <w:lang w:val="en-US"/>
        </w:rPr>
        <w:t>thinking about the mental state of others</w:t>
      </w:r>
      <w:r w:rsidR="00D01DF8">
        <w:rPr>
          <w:rFonts w:ascii="Tahoma" w:hAnsi="Tahoma" w:cs="Tahoma"/>
          <w:lang w:val="en-US"/>
        </w:rPr>
        <w:t xml:space="preserve">; and </w:t>
      </w:r>
      <w:r w:rsidR="00D01DF8" w:rsidRPr="00B11E65">
        <w:rPr>
          <w:rFonts w:ascii="Tahoma" w:hAnsi="Tahoma" w:cs="Tahoma"/>
          <w:lang w:val="en-US"/>
        </w:rPr>
        <w:t>affective empathy</w:t>
      </w:r>
      <w:r w:rsidR="00D01DF8">
        <w:rPr>
          <w:rFonts w:ascii="Tahoma" w:hAnsi="Tahoma" w:cs="Tahoma"/>
          <w:lang w:val="en-US"/>
        </w:rPr>
        <w:t xml:space="preserve"> i.e.</w:t>
      </w:r>
      <w:r w:rsidR="0010334C" w:rsidRPr="00B11E65">
        <w:rPr>
          <w:rFonts w:ascii="Tahoma" w:hAnsi="Tahoma" w:cs="Tahoma"/>
          <w:lang w:val="en-US"/>
        </w:rPr>
        <w:t xml:space="preserve"> </w:t>
      </w:r>
      <w:r w:rsidR="00645237" w:rsidRPr="00B11E65">
        <w:rPr>
          <w:rFonts w:ascii="Tahoma" w:hAnsi="Tahoma" w:cs="Tahoma"/>
          <w:lang w:val="en-US"/>
        </w:rPr>
        <w:t>sharing emotional experiences.</w:t>
      </w:r>
      <w:r w:rsidR="004126C8" w:rsidRPr="00B11E65">
        <w:rPr>
          <w:rFonts w:ascii="Tahoma" w:hAnsi="Tahoma" w:cs="Tahoma"/>
          <w:lang w:val="en-US"/>
        </w:rPr>
        <w:t xml:space="preserve"> </w:t>
      </w:r>
      <w:r w:rsidR="00D01DF8">
        <w:rPr>
          <w:rFonts w:ascii="Tahoma" w:hAnsi="Tahoma" w:cs="Tahoma"/>
          <w:lang w:val="en-US"/>
        </w:rPr>
        <w:t>Hence</w:t>
      </w:r>
      <w:r w:rsidR="00487BC6">
        <w:rPr>
          <w:rFonts w:ascii="Tahoma" w:hAnsi="Tahoma" w:cs="Tahoma"/>
          <w:lang w:val="en-US"/>
        </w:rPr>
        <w:t xml:space="preserve">, </w:t>
      </w:r>
      <w:r w:rsidR="00487BC6">
        <w:rPr>
          <w:rFonts w:ascii="Tahoma" w:eastAsia="Tahoma" w:hAnsi="Tahoma" w:cs="Tahoma"/>
          <w:color w:val="000000" w:themeColor="text1"/>
        </w:rPr>
        <w:t>appreciating</w:t>
      </w:r>
      <w:r w:rsidR="00D01DF8" w:rsidRPr="00B11E65">
        <w:rPr>
          <w:rFonts w:ascii="Tahoma" w:hAnsi="Tahoma" w:cs="Tahoma"/>
          <w:lang w:val="en-US"/>
        </w:rPr>
        <w:t xml:space="preserve"> different points of view is a cornerstone of </w:t>
      </w:r>
      <w:r w:rsidR="00D01DF8">
        <w:rPr>
          <w:rFonts w:ascii="Tahoma" w:hAnsi="Tahoma" w:cs="Tahoma"/>
          <w:lang w:val="en-US"/>
        </w:rPr>
        <w:t>empathy, and</w:t>
      </w:r>
      <w:r w:rsidR="00487BC6">
        <w:rPr>
          <w:rFonts w:ascii="Tahoma" w:hAnsi="Tahoma" w:cs="Tahoma"/>
          <w:lang w:val="en-US"/>
        </w:rPr>
        <w:t>, in our study</w:t>
      </w:r>
      <w:r w:rsidR="00645237" w:rsidRPr="00B11E65">
        <w:rPr>
          <w:rFonts w:ascii="Tahoma" w:hAnsi="Tahoma" w:cs="Tahoma"/>
          <w:lang w:val="en-US"/>
        </w:rPr>
        <w:t xml:space="preserve">, digital stories </w:t>
      </w:r>
      <w:r w:rsidR="00D01DF8">
        <w:rPr>
          <w:rFonts w:ascii="Tahoma" w:hAnsi="Tahoma" w:cs="Tahoma"/>
          <w:lang w:val="en-US"/>
        </w:rPr>
        <w:t xml:space="preserve">showed </w:t>
      </w:r>
      <w:r w:rsidR="00645237" w:rsidRPr="00B11E65">
        <w:rPr>
          <w:rFonts w:ascii="Tahoma" w:hAnsi="Tahoma" w:cs="Tahoma"/>
          <w:lang w:val="en-US"/>
        </w:rPr>
        <w:t xml:space="preserve">the potential to promote </w:t>
      </w:r>
      <w:r w:rsidR="00487BC6">
        <w:rPr>
          <w:rFonts w:ascii="Tahoma" w:hAnsi="Tahoma" w:cs="Tahoma"/>
          <w:lang w:val="en-US"/>
        </w:rPr>
        <w:t>each</w:t>
      </w:r>
      <w:r w:rsidR="00645237" w:rsidRPr="00B11E65">
        <w:rPr>
          <w:rFonts w:ascii="Tahoma" w:hAnsi="Tahoma" w:cs="Tahoma"/>
          <w:lang w:val="en-US"/>
        </w:rPr>
        <w:t xml:space="preserve"> of the forms</w:t>
      </w:r>
      <w:r w:rsidR="00D01DF8">
        <w:rPr>
          <w:rFonts w:ascii="Tahoma" w:hAnsi="Tahoma" w:cs="Tahoma"/>
          <w:lang w:val="en-US"/>
        </w:rPr>
        <w:t xml:space="preserve"> of empathy</w:t>
      </w:r>
      <w:r w:rsidR="00487BC6">
        <w:rPr>
          <w:rFonts w:ascii="Tahoma" w:hAnsi="Tahoma" w:cs="Tahoma"/>
          <w:lang w:val="en-US"/>
        </w:rPr>
        <w:t xml:space="preserve"> described by </w:t>
      </w:r>
      <w:proofErr w:type="spellStart"/>
      <w:r w:rsidR="00487BC6">
        <w:rPr>
          <w:rFonts w:ascii="Tahoma" w:hAnsi="Tahoma" w:cs="Tahoma"/>
          <w:lang w:val="en-US"/>
        </w:rPr>
        <w:t>Zaki</w:t>
      </w:r>
      <w:proofErr w:type="spellEnd"/>
      <w:r w:rsidR="00487BC6">
        <w:rPr>
          <w:rFonts w:ascii="Tahoma" w:hAnsi="Tahoma" w:cs="Tahoma"/>
          <w:lang w:val="en-US"/>
        </w:rPr>
        <w:t xml:space="preserve"> (2019) i.e. </w:t>
      </w:r>
      <w:r w:rsidR="00645237" w:rsidRPr="00B11E65">
        <w:rPr>
          <w:rFonts w:ascii="Tahoma" w:hAnsi="Tahoma" w:cs="Tahoma"/>
          <w:lang w:val="en-US"/>
        </w:rPr>
        <w:t xml:space="preserve">the stories </w:t>
      </w:r>
      <w:r w:rsidR="00801690" w:rsidRPr="00B11E65">
        <w:rPr>
          <w:rFonts w:ascii="Tahoma" w:hAnsi="Tahoma" w:cs="Tahoma"/>
          <w:lang w:val="en-US"/>
        </w:rPr>
        <w:t>invoked</w:t>
      </w:r>
      <w:r w:rsidR="00645237" w:rsidRPr="00B11E65">
        <w:rPr>
          <w:rFonts w:ascii="Tahoma" w:hAnsi="Tahoma" w:cs="Tahoma"/>
          <w:lang w:val="en-US"/>
        </w:rPr>
        <w:t xml:space="preserve"> strong emotion (empathic concern) that encouraged a deeper </w:t>
      </w:r>
      <w:r w:rsidR="00807D04" w:rsidRPr="00B11E65">
        <w:rPr>
          <w:rFonts w:ascii="Tahoma" w:hAnsi="Tahoma" w:cs="Tahoma"/>
          <w:lang w:val="en-US"/>
        </w:rPr>
        <w:t>appreciation</w:t>
      </w:r>
      <w:r w:rsidR="00645237" w:rsidRPr="00B11E65">
        <w:rPr>
          <w:rFonts w:ascii="Tahoma" w:hAnsi="Tahoma" w:cs="Tahoma"/>
          <w:lang w:val="en-US"/>
        </w:rPr>
        <w:t xml:space="preserve"> of TBI (cognitive empathy) </w:t>
      </w:r>
      <w:r w:rsidR="004126C8" w:rsidRPr="00B11E65">
        <w:rPr>
          <w:rFonts w:ascii="Tahoma" w:hAnsi="Tahoma" w:cs="Tahoma"/>
          <w:lang w:val="en-US"/>
        </w:rPr>
        <w:t>while allowing students to relate to John</w:t>
      </w:r>
      <w:r w:rsidR="00182B08" w:rsidRPr="00B11E65">
        <w:rPr>
          <w:rFonts w:ascii="Tahoma" w:hAnsi="Tahoma" w:cs="Tahoma"/>
          <w:lang w:val="en-US"/>
        </w:rPr>
        <w:t xml:space="preserve">, </w:t>
      </w:r>
      <w:r w:rsidR="004126C8" w:rsidRPr="00B11E65">
        <w:rPr>
          <w:rFonts w:ascii="Tahoma" w:hAnsi="Tahoma" w:cs="Tahoma"/>
          <w:lang w:val="en-US"/>
        </w:rPr>
        <w:t xml:space="preserve">his family </w:t>
      </w:r>
      <w:r w:rsidR="00182B08" w:rsidRPr="00B11E65">
        <w:rPr>
          <w:rFonts w:ascii="Tahoma" w:hAnsi="Tahoma" w:cs="Tahoma"/>
          <w:lang w:val="en-US"/>
        </w:rPr>
        <w:t>and even their</w:t>
      </w:r>
      <w:r w:rsidR="004126C8" w:rsidRPr="00B11E65">
        <w:rPr>
          <w:rFonts w:ascii="Tahoma" w:hAnsi="Tahoma" w:cs="Tahoma"/>
          <w:lang w:val="en-US"/>
        </w:rPr>
        <w:t xml:space="preserve"> classmates (affective empathy).</w:t>
      </w:r>
      <w:r w:rsidR="00EA122F" w:rsidRPr="00B11E65">
        <w:rPr>
          <w:rFonts w:ascii="Tahoma" w:hAnsi="Tahoma" w:cs="Tahoma"/>
          <w:lang w:val="en-US"/>
        </w:rPr>
        <w:t xml:space="preserve"> </w:t>
      </w:r>
    </w:p>
    <w:p w:rsidR="004B49B7" w:rsidRDefault="00487BC6" w:rsidP="001508A6">
      <w:pPr>
        <w:spacing w:line="360" w:lineRule="auto"/>
        <w:ind w:firstLine="720"/>
        <w:rPr>
          <w:rFonts w:ascii="Tahoma" w:hAnsi="Tahoma" w:cs="Tahoma"/>
          <w:lang w:val="en-US"/>
        </w:rPr>
      </w:pPr>
      <w:r>
        <w:rPr>
          <w:rFonts w:ascii="Tahoma" w:hAnsi="Tahoma" w:cs="Tahoma"/>
          <w:lang w:val="en-US"/>
        </w:rPr>
        <w:lastRenderedPageBreak/>
        <w:t>I</w:t>
      </w:r>
      <w:r w:rsidR="00EA122F" w:rsidRPr="00B11E65">
        <w:rPr>
          <w:rFonts w:ascii="Tahoma" w:hAnsi="Tahoma" w:cs="Tahoma"/>
          <w:lang w:val="en-US"/>
        </w:rPr>
        <w:t>n addition to empathy, perspective-taking</w:t>
      </w:r>
      <w:r w:rsidR="00C17E49" w:rsidRPr="00B11E65">
        <w:rPr>
          <w:rFonts w:ascii="Tahoma" w:hAnsi="Tahoma" w:cs="Tahoma"/>
          <w:lang w:val="en-US"/>
        </w:rPr>
        <w:t xml:space="preserve"> </w:t>
      </w:r>
      <w:r w:rsidR="00EA122F" w:rsidRPr="00B11E65">
        <w:rPr>
          <w:rFonts w:ascii="Tahoma" w:hAnsi="Tahoma" w:cs="Tahoma"/>
          <w:lang w:val="en-US"/>
        </w:rPr>
        <w:t>can promote</w:t>
      </w:r>
      <w:r w:rsidR="0079018D">
        <w:rPr>
          <w:rFonts w:ascii="Tahoma" w:hAnsi="Tahoma" w:cs="Tahoma"/>
          <w:lang w:val="en-US"/>
        </w:rPr>
        <w:t xml:space="preserve"> higher order thinking which </w:t>
      </w:r>
      <w:r w:rsidR="005A117E" w:rsidRPr="00B11E65">
        <w:rPr>
          <w:rFonts w:ascii="Tahoma" w:hAnsi="Tahoma" w:cs="Tahoma"/>
          <w:lang w:val="en-US"/>
        </w:rPr>
        <w:t>involves</w:t>
      </w:r>
      <w:r w:rsidR="00E75E7B" w:rsidRPr="00B11E65">
        <w:rPr>
          <w:rFonts w:ascii="Tahoma" w:hAnsi="Tahoma" w:cs="Tahoma"/>
          <w:lang w:val="en-US"/>
        </w:rPr>
        <w:t xml:space="preserve"> moving beyond rote memorization </w:t>
      </w:r>
      <w:r w:rsidR="0079018D">
        <w:rPr>
          <w:rFonts w:ascii="Tahoma" w:hAnsi="Tahoma" w:cs="Tahoma"/>
          <w:lang w:val="en-US"/>
        </w:rPr>
        <w:t xml:space="preserve">to </w:t>
      </w:r>
      <w:r w:rsidR="00E75E7B" w:rsidRPr="00B11E65">
        <w:rPr>
          <w:rFonts w:ascii="Tahoma" w:hAnsi="Tahoma" w:cs="Tahoma"/>
          <w:lang w:val="en-US"/>
        </w:rPr>
        <w:t xml:space="preserve">skills such as analysis, synthesis and evaluation (The Learning Center, 2021). Higher order thinking is valued in higher education (Watson, 2019) and increasingly valued by employers </w:t>
      </w:r>
      <w:r w:rsidR="0053268C" w:rsidRPr="00B11E65">
        <w:rPr>
          <w:rFonts w:ascii="Tahoma" w:hAnsi="Tahoma" w:cs="Tahoma"/>
          <w:lang w:val="en-US"/>
        </w:rPr>
        <w:t xml:space="preserve">as </w:t>
      </w:r>
      <w:r w:rsidR="0079018D">
        <w:rPr>
          <w:rFonts w:ascii="Tahoma" w:hAnsi="Tahoma" w:cs="Tahoma"/>
          <w:lang w:val="en-US"/>
        </w:rPr>
        <w:t xml:space="preserve">a means of </w:t>
      </w:r>
      <w:r w:rsidR="00E75E7B" w:rsidRPr="00B11E65">
        <w:rPr>
          <w:rFonts w:ascii="Tahoma" w:hAnsi="Tahoma" w:cs="Tahoma"/>
          <w:lang w:val="en-US"/>
        </w:rPr>
        <w:t>workplace</w:t>
      </w:r>
      <w:r w:rsidR="0053268C" w:rsidRPr="00B11E65">
        <w:rPr>
          <w:rFonts w:ascii="Tahoma" w:hAnsi="Tahoma" w:cs="Tahoma"/>
          <w:lang w:val="en-US"/>
        </w:rPr>
        <w:t xml:space="preserve"> success</w:t>
      </w:r>
      <w:r w:rsidR="00E75E7B" w:rsidRPr="00B11E65">
        <w:rPr>
          <w:rFonts w:ascii="Tahoma" w:hAnsi="Tahoma" w:cs="Tahoma"/>
          <w:lang w:val="en-US"/>
        </w:rPr>
        <w:t xml:space="preserve"> (</w:t>
      </w:r>
      <w:proofErr w:type="spellStart"/>
      <w:r w:rsidR="00E75E7B" w:rsidRPr="00B11E65">
        <w:rPr>
          <w:rFonts w:ascii="Tahoma" w:hAnsi="Tahoma" w:cs="Tahoma"/>
          <w:lang w:val="en-US"/>
        </w:rPr>
        <w:t>Griesel</w:t>
      </w:r>
      <w:proofErr w:type="spellEnd"/>
      <w:r w:rsidR="00E75E7B" w:rsidRPr="00B11E65">
        <w:rPr>
          <w:rFonts w:ascii="Tahoma" w:hAnsi="Tahoma" w:cs="Tahoma"/>
          <w:lang w:val="en-US"/>
        </w:rPr>
        <w:t xml:space="preserve"> &amp; Parker, 2009). </w:t>
      </w:r>
      <w:r w:rsidR="00BF6EE3">
        <w:rPr>
          <w:rFonts w:ascii="Tahoma" w:hAnsi="Tahoma" w:cs="Tahoma"/>
          <w:lang w:val="en-US"/>
        </w:rPr>
        <w:t xml:space="preserve">In </w:t>
      </w:r>
      <w:r w:rsidR="00F105FC">
        <w:rPr>
          <w:rFonts w:ascii="Tahoma" w:hAnsi="Tahoma" w:cs="Tahoma"/>
          <w:lang w:val="en-US"/>
        </w:rPr>
        <w:t>higher education</w:t>
      </w:r>
      <w:r w:rsidR="00BF6EE3">
        <w:rPr>
          <w:rFonts w:ascii="Tahoma" w:hAnsi="Tahoma" w:cs="Tahoma"/>
          <w:lang w:val="en-US"/>
        </w:rPr>
        <w:t>, higher order thinking is seen as a way to achieve deep learning</w:t>
      </w:r>
      <w:r w:rsidR="00F105FC">
        <w:rPr>
          <w:rFonts w:ascii="Tahoma" w:hAnsi="Tahoma" w:cs="Tahoma"/>
          <w:lang w:val="en-US"/>
        </w:rPr>
        <w:t xml:space="preserve"> and, a</w:t>
      </w:r>
      <w:r w:rsidR="00E75E7B" w:rsidRPr="00B11E65">
        <w:rPr>
          <w:rFonts w:ascii="Tahoma" w:hAnsi="Tahoma" w:cs="Tahoma"/>
          <w:lang w:val="en-US"/>
        </w:rPr>
        <w:t xml:space="preserve">lthough there is debate about how best </w:t>
      </w:r>
      <w:r w:rsidR="0079018D">
        <w:rPr>
          <w:rFonts w:ascii="Tahoma" w:hAnsi="Tahoma" w:cs="Tahoma"/>
          <w:lang w:val="en-US"/>
        </w:rPr>
        <w:t xml:space="preserve">to </w:t>
      </w:r>
      <w:r w:rsidR="00E75E7B" w:rsidRPr="00B11E65">
        <w:rPr>
          <w:rFonts w:ascii="Tahoma" w:hAnsi="Tahoma" w:cs="Tahoma"/>
          <w:lang w:val="en-US"/>
        </w:rPr>
        <w:t xml:space="preserve">foster </w:t>
      </w:r>
      <w:r w:rsidR="00F105FC">
        <w:rPr>
          <w:rFonts w:ascii="Tahoma" w:hAnsi="Tahoma" w:cs="Tahoma"/>
          <w:lang w:val="en-US"/>
        </w:rPr>
        <w:t>these skills,</w:t>
      </w:r>
      <w:r w:rsidR="00E75E7B" w:rsidRPr="00B11E65">
        <w:rPr>
          <w:rFonts w:ascii="Tahoma" w:hAnsi="Tahoma" w:cs="Tahoma"/>
          <w:lang w:val="en-US"/>
        </w:rPr>
        <w:t xml:space="preserve"> research by </w:t>
      </w:r>
      <w:proofErr w:type="spellStart"/>
      <w:r w:rsidR="00E75E7B" w:rsidRPr="00B11E65">
        <w:rPr>
          <w:rFonts w:ascii="Tahoma" w:hAnsi="Tahoma" w:cs="Tahoma"/>
          <w:lang w:val="en-US"/>
        </w:rPr>
        <w:t>Ivala</w:t>
      </w:r>
      <w:proofErr w:type="spellEnd"/>
      <w:r w:rsidR="00CF7027" w:rsidRPr="00B11E65">
        <w:rPr>
          <w:rFonts w:ascii="Tahoma" w:hAnsi="Tahoma" w:cs="Tahoma"/>
          <w:lang w:val="en-US"/>
        </w:rPr>
        <w:t xml:space="preserve"> et al. </w:t>
      </w:r>
      <w:r w:rsidR="00E75E7B" w:rsidRPr="00B11E65">
        <w:rPr>
          <w:rFonts w:ascii="Tahoma" w:hAnsi="Tahoma" w:cs="Tahoma"/>
          <w:lang w:val="en-US"/>
        </w:rPr>
        <w:t xml:space="preserve">(2014) </w:t>
      </w:r>
      <w:r w:rsidR="004E5115" w:rsidRPr="00B11E65">
        <w:rPr>
          <w:rFonts w:ascii="Tahoma" w:hAnsi="Tahoma" w:cs="Tahoma"/>
          <w:lang w:val="en-US"/>
        </w:rPr>
        <w:t xml:space="preserve">showed </w:t>
      </w:r>
      <w:r w:rsidR="00F105FC">
        <w:rPr>
          <w:rFonts w:ascii="Tahoma" w:hAnsi="Tahoma" w:cs="Tahoma"/>
          <w:lang w:val="en-US"/>
        </w:rPr>
        <w:t xml:space="preserve">that </w:t>
      </w:r>
      <w:r w:rsidR="004E5115" w:rsidRPr="00B11E65">
        <w:rPr>
          <w:rFonts w:ascii="Tahoma" w:hAnsi="Tahoma" w:cs="Tahoma"/>
          <w:lang w:val="en-US"/>
        </w:rPr>
        <w:t xml:space="preserve">digital storytelling promoted </w:t>
      </w:r>
      <w:r w:rsidR="00F105FC">
        <w:rPr>
          <w:rFonts w:ascii="Tahoma" w:hAnsi="Tahoma" w:cs="Tahoma"/>
          <w:lang w:val="en-US"/>
        </w:rPr>
        <w:t>both attributes</w:t>
      </w:r>
      <w:r w:rsidR="004E5115" w:rsidRPr="00B11E65">
        <w:rPr>
          <w:rFonts w:ascii="Tahoma" w:hAnsi="Tahoma" w:cs="Tahoma"/>
          <w:lang w:val="en-US"/>
        </w:rPr>
        <w:t xml:space="preserve">. </w:t>
      </w:r>
      <w:r w:rsidR="00F105FC">
        <w:rPr>
          <w:rFonts w:ascii="Tahoma" w:hAnsi="Tahoma" w:cs="Tahoma"/>
          <w:lang w:val="en-US"/>
        </w:rPr>
        <w:t xml:space="preserve">Similarly, </w:t>
      </w:r>
      <w:r w:rsidR="004E5115" w:rsidRPr="00B11E65">
        <w:rPr>
          <w:rFonts w:ascii="Tahoma" w:hAnsi="Tahoma" w:cs="Tahoma"/>
          <w:lang w:val="en-US"/>
        </w:rPr>
        <w:t xml:space="preserve">the qualitative </w:t>
      </w:r>
      <w:r w:rsidR="00F105FC">
        <w:rPr>
          <w:rFonts w:ascii="Tahoma" w:hAnsi="Tahoma" w:cs="Tahoma"/>
          <w:lang w:val="en-US"/>
        </w:rPr>
        <w:t xml:space="preserve">data of our study showed </w:t>
      </w:r>
      <w:r w:rsidR="00CD00A1" w:rsidRPr="00B11E65">
        <w:rPr>
          <w:rFonts w:ascii="Tahoma" w:hAnsi="Tahoma" w:cs="Tahoma"/>
          <w:lang w:val="en-US"/>
        </w:rPr>
        <w:t xml:space="preserve">how </w:t>
      </w:r>
      <w:r w:rsidR="00F105FC">
        <w:rPr>
          <w:rFonts w:ascii="Tahoma" w:hAnsi="Tahoma" w:cs="Tahoma"/>
          <w:lang w:val="en-US"/>
        </w:rPr>
        <w:t xml:space="preserve">the emotional quality of the </w:t>
      </w:r>
      <w:r w:rsidR="00CD00A1" w:rsidRPr="00B11E65">
        <w:rPr>
          <w:rFonts w:ascii="Tahoma" w:hAnsi="Tahoma" w:cs="Tahoma"/>
          <w:lang w:val="en-US"/>
        </w:rPr>
        <w:t xml:space="preserve">digital stories allowed </w:t>
      </w:r>
      <w:r w:rsidR="00F105FC">
        <w:rPr>
          <w:rFonts w:ascii="Tahoma" w:hAnsi="Tahoma" w:cs="Tahoma"/>
          <w:lang w:val="en-US"/>
        </w:rPr>
        <w:t>students</w:t>
      </w:r>
      <w:r w:rsidR="00CD00A1" w:rsidRPr="00B11E65">
        <w:rPr>
          <w:rFonts w:ascii="Tahoma" w:hAnsi="Tahoma" w:cs="Tahoma"/>
          <w:lang w:val="en-US"/>
        </w:rPr>
        <w:t xml:space="preserve"> to engage in deep learning</w:t>
      </w:r>
      <w:r w:rsidR="00CD00A1" w:rsidRPr="00E6352D">
        <w:rPr>
          <w:rFonts w:ascii="Tahoma" w:hAnsi="Tahoma" w:cs="Tahoma"/>
          <w:lang w:val="en-US"/>
        </w:rPr>
        <w:t xml:space="preserve">. </w:t>
      </w:r>
      <w:proofErr w:type="spellStart"/>
      <w:r w:rsidR="00E6352D" w:rsidRPr="00E6352D">
        <w:rPr>
          <w:rFonts w:ascii="Tahoma" w:hAnsi="Tahoma" w:cs="Tahoma"/>
          <w:lang w:val="en-US"/>
        </w:rPr>
        <w:t>Craik</w:t>
      </w:r>
      <w:proofErr w:type="spellEnd"/>
      <w:r w:rsidR="00E6352D" w:rsidRPr="00E6352D">
        <w:rPr>
          <w:rFonts w:ascii="Tahoma" w:hAnsi="Tahoma" w:cs="Tahoma"/>
          <w:lang w:val="en-US"/>
        </w:rPr>
        <w:t xml:space="preserve"> </w:t>
      </w:r>
      <w:r w:rsidR="00E6352D">
        <w:rPr>
          <w:rFonts w:ascii="Tahoma" w:hAnsi="Tahoma" w:cs="Tahoma"/>
          <w:lang w:val="en-US"/>
        </w:rPr>
        <w:t>and</w:t>
      </w:r>
      <w:r w:rsidR="00E6352D" w:rsidRPr="00E6352D">
        <w:rPr>
          <w:rFonts w:ascii="Tahoma" w:hAnsi="Tahoma" w:cs="Tahoma"/>
          <w:lang w:val="en-US"/>
        </w:rPr>
        <w:t xml:space="preserve"> Lockhart</w:t>
      </w:r>
      <w:r w:rsidR="00E6352D">
        <w:rPr>
          <w:rFonts w:ascii="Tahoma" w:hAnsi="Tahoma" w:cs="Tahoma"/>
          <w:lang w:val="en-US"/>
        </w:rPr>
        <w:t>’s</w:t>
      </w:r>
      <w:r w:rsidR="00E6352D" w:rsidRPr="00E6352D">
        <w:rPr>
          <w:rFonts w:ascii="Tahoma" w:hAnsi="Tahoma" w:cs="Tahoma"/>
          <w:lang w:val="en-US"/>
        </w:rPr>
        <w:t xml:space="preserve"> </w:t>
      </w:r>
      <w:r w:rsidR="00E6352D">
        <w:rPr>
          <w:rFonts w:ascii="Tahoma" w:hAnsi="Tahoma" w:cs="Tahoma"/>
          <w:lang w:val="en-US"/>
        </w:rPr>
        <w:t>(</w:t>
      </w:r>
      <w:r w:rsidR="00E6352D" w:rsidRPr="00E6352D">
        <w:rPr>
          <w:rFonts w:ascii="Tahoma" w:hAnsi="Tahoma" w:cs="Tahoma"/>
          <w:lang w:val="en-US"/>
        </w:rPr>
        <w:t>1972)</w:t>
      </w:r>
      <w:r w:rsidR="00040C8B" w:rsidRPr="00E6352D">
        <w:rPr>
          <w:rFonts w:ascii="Tahoma" w:hAnsi="Tahoma" w:cs="Tahoma"/>
          <w:lang w:val="en-US"/>
        </w:rPr>
        <w:t xml:space="preserve"> levels of processing </w:t>
      </w:r>
      <w:r w:rsidR="00E6352D" w:rsidRPr="00E6352D">
        <w:rPr>
          <w:rFonts w:ascii="Tahoma" w:hAnsi="Tahoma" w:cs="Tahoma"/>
          <w:lang w:val="en-US"/>
        </w:rPr>
        <w:t>framework</w:t>
      </w:r>
      <w:r w:rsidR="00040C8B" w:rsidRPr="00E6352D">
        <w:rPr>
          <w:rFonts w:ascii="Tahoma" w:hAnsi="Tahoma" w:cs="Tahoma"/>
          <w:lang w:val="en-US"/>
        </w:rPr>
        <w:t xml:space="preserve"> suggests that the deeper information is processed then the longer a memory trace will last</w:t>
      </w:r>
      <w:r w:rsidR="00E6352D">
        <w:rPr>
          <w:rFonts w:ascii="Tahoma" w:hAnsi="Tahoma" w:cs="Tahoma"/>
          <w:lang w:val="en-US"/>
        </w:rPr>
        <w:t xml:space="preserve">. </w:t>
      </w:r>
    </w:p>
    <w:p w:rsidR="004B49B7" w:rsidRDefault="004B49B7" w:rsidP="001508A6">
      <w:pPr>
        <w:spacing w:line="360" w:lineRule="auto"/>
        <w:ind w:firstLine="720"/>
        <w:rPr>
          <w:rFonts w:ascii="Tahoma" w:hAnsi="Tahoma" w:cs="Tahoma"/>
          <w:lang w:val="en-US"/>
        </w:rPr>
      </w:pPr>
    </w:p>
    <w:p w:rsidR="0053268C" w:rsidRPr="001508A6" w:rsidRDefault="00CF0528" w:rsidP="001508A6">
      <w:pPr>
        <w:spacing w:line="360" w:lineRule="auto"/>
        <w:ind w:firstLine="720"/>
        <w:rPr>
          <w:rFonts w:ascii="Tahoma" w:hAnsi="Tahoma" w:cs="Tahoma"/>
          <w:color w:val="0070C0"/>
          <w:lang w:val="en-US"/>
        </w:rPr>
      </w:pPr>
      <w:r>
        <w:rPr>
          <w:rFonts w:ascii="Tahoma" w:hAnsi="Tahoma" w:cs="Tahoma"/>
          <w:lang w:val="en-US"/>
        </w:rPr>
        <w:t>Additionally,</w:t>
      </w:r>
      <w:r w:rsidR="00CD00A1" w:rsidRPr="00CF0528">
        <w:rPr>
          <w:rFonts w:ascii="Tahoma" w:hAnsi="Tahoma" w:cs="Tahoma"/>
          <w:lang w:val="en-US"/>
        </w:rPr>
        <w:t xml:space="preserve"> </w:t>
      </w:r>
      <w:r>
        <w:rPr>
          <w:rFonts w:ascii="Tahoma" w:hAnsi="Tahoma" w:cs="Tahoma"/>
          <w:lang w:val="en-US"/>
        </w:rPr>
        <w:t xml:space="preserve">our own </w:t>
      </w:r>
      <w:r w:rsidR="00CD00A1" w:rsidRPr="00CF0528">
        <w:rPr>
          <w:rFonts w:ascii="Tahoma" w:hAnsi="Tahoma" w:cs="Tahoma"/>
          <w:lang w:val="en-US"/>
        </w:rPr>
        <w:t xml:space="preserve">qualitative </w:t>
      </w:r>
      <w:r>
        <w:rPr>
          <w:rFonts w:ascii="Tahoma" w:hAnsi="Tahoma" w:cs="Tahoma"/>
          <w:lang w:val="en-US"/>
        </w:rPr>
        <w:t>data</w:t>
      </w:r>
      <w:r w:rsidR="00CD00A1" w:rsidRPr="00CF0528">
        <w:rPr>
          <w:rFonts w:ascii="Tahoma" w:hAnsi="Tahoma" w:cs="Tahoma"/>
          <w:lang w:val="en-US"/>
        </w:rPr>
        <w:t xml:space="preserve"> showed how some </w:t>
      </w:r>
      <w:r>
        <w:rPr>
          <w:rFonts w:ascii="Tahoma" w:hAnsi="Tahoma" w:cs="Tahoma"/>
          <w:lang w:val="en-US"/>
        </w:rPr>
        <w:t xml:space="preserve">students </w:t>
      </w:r>
      <w:r w:rsidR="00CD00A1" w:rsidRPr="00CF0528">
        <w:rPr>
          <w:rFonts w:ascii="Tahoma" w:hAnsi="Tahoma" w:cs="Tahoma"/>
          <w:lang w:val="en-US"/>
        </w:rPr>
        <w:t xml:space="preserve">were able to hold seemingly contradictory descriptions about TBI </w:t>
      </w:r>
      <w:r>
        <w:rPr>
          <w:rFonts w:ascii="Tahoma" w:hAnsi="Tahoma" w:cs="Tahoma"/>
          <w:lang w:val="en-US"/>
        </w:rPr>
        <w:t xml:space="preserve">e.g. </w:t>
      </w:r>
      <w:r w:rsidR="00CD00A1" w:rsidRPr="00CF0528">
        <w:rPr>
          <w:rFonts w:ascii="Tahoma" w:hAnsi="Tahoma" w:cs="Tahoma"/>
          <w:lang w:val="en-US"/>
        </w:rPr>
        <w:t>“</w:t>
      </w:r>
      <w:r w:rsidR="00D03B16" w:rsidRPr="00CF0528">
        <w:rPr>
          <w:rFonts w:ascii="Tahoma" w:hAnsi="Tahoma" w:cs="Tahoma"/>
          <w:lang w:val="en-US"/>
        </w:rPr>
        <w:t xml:space="preserve">recovery and </w:t>
      </w:r>
      <w:r w:rsidR="00CD00A1" w:rsidRPr="00CF0528">
        <w:rPr>
          <w:rFonts w:ascii="Tahoma" w:hAnsi="Tahoma" w:cs="Tahoma"/>
          <w:lang w:val="en-US"/>
        </w:rPr>
        <w:t xml:space="preserve">stigmatization”. </w:t>
      </w:r>
      <w:r>
        <w:rPr>
          <w:rFonts w:ascii="Tahoma" w:hAnsi="Tahoma" w:cs="Tahoma"/>
          <w:lang w:val="en-US"/>
        </w:rPr>
        <w:t>While t</w:t>
      </w:r>
      <w:r w:rsidR="00CD00A1" w:rsidRPr="00CF0528">
        <w:rPr>
          <w:rFonts w:ascii="Tahoma" w:hAnsi="Tahoma" w:cs="Tahoma"/>
          <w:lang w:val="en-US"/>
        </w:rPr>
        <w:t>h</w:t>
      </w:r>
      <w:r w:rsidR="00DC62AF" w:rsidRPr="00CF0528">
        <w:rPr>
          <w:rFonts w:ascii="Tahoma" w:hAnsi="Tahoma" w:cs="Tahoma"/>
          <w:lang w:val="en-US"/>
        </w:rPr>
        <w:t>is word usage</w:t>
      </w:r>
      <w:r w:rsidR="00CD00A1" w:rsidRPr="00CF0528">
        <w:rPr>
          <w:rFonts w:ascii="Tahoma" w:hAnsi="Tahoma" w:cs="Tahoma"/>
          <w:lang w:val="en-US"/>
        </w:rPr>
        <w:t xml:space="preserve"> show</w:t>
      </w:r>
      <w:r w:rsidR="00DC62AF" w:rsidRPr="00CF0528">
        <w:rPr>
          <w:rFonts w:ascii="Tahoma" w:hAnsi="Tahoma" w:cs="Tahoma"/>
          <w:lang w:val="en-US"/>
        </w:rPr>
        <w:t>s</w:t>
      </w:r>
      <w:r w:rsidR="00CD00A1" w:rsidRPr="00CF0528">
        <w:rPr>
          <w:rFonts w:ascii="Tahoma" w:hAnsi="Tahoma" w:cs="Tahoma"/>
          <w:lang w:val="en-US"/>
        </w:rPr>
        <w:t xml:space="preserve"> the complexity of a condition like TBI, </w:t>
      </w:r>
      <w:r>
        <w:rPr>
          <w:rFonts w:ascii="Tahoma" w:hAnsi="Tahoma" w:cs="Tahoma"/>
          <w:lang w:val="en-US"/>
        </w:rPr>
        <w:t xml:space="preserve">it </w:t>
      </w:r>
      <w:r w:rsidR="00CD00A1" w:rsidRPr="00CF0528">
        <w:rPr>
          <w:rFonts w:ascii="Tahoma" w:hAnsi="Tahoma" w:cs="Tahoma"/>
          <w:lang w:val="en-US"/>
        </w:rPr>
        <w:t>also suggest</w:t>
      </w:r>
      <w:r w:rsidR="00011E04" w:rsidRPr="00CF0528">
        <w:rPr>
          <w:rFonts w:ascii="Tahoma" w:hAnsi="Tahoma" w:cs="Tahoma"/>
          <w:lang w:val="en-US"/>
        </w:rPr>
        <w:t>s</w:t>
      </w:r>
      <w:r w:rsidR="00CD00A1" w:rsidRPr="00CF0528">
        <w:rPr>
          <w:rFonts w:ascii="Tahoma" w:hAnsi="Tahoma" w:cs="Tahoma"/>
          <w:lang w:val="en-US"/>
        </w:rPr>
        <w:t xml:space="preserve"> how students are able to understand </w:t>
      </w:r>
      <w:r w:rsidR="00414E4D" w:rsidRPr="00CF0528">
        <w:rPr>
          <w:rFonts w:ascii="Tahoma" w:hAnsi="Tahoma" w:cs="Tahoma"/>
          <w:lang w:val="en-US"/>
        </w:rPr>
        <w:t xml:space="preserve">how this condition may change </w:t>
      </w:r>
      <w:r>
        <w:rPr>
          <w:rFonts w:ascii="Tahoma" w:hAnsi="Tahoma" w:cs="Tahoma"/>
          <w:lang w:val="en-US"/>
        </w:rPr>
        <w:t>during</w:t>
      </w:r>
      <w:r w:rsidR="00414E4D" w:rsidRPr="00CF0528">
        <w:rPr>
          <w:rFonts w:ascii="Tahoma" w:hAnsi="Tahoma" w:cs="Tahoma"/>
          <w:lang w:val="en-US"/>
        </w:rPr>
        <w:t xml:space="preserve"> an individual’s health</w:t>
      </w:r>
      <w:r w:rsidR="00DC62AF" w:rsidRPr="00CF0528">
        <w:rPr>
          <w:rFonts w:ascii="Tahoma" w:hAnsi="Tahoma" w:cs="Tahoma"/>
          <w:lang w:val="en-US"/>
        </w:rPr>
        <w:t xml:space="preserve"> </w:t>
      </w:r>
      <w:r w:rsidR="00414E4D" w:rsidRPr="00CF0528">
        <w:rPr>
          <w:rFonts w:ascii="Tahoma" w:hAnsi="Tahoma" w:cs="Tahoma"/>
          <w:lang w:val="en-US"/>
        </w:rPr>
        <w:t xml:space="preserve">care journey. </w:t>
      </w:r>
      <w:r w:rsidR="0053268C" w:rsidRPr="00CF0528">
        <w:rPr>
          <w:rFonts w:ascii="Tahoma" w:hAnsi="Tahoma" w:cs="Tahoma"/>
          <w:lang w:val="en-US"/>
        </w:rPr>
        <w:t xml:space="preserve">Thus an individual with TBI who was </w:t>
      </w:r>
      <w:r w:rsidRPr="00CF0528">
        <w:rPr>
          <w:rFonts w:ascii="Tahoma" w:hAnsi="Tahoma" w:cs="Tahoma"/>
          <w:lang w:val="en-US"/>
        </w:rPr>
        <w:t>stigmatized</w:t>
      </w:r>
      <w:r w:rsidR="0053268C" w:rsidRPr="00CF0528">
        <w:rPr>
          <w:rFonts w:ascii="Tahoma" w:hAnsi="Tahoma" w:cs="Tahoma"/>
          <w:lang w:val="en-US"/>
        </w:rPr>
        <w:t xml:space="preserve"> can push ahead towards a recovery</w:t>
      </w:r>
      <w:r>
        <w:rPr>
          <w:rFonts w:ascii="Tahoma" w:hAnsi="Tahoma" w:cs="Tahoma"/>
          <w:lang w:val="en-US"/>
        </w:rPr>
        <w:t>,</w:t>
      </w:r>
      <w:r w:rsidR="0053268C" w:rsidRPr="00CF0528">
        <w:rPr>
          <w:rFonts w:ascii="Tahoma" w:hAnsi="Tahoma" w:cs="Tahoma"/>
          <w:lang w:val="en-US"/>
        </w:rPr>
        <w:t xml:space="preserve"> while </w:t>
      </w:r>
      <w:r>
        <w:rPr>
          <w:rFonts w:ascii="Tahoma" w:hAnsi="Tahoma" w:cs="Tahoma"/>
          <w:lang w:val="en-US"/>
        </w:rPr>
        <w:t>others</w:t>
      </w:r>
      <w:r w:rsidR="0053268C" w:rsidRPr="00CF0528">
        <w:rPr>
          <w:rFonts w:ascii="Tahoma" w:hAnsi="Tahoma" w:cs="Tahoma"/>
          <w:lang w:val="en-US"/>
        </w:rPr>
        <w:t xml:space="preserve"> may continue to be stigmatized post recovery. This word usage highlights </w:t>
      </w:r>
      <w:r>
        <w:rPr>
          <w:rFonts w:ascii="Tahoma" w:hAnsi="Tahoma" w:cs="Tahoma"/>
          <w:lang w:val="en-US"/>
        </w:rPr>
        <w:t>both the</w:t>
      </w:r>
      <w:r w:rsidR="0053268C" w:rsidRPr="00B11E65">
        <w:rPr>
          <w:rFonts w:ascii="Tahoma" w:hAnsi="Tahoma" w:cs="Tahoma"/>
          <w:lang w:val="en-US"/>
        </w:rPr>
        <w:t xml:space="preserve"> dynamic and complex process </w:t>
      </w:r>
      <w:r>
        <w:rPr>
          <w:rFonts w:ascii="Tahoma" w:hAnsi="Tahoma" w:cs="Tahoma"/>
          <w:lang w:val="en-US"/>
        </w:rPr>
        <w:t xml:space="preserve">of TBI, </w:t>
      </w:r>
      <w:r w:rsidR="0053268C" w:rsidRPr="00B11E65">
        <w:rPr>
          <w:rFonts w:ascii="Tahoma" w:hAnsi="Tahoma" w:cs="Tahoma"/>
          <w:lang w:val="en-US"/>
        </w:rPr>
        <w:t>and</w:t>
      </w:r>
      <w:r>
        <w:rPr>
          <w:rFonts w:ascii="Tahoma" w:hAnsi="Tahoma" w:cs="Tahoma"/>
          <w:lang w:val="en-US"/>
        </w:rPr>
        <w:t xml:space="preserve"> the </w:t>
      </w:r>
      <w:r w:rsidR="0053268C" w:rsidRPr="00B11E65">
        <w:rPr>
          <w:rFonts w:ascii="Tahoma" w:hAnsi="Tahoma" w:cs="Tahoma"/>
          <w:lang w:val="en-US"/>
        </w:rPr>
        <w:t xml:space="preserve">higher order thinking </w:t>
      </w:r>
      <w:r>
        <w:rPr>
          <w:rFonts w:ascii="Tahoma" w:hAnsi="Tahoma" w:cs="Tahoma"/>
          <w:lang w:val="en-US"/>
        </w:rPr>
        <w:t xml:space="preserve">promoted by digital stories </w:t>
      </w:r>
      <w:r w:rsidR="0053268C" w:rsidRPr="00B11E65">
        <w:rPr>
          <w:rFonts w:ascii="Tahoma" w:hAnsi="Tahoma" w:cs="Tahoma"/>
          <w:lang w:val="en-US"/>
        </w:rPr>
        <w:t xml:space="preserve">where the subject matter </w:t>
      </w:r>
      <w:r w:rsidR="00EA122F" w:rsidRPr="00B11E65">
        <w:rPr>
          <w:rFonts w:ascii="Tahoma" w:hAnsi="Tahoma" w:cs="Tahoma"/>
          <w:lang w:val="en-US"/>
        </w:rPr>
        <w:t xml:space="preserve">is not </w:t>
      </w:r>
      <w:r w:rsidR="00803B5A">
        <w:rPr>
          <w:rFonts w:ascii="Tahoma" w:hAnsi="Tahoma" w:cs="Tahoma"/>
          <w:lang w:val="en-US"/>
        </w:rPr>
        <w:t>learned rote.</w:t>
      </w:r>
      <w:r w:rsidR="0053268C" w:rsidRPr="00B11E65">
        <w:rPr>
          <w:rFonts w:ascii="Tahoma" w:hAnsi="Tahoma" w:cs="Tahoma"/>
          <w:lang w:val="en-US"/>
        </w:rPr>
        <w:t xml:space="preserve"> </w:t>
      </w:r>
    </w:p>
    <w:p w:rsidR="00B67320" w:rsidRPr="00B11E65" w:rsidRDefault="00B67320" w:rsidP="00DC0664">
      <w:pPr>
        <w:spacing w:line="360" w:lineRule="auto"/>
        <w:ind w:firstLine="720"/>
        <w:rPr>
          <w:rFonts w:ascii="Tahoma" w:hAnsi="Tahoma" w:cs="Tahoma"/>
          <w:lang w:val="en-US"/>
        </w:rPr>
      </w:pPr>
    </w:p>
    <w:p w:rsidR="00917C12" w:rsidRPr="00DA5D7E" w:rsidRDefault="00114CCA" w:rsidP="00DA5D7E">
      <w:pPr>
        <w:spacing w:line="360" w:lineRule="auto"/>
        <w:ind w:firstLine="720"/>
        <w:rPr>
          <w:rFonts w:ascii="Tahoma" w:hAnsi="Tahoma" w:cs="Tahoma"/>
          <w:color w:val="0070C0"/>
          <w:lang w:val="en-US"/>
        </w:rPr>
      </w:pPr>
      <w:r>
        <w:rPr>
          <w:rFonts w:ascii="Tahoma" w:hAnsi="Tahoma" w:cs="Tahoma"/>
          <w:color w:val="000000" w:themeColor="text1"/>
          <w:lang w:val="en-US"/>
        </w:rPr>
        <w:t xml:space="preserve">While the </w:t>
      </w:r>
      <w:r w:rsidR="59C1D961" w:rsidRPr="00114CCA">
        <w:rPr>
          <w:rFonts w:ascii="Tahoma" w:hAnsi="Tahoma" w:cs="Tahoma"/>
          <w:color w:val="000000" w:themeColor="text1"/>
          <w:lang w:val="en-US"/>
        </w:rPr>
        <w:t xml:space="preserve">quantitative and qualitative results </w:t>
      </w:r>
      <w:r>
        <w:rPr>
          <w:rFonts w:ascii="Tahoma" w:hAnsi="Tahoma" w:cs="Tahoma"/>
          <w:color w:val="000000" w:themeColor="text1"/>
          <w:lang w:val="en-US"/>
        </w:rPr>
        <w:t xml:space="preserve">directly address the </w:t>
      </w:r>
      <w:r w:rsidR="59C1D961" w:rsidRPr="00114CCA">
        <w:rPr>
          <w:rFonts w:ascii="Tahoma" w:hAnsi="Tahoma" w:cs="Tahoma"/>
          <w:color w:val="000000" w:themeColor="text1"/>
          <w:lang w:val="en-US"/>
        </w:rPr>
        <w:t xml:space="preserve">two </w:t>
      </w:r>
      <w:r>
        <w:rPr>
          <w:rFonts w:ascii="Tahoma" w:hAnsi="Tahoma" w:cs="Tahoma"/>
          <w:color w:val="000000" w:themeColor="text1"/>
          <w:lang w:val="en-US"/>
        </w:rPr>
        <w:t xml:space="preserve">research questions, </w:t>
      </w:r>
      <w:r w:rsidR="59C1D961" w:rsidRPr="00114CCA">
        <w:rPr>
          <w:rFonts w:ascii="Tahoma" w:hAnsi="Tahoma" w:cs="Tahoma"/>
          <w:color w:val="000000" w:themeColor="text1"/>
          <w:lang w:val="en-US"/>
        </w:rPr>
        <w:t xml:space="preserve">the descriptive statistics we collected </w:t>
      </w:r>
      <w:r>
        <w:rPr>
          <w:rFonts w:ascii="Tahoma" w:hAnsi="Tahoma" w:cs="Tahoma"/>
          <w:color w:val="000000" w:themeColor="text1"/>
          <w:lang w:val="en-US"/>
        </w:rPr>
        <w:t xml:space="preserve">indicated the types of learners that </w:t>
      </w:r>
      <w:r w:rsidR="59C1D961" w:rsidRPr="00114CCA">
        <w:rPr>
          <w:rFonts w:ascii="Tahoma" w:hAnsi="Tahoma" w:cs="Tahoma"/>
          <w:color w:val="000000" w:themeColor="text1"/>
          <w:lang w:val="en-US"/>
        </w:rPr>
        <w:t xml:space="preserve">might benefit from digital storytelling. Based on the </w:t>
      </w:r>
      <w:r>
        <w:rPr>
          <w:rFonts w:ascii="Tahoma" w:hAnsi="Tahoma" w:cs="Tahoma"/>
          <w:color w:val="000000" w:themeColor="text1"/>
          <w:lang w:val="en-US"/>
        </w:rPr>
        <w:t>participants’ background information,</w:t>
      </w:r>
      <w:r w:rsidR="59C1D961" w:rsidRPr="00114CCA">
        <w:rPr>
          <w:rFonts w:ascii="Tahoma" w:hAnsi="Tahoma" w:cs="Tahoma"/>
          <w:color w:val="000000" w:themeColor="text1"/>
          <w:lang w:val="en-US"/>
        </w:rPr>
        <w:t xml:space="preserve"> </w:t>
      </w:r>
      <w:r w:rsidR="009C7296">
        <w:rPr>
          <w:rFonts w:ascii="Tahoma" w:hAnsi="Tahoma" w:cs="Tahoma"/>
          <w:color w:val="000000" w:themeColor="text1"/>
          <w:lang w:val="en-US"/>
        </w:rPr>
        <w:t xml:space="preserve">almost </w:t>
      </w:r>
      <w:r w:rsidR="59C1D961" w:rsidRPr="00114CCA">
        <w:rPr>
          <w:rFonts w:ascii="Tahoma" w:hAnsi="Tahoma" w:cs="Tahoma"/>
          <w:color w:val="000000" w:themeColor="text1"/>
          <w:lang w:val="en-US"/>
        </w:rPr>
        <w:t xml:space="preserve">all students </w:t>
      </w:r>
      <w:r>
        <w:rPr>
          <w:rFonts w:ascii="Tahoma" w:hAnsi="Tahoma" w:cs="Tahoma"/>
          <w:color w:val="000000" w:themeColor="text1"/>
          <w:lang w:val="en-US"/>
        </w:rPr>
        <w:t xml:space="preserve">completing the questionnaire </w:t>
      </w:r>
      <w:r w:rsidR="009C7296">
        <w:rPr>
          <w:rFonts w:ascii="Tahoma" w:hAnsi="Tahoma" w:cs="Tahoma"/>
          <w:color w:val="000000" w:themeColor="text1"/>
          <w:lang w:val="en-US"/>
        </w:rPr>
        <w:t>claimed</w:t>
      </w:r>
      <w:r w:rsidR="59C1D961" w:rsidRPr="00114CCA">
        <w:rPr>
          <w:rFonts w:ascii="Tahoma" w:hAnsi="Tahoma" w:cs="Tahoma"/>
          <w:color w:val="000000" w:themeColor="text1"/>
          <w:lang w:val="en-US"/>
        </w:rPr>
        <w:t xml:space="preserve"> some prior knowledge </w:t>
      </w:r>
      <w:r w:rsidR="009C7296">
        <w:rPr>
          <w:rFonts w:ascii="Tahoma" w:hAnsi="Tahoma" w:cs="Tahoma"/>
          <w:color w:val="000000" w:themeColor="text1"/>
          <w:lang w:val="en-US"/>
        </w:rPr>
        <w:t>of</w:t>
      </w:r>
      <w:r w:rsidR="59C1D961" w:rsidRPr="00114CCA">
        <w:rPr>
          <w:rFonts w:ascii="Tahoma" w:hAnsi="Tahoma" w:cs="Tahoma"/>
          <w:color w:val="000000" w:themeColor="text1"/>
          <w:lang w:val="en-US"/>
        </w:rPr>
        <w:t xml:space="preserve"> TBI. The majority of </w:t>
      </w:r>
      <w:r w:rsidR="00B07417">
        <w:rPr>
          <w:rFonts w:ascii="Tahoma" w:hAnsi="Tahoma" w:cs="Tahoma"/>
          <w:color w:val="000000" w:themeColor="text1"/>
          <w:lang w:val="en-US"/>
        </w:rPr>
        <w:t xml:space="preserve">students (72%) gained </w:t>
      </w:r>
      <w:r w:rsidR="59C1D961" w:rsidRPr="00114CCA">
        <w:rPr>
          <w:rFonts w:ascii="Tahoma" w:hAnsi="Tahoma" w:cs="Tahoma"/>
          <w:color w:val="000000" w:themeColor="text1"/>
          <w:lang w:val="en-US"/>
        </w:rPr>
        <w:lastRenderedPageBreak/>
        <w:t xml:space="preserve">this </w:t>
      </w:r>
      <w:r w:rsidR="59C1D961" w:rsidRPr="00B07417">
        <w:rPr>
          <w:rFonts w:ascii="Tahoma" w:hAnsi="Tahoma" w:cs="Tahoma"/>
          <w:color w:val="000000" w:themeColor="text1"/>
          <w:lang w:val="en-US"/>
        </w:rPr>
        <w:t xml:space="preserve">background </w:t>
      </w:r>
      <w:r w:rsidR="009C7296" w:rsidRPr="00B07417">
        <w:rPr>
          <w:rFonts w:ascii="Tahoma" w:hAnsi="Tahoma" w:cs="Tahoma"/>
          <w:color w:val="000000" w:themeColor="text1"/>
          <w:lang w:val="en-US"/>
        </w:rPr>
        <w:t xml:space="preserve">knowledge </w:t>
      </w:r>
      <w:r w:rsidR="59C1D961" w:rsidRPr="00B07417">
        <w:rPr>
          <w:rFonts w:ascii="Tahoma" w:hAnsi="Tahoma" w:cs="Tahoma"/>
          <w:color w:val="000000" w:themeColor="text1"/>
          <w:lang w:val="en-US"/>
        </w:rPr>
        <w:t>from previous academic experience</w:t>
      </w:r>
      <w:r w:rsidR="009C7296" w:rsidRPr="00B07417">
        <w:rPr>
          <w:rFonts w:ascii="Tahoma" w:hAnsi="Tahoma" w:cs="Tahoma"/>
          <w:color w:val="000000" w:themeColor="text1"/>
          <w:lang w:val="en-US"/>
        </w:rPr>
        <w:t xml:space="preserve"> such as previous </w:t>
      </w:r>
      <w:r w:rsidR="59C1D961" w:rsidRPr="00B07417">
        <w:rPr>
          <w:rFonts w:ascii="Tahoma" w:hAnsi="Tahoma" w:cs="Tahoma"/>
          <w:color w:val="000000" w:themeColor="text1"/>
          <w:lang w:val="en-US"/>
        </w:rPr>
        <w:t xml:space="preserve">coursework </w:t>
      </w:r>
      <w:r w:rsidR="009C7296" w:rsidRPr="00B07417">
        <w:rPr>
          <w:rFonts w:ascii="Tahoma" w:hAnsi="Tahoma" w:cs="Tahoma"/>
          <w:color w:val="000000" w:themeColor="text1"/>
          <w:lang w:val="en-US"/>
        </w:rPr>
        <w:t>under</w:t>
      </w:r>
      <w:r w:rsidR="59C1D961" w:rsidRPr="00B07417">
        <w:rPr>
          <w:rFonts w:ascii="Tahoma" w:hAnsi="Tahoma" w:cs="Tahoma"/>
          <w:color w:val="000000" w:themeColor="text1"/>
          <w:lang w:val="en-US"/>
        </w:rPr>
        <w:t xml:space="preserve">taken </w:t>
      </w:r>
      <w:r w:rsidR="009C7296" w:rsidRPr="00B07417">
        <w:rPr>
          <w:rFonts w:ascii="Tahoma" w:hAnsi="Tahoma" w:cs="Tahoma"/>
          <w:color w:val="000000" w:themeColor="text1"/>
          <w:lang w:val="en-US"/>
        </w:rPr>
        <w:t xml:space="preserve">during the Brain Disorders Management </w:t>
      </w:r>
      <w:r w:rsidR="59C1D961" w:rsidRPr="00B07417">
        <w:rPr>
          <w:rFonts w:ascii="Tahoma" w:hAnsi="Tahoma" w:cs="Tahoma"/>
          <w:color w:val="000000" w:themeColor="text1"/>
          <w:lang w:val="en-US"/>
        </w:rPr>
        <w:t xml:space="preserve">program or schooling completed before </w:t>
      </w:r>
      <w:r w:rsidR="009C7296" w:rsidRPr="00B07417">
        <w:rPr>
          <w:rFonts w:ascii="Tahoma" w:hAnsi="Tahoma" w:cs="Tahoma"/>
          <w:color w:val="000000" w:themeColor="text1"/>
          <w:lang w:val="en-US"/>
        </w:rPr>
        <w:t>commencing the</w:t>
      </w:r>
      <w:r w:rsidR="59C1D961" w:rsidRPr="00B07417">
        <w:rPr>
          <w:rFonts w:ascii="Tahoma" w:hAnsi="Tahoma" w:cs="Tahoma"/>
          <w:color w:val="000000" w:themeColor="text1"/>
          <w:lang w:val="en-US"/>
        </w:rPr>
        <w:t xml:space="preserve"> program. </w:t>
      </w:r>
      <w:r w:rsidR="009C7296" w:rsidRPr="00B07417">
        <w:rPr>
          <w:rFonts w:ascii="Tahoma" w:hAnsi="Tahoma" w:cs="Tahoma"/>
          <w:color w:val="000000" w:themeColor="text1"/>
          <w:lang w:val="en-US"/>
        </w:rPr>
        <w:t>Moreover</w:t>
      </w:r>
      <w:r w:rsidR="59C1D961" w:rsidRPr="00B07417">
        <w:rPr>
          <w:rFonts w:ascii="Tahoma" w:hAnsi="Tahoma" w:cs="Tahoma"/>
          <w:color w:val="000000" w:themeColor="text1"/>
          <w:lang w:val="en-US"/>
        </w:rPr>
        <w:t>, in some instances (31%), students had personal or professional experience with the topic. Some students reported they had cared for a family member with TBI while others had supported clients as part of their</w:t>
      </w:r>
      <w:r w:rsidR="59C1D961" w:rsidRPr="59C1D961">
        <w:rPr>
          <w:rFonts w:ascii="Tahoma" w:hAnsi="Tahoma" w:cs="Tahoma"/>
          <w:color w:val="000000" w:themeColor="text1"/>
          <w:lang w:val="en-US"/>
        </w:rPr>
        <w:t xml:space="preserve"> work in a hospital or private clinic. When asked to rate th</w:t>
      </w:r>
      <w:r w:rsidR="00B07417">
        <w:rPr>
          <w:rFonts w:ascii="Tahoma" w:hAnsi="Tahoma" w:cs="Tahoma"/>
          <w:color w:val="000000" w:themeColor="text1"/>
          <w:lang w:val="en-US"/>
        </w:rPr>
        <w:t>e</w:t>
      </w:r>
      <w:r w:rsidR="59C1D961" w:rsidRPr="59C1D961">
        <w:rPr>
          <w:rFonts w:ascii="Tahoma" w:hAnsi="Tahoma" w:cs="Tahoma"/>
          <w:color w:val="000000" w:themeColor="text1"/>
          <w:lang w:val="en-US"/>
        </w:rPr>
        <w:t>i</w:t>
      </w:r>
      <w:r w:rsidR="00B07417">
        <w:rPr>
          <w:rFonts w:ascii="Tahoma" w:hAnsi="Tahoma" w:cs="Tahoma"/>
          <w:color w:val="000000" w:themeColor="text1"/>
          <w:lang w:val="en-US"/>
        </w:rPr>
        <w:t>r</w:t>
      </w:r>
      <w:r w:rsidR="59C1D961" w:rsidRPr="59C1D961">
        <w:rPr>
          <w:rFonts w:ascii="Tahoma" w:hAnsi="Tahoma" w:cs="Tahoma"/>
          <w:color w:val="000000" w:themeColor="text1"/>
          <w:lang w:val="en-US"/>
        </w:rPr>
        <w:t xml:space="preserve"> prior knowledge using a 5-point scale, with “5” being an Expert and “1” being None, the majority of students identified themselves as a “3” </w:t>
      </w:r>
      <w:r w:rsidR="00B07417">
        <w:rPr>
          <w:rFonts w:ascii="Tahoma" w:hAnsi="Tahoma" w:cs="Tahoma"/>
          <w:color w:val="000000" w:themeColor="text1"/>
          <w:lang w:val="en-US"/>
        </w:rPr>
        <w:t>i.e. Moderate (59%) or “4” i.e.</w:t>
      </w:r>
      <w:r w:rsidR="59C1D961" w:rsidRPr="59C1D961">
        <w:rPr>
          <w:rFonts w:ascii="Tahoma" w:hAnsi="Tahoma" w:cs="Tahoma"/>
          <w:color w:val="000000" w:themeColor="text1"/>
          <w:lang w:val="en-US"/>
        </w:rPr>
        <w:t xml:space="preserve"> Proficient (30%). Not surprisingly, students who had a combination of academic and</w:t>
      </w:r>
      <w:r w:rsidR="00B07417">
        <w:rPr>
          <w:rFonts w:ascii="Tahoma" w:hAnsi="Tahoma" w:cs="Tahoma"/>
          <w:color w:val="000000" w:themeColor="text1"/>
          <w:lang w:val="en-US"/>
        </w:rPr>
        <w:t xml:space="preserve"> either </w:t>
      </w:r>
      <w:r w:rsidR="59C1D961" w:rsidRPr="59C1D961">
        <w:rPr>
          <w:rFonts w:ascii="Tahoma" w:hAnsi="Tahoma" w:cs="Tahoma"/>
          <w:color w:val="000000" w:themeColor="text1"/>
          <w:lang w:val="en-US"/>
        </w:rPr>
        <w:t>professional or personal experience were most likely to rate themselves higher on th</w:t>
      </w:r>
      <w:r w:rsidR="00B07417">
        <w:rPr>
          <w:rFonts w:ascii="Tahoma" w:hAnsi="Tahoma" w:cs="Tahoma"/>
          <w:color w:val="000000" w:themeColor="text1"/>
          <w:lang w:val="en-US"/>
        </w:rPr>
        <w:t>e</w:t>
      </w:r>
      <w:r w:rsidR="59C1D961" w:rsidRPr="59C1D961">
        <w:rPr>
          <w:rFonts w:ascii="Tahoma" w:hAnsi="Tahoma" w:cs="Tahoma"/>
          <w:color w:val="000000" w:themeColor="text1"/>
          <w:lang w:val="en-US"/>
        </w:rPr>
        <w:t xml:space="preserve"> scale. </w:t>
      </w:r>
      <w:r w:rsidR="00B07417">
        <w:rPr>
          <w:rFonts w:ascii="Tahoma" w:hAnsi="Tahoma" w:cs="Tahoma"/>
          <w:color w:val="000000" w:themeColor="text1"/>
          <w:lang w:val="en-US"/>
        </w:rPr>
        <w:t xml:space="preserve">Hence, </w:t>
      </w:r>
      <w:r w:rsidR="59C1D961" w:rsidRPr="59C1D961">
        <w:rPr>
          <w:rFonts w:ascii="Tahoma" w:hAnsi="Tahoma" w:cs="Tahoma"/>
          <w:color w:val="000000" w:themeColor="text1"/>
          <w:lang w:val="en-US"/>
        </w:rPr>
        <w:t xml:space="preserve">students </w:t>
      </w:r>
      <w:r w:rsidR="00B07417">
        <w:rPr>
          <w:rFonts w:ascii="Tahoma" w:hAnsi="Tahoma" w:cs="Tahoma"/>
          <w:color w:val="000000" w:themeColor="text1"/>
          <w:lang w:val="en-US"/>
        </w:rPr>
        <w:t>appeared</w:t>
      </w:r>
      <w:r w:rsidR="59C1D961" w:rsidRPr="59C1D961">
        <w:rPr>
          <w:rFonts w:ascii="Tahoma" w:hAnsi="Tahoma" w:cs="Tahoma"/>
          <w:color w:val="000000" w:themeColor="text1"/>
          <w:lang w:val="en-US"/>
        </w:rPr>
        <w:t xml:space="preserve"> to be rating themselves accurately. I</w:t>
      </w:r>
      <w:r w:rsidR="00871705">
        <w:rPr>
          <w:rFonts w:ascii="Tahoma" w:hAnsi="Tahoma" w:cs="Tahoma"/>
          <w:color w:val="000000" w:themeColor="text1"/>
          <w:lang w:val="en-US"/>
        </w:rPr>
        <w:t xml:space="preserve">t was interesting to note that </w:t>
      </w:r>
      <w:r w:rsidR="59C1D961" w:rsidRPr="59C1D961">
        <w:rPr>
          <w:rFonts w:ascii="Tahoma" w:hAnsi="Tahoma" w:cs="Tahoma"/>
          <w:color w:val="000000" w:themeColor="text1"/>
          <w:lang w:val="en-US"/>
        </w:rPr>
        <w:t xml:space="preserve">only a few students used the extreme ends of the scale to describe themselves as either an </w:t>
      </w:r>
      <w:r w:rsidR="00871705">
        <w:rPr>
          <w:rFonts w:ascii="Tahoma" w:hAnsi="Tahoma" w:cs="Tahoma"/>
          <w:color w:val="000000" w:themeColor="text1"/>
          <w:lang w:val="en-US"/>
        </w:rPr>
        <w:t>e</w:t>
      </w:r>
      <w:r w:rsidR="59C1D961" w:rsidRPr="59C1D961">
        <w:rPr>
          <w:rFonts w:ascii="Tahoma" w:hAnsi="Tahoma" w:cs="Tahoma"/>
          <w:color w:val="000000" w:themeColor="text1"/>
          <w:lang w:val="en-US"/>
        </w:rPr>
        <w:t xml:space="preserve">xpert (5%) or </w:t>
      </w:r>
      <w:r w:rsidR="00871705">
        <w:rPr>
          <w:rFonts w:ascii="Tahoma" w:hAnsi="Tahoma" w:cs="Tahoma"/>
          <w:color w:val="000000" w:themeColor="text1"/>
          <w:lang w:val="en-US"/>
        </w:rPr>
        <w:t>having no</w:t>
      </w:r>
      <w:r w:rsidR="59C1D961" w:rsidRPr="59C1D961">
        <w:rPr>
          <w:rFonts w:ascii="Tahoma" w:hAnsi="Tahoma" w:cs="Tahoma"/>
          <w:color w:val="000000" w:themeColor="text1"/>
          <w:lang w:val="en-US"/>
        </w:rPr>
        <w:t xml:space="preserve"> knowledge of TBI (3%). Irrespective of the basis for why </w:t>
      </w:r>
      <w:r w:rsidR="59C1D961" w:rsidRPr="005A0CFE">
        <w:rPr>
          <w:rFonts w:ascii="Tahoma" w:hAnsi="Tahoma" w:cs="Tahoma"/>
          <w:color w:val="000000" w:themeColor="text1"/>
          <w:lang w:val="en-US"/>
        </w:rPr>
        <w:t xml:space="preserve">students </w:t>
      </w:r>
      <w:r w:rsidR="00CD2849">
        <w:rPr>
          <w:rFonts w:ascii="Tahoma" w:hAnsi="Tahoma" w:cs="Tahoma"/>
          <w:color w:val="000000" w:themeColor="text1"/>
          <w:lang w:val="en-US"/>
        </w:rPr>
        <w:t>provided</w:t>
      </w:r>
      <w:r w:rsidR="59C1D961" w:rsidRPr="005A0CFE">
        <w:rPr>
          <w:rFonts w:ascii="Tahoma" w:hAnsi="Tahoma" w:cs="Tahoma"/>
          <w:color w:val="000000" w:themeColor="text1"/>
          <w:lang w:val="en-US"/>
        </w:rPr>
        <w:t xml:space="preserve"> these</w:t>
      </w:r>
      <w:r w:rsidR="00871705">
        <w:rPr>
          <w:rFonts w:ascii="Tahoma" w:hAnsi="Tahoma" w:cs="Tahoma"/>
          <w:color w:val="000000" w:themeColor="text1"/>
          <w:lang w:val="en-US"/>
        </w:rPr>
        <w:t xml:space="preserve"> ratings, the results indicate students’ </w:t>
      </w:r>
      <w:r w:rsidR="59C1D961" w:rsidRPr="005A0CFE">
        <w:rPr>
          <w:rFonts w:ascii="Tahoma" w:hAnsi="Tahoma" w:cs="Tahoma"/>
          <w:color w:val="000000" w:themeColor="text1"/>
          <w:lang w:val="en-US"/>
        </w:rPr>
        <w:t>potential growth mindset (</w:t>
      </w:r>
      <w:proofErr w:type="spellStart"/>
      <w:r w:rsidR="59C1D961" w:rsidRPr="005A0CFE">
        <w:rPr>
          <w:rFonts w:ascii="Tahoma" w:hAnsi="Tahoma" w:cs="Tahoma"/>
          <w:color w:val="000000" w:themeColor="text1"/>
          <w:lang w:val="en-US"/>
        </w:rPr>
        <w:t>Dweck</w:t>
      </w:r>
      <w:proofErr w:type="spellEnd"/>
      <w:r w:rsidR="59C1D961" w:rsidRPr="005A0CFE">
        <w:rPr>
          <w:rFonts w:ascii="Tahoma" w:hAnsi="Tahoma" w:cs="Tahoma"/>
          <w:color w:val="000000" w:themeColor="text1"/>
          <w:lang w:val="en-US"/>
        </w:rPr>
        <w:t xml:space="preserve">, 2006). </w:t>
      </w:r>
      <w:r w:rsidR="00871705">
        <w:rPr>
          <w:rFonts w:ascii="Tahoma" w:hAnsi="Tahoma" w:cs="Tahoma"/>
          <w:color w:val="000000" w:themeColor="text1"/>
          <w:lang w:val="en-US"/>
        </w:rPr>
        <w:t>D</w:t>
      </w:r>
      <w:r w:rsidR="59C1D961" w:rsidRPr="005A0CFE">
        <w:rPr>
          <w:rFonts w:ascii="Tahoma" w:hAnsi="Tahoma" w:cs="Tahoma"/>
          <w:color w:val="000000" w:themeColor="text1"/>
          <w:lang w:val="en-US"/>
        </w:rPr>
        <w:t xml:space="preserve">espite prior knowledge, </w:t>
      </w:r>
      <w:r w:rsidR="00871705">
        <w:rPr>
          <w:rFonts w:ascii="Tahoma" w:hAnsi="Tahoma" w:cs="Tahoma"/>
          <w:color w:val="000000" w:themeColor="text1"/>
          <w:lang w:val="en-US"/>
        </w:rPr>
        <w:t xml:space="preserve">it seems that </w:t>
      </w:r>
      <w:r w:rsidR="59C1D961" w:rsidRPr="005A0CFE">
        <w:rPr>
          <w:rFonts w:ascii="Tahoma" w:hAnsi="Tahoma" w:cs="Tahoma"/>
          <w:color w:val="000000" w:themeColor="text1"/>
          <w:lang w:val="en-US"/>
        </w:rPr>
        <w:t xml:space="preserve">students were open to learning more about the lived experience of TBI and perceived digital storytelling as an opportunity to do so. </w:t>
      </w:r>
      <w:r w:rsidR="00CA5ED7">
        <w:rPr>
          <w:rFonts w:ascii="Tahoma" w:hAnsi="Tahoma" w:cs="Tahoma"/>
          <w:color w:val="000000" w:themeColor="text1"/>
          <w:lang w:val="en-US"/>
        </w:rPr>
        <w:t>Hence</w:t>
      </w:r>
      <w:r w:rsidR="00CD2849">
        <w:rPr>
          <w:rFonts w:ascii="Tahoma" w:hAnsi="Tahoma" w:cs="Tahoma"/>
          <w:color w:val="000000" w:themeColor="text1"/>
          <w:lang w:val="en-US"/>
        </w:rPr>
        <w:t xml:space="preserve">, </w:t>
      </w:r>
      <w:r w:rsidR="00CA5ED7">
        <w:rPr>
          <w:rFonts w:ascii="Tahoma" w:hAnsi="Tahoma" w:cs="Tahoma"/>
          <w:color w:val="000000" w:themeColor="text1"/>
          <w:lang w:val="en-US"/>
        </w:rPr>
        <w:t>t</w:t>
      </w:r>
      <w:r w:rsidR="59C1D961" w:rsidRPr="00CD2849">
        <w:rPr>
          <w:rFonts w:ascii="Tahoma" w:hAnsi="Tahoma" w:cs="Tahoma"/>
          <w:color w:val="000000" w:themeColor="text1"/>
          <w:lang w:val="en-US"/>
        </w:rPr>
        <w:t>he</w:t>
      </w:r>
      <w:r w:rsidR="00CD2849">
        <w:rPr>
          <w:rFonts w:ascii="Tahoma" w:hAnsi="Tahoma" w:cs="Tahoma"/>
          <w:color w:val="000000" w:themeColor="text1"/>
          <w:lang w:val="en-US"/>
        </w:rPr>
        <w:t xml:space="preserve">se data indicate that </w:t>
      </w:r>
      <w:r w:rsidR="00CA5ED7">
        <w:rPr>
          <w:rFonts w:ascii="Tahoma" w:hAnsi="Tahoma" w:cs="Tahoma"/>
          <w:color w:val="000000" w:themeColor="text1"/>
          <w:lang w:val="en-US"/>
        </w:rPr>
        <w:t xml:space="preserve">digital stories </w:t>
      </w:r>
      <w:r w:rsidR="59C1D961" w:rsidRPr="00CD2849">
        <w:rPr>
          <w:rFonts w:ascii="Tahoma" w:hAnsi="Tahoma" w:cs="Tahoma"/>
          <w:color w:val="000000" w:themeColor="text1"/>
          <w:lang w:val="en-US"/>
        </w:rPr>
        <w:t xml:space="preserve">might </w:t>
      </w:r>
      <w:r w:rsidR="00CA5ED7">
        <w:rPr>
          <w:rFonts w:ascii="Tahoma" w:hAnsi="Tahoma" w:cs="Tahoma"/>
          <w:color w:val="000000" w:themeColor="text1"/>
          <w:lang w:val="en-US"/>
        </w:rPr>
        <w:t xml:space="preserve">most </w:t>
      </w:r>
      <w:r w:rsidR="59C1D961" w:rsidRPr="00CD2849">
        <w:rPr>
          <w:rFonts w:ascii="Tahoma" w:hAnsi="Tahoma" w:cs="Tahoma"/>
          <w:color w:val="000000" w:themeColor="text1"/>
          <w:lang w:val="en-US"/>
        </w:rPr>
        <w:t xml:space="preserve">benefit </w:t>
      </w:r>
      <w:r w:rsidR="00CA5ED7">
        <w:rPr>
          <w:rFonts w:ascii="Tahoma" w:hAnsi="Tahoma" w:cs="Tahoma"/>
          <w:color w:val="000000" w:themeColor="text1"/>
          <w:lang w:val="en-US"/>
        </w:rPr>
        <w:t xml:space="preserve">students who </w:t>
      </w:r>
      <w:r w:rsidR="59C1D961" w:rsidRPr="00CD2849">
        <w:rPr>
          <w:rFonts w:ascii="Tahoma" w:hAnsi="Tahoma" w:cs="Tahoma"/>
          <w:color w:val="000000" w:themeColor="text1"/>
          <w:lang w:val="en-US"/>
        </w:rPr>
        <w:t>have an open mindset</w:t>
      </w:r>
      <w:r w:rsidR="00CA5ED7">
        <w:rPr>
          <w:rFonts w:ascii="Tahoma" w:hAnsi="Tahoma" w:cs="Tahoma"/>
          <w:color w:val="000000" w:themeColor="text1"/>
          <w:lang w:val="en-US"/>
        </w:rPr>
        <w:t xml:space="preserve"> and, possibly, some prior experience of the topic</w:t>
      </w:r>
      <w:r w:rsidR="59C1D961" w:rsidRPr="00CD2849">
        <w:rPr>
          <w:rFonts w:ascii="Tahoma" w:hAnsi="Tahoma" w:cs="Tahoma"/>
          <w:color w:val="000000" w:themeColor="text1"/>
          <w:lang w:val="en-US"/>
        </w:rPr>
        <w:t xml:space="preserve">. </w:t>
      </w:r>
      <w:r w:rsidR="00CA5ED7">
        <w:rPr>
          <w:rFonts w:ascii="Tahoma" w:hAnsi="Tahoma" w:cs="Tahoma"/>
          <w:color w:val="000000" w:themeColor="text1"/>
          <w:lang w:val="en-US"/>
        </w:rPr>
        <w:t>However, f</w:t>
      </w:r>
      <w:r w:rsidR="59C1D961" w:rsidRPr="00CD2849">
        <w:rPr>
          <w:rFonts w:ascii="Tahoma" w:hAnsi="Tahoma" w:cs="Tahoma"/>
          <w:color w:val="000000" w:themeColor="text1"/>
          <w:lang w:val="en-US"/>
        </w:rPr>
        <w:t>urther study is needed</w:t>
      </w:r>
      <w:r w:rsidR="00CA5ED7">
        <w:rPr>
          <w:rFonts w:ascii="Tahoma" w:hAnsi="Tahoma" w:cs="Tahoma"/>
          <w:color w:val="000000" w:themeColor="text1"/>
          <w:lang w:val="en-US"/>
        </w:rPr>
        <w:t xml:space="preserve"> with </w:t>
      </w:r>
      <w:r w:rsidR="59C1D961" w:rsidRPr="00CD2849">
        <w:rPr>
          <w:rFonts w:ascii="Tahoma" w:hAnsi="Tahoma" w:cs="Tahoma"/>
          <w:color w:val="000000" w:themeColor="text1"/>
          <w:lang w:val="en-US"/>
        </w:rPr>
        <w:t>larger sample</w:t>
      </w:r>
      <w:r w:rsidR="00CA5ED7">
        <w:rPr>
          <w:rFonts w:ascii="Tahoma" w:hAnsi="Tahoma" w:cs="Tahoma"/>
          <w:color w:val="000000" w:themeColor="text1"/>
          <w:lang w:val="en-US"/>
        </w:rPr>
        <w:t xml:space="preserve">s of participants and in other settings </w:t>
      </w:r>
      <w:r w:rsidR="59C1D961" w:rsidRPr="00CD2849">
        <w:rPr>
          <w:rFonts w:ascii="Tahoma" w:hAnsi="Tahoma" w:cs="Tahoma"/>
          <w:color w:val="000000" w:themeColor="text1"/>
          <w:lang w:val="en-US"/>
        </w:rPr>
        <w:t xml:space="preserve">to </w:t>
      </w:r>
      <w:r w:rsidR="00CA5ED7">
        <w:rPr>
          <w:rFonts w:ascii="Tahoma" w:hAnsi="Tahoma" w:cs="Tahoma"/>
          <w:color w:val="000000" w:themeColor="text1"/>
          <w:lang w:val="en-US"/>
        </w:rPr>
        <w:t xml:space="preserve">fully </w:t>
      </w:r>
      <w:r w:rsidR="59C1D961" w:rsidRPr="00CD2849">
        <w:rPr>
          <w:rFonts w:ascii="Tahoma" w:hAnsi="Tahoma" w:cs="Tahoma"/>
          <w:color w:val="000000" w:themeColor="text1"/>
          <w:lang w:val="en-US"/>
        </w:rPr>
        <w:t xml:space="preserve">determine how growth mindset </w:t>
      </w:r>
      <w:r w:rsidR="00CA5ED7">
        <w:rPr>
          <w:rFonts w:ascii="Tahoma" w:hAnsi="Tahoma" w:cs="Tahoma"/>
          <w:color w:val="000000" w:themeColor="text1"/>
          <w:lang w:val="en-US"/>
        </w:rPr>
        <w:t xml:space="preserve">and prior experience </w:t>
      </w:r>
      <w:r w:rsidR="59C1D961" w:rsidRPr="00CD2849">
        <w:rPr>
          <w:rFonts w:ascii="Tahoma" w:hAnsi="Tahoma" w:cs="Tahoma"/>
          <w:color w:val="000000" w:themeColor="text1"/>
          <w:lang w:val="en-US"/>
        </w:rPr>
        <w:t xml:space="preserve">may affect students’ perceptions </w:t>
      </w:r>
      <w:r w:rsidR="00CA5ED7">
        <w:rPr>
          <w:rFonts w:ascii="Tahoma" w:hAnsi="Tahoma" w:cs="Tahoma"/>
          <w:color w:val="000000" w:themeColor="text1"/>
          <w:lang w:val="en-US"/>
        </w:rPr>
        <w:t>of</w:t>
      </w:r>
      <w:r w:rsidR="59C1D961" w:rsidRPr="00CD2849">
        <w:rPr>
          <w:rFonts w:ascii="Tahoma" w:hAnsi="Tahoma" w:cs="Tahoma"/>
          <w:color w:val="000000" w:themeColor="text1"/>
          <w:lang w:val="en-US"/>
        </w:rPr>
        <w:t xml:space="preserve"> digital stories.</w:t>
      </w:r>
      <w:r w:rsidR="59C1D961" w:rsidRPr="59C1D961">
        <w:rPr>
          <w:rFonts w:ascii="Tahoma" w:hAnsi="Tahoma" w:cs="Tahoma"/>
          <w:color w:val="000000" w:themeColor="text1"/>
          <w:lang w:val="en-US"/>
        </w:rPr>
        <w:t xml:space="preserve">   </w:t>
      </w:r>
    </w:p>
    <w:p w:rsidR="00B67320" w:rsidRPr="00B11E65" w:rsidRDefault="00B67320" w:rsidP="00DC0664">
      <w:pPr>
        <w:spacing w:line="360" w:lineRule="auto"/>
        <w:ind w:firstLine="720"/>
        <w:rPr>
          <w:rFonts w:ascii="Tahoma" w:hAnsi="Tahoma" w:cs="Tahoma"/>
          <w:color w:val="000000" w:themeColor="text1"/>
          <w:lang w:val="en-US"/>
        </w:rPr>
      </w:pPr>
    </w:p>
    <w:p w:rsidR="00FE61E3" w:rsidRDefault="00FE61E3" w:rsidP="00DC0664">
      <w:pPr>
        <w:spacing w:line="360" w:lineRule="auto"/>
        <w:ind w:firstLine="720"/>
        <w:rPr>
          <w:rFonts w:ascii="Tahoma" w:hAnsi="Tahoma" w:cs="Tahoma"/>
          <w:color w:val="000000" w:themeColor="text1"/>
          <w:lang w:val="en-US"/>
        </w:rPr>
      </w:pPr>
      <w:r w:rsidRPr="00B97416">
        <w:rPr>
          <w:rFonts w:ascii="Tahoma" w:hAnsi="Tahoma" w:cs="Tahoma"/>
          <w:lang w:val="en-US"/>
        </w:rPr>
        <w:t xml:space="preserve">In terms of the application of digital stories into higher education, our </w:t>
      </w:r>
      <w:r w:rsidR="00FC4AF1" w:rsidRPr="00B97416">
        <w:rPr>
          <w:rFonts w:ascii="Tahoma" w:hAnsi="Tahoma" w:cs="Tahoma"/>
          <w:lang w:val="en-US"/>
        </w:rPr>
        <w:t xml:space="preserve">third </w:t>
      </w:r>
      <w:proofErr w:type="spellStart"/>
      <w:r w:rsidR="00FC4AF1" w:rsidRPr="00B97416">
        <w:rPr>
          <w:rFonts w:ascii="Tahoma" w:hAnsi="Tahoma" w:cs="Tahoma"/>
          <w:lang w:val="en-US"/>
        </w:rPr>
        <w:t>qualitive</w:t>
      </w:r>
      <w:proofErr w:type="spellEnd"/>
      <w:r w:rsidR="00FC4AF1" w:rsidRPr="00B97416">
        <w:rPr>
          <w:rFonts w:ascii="Tahoma" w:hAnsi="Tahoma" w:cs="Tahoma"/>
          <w:lang w:val="en-US"/>
        </w:rPr>
        <w:t xml:space="preserve"> theme, </w:t>
      </w:r>
      <w:r w:rsidRPr="00B97416">
        <w:rPr>
          <w:rFonts w:ascii="Tahoma" w:hAnsi="Tahoma" w:cs="Tahoma"/>
          <w:lang w:val="en-US"/>
        </w:rPr>
        <w:t xml:space="preserve">Areas of Improvement, </w:t>
      </w:r>
      <w:r w:rsidR="00FC4AF1" w:rsidRPr="00B97416">
        <w:rPr>
          <w:rFonts w:ascii="Tahoma" w:hAnsi="Tahoma" w:cs="Tahoma"/>
          <w:lang w:val="en-US"/>
        </w:rPr>
        <w:t xml:space="preserve">provided </w:t>
      </w:r>
      <w:r w:rsidR="00BD4645" w:rsidRPr="00B97416">
        <w:rPr>
          <w:rFonts w:ascii="Tahoma" w:hAnsi="Tahoma" w:cs="Tahoma"/>
          <w:lang w:val="en-US"/>
        </w:rPr>
        <w:t>constructive feedback</w:t>
      </w:r>
      <w:r w:rsidR="00FC4AF1" w:rsidRPr="00B97416">
        <w:rPr>
          <w:rFonts w:ascii="Tahoma" w:hAnsi="Tahoma" w:cs="Tahoma"/>
          <w:lang w:val="en-US"/>
        </w:rPr>
        <w:t>.</w:t>
      </w:r>
      <w:r w:rsidR="001D1908" w:rsidRPr="00B97416">
        <w:rPr>
          <w:rFonts w:ascii="Tahoma" w:hAnsi="Tahoma" w:cs="Tahoma"/>
          <w:lang w:val="en-US"/>
        </w:rPr>
        <w:t xml:space="preserve"> First, students were clear about wa</w:t>
      </w:r>
      <w:r w:rsidR="00E372C5" w:rsidRPr="00B97416">
        <w:rPr>
          <w:rFonts w:ascii="Tahoma" w:hAnsi="Tahoma" w:cs="Tahoma"/>
          <w:lang w:val="en-US"/>
        </w:rPr>
        <w:t>n</w:t>
      </w:r>
      <w:r w:rsidR="001D1908" w:rsidRPr="00B97416">
        <w:rPr>
          <w:rFonts w:ascii="Tahoma" w:hAnsi="Tahoma" w:cs="Tahoma"/>
          <w:lang w:val="en-US"/>
        </w:rPr>
        <w:t xml:space="preserve">ting to have more time </w:t>
      </w:r>
      <w:r w:rsidR="00B97416">
        <w:rPr>
          <w:rFonts w:ascii="Tahoma" w:hAnsi="Tahoma" w:cs="Tahoma"/>
          <w:lang w:val="en-US"/>
        </w:rPr>
        <w:t xml:space="preserve">devoted to the digital stories </w:t>
      </w:r>
      <w:r w:rsidR="001D1908" w:rsidRPr="00B97416">
        <w:rPr>
          <w:rFonts w:ascii="Tahoma" w:hAnsi="Tahoma" w:cs="Tahoma"/>
          <w:lang w:val="en-US"/>
        </w:rPr>
        <w:t>with</w:t>
      </w:r>
      <w:r w:rsidR="00B97416">
        <w:rPr>
          <w:rFonts w:ascii="Tahoma" w:hAnsi="Tahoma" w:cs="Tahoma"/>
          <w:lang w:val="en-US"/>
        </w:rPr>
        <w:t>in</w:t>
      </w:r>
      <w:r w:rsidR="001D1908" w:rsidRPr="00B97416">
        <w:rPr>
          <w:rFonts w:ascii="Tahoma" w:hAnsi="Tahoma" w:cs="Tahoma"/>
          <w:lang w:val="en-US"/>
        </w:rPr>
        <w:t xml:space="preserve"> the curriculum, </w:t>
      </w:r>
      <w:r w:rsidR="00B97416">
        <w:rPr>
          <w:rFonts w:ascii="Tahoma" w:hAnsi="Tahoma" w:cs="Tahoma"/>
          <w:lang w:val="en-US"/>
        </w:rPr>
        <w:t xml:space="preserve">and especially for </w:t>
      </w:r>
      <w:r w:rsidR="001D1908" w:rsidRPr="00B97416">
        <w:rPr>
          <w:rFonts w:ascii="Tahoma" w:hAnsi="Tahoma" w:cs="Tahoma"/>
          <w:lang w:val="en-US"/>
        </w:rPr>
        <w:t>class discussion.</w:t>
      </w:r>
      <w:r w:rsidR="00E372C5" w:rsidRPr="00B97416">
        <w:rPr>
          <w:rFonts w:ascii="Tahoma" w:hAnsi="Tahoma" w:cs="Tahoma"/>
          <w:lang w:val="en-US"/>
        </w:rPr>
        <w:t xml:space="preserve"> In our project, </w:t>
      </w:r>
      <w:r w:rsidR="00E01155" w:rsidRPr="00B97416">
        <w:rPr>
          <w:rFonts w:ascii="Tahoma" w:hAnsi="Tahoma" w:cs="Tahoma"/>
          <w:lang w:val="en-US"/>
        </w:rPr>
        <w:lastRenderedPageBreak/>
        <w:t>the full class time of 2 hours</w:t>
      </w:r>
      <w:r w:rsidR="00E372C5" w:rsidRPr="00B11E65">
        <w:rPr>
          <w:rFonts w:ascii="Tahoma" w:hAnsi="Tahoma" w:cs="Tahoma"/>
          <w:lang w:val="en-US"/>
        </w:rPr>
        <w:t xml:space="preserve"> was allotted </w:t>
      </w:r>
      <w:r w:rsidR="00B97416">
        <w:rPr>
          <w:rFonts w:ascii="Tahoma" w:hAnsi="Tahoma" w:cs="Tahoma"/>
          <w:lang w:val="en-US"/>
        </w:rPr>
        <w:t>to</w:t>
      </w:r>
      <w:r w:rsidR="00E372C5" w:rsidRPr="00B11E65">
        <w:rPr>
          <w:rFonts w:ascii="Tahoma" w:hAnsi="Tahoma" w:cs="Tahoma"/>
          <w:lang w:val="en-US"/>
        </w:rPr>
        <w:t xml:space="preserve"> the digital storytelling curriculum. Based on student responses, </w:t>
      </w:r>
      <w:r w:rsidR="00B97416">
        <w:rPr>
          <w:rFonts w:ascii="Tahoma" w:hAnsi="Tahoma" w:cs="Tahoma"/>
          <w:lang w:val="en-US"/>
        </w:rPr>
        <w:t xml:space="preserve">however, </w:t>
      </w:r>
      <w:r w:rsidR="00E1330E" w:rsidRPr="00B11E65">
        <w:rPr>
          <w:rFonts w:ascii="Tahoma" w:hAnsi="Tahoma" w:cs="Tahoma"/>
          <w:lang w:val="en-US"/>
        </w:rPr>
        <w:t>extra</w:t>
      </w:r>
      <w:r w:rsidR="00E372C5" w:rsidRPr="00B11E65">
        <w:rPr>
          <w:rFonts w:ascii="Tahoma" w:hAnsi="Tahoma" w:cs="Tahoma"/>
          <w:lang w:val="en-US"/>
        </w:rPr>
        <w:t xml:space="preserve"> time </w:t>
      </w:r>
      <w:r w:rsidR="00B97416">
        <w:rPr>
          <w:rFonts w:ascii="Tahoma" w:hAnsi="Tahoma" w:cs="Tahoma"/>
          <w:lang w:val="en-US"/>
        </w:rPr>
        <w:t xml:space="preserve">would have been preferred </w:t>
      </w:r>
      <w:r w:rsidRPr="00B11E65">
        <w:rPr>
          <w:rFonts w:ascii="Tahoma" w:hAnsi="Tahoma" w:cs="Tahoma"/>
          <w:lang w:val="en-US"/>
        </w:rPr>
        <w:t>to allow</w:t>
      </w:r>
      <w:r w:rsidR="00E1330E" w:rsidRPr="00B11E65">
        <w:rPr>
          <w:rFonts w:ascii="Tahoma" w:hAnsi="Tahoma" w:cs="Tahoma"/>
          <w:lang w:val="en-US"/>
        </w:rPr>
        <w:t xml:space="preserve"> more</w:t>
      </w:r>
      <w:r w:rsidRPr="00B11E65">
        <w:rPr>
          <w:rFonts w:ascii="Tahoma" w:hAnsi="Tahoma" w:cs="Tahoma"/>
          <w:lang w:val="en-US"/>
        </w:rPr>
        <w:t xml:space="preserve"> </w:t>
      </w:r>
      <w:r w:rsidR="00E372C5" w:rsidRPr="00B11E65">
        <w:rPr>
          <w:rFonts w:ascii="Tahoma" w:hAnsi="Tahoma" w:cs="Tahoma"/>
          <w:lang w:val="en-US"/>
        </w:rPr>
        <w:t>fulsome</w:t>
      </w:r>
      <w:r w:rsidRPr="00B11E65">
        <w:rPr>
          <w:rFonts w:ascii="Tahoma" w:hAnsi="Tahoma" w:cs="Tahoma"/>
          <w:lang w:val="en-US"/>
        </w:rPr>
        <w:t xml:space="preserve"> discussion</w:t>
      </w:r>
      <w:r w:rsidR="00B97416">
        <w:rPr>
          <w:rFonts w:ascii="Tahoma" w:hAnsi="Tahoma" w:cs="Tahoma"/>
          <w:lang w:val="en-US"/>
        </w:rPr>
        <w:t>s</w:t>
      </w:r>
      <w:r w:rsidRPr="00B11E65">
        <w:rPr>
          <w:rFonts w:ascii="Tahoma" w:hAnsi="Tahoma" w:cs="Tahoma"/>
          <w:lang w:val="en-US"/>
        </w:rPr>
        <w:t xml:space="preserve"> to occur.</w:t>
      </w:r>
      <w:r w:rsidR="00E372C5" w:rsidRPr="00B11E65">
        <w:rPr>
          <w:rFonts w:ascii="Tahoma" w:hAnsi="Tahoma" w:cs="Tahoma"/>
          <w:lang w:val="en-US"/>
        </w:rPr>
        <w:t xml:space="preserve"> Second, </w:t>
      </w:r>
      <w:r w:rsidR="00E1330E" w:rsidRPr="00B11E65">
        <w:rPr>
          <w:rFonts w:ascii="Tahoma" w:hAnsi="Tahoma" w:cs="Tahoma"/>
          <w:lang w:val="en-US"/>
        </w:rPr>
        <w:t xml:space="preserve">students also wanted </w:t>
      </w:r>
      <w:r w:rsidR="00B97416">
        <w:rPr>
          <w:rFonts w:ascii="Tahoma" w:hAnsi="Tahoma" w:cs="Tahoma"/>
          <w:lang w:val="en-US"/>
        </w:rPr>
        <w:t xml:space="preserve">some </w:t>
      </w:r>
      <w:r w:rsidR="00E1330E" w:rsidRPr="00B11E65">
        <w:rPr>
          <w:rFonts w:ascii="Tahoma" w:hAnsi="Tahoma" w:cs="Tahoma"/>
          <w:lang w:val="en-US"/>
        </w:rPr>
        <w:t>small group discussion</w:t>
      </w:r>
      <w:r w:rsidR="00433619">
        <w:rPr>
          <w:rFonts w:ascii="Tahoma" w:hAnsi="Tahoma" w:cs="Tahoma"/>
          <w:lang w:val="en-US"/>
        </w:rPr>
        <w:t xml:space="preserve"> which might take the form of </w:t>
      </w:r>
      <w:r w:rsidR="00433619">
        <w:rPr>
          <w:rFonts w:ascii="Tahoma" w:hAnsi="Tahoma" w:cs="Tahoma"/>
          <w:i/>
          <w:lang w:val="en-US"/>
        </w:rPr>
        <w:t>t</w:t>
      </w:r>
      <w:r w:rsidR="00433619" w:rsidRPr="00433619">
        <w:rPr>
          <w:rFonts w:ascii="Tahoma" w:hAnsi="Tahoma" w:cs="Tahoma"/>
          <w:i/>
          <w:lang w:val="en-US"/>
        </w:rPr>
        <w:t>hink-pair-share</w:t>
      </w:r>
      <w:r w:rsidR="00433619" w:rsidRPr="00B11E65">
        <w:rPr>
          <w:rFonts w:ascii="Tahoma" w:hAnsi="Tahoma" w:cs="Tahoma"/>
          <w:lang w:val="en-US"/>
        </w:rPr>
        <w:t xml:space="preserve"> </w:t>
      </w:r>
      <w:r w:rsidR="00433619">
        <w:rPr>
          <w:rFonts w:ascii="Tahoma" w:hAnsi="Tahoma" w:cs="Tahoma"/>
          <w:lang w:val="en-US"/>
        </w:rPr>
        <w:t>exercises involving</w:t>
      </w:r>
      <w:r w:rsidR="00433619" w:rsidRPr="00B11E65">
        <w:rPr>
          <w:rFonts w:ascii="Tahoma" w:hAnsi="Tahoma" w:cs="Tahoma"/>
          <w:lang w:val="en-US"/>
        </w:rPr>
        <w:t xml:space="preserve"> students thinking individually before pairing up with a partner to discuss the topic (University of Toronto, 2021). </w:t>
      </w:r>
      <w:r w:rsidR="00433619">
        <w:rPr>
          <w:rFonts w:ascii="Tahoma" w:hAnsi="Tahoma" w:cs="Tahoma"/>
          <w:lang w:val="en-US"/>
        </w:rPr>
        <w:t>Overall, it seems that</w:t>
      </w:r>
      <w:r w:rsidR="00E1330E" w:rsidRPr="00B11E65">
        <w:rPr>
          <w:rFonts w:ascii="Tahoma" w:hAnsi="Tahoma" w:cs="Tahoma"/>
          <w:lang w:val="en-US"/>
        </w:rPr>
        <w:t xml:space="preserve"> </w:t>
      </w:r>
      <w:r w:rsidR="00B90604" w:rsidRPr="00433619">
        <w:rPr>
          <w:rFonts w:ascii="Tahoma" w:hAnsi="Tahoma" w:cs="Tahoma"/>
          <w:lang w:val="en-US"/>
        </w:rPr>
        <w:t>t</w:t>
      </w:r>
      <w:r w:rsidR="00AE3A61" w:rsidRPr="00433619">
        <w:rPr>
          <w:rFonts w:ascii="Tahoma" w:hAnsi="Tahoma" w:cs="Tahoma"/>
          <w:lang w:val="en-US"/>
        </w:rPr>
        <w:t>hink-</w:t>
      </w:r>
      <w:r w:rsidR="00B90604" w:rsidRPr="00433619">
        <w:rPr>
          <w:rFonts w:ascii="Tahoma" w:hAnsi="Tahoma" w:cs="Tahoma"/>
          <w:lang w:val="en-US"/>
        </w:rPr>
        <w:t>p</w:t>
      </w:r>
      <w:r w:rsidR="00AE3A61" w:rsidRPr="00433619">
        <w:rPr>
          <w:rFonts w:ascii="Tahoma" w:hAnsi="Tahoma" w:cs="Tahoma"/>
          <w:lang w:val="en-US"/>
        </w:rPr>
        <w:t>air-</w:t>
      </w:r>
      <w:r w:rsidR="00B90604" w:rsidRPr="00433619">
        <w:rPr>
          <w:rFonts w:ascii="Tahoma" w:hAnsi="Tahoma" w:cs="Tahoma"/>
          <w:lang w:val="en-US"/>
        </w:rPr>
        <w:t>s</w:t>
      </w:r>
      <w:r w:rsidR="00AE3A61" w:rsidRPr="00433619">
        <w:rPr>
          <w:rFonts w:ascii="Tahoma" w:hAnsi="Tahoma" w:cs="Tahoma"/>
          <w:lang w:val="en-US"/>
        </w:rPr>
        <w:t>hare</w:t>
      </w:r>
      <w:r w:rsidR="001D1908" w:rsidRPr="00B11E65">
        <w:rPr>
          <w:rFonts w:ascii="Tahoma" w:hAnsi="Tahoma" w:cs="Tahoma"/>
          <w:lang w:val="en-US"/>
        </w:rPr>
        <w:t xml:space="preserve"> </w:t>
      </w:r>
      <w:r w:rsidR="00E41A65">
        <w:rPr>
          <w:rFonts w:ascii="Tahoma" w:hAnsi="Tahoma" w:cs="Tahoma"/>
          <w:lang w:val="en-US"/>
        </w:rPr>
        <w:t xml:space="preserve">sessions </w:t>
      </w:r>
      <w:r w:rsidR="00AE3A61" w:rsidRPr="00B11E65">
        <w:rPr>
          <w:rFonts w:ascii="Tahoma" w:hAnsi="Tahoma" w:cs="Tahoma"/>
          <w:lang w:val="en-US"/>
        </w:rPr>
        <w:t>after each digital story</w:t>
      </w:r>
      <w:r w:rsidR="00E41A65">
        <w:rPr>
          <w:rFonts w:ascii="Tahoma" w:hAnsi="Tahoma" w:cs="Tahoma"/>
          <w:lang w:val="en-US"/>
        </w:rPr>
        <w:t>, together with</w:t>
      </w:r>
      <w:r w:rsidR="00E1330E" w:rsidRPr="00B11E65">
        <w:rPr>
          <w:rFonts w:ascii="Tahoma" w:hAnsi="Tahoma" w:cs="Tahoma"/>
          <w:lang w:val="en-US"/>
        </w:rPr>
        <w:t xml:space="preserve"> </w:t>
      </w:r>
      <w:r w:rsidR="00E41A65">
        <w:rPr>
          <w:rFonts w:ascii="Tahoma" w:hAnsi="Tahoma" w:cs="Tahoma"/>
          <w:lang w:val="en-US"/>
        </w:rPr>
        <w:t xml:space="preserve">a final full </w:t>
      </w:r>
      <w:r w:rsidR="00AE3A61" w:rsidRPr="00B11E65">
        <w:rPr>
          <w:rFonts w:ascii="Tahoma" w:hAnsi="Tahoma" w:cs="Tahoma"/>
          <w:lang w:val="en-US"/>
        </w:rPr>
        <w:t>class discussion to debrief all digital stories</w:t>
      </w:r>
      <w:r w:rsidR="00E41A65">
        <w:rPr>
          <w:rFonts w:ascii="Tahoma" w:hAnsi="Tahoma" w:cs="Tahoma"/>
          <w:lang w:val="en-US"/>
        </w:rPr>
        <w:t xml:space="preserve">, </w:t>
      </w:r>
      <w:r w:rsidR="00433619">
        <w:rPr>
          <w:rFonts w:ascii="Tahoma" w:hAnsi="Tahoma" w:cs="Tahoma"/>
          <w:lang w:val="en-US"/>
        </w:rPr>
        <w:t>might have been preferred</w:t>
      </w:r>
      <w:r w:rsidR="00AE3A61" w:rsidRPr="00B11E65">
        <w:rPr>
          <w:rFonts w:ascii="Tahoma" w:hAnsi="Tahoma" w:cs="Tahoma"/>
          <w:lang w:val="en-US"/>
        </w:rPr>
        <w:t>.</w:t>
      </w:r>
      <w:r w:rsidR="00044F7B" w:rsidRPr="00B11E65">
        <w:rPr>
          <w:rFonts w:ascii="Tahoma" w:hAnsi="Tahoma" w:cs="Tahoma"/>
          <w:lang w:val="en-US"/>
        </w:rPr>
        <w:t xml:space="preserve"> </w:t>
      </w:r>
      <w:r w:rsidR="00433619">
        <w:rPr>
          <w:rFonts w:ascii="Tahoma" w:hAnsi="Tahoma" w:cs="Tahoma"/>
          <w:lang w:val="en-US"/>
        </w:rPr>
        <w:t xml:space="preserve">Such an approach </w:t>
      </w:r>
      <w:r w:rsidR="00A40567" w:rsidRPr="005A0CFE">
        <w:rPr>
          <w:rFonts w:ascii="Tahoma" w:hAnsi="Tahoma" w:cs="Tahoma"/>
          <w:color w:val="000000" w:themeColor="text1"/>
          <w:lang w:val="en-US"/>
        </w:rPr>
        <w:t xml:space="preserve">might </w:t>
      </w:r>
      <w:r w:rsidR="00433619">
        <w:rPr>
          <w:rFonts w:ascii="Tahoma" w:hAnsi="Tahoma" w:cs="Tahoma"/>
          <w:color w:val="000000" w:themeColor="text1"/>
          <w:lang w:val="en-US"/>
        </w:rPr>
        <w:t xml:space="preserve">have </w:t>
      </w:r>
      <w:r w:rsidR="00A40567" w:rsidRPr="005A0CFE">
        <w:rPr>
          <w:rFonts w:ascii="Tahoma" w:hAnsi="Tahoma" w:cs="Tahoma"/>
          <w:color w:val="000000" w:themeColor="text1"/>
          <w:lang w:val="en-US"/>
        </w:rPr>
        <w:t>help</w:t>
      </w:r>
      <w:r w:rsidR="00433619">
        <w:rPr>
          <w:rFonts w:ascii="Tahoma" w:hAnsi="Tahoma" w:cs="Tahoma"/>
          <w:color w:val="000000" w:themeColor="text1"/>
          <w:lang w:val="en-US"/>
        </w:rPr>
        <w:t>ed</w:t>
      </w:r>
      <w:r w:rsidR="00A40567" w:rsidRPr="005A0CFE">
        <w:rPr>
          <w:rFonts w:ascii="Tahoma" w:hAnsi="Tahoma" w:cs="Tahoma"/>
          <w:color w:val="000000" w:themeColor="text1"/>
          <w:lang w:val="en-US"/>
        </w:rPr>
        <w:t xml:space="preserve"> students </w:t>
      </w:r>
      <w:r w:rsidR="00433619">
        <w:rPr>
          <w:rFonts w:ascii="Tahoma" w:hAnsi="Tahoma" w:cs="Tahoma"/>
          <w:color w:val="000000" w:themeColor="text1"/>
          <w:lang w:val="en-US"/>
        </w:rPr>
        <w:t xml:space="preserve">to </w:t>
      </w:r>
      <w:r w:rsidR="00A40567" w:rsidRPr="005A0CFE">
        <w:rPr>
          <w:rFonts w:ascii="Tahoma" w:hAnsi="Tahoma" w:cs="Tahoma"/>
          <w:color w:val="000000" w:themeColor="text1"/>
          <w:lang w:val="en-US"/>
        </w:rPr>
        <w:t xml:space="preserve">better reflect on their learning while providing </w:t>
      </w:r>
      <w:r w:rsidR="00433619">
        <w:rPr>
          <w:rFonts w:ascii="Tahoma" w:hAnsi="Tahoma" w:cs="Tahoma"/>
          <w:color w:val="000000" w:themeColor="text1"/>
          <w:lang w:val="en-US"/>
        </w:rPr>
        <w:t xml:space="preserve">more </w:t>
      </w:r>
      <w:r w:rsidR="00A40567" w:rsidRPr="005A0CFE">
        <w:rPr>
          <w:rFonts w:ascii="Tahoma" w:hAnsi="Tahoma" w:cs="Tahoma"/>
          <w:color w:val="000000" w:themeColor="text1"/>
          <w:lang w:val="en-US"/>
        </w:rPr>
        <w:t>time to interact with their peers and exchange ideas</w:t>
      </w:r>
      <w:r w:rsidR="002C5C16" w:rsidRPr="005A0CFE">
        <w:rPr>
          <w:rFonts w:ascii="Tahoma" w:hAnsi="Tahoma" w:cs="Tahoma"/>
          <w:color w:val="000000" w:themeColor="text1"/>
          <w:lang w:val="en-US"/>
        </w:rPr>
        <w:t xml:space="preserve"> about the subject matter</w:t>
      </w:r>
      <w:r w:rsidR="00A40567" w:rsidRPr="005A0CFE">
        <w:rPr>
          <w:rFonts w:ascii="Tahoma" w:hAnsi="Tahoma" w:cs="Tahoma"/>
          <w:color w:val="000000" w:themeColor="text1"/>
          <w:lang w:val="en-US"/>
        </w:rPr>
        <w:t>.</w:t>
      </w:r>
      <w:r w:rsidR="00E1330E" w:rsidRPr="005A0CFE">
        <w:rPr>
          <w:rFonts w:ascii="Tahoma" w:hAnsi="Tahoma" w:cs="Tahoma"/>
          <w:color w:val="000000" w:themeColor="text1"/>
          <w:lang w:val="en-US"/>
        </w:rPr>
        <w:t xml:space="preserve"> </w:t>
      </w:r>
    </w:p>
    <w:p w:rsidR="00B67320" w:rsidRPr="005A0CFE" w:rsidRDefault="00B67320" w:rsidP="00DC0664">
      <w:pPr>
        <w:spacing w:line="360" w:lineRule="auto"/>
        <w:ind w:firstLine="720"/>
        <w:rPr>
          <w:rFonts w:ascii="Tahoma" w:hAnsi="Tahoma" w:cs="Tahoma"/>
          <w:color w:val="000000" w:themeColor="text1"/>
          <w:lang w:val="en-US"/>
        </w:rPr>
      </w:pPr>
    </w:p>
    <w:p w:rsidR="00316346" w:rsidRDefault="00316346" w:rsidP="00DC0664">
      <w:pPr>
        <w:spacing w:line="360" w:lineRule="auto"/>
        <w:ind w:firstLine="720"/>
        <w:rPr>
          <w:rFonts w:ascii="Tahoma" w:hAnsi="Tahoma" w:cs="Tahoma"/>
          <w:color w:val="000000" w:themeColor="text1"/>
          <w:shd w:val="clear" w:color="auto" w:fill="FFFFFF"/>
          <w:lang w:val="en-US"/>
        </w:rPr>
      </w:pPr>
      <w:r w:rsidRPr="005A0CFE">
        <w:rPr>
          <w:rFonts w:ascii="Tahoma" w:hAnsi="Tahoma" w:cs="Tahoma"/>
          <w:color w:val="000000" w:themeColor="text1"/>
          <w:shd w:val="clear" w:color="auto" w:fill="FFFFFF"/>
          <w:lang w:val="en-US"/>
        </w:rPr>
        <w:t>Finally, in terms of implications for teaching and learning, digital stories have the ability to effectively convey information and promote long-term memory formation (Eck, 2006). The human brain is naturally attuned to information communicated through stories</w:t>
      </w:r>
      <w:r w:rsidR="00A12B0E">
        <w:rPr>
          <w:rFonts w:ascii="Tahoma" w:hAnsi="Tahoma" w:cs="Tahoma"/>
          <w:color w:val="000000" w:themeColor="text1"/>
          <w:shd w:val="clear" w:color="auto" w:fill="FFFFFF"/>
          <w:lang w:val="en-US"/>
        </w:rPr>
        <w:t>, and, t</w:t>
      </w:r>
      <w:r w:rsidR="002C10EB">
        <w:rPr>
          <w:rFonts w:ascii="Tahoma" w:hAnsi="Tahoma" w:cs="Tahoma"/>
          <w:color w:val="000000" w:themeColor="text1"/>
          <w:shd w:val="clear" w:color="auto" w:fill="FFFFFF"/>
          <w:lang w:val="en-US"/>
        </w:rPr>
        <w:t>hrough</w:t>
      </w:r>
      <w:r w:rsidRPr="005A0CFE">
        <w:rPr>
          <w:rFonts w:ascii="Tahoma" w:hAnsi="Tahoma" w:cs="Tahoma"/>
          <w:color w:val="000000" w:themeColor="text1"/>
          <w:shd w:val="clear" w:color="auto" w:fill="FFFFFF"/>
          <w:lang w:val="en-US"/>
        </w:rPr>
        <w:t xml:space="preserve"> digital storytelling, listeners saw and heard meaningful content reflected through human experience. The emotion of John’s traumatic event and the impact on his family provided an opportunity for students to connect emotionally, and potentially personally</w:t>
      </w:r>
      <w:r w:rsidR="00A12B0E">
        <w:rPr>
          <w:rFonts w:ascii="Tahoma" w:hAnsi="Tahoma" w:cs="Tahoma"/>
          <w:color w:val="000000" w:themeColor="text1"/>
          <w:shd w:val="clear" w:color="auto" w:fill="FFFFFF"/>
          <w:lang w:val="en-US"/>
        </w:rPr>
        <w:t>,</w:t>
      </w:r>
      <w:r w:rsidRPr="005A0CFE">
        <w:rPr>
          <w:rFonts w:ascii="Tahoma" w:hAnsi="Tahoma" w:cs="Tahoma"/>
          <w:color w:val="000000" w:themeColor="text1"/>
          <w:shd w:val="clear" w:color="auto" w:fill="FFFFFF"/>
          <w:lang w:val="en-US"/>
        </w:rPr>
        <w:t xml:space="preserve"> to that </w:t>
      </w:r>
      <w:r w:rsidRPr="00284D40">
        <w:rPr>
          <w:rFonts w:ascii="Tahoma" w:hAnsi="Tahoma" w:cs="Tahoma"/>
          <w:color w:val="000000" w:themeColor="text1"/>
          <w:shd w:val="clear" w:color="auto" w:fill="FFFFFF"/>
          <w:lang w:val="en-US"/>
        </w:rPr>
        <w:t>experience. I</w:t>
      </w:r>
      <w:r w:rsidR="00284D40">
        <w:rPr>
          <w:rFonts w:ascii="Tahoma" w:hAnsi="Tahoma" w:cs="Tahoma"/>
          <w:color w:val="000000" w:themeColor="text1"/>
          <w:shd w:val="clear" w:color="auto" w:fill="FFFFFF"/>
          <w:lang w:val="en-US"/>
        </w:rPr>
        <w:t>n this context i</w:t>
      </w:r>
      <w:r w:rsidR="00A12B0E" w:rsidRPr="00284D40">
        <w:rPr>
          <w:rFonts w:ascii="Tahoma" w:hAnsi="Tahoma" w:cs="Tahoma"/>
          <w:color w:val="000000" w:themeColor="text1"/>
          <w:shd w:val="clear" w:color="auto" w:fill="FFFFFF"/>
          <w:lang w:val="en-US"/>
        </w:rPr>
        <w:t xml:space="preserve">t was pertinent that </w:t>
      </w:r>
      <w:r w:rsidRPr="00284D40">
        <w:rPr>
          <w:rFonts w:ascii="Tahoma" w:hAnsi="Tahoma" w:cs="Tahoma"/>
          <w:color w:val="000000" w:themeColor="text1"/>
          <w:shd w:val="clear" w:color="auto" w:fill="FFFFFF"/>
          <w:lang w:val="en-US"/>
        </w:rPr>
        <w:t>the students described the digital stories as “emotional” and “raw”</w:t>
      </w:r>
      <w:r w:rsidR="00A12B0E" w:rsidRPr="00284D40">
        <w:rPr>
          <w:rFonts w:ascii="Tahoma" w:hAnsi="Tahoma" w:cs="Tahoma"/>
          <w:color w:val="000000" w:themeColor="text1"/>
          <w:shd w:val="clear" w:color="auto" w:fill="FFFFFF"/>
          <w:lang w:val="en-US"/>
        </w:rPr>
        <w:t xml:space="preserve"> because</w:t>
      </w:r>
      <w:r w:rsidR="00284D40" w:rsidRPr="00284D40">
        <w:rPr>
          <w:rFonts w:ascii="Tahoma" w:hAnsi="Tahoma" w:cs="Tahoma"/>
          <w:color w:val="000000" w:themeColor="text1"/>
          <w:shd w:val="clear" w:color="auto" w:fill="FFFFFF"/>
          <w:lang w:val="en-US"/>
        </w:rPr>
        <w:t xml:space="preserve"> </w:t>
      </w:r>
      <w:r w:rsidR="00284D40">
        <w:rPr>
          <w:rFonts w:ascii="Tahoma" w:hAnsi="Tahoma" w:cs="Tahoma"/>
          <w:color w:val="000000" w:themeColor="text1"/>
          <w:shd w:val="clear" w:color="auto" w:fill="FFFFFF"/>
          <w:lang w:val="en-US"/>
        </w:rPr>
        <w:t>r</w:t>
      </w:r>
      <w:r w:rsidR="00284D40" w:rsidRPr="00284D40">
        <w:rPr>
          <w:rFonts w:ascii="Tahoma" w:hAnsi="Tahoma" w:cs="Tahoma"/>
          <w:color w:val="000000" w:themeColor="text1"/>
          <w:shd w:val="clear" w:color="auto" w:fill="FFFFFF"/>
          <w:lang w:val="en-US"/>
        </w:rPr>
        <w:t xml:space="preserve">ecent </w:t>
      </w:r>
      <w:proofErr w:type="spellStart"/>
      <w:r w:rsidR="00284D40" w:rsidRPr="00284D40">
        <w:rPr>
          <w:rFonts w:ascii="Tahoma" w:hAnsi="Tahoma" w:cs="Tahoma"/>
          <w:color w:val="000000" w:themeColor="text1"/>
          <w:shd w:val="clear" w:color="auto" w:fill="FFFFFF"/>
          <w:lang w:val="en-US"/>
        </w:rPr>
        <w:t>neuroimaging</w:t>
      </w:r>
      <w:proofErr w:type="spellEnd"/>
      <w:r w:rsidR="00284D40" w:rsidRPr="00284D40">
        <w:rPr>
          <w:rFonts w:ascii="Tahoma" w:hAnsi="Tahoma" w:cs="Tahoma"/>
          <w:color w:val="000000" w:themeColor="text1"/>
          <w:shd w:val="clear" w:color="auto" w:fill="FFFFFF"/>
          <w:lang w:val="en-US"/>
        </w:rPr>
        <w:t xml:space="preserve"> studies have</w:t>
      </w:r>
      <w:r w:rsidR="00284D40" w:rsidRPr="005A0CFE">
        <w:rPr>
          <w:rFonts w:ascii="Tahoma" w:hAnsi="Tahoma" w:cs="Tahoma"/>
          <w:color w:val="000000" w:themeColor="text1"/>
          <w:shd w:val="clear" w:color="auto" w:fill="FFFFFF"/>
          <w:lang w:val="en-US"/>
        </w:rPr>
        <w:t xml:space="preserve"> shown that long lasting learning is facilitated when brain areas important for emotion and cognitive functions are engaged.</w:t>
      </w:r>
      <w:r w:rsidR="00A12B0E" w:rsidRPr="00284D40">
        <w:rPr>
          <w:rFonts w:ascii="Tahoma" w:hAnsi="Tahoma" w:cs="Tahoma"/>
          <w:color w:val="000000" w:themeColor="text1"/>
          <w:shd w:val="clear" w:color="auto" w:fill="FFFFFF"/>
          <w:lang w:val="en-US"/>
        </w:rPr>
        <w:t xml:space="preserve"> </w:t>
      </w:r>
      <w:r w:rsidR="00284D40">
        <w:rPr>
          <w:rFonts w:ascii="Tahoma" w:hAnsi="Tahoma" w:cs="Tahoma"/>
          <w:color w:val="000000" w:themeColor="text1"/>
          <w:shd w:val="clear" w:color="auto" w:fill="FFFFFF"/>
          <w:lang w:val="en-US"/>
        </w:rPr>
        <w:t>R</w:t>
      </w:r>
      <w:r w:rsidRPr="00284D40">
        <w:rPr>
          <w:rFonts w:ascii="Tahoma" w:hAnsi="Tahoma" w:cs="Tahoma"/>
          <w:color w:val="000000" w:themeColor="text1"/>
          <w:shd w:val="clear" w:color="auto" w:fill="FFFFFF"/>
          <w:lang w:val="en-US"/>
        </w:rPr>
        <w:t>esearch has shown that the presence of emotion in learning effectively modulates selective attention and engages multiple brain areas (</w:t>
      </w:r>
      <w:proofErr w:type="spellStart"/>
      <w:r w:rsidRPr="00284D40">
        <w:rPr>
          <w:rFonts w:ascii="Tahoma" w:hAnsi="Tahoma" w:cs="Tahoma"/>
          <w:color w:val="000000" w:themeColor="text1"/>
          <w:shd w:val="clear" w:color="auto" w:fill="FFFFFF"/>
          <w:lang w:val="en-US"/>
        </w:rPr>
        <w:t>Tyng</w:t>
      </w:r>
      <w:proofErr w:type="spellEnd"/>
      <w:r w:rsidRPr="00284D40">
        <w:rPr>
          <w:rFonts w:ascii="Tahoma" w:hAnsi="Tahoma" w:cs="Tahoma"/>
          <w:color w:val="000000" w:themeColor="text1"/>
          <w:shd w:val="clear" w:color="auto" w:fill="FFFFFF"/>
          <w:lang w:val="en-US"/>
        </w:rPr>
        <w:t xml:space="preserve"> et al, 2017)</w:t>
      </w:r>
      <w:r w:rsidR="00284D40">
        <w:rPr>
          <w:rFonts w:ascii="Tahoma" w:hAnsi="Tahoma" w:cs="Tahoma"/>
          <w:color w:val="000000" w:themeColor="text1"/>
          <w:shd w:val="clear" w:color="auto" w:fill="FFFFFF"/>
          <w:lang w:val="en-US"/>
        </w:rPr>
        <w:t xml:space="preserve"> including</w:t>
      </w:r>
      <w:r w:rsidRPr="005A0CFE">
        <w:rPr>
          <w:rFonts w:ascii="Tahoma" w:hAnsi="Tahoma" w:cs="Tahoma"/>
          <w:color w:val="000000" w:themeColor="text1"/>
          <w:shd w:val="clear" w:color="auto" w:fill="FFFFFF"/>
          <w:lang w:val="en-US"/>
        </w:rPr>
        <w:t xml:space="preserve"> the </w:t>
      </w:r>
      <w:proofErr w:type="spellStart"/>
      <w:r w:rsidRPr="005A0CFE">
        <w:rPr>
          <w:rFonts w:ascii="Tahoma" w:hAnsi="Tahoma" w:cs="Tahoma"/>
          <w:color w:val="000000" w:themeColor="text1"/>
          <w:shd w:val="clear" w:color="auto" w:fill="FFFFFF"/>
          <w:lang w:val="en-US"/>
        </w:rPr>
        <w:t>amygdala</w:t>
      </w:r>
      <w:proofErr w:type="spellEnd"/>
      <w:r w:rsidRPr="005A0CFE">
        <w:rPr>
          <w:rFonts w:ascii="Tahoma" w:hAnsi="Tahoma" w:cs="Tahoma"/>
          <w:color w:val="000000" w:themeColor="text1"/>
          <w:shd w:val="clear" w:color="auto" w:fill="FFFFFF"/>
          <w:lang w:val="en-US"/>
        </w:rPr>
        <w:t>, which is important for assessing emotional salience, the prefrontal cortex, which is important for sophisticate</w:t>
      </w:r>
      <w:r w:rsidR="005A0CFE" w:rsidRPr="005A0CFE">
        <w:rPr>
          <w:rFonts w:ascii="Tahoma" w:hAnsi="Tahoma" w:cs="Tahoma"/>
          <w:color w:val="000000" w:themeColor="text1"/>
          <w:shd w:val="clear" w:color="auto" w:fill="FFFFFF"/>
          <w:lang w:val="en-US"/>
        </w:rPr>
        <w:t>d</w:t>
      </w:r>
      <w:r w:rsidRPr="005A0CFE">
        <w:rPr>
          <w:rFonts w:ascii="Tahoma" w:hAnsi="Tahoma" w:cs="Tahoma"/>
          <w:color w:val="000000" w:themeColor="text1"/>
          <w:shd w:val="clear" w:color="auto" w:fill="FFFFFF"/>
          <w:lang w:val="en-US"/>
        </w:rPr>
        <w:t xml:space="preserve"> cognitive processing, and the hippocampus, which is integral to learning and memory. </w:t>
      </w:r>
      <w:r w:rsidR="00284D40">
        <w:rPr>
          <w:rFonts w:ascii="Tahoma" w:hAnsi="Tahoma" w:cs="Tahoma"/>
          <w:color w:val="000000" w:themeColor="text1"/>
          <w:shd w:val="clear" w:color="auto" w:fill="FFFFFF"/>
          <w:lang w:val="en-US"/>
        </w:rPr>
        <w:t>Combined, t</w:t>
      </w:r>
      <w:r w:rsidRPr="005A0CFE">
        <w:rPr>
          <w:rFonts w:ascii="Tahoma" w:hAnsi="Tahoma" w:cs="Tahoma"/>
          <w:color w:val="000000" w:themeColor="text1"/>
          <w:shd w:val="clear" w:color="auto" w:fill="FFFFFF"/>
          <w:lang w:val="en-US"/>
        </w:rPr>
        <w:t xml:space="preserve">hese brain areas work to support </w:t>
      </w:r>
      <w:r w:rsidR="00426633" w:rsidRPr="005A0CFE">
        <w:rPr>
          <w:rFonts w:ascii="Tahoma" w:hAnsi="Tahoma" w:cs="Tahoma"/>
          <w:color w:val="000000" w:themeColor="text1"/>
          <w:shd w:val="clear" w:color="auto" w:fill="FFFFFF"/>
          <w:lang w:val="en-US"/>
        </w:rPr>
        <w:lastRenderedPageBreak/>
        <w:t xml:space="preserve">learning through </w:t>
      </w:r>
      <w:r w:rsidRPr="005A0CFE">
        <w:rPr>
          <w:rFonts w:ascii="Tahoma" w:hAnsi="Tahoma" w:cs="Tahoma"/>
          <w:color w:val="000000" w:themeColor="text1"/>
          <w:shd w:val="clear" w:color="auto" w:fill="FFFFFF"/>
          <w:lang w:val="en-US"/>
        </w:rPr>
        <w:t>memory encoding and retention in a significantly effective way (</w:t>
      </w:r>
      <w:proofErr w:type="spellStart"/>
      <w:r w:rsidRPr="005A0CFE">
        <w:rPr>
          <w:rFonts w:ascii="Tahoma" w:hAnsi="Tahoma" w:cs="Tahoma"/>
          <w:color w:val="000000" w:themeColor="text1"/>
          <w:shd w:val="clear" w:color="auto" w:fill="FFFFFF"/>
          <w:lang w:val="en-US"/>
        </w:rPr>
        <w:t>Tyng</w:t>
      </w:r>
      <w:proofErr w:type="spellEnd"/>
      <w:r w:rsidRPr="005A0CFE">
        <w:rPr>
          <w:rFonts w:ascii="Tahoma" w:hAnsi="Tahoma" w:cs="Tahoma"/>
          <w:color w:val="000000" w:themeColor="text1"/>
          <w:shd w:val="clear" w:color="auto" w:fill="FFFFFF"/>
          <w:lang w:val="en-US"/>
        </w:rPr>
        <w:t xml:space="preserve"> et al., 2017).</w:t>
      </w:r>
    </w:p>
    <w:p w:rsidR="00B67320" w:rsidRPr="005A0CFE" w:rsidRDefault="00B67320" w:rsidP="00DC0664">
      <w:pPr>
        <w:spacing w:line="360" w:lineRule="auto"/>
        <w:ind w:firstLine="720"/>
        <w:rPr>
          <w:rFonts w:ascii="Tahoma" w:hAnsi="Tahoma" w:cs="Tahoma"/>
          <w:color w:val="000000" w:themeColor="text1"/>
          <w:shd w:val="clear" w:color="auto" w:fill="FFFFFF"/>
          <w:lang w:val="en-US"/>
        </w:rPr>
      </w:pPr>
    </w:p>
    <w:p w:rsidR="00CA3E74" w:rsidRDefault="000A2769" w:rsidP="00DC0664">
      <w:pPr>
        <w:spacing w:line="360" w:lineRule="auto"/>
        <w:ind w:firstLine="720"/>
        <w:rPr>
          <w:rFonts w:ascii="Tahoma" w:hAnsi="Tahoma" w:cs="Tahoma"/>
          <w:lang w:val="en-US"/>
        </w:rPr>
      </w:pPr>
      <w:r>
        <w:rPr>
          <w:rFonts w:ascii="Tahoma" w:hAnsi="Tahoma" w:cs="Tahoma"/>
          <w:lang w:val="en-US"/>
        </w:rPr>
        <w:t>Similarly, educators can also</w:t>
      </w:r>
      <w:r w:rsidR="005F3568" w:rsidRPr="00B11E65">
        <w:rPr>
          <w:rFonts w:ascii="Tahoma" w:hAnsi="Tahoma" w:cs="Tahoma"/>
          <w:lang w:val="en-US"/>
        </w:rPr>
        <w:t xml:space="preserve"> resonate with information that </w:t>
      </w:r>
      <w:r>
        <w:rPr>
          <w:rFonts w:ascii="Tahoma" w:hAnsi="Tahoma" w:cs="Tahoma"/>
          <w:lang w:val="en-US"/>
        </w:rPr>
        <w:t>they</w:t>
      </w:r>
      <w:r w:rsidR="005F3568" w:rsidRPr="00B11E65">
        <w:rPr>
          <w:rFonts w:ascii="Tahoma" w:hAnsi="Tahoma" w:cs="Tahoma"/>
          <w:lang w:val="en-US"/>
        </w:rPr>
        <w:t xml:space="preserve"> can relate to, </w:t>
      </w:r>
      <w:r>
        <w:rPr>
          <w:rFonts w:ascii="Tahoma" w:hAnsi="Tahoma" w:cs="Tahoma"/>
          <w:lang w:val="en-US"/>
        </w:rPr>
        <w:t xml:space="preserve">and </w:t>
      </w:r>
      <w:r w:rsidR="005F3568" w:rsidRPr="00B11E65">
        <w:rPr>
          <w:rFonts w:ascii="Tahoma" w:hAnsi="Tahoma" w:cs="Tahoma"/>
          <w:lang w:val="en-US"/>
        </w:rPr>
        <w:t xml:space="preserve">which challenges </w:t>
      </w:r>
      <w:r>
        <w:rPr>
          <w:rFonts w:ascii="Tahoma" w:hAnsi="Tahoma" w:cs="Tahoma"/>
          <w:lang w:val="en-US"/>
        </w:rPr>
        <w:t xml:space="preserve">them </w:t>
      </w:r>
      <w:r w:rsidR="005F3568" w:rsidRPr="00B11E65">
        <w:rPr>
          <w:rFonts w:ascii="Tahoma" w:hAnsi="Tahoma" w:cs="Tahoma"/>
          <w:lang w:val="en-US"/>
        </w:rPr>
        <w:t xml:space="preserve">to think about how students are reflected in </w:t>
      </w:r>
      <w:r>
        <w:rPr>
          <w:rFonts w:ascii="Tahoma" w:hAnsi="Tahoma" w:cs="Tahoma"/>
          <w:lang w:val="en-US"/>
        </w:rPr>
        <w:t>their own</w:t>
      </w:r>
      <w:r w:rsidR="005F3568" w:rsidRPr="00B11E65">
        <w:rPr>
          <w:rFonts w:ascii="Tahoma" w:hAnsi="Tahoma" w:cs="Tahoma"/>
          <w:lang w:val="en-US"/>
        </w:rPr>
        <w:t xml:space="preserve"> curricul</w:t>
      </w:r>
      <w:r>
        <w:rPr>
          <w:rFonts w:ascii="Tahoma" w:hAnsi="Tahoma" w:cs="Tahoma"/>
          <w:lang w:val="en-US"/>
        </w:rPr>
        <w:t>a</w:t>
      </w:r>
      <w:r w:rsidR="005F3568" w:rsidRPr="00B11E65">
        <w:rPr>
          <w:rFonts w:ascii="Tahoma" w:hAnsi="Tahoma" w:cs="Tahoma"/>
          <w:lang w:val="en-US"/>
        </w:rPr>
        <w:t>.</w:t>
      </w:r>
      <w:r w:rsidR="00CA3E74" w:rsidRPr="00B11E65">
        <w:rPr>
          <w:rFonts w:ascii="Tahoma" w:hAnsi="Tahoma" w:cs="Tahoma"/>
          <w:lang w:val="en-US"/>
        </w:rPr>
        <w:t xml:space="preserve"> Similar to the looking glass self</w:t>
      </w:r>
      <w:r w:rsidR="00284D40">
        <w:rPr>
          <w:rFonts w:ascii="Tahoma" w:hAnsi="Tahoma" w:cs="Tahoma"/>
          <w:lang w:val="en-US"/>
        </w:rPr>
        <w:t>,</w:t>
      </w:r>
      <w:r w:rsidR="00CA3E74" w:rsidRPr="00B11E65">
        <w:rPr>
          <w:rFonts w:ascii="Tahoma" w:hAnsi="Tahoma" w:cs="Tahoma"/>
          <w:lang w:val="en-US"/>
        </w:rPr>
        <w:t xml:space="preserve"> where perceptions </w:t>
      </w:r>
      <w:r>
        <w:rPr>
          <w:rFonts w:ascii="Tahoma" w:hAnsi="Tahoma" w:cs="Tahoma"/>
          <w:lang w:val="en-US"/>
        </w:rPr>
        <w:t xml:space="preserve">are based on </w:t>
      </w:r>
      <w:r w:rsidR="00CA3E74" w:rsidRPr="00B11E65">
        <w:rPr>
          <w:rFonts w:ascii="Tahoma" w:hAnsi="Tahoma" w:cs="Tahoma"/>
          <w:lang w:val="en-US"/>
        </w:rPr>
        <w:t>how others see us (Cooley, 1902), digital stories have the ability to reflect</w:t>
      </w:r>
      <w:r w:rsidR="002C5C16" w:rsidRPr="00B11E65">
        <w:rPr>
          <w:rFonts w:ascii="Tahoma" w:hAnsi="Tahoma" w:cs="Tahoma"/>
          <w:lang w:val="en-US"/>
        </w:rPr>
        <w:t xml:space="preserve"> images involving</w:t>
      </w:r>
      <w:r w:rsidR="00CA3E74" w:rsidRPr="00B11E65">
        <w:rPr>
          <w:rFonts w:ascii="Tahoma" w:hAnsi="Tahoma" w:cs="Tahoma"/>
          <w:lang w:val="en-US"/>
        </w:rPr>
        <w:t xml:space="preserve"> ideal students</w:t>
      </w:r>
      <w:r>
        <w:rPr>
          <w:rFonts w:ascii="Tahoma" w:hAnsi="Tahoma" w:cs="Tahoma"/>
          <w:lang w:val="en-US"/>
        </w:rPr>
        <w:t>:</w:t>
      </w:r>
      <w:r w:rsidR="00CA3E74" w:rsidRPr="00B11E65">
        <w:rPr>
          <w:rFonts w:ascii="Tahoma" w:hAnsi="Tahoma" w:cs="Tahoma"/>
          <w:lang w:val="en-US"/>
        </w:rPr>
        <w:t xml:space="preserve"> </w:t>
      </w:r>
    </w:p>
    <w:p w:rsidR="00B67320" w:rsidRPr="00B11E65" w:rsidRDefault="00B67320" w:rsidP="00DC0664">
      <w:pPr>
        <w:spacing w:line="360" w:lineRule="auto"/>
        <w:ind w:firstLine="720"/>
        <w:rPr>
          <w:rFonts w:ascii="Tahoma" w:hAnsi="Tahoma" w:cs="Tahoma"/>
          <w:lang w:val="en-US"/>
        </w:rPr>
      </w:pPr>
    </w:p>
    <w:p w:rsidR="00CA3E74" w:rsidRDefault="00CA3E74" w:rsidP="002C10EB">
      <w:pPr>
        <w:ind w:left="851" w:right="851"/>
        <w:jc w:val="both"/>
        <w:rPr>
          <w:rFonts w:ascii="Tahoma" w:hAnsi="Tahoma" w:cs="Tahoma"/>
          <w:lang w:val="en-US"/>
        </w:rPr>
      </w:pPr>
      <w:r w:rsidRPr="00B11E65">
        <w:rPr>
          <w:rFonts w:ascii="Tahoma" w:hAnsi="Tahoma" w:cs="Tahoma"/>
          <w:color w:val="000000" w:themeColor="text1"/>
          <w:lang w:val="en-US"/>
        </w:rPr>
        <w:t>An essential aspect of digital storytelling resides in the power of example</w:t>
      </w:r>
      <w:r w:rsidR="000A2769">
        <w:rPr>
          <w:rFonts w:ascii="Tahoma" w:hAnsi="Tahoma" w:cs="Tahoma"/>
          <w:color w:val="000000" w:themeColor="text1"/>
          <w:lang w:val="en-US"/>
        </w:rPr>
        <w:t xml:space="preserve"> </w:t>
      </w:r>
      <w:r w:rsidRPr="00B11E65">
        <w:rPr>
          <w:rFonts w:ascii="Tahoma" w:hAnsi="Tahoma" w:cs="Tahoma"/>
          <w:color w:val="000000" w:themeColor="text1"/>
          <w:lang w:val="en-US"/>
        </w:rPr>
        <w:t>—</w:t>
      </w:r>
      <w:r w:rsidR="000A2769">
        <w:rPr>
          <w:rFonts w:ascii="Tahoma" w:hAnsi="Tahoma" w:cs="Tahoma"/>
          <w:color w:val="000000" w:themeColor="text1"/>
          <w:lang w:val="en-US"/>
        </w:rPr>
        <w:t xml:space="preserve"> </w:t>
      </w:r>
      <w:r w:rsidRPr="00B11E65">
        <w:rPr>
          <w:rFonts w:ascii="Tahoma" w:hAnsi="Tahoma" w:cs="Tahoma"/>
          <w:color w:val="000000" w:themeColor="text1"/>
          <w:lang w:val="en-US"/>
        </w:rPr>
        <w:t xml:space="preserve">the </w:t>
      </w:r>
      <w:proofErr w:type="gramStart"/>
      <w:r w:rsidRPr="00B11E65">
        <w:rPr>
          <w:rFonts w:ascii="Tahoma" w:hAnsi="Tahoma" w:cs="Tahoma"/>
          <w:color w:val="000000" w:themeColor="text1"/>
          <w:lang w:val="en-US"/>
        </w:rPr>
        <w:t>power</w:t>
      </w:r>
      <w:proofErr w:type="gramEnd"/>
      <w:r w:rsidRPr="00B11E65">
        <w:rPr>
          <w:rFonts w:ascii="Tahoma" w:hAnsi="Tahoma" w:cs="Tahoma"/>
          <w:color w:val="000000" w:themeColor="text1"/>
          <w:lang w:val="en-US"/>
        </w:rPr>
        <w:t>, that is, to project images of exemplary individuals who can influence other people and make a difference in their lives. We believe that human beings can be profoundly influenced by presenting themselves and others, within familiar contexts, as models of inclusion and self-determination (</w:t>
      </w:r>
      <w:proofErr w:type="spellStart"/>
      <w:r w:rsidRPr="00B11E65">
        <w:rPr>
          <w:rFonts w:ascii="Tahoma" w:hAnsi="Tahoma" w:cs="Tahoma"/>
          <w:color w:val="000000" w:themeColor="text1"/>
          <w:lang w:val="en-US"/>
        </w:rPr>
        <w:t>Skouge</w:t>
      </w:r>
      <w:proofErr w:type="spellEnd"/>
      <w:r w:rsidRPr="00B11E65">
        <w:rPr>
          <w:rFonts w:ascii="Tahoma" w:hAnsi="Tahoma" w:cs="Tahoma"/>
          <w:color w:val="000000" w:themeColor="text1"/>
          <w:lang w:val="en-US"/>
        </w:rPr>
        <w:t xml:space="preserve"> &amp; </w:t>
      </w:r>
      <w:proofErr w:type="spellStart"/>
      <w:r w:rsidRPr="00B11E65">
        <w:rPr>
          <w:rFonts w:ascii="Tahoma" w:hAnsi="Tahoma" w:cs="Tahoma"/>
          <w:color w:val="000000" w:themeColor="text1"/>
          <w:lang w:val="en-US"/>
        </w:rPr>
        <w:t>Rao</w:t>
      </w:r>
      <w:proofErr w:type="spellEnd"/>
      <w:r w:rsidRPr="00B11E65">
        <w:rPr>
          <w:rFonts w:ascii="Tahoma" w:hAnsi="Tahoma" w:cs="Tahoma"/>
          <w:color w:val="000000" w:themeColor="text1"/>
          <w:lang w:val="en-US"/>
        </w:rPr>
        <w:t>, 2009, p. 54).</w:t>
      </w:r>
      <w:r w:rsidRPr="00B11E65">
        <w:rPr>
          <w:rFonts w:ascii="Tahoma" w:hAnsi="Tahoma" w:cs="Tahoma"/>
          <w:lang w:val="en-US"/>
        </w:rPr>
        <w:t xml:space="preserve"> </w:t>
      </w:r>
    </w:p>
    <w:p w:rsidR="00B11E65" w:rsidRDefault="00B11E65" w:rsidP="00B11E65">
      <w:pPr>
        <w:ind w:left="720"/>
        <w:jc w:val="both"/>
        <w:rPr>
          <w:rFonts w:ascii="Tahoma" w:hAnsi="Tahoma" w:cs="Tahoma"/>
          <w:lang w:val="en-US"/>
        </w:rPr>
      </w:pPr>
    </w:p>
    <w:p w:rsidR="00B67320" w:rsidRPr="00B11E65" w:rsidRDefault="00B67320" w:rsidP="00B11E65">
      <w:pPr>
        <w:ind w:left="720"/>
        <w:jc w:val="both"/>
        <w:rPr>
          <w:rFonts w:ascii="Tahoma" w:hAnsi="Tahoma" w:cs="Tahoma"/>
          <w:lang w:val="en-US"/>
        </w:rPr>
      </w:pPr>
    </w:p>
    <w:p w:rsidR="00FE61E3" w:rsidRDefault="005F3568" w:rsidP="00DC0664">
      <w:pPr>
        <w:spacing w:line="360" w:lineRule="auto"/>
        <w:rPr>
          <w:rFonts w:ascii="Tahoma" w:hAnsi="Tahoma" w:cs="Tahoma"/>
          <w:color w:val="000000" w:themeColor="text1"/>
          <w:lang w:val="en-US"/>
        </w:rPr>
      </w:pPr>
      <w:r w:rsidRPr="005A0CFE">
        <w:rPr>
          <w:rFonts w:ascii="Tahoma" w:hAnsi="Tahoma" w:cs="Tahoma"/>
          <w:color w:val="000000" w:themeColor="text1"/>
          <w:lang w:val="en-US"/>
        </w:rPr>
        <w:t>All of the above have implications for Universal Design for Learning</w:t>
      </w:r>
      <w:r w:rsidR="001D7128" w:rsidRPr="005A0CFE">
        <w:rPr>
          <w:rFonts w:ascii="Tahoma" w:hAnsi="Tahoma" w:cs="Tahoma"/>
          <w:color w:val="000000" w:themeColor="text1"/>
          <w:lang w:val="en-US"/>
        </w:rPr>
        <w:t xml:space="preserve"> (UDL). UDL is a framework supported by empirical data, </w:t>
      </w:r>
      <w:r w:rsidR="005A0CFE" w:rsidRPr="005A0CFE">
        <w:rPr>
          <w:rFonts w:ascii="Tahoma" w:hAnsi="Tahoma" w:cs="Tahoma"/>
          <w:color w:val="000000" w:themeColor="text1"/>
          <w:lang w:val="en-US"/>
        </w:rPr>
        <w:t>which</w:t>
      </w:r>
      <w:r w:rsidR="001D7128" w:rsidRPr="005A0CFE">
        <w:rPr>
          <w:rFonts w:ascii="Tahoma" w:hAnsi="Tahoma" w:cs="Tahoma"/>
          <w:color w:val="000000" w:themeColor="text1"/>
          <w:lang w:val="en-US"/>
        </w:rPr>
        <w:t xml:space="preserve"> guides </w:t>
      </w:r>
      <w:r w:rsidR="00712A99" w:rsidRPr="005A0CFE">
        <w:rPr>
          <w:rFonts w:ascii="Tahoma" w:hAnsi="Tahoma" w:cs="Tahoma"/>
          <w:color w:val="000000" w:themeColor="text1"/>
          <w:lang w:val="en-US"/>
        </w:rPr>
        <w:t xml:space="preserve">the </w:t>
      </w:r>
      <w:r w:rsidR="001D7128" w:rsidRPr="005A0CFE">
        <w:rPr>
          <w:rFonts w:ascii="Tahoma" w:hAnsi="Tahoma" w:cs="Tahoma"/>
          <w:color w:val="000000" w:themeColor="text1"/>
          <w:lang w:val="en-US"/>
        </w:rPr>
        <w:t xml:space="preserve">design </w:t>
      </w:r>
      <w:r w:rsidR="00712A99" w:rsidRPr="005A0CFE">
        <w:rPr>
          <w:rFonts w:ascii="Tahoma" w:hAnsi="Tahoma" w:cs="Tahoma"/>
          <w:color w:val="000000" w:themeColor="text1"/>
          <w:lang w:val="en-US"/>
        </w:rPr>
        <w:t xml:space="preserve">of curriculum </w:t>
      </w:r>
      <w:r w:rsidR="001D7128" w:rsidRPr="005A0CFE">
        <w:rPr>
          <w:rFonts w:ascii="Tahoma" w:hAnsi="Tahoma" w:cs="Tahoma"/>
          <w:color w:val="000000" w:themeColor="text1"/>
          <w:lang w:val="en-US"/>
        </w:rPr>
        <w:t>that is accessible to all learners</w:t>
      </w:r>
      <w:r w:rsidR="00D177FC" w:rsidRPr="005A0CFE">
        <w:rPr>
          <w:rFonts w:ascii="Tahoma" w:hAnsi="Tahoma" w:cs="Tahoma"/>
          <w:color w:val="000000" w:themeColor="text1"/>
          <w:lang w:val="en-US"/>
        </w:rPr>
        <w:t xml:space="preserve"> (Meyer et al., 2014)</w:t>
      </w:r>
      <w:r w:rsidR="001D7128" w:rsidRPr="005A0CFE">
        <w:rPr>
          <w:rFonts w:ascii="Tahoma" w:hAnsi="Tahoma" w:cs="Tahoma"/>
          <w:color w:val="000000" w:themeColor="text1"/>
          <w:lang w:val="en-US"/>
        </w:rPr>
        <w:t>. The three fundamental principles of UDL are</w:t>
      </w:r>
      <w:r w:rsidR="000A2769">
        <w:rPr>
          <w:rFonts w:ascii="Tahoma" w:hAnsi="Tahoma" w:cs="Tahoma"/>
          <w:color w:val="000000" w:themeColor="text1"/>
          <w:lang w:val="en-US"/>
        </w:rPr>
        <w:t>:</w:t>
      </w:r>
      <w:r w:rsidR="001D7128" w:rsidRPr="005A0CFE">
        <w:rPr>
          <w:rFonts w:ascii="Tahoma" w:hAnsi="Tahoma" w:cs="Tahoma"/>
          <w:color w:val="000000" w:themeColor="text1"/>
          <w:lang w:val="en-US"/>
        </w:rPr>
        <w:t xml:space="preserve"> engagement</w:t>
      </w:r>
      <w:r w:rsidR="000A2769">
        <w:rPr>
          <w:rFonts w:ascii="Tahoma" w:hAnsi="Tahoma" w:cs="Tahoma"/>
          <w:color w:val="000000" w:themeColor="text1"/>
          <w:lang w:val="en-US"/>
        </w:rPr>
        <w:t>;</w:t>
      </w:r>
      <w:r w:rsidR="001D7128" w:rsidRPr="005A0CFE">
        <w:rPr>
          <w:rFonts w:ascii="Tahoma" w:hAnsi="Tahoma" w:cs="Tahoma"/>
          <w:color w:val="000000" w:themeColor="text1"/>
          <w:lang w:val="en-US"/>
        </w:rPr>
        <w:t xml:space="preserve"> representation</w:t>
      </w:r>
      <w:r w:rsidR="000A2769">
        <w:rPr>
          <w:rFonts w:ascii="Tahoma" w:hAnsi="Tahoma" w:cs="Tahoma"/>
          <w:color w:val="000000" w:themeColor="text1"/>
          <w:lang w:val="en-US"/>
        </w:rPr>
        <w:t>;</w:t>
      </w:r>
      <w:r w:rsidR="001D7128" w:rsidRPr="005A0CFE">
        <w:rPr>
          <w:rFonts w:ascii="Tahoma" w:hAnsi="Tahoma" w:cs="Tahoma"/>
          <w:color w:val="000000" w:themeColor="text1"/>
          <w:lang w:val="en-US"/>
        </w:rPr>
        <w:t xml:space="preserve"> and action &amp; expression</w:t>
      </w:r>
      <w:r w:rsidR="00D177FC" w:rsidRPr="005A0CFE">
        <w:rPr>
          <w:rFonts w:ascii="Tahoma" w:hAnsi="Tahoma" w:cs="Tahoma"/>
          <w:color w:val="000000" w:themeColor="text1"/>
          <w:lang w:val="en-US"/>
        </w:rPr>
        <w:t xml:space="preserve"> </w:t>
      </w:r>
      <w:r w:rsidR="00D177FC" w:rsidRPr="008B6967">
        <w:rPr>
          <w:rFonts w:ascii="Tahoma" w:hAnsi="Tahoma" w:cs="Tahoma"/>
          <w:color w:val="000000" w:themeColor="text1"/>
          <w:lang w:val="en-US"/>
        </w:rPr>
        <w:t>(Meyer et al., 2014)</w:t>
      </w:r>
      <w:r w:rsidR="001D7128" w:rsidRPr="008B6967">
        <w:rPr>
          <w:rFonts w:ascii="Tahoma" w:hAnsi="Tahoma" w:cs="Tahoma"/>
          <w:color w:val="000000" w:themeColor="text1"/>
          <w:lang w:val="en-US"/>
        </w:rPr>
        <w:t>.</w:t>
      </w:r>
      <w:r w:rsidR="00EF5B9E" w:rsidRPr="005A0CFE">
        <w:rPr>
          <w:rFonts w:ascii="Tahoma" w:hAnsi="Tahoma" w:cs="Tahoma"/>
          <w:color w:val="000000" w:themeColor="text1"/>
          <w:lang w:val="en-US"/>
        </w:rPr>
        <w:t xml:space="preserve"> Engagement accesses the affective networks of the brain, that supports the </w:t>
      </w:r>
      <w:r w:rsidR="00EF5B9E" w:rsidRPr="008B6967">
        <w:rPr>
          <w:rFonts w:ascii="Tahoma" w:hAnsi="Tahoma" w:cs="Tahoma"/>
          <w:i/>
          <w:color w:val="000000" w:themeColor="text1"/>
          <w:lang w:val="en-US"/>
        </w:rPr>
        <w:t>why</w:t>
      </w:r>
      <w:r w:rsidR="00EF5B9E" w:rsidRPr="005A0CFE">
        <w:rPr>
          <w:rFonts w:ascii="Tahoma" w:hAnsi="Tahoma" w:cs="Tahoma"/>
          <w:color w:val="000000" w:themeColor="text1"/>
          <w:lang w:val="en-US"/>
        </w:rPr>
        <w:t xml:space="preserve"> of </w:t>
      </w:r>
      <w:proofErr w:type="gramStart"/>
      <w:r w:rsidR="00EF5B9E" w:rsidRPr="005A0CFE">
        <w:rPr>
          <w:rFonts w:ascii="Tahoma" w:hAnsi="Tahoma" w:cs="Tahoma"/>
          <w:color w:val="000000" w:themeColor="text1"/>
          <w:lang w:val="en-US"/>
        </w:rPr>
        <w:t>learning</w:t>
      </w:r>
      <w:proofErr w:type="gramEnd"/>
      <w:r w:rsidR="00D177FC" w:rsidRPr="005A0CFE">
        <w:rPr>
          <w:rFonts w:ascii="Tahoma" w:hAnsi="Tahoma" w:cs="Tahoma"/>
          <w:color w:val="000000" w:themeColor="text1"/>
          <w:lang w:val="en-US"/>
        </w:rPr>
        <w:t xml:space="preserve"> (Meyer et al., 2014)</w:t>
      </w:r>
      <w:r w:rsidR="00EF5B9E" w:rsidRPr="005A0CFE">
        <w:rPr>
          <w:rFonts w:ascii="Tahoma" w:hAnsi="Tahoma" w:cs="Tahoma"/>
          <w:color w:val="000000" w:themeColor="text1"/>
          <w:lang w:val="en-US"/>
        </w:rPr>
        <w:t>. It motivate</w:t>
      </w:r>
      <w:r w:rsidR="005A0CFE" w:rsidRPr="005A0CFE">
        <w:rPr>
          <w:rFonts w:ascii="Tahoma" w:hAnsi="Tahoma" w:cs="Tahoma"/>
          <w:color w:val="000000" w:themeColor="text1"/>
          <w:lang w:val="en-US"/>
        </w:rPr>
        <w:t>s</w:t>
      </w:r>
      <w:r w:rsidR="00EF5B9E" w:rsidRPr="005A0CFE">
        <w:rPr>
          <w:rFonts w:ascii="Tahoma" w:hAnsi="Tahoma" w:cs="Tahoma"/>
          <w:color w:val="000000" w:themeColor="text1"/>
          <w:lang w:val="en-US"/>
        </w:rPr>
        <w:t xml:space="preserve"> learners and stimulates </w:t>
      </w:r>
      <w:r w:rsidR="008C291D" w:rsidRPr="005A0CFE">
        <w:rPr>
          <w:rFonts w:ascii="Tahoma" w:hAnsi="Tahoma" w:cs="Tahoma"/>
          <w:color w:val="000000" w:themeColor="text1"/>
          <w:lang w:val="en-US"/>
        </w:rPr>
        <w:t xml:space="preserve">their </w:t>
      </w:r>
      <w:r w:rsidR="00EF5B9E" w:rsidRPr="005A0CFE">
        <w:rPr>
          <w:rFonts w:ascii="Tahoma" w:hAnsi="Tahoma" w:cs="Tahoma"/>
          <w:color w:val="000000" w:themeColor="text1"/>
          <w:lang w:val="en-US"/>
        </w:rPr>
        <w:t xml:space="preserve">interest </w:t>
      </w:r>
      <w:r w:rsidR="00622BA2" w:rsidRPr="005A0CFE">
        <w:rPr>
          <w:rFonts w:ascii="Tahoma" w:hAnsi="Tahoma" w:cs="Tahoma"/>
          <w:color w:val="000000" w:themeColor="text1"/>
          <w:lang w:val="en-US"/>
        </w:rPr>
        <w:t>by</w:t>
      </w:r>
      <w:r w:rsidR="00EF5B9E" w:rsidRPr="005A0CFE">
        <w:rPr>
          <w:rFonts w:ascii="Tahoma" w:hAnsi="Tahoma" w:cs="Tahoma"/>
          <w:color w:val="000000" w:themeColor="text1"/>
          <w:lang w:val="en-US"/>
        </w:rPr>
        <w:t xml:space="preserve"> </w:t>
      </w:r>
      <w:r w:rsidR="008C291D" w:rsidRPr="005A0CFE">
        <w:rPr>
          <w:rFonts w:ascii="Tahoma" w:hAnsi="Tahoma" w:cs="Tahoma"/>
          <w:color w:val="000000" w:themeColor="text1"/>
          <w:lang w:val="en-US"/>
        </w:rPr>
        <w:t>show</w:t>
      </w:r>
      <w:r w:rsidR="00622BA2" w:rsidRPr="005A0CFE">
        <w:rPr>
          <w:rFonts w:ascii="Tahoma" w:hAnsi="Tahoma" w:cs="Tahoma"/>
          <w:color w:val="000000" w:themeColor="text1"/>
          <w:lang w:val="en-US"/>
        </w:rPr>
        <w:t>ing</w:t>
      </w:r>
      <w:r w:rsidR="008C291D" w:rsidRPr="005A0CFE">
        <w:rPr>
          <w:rFonts w:ascii="Tahoma" w:hAnsi="Tahoma" w:cs="Tahoma"/>
          <w:color w:val="000000" w:themeColor="text1"/>
          <w:lang w:val="en-US"/>
        </w:rPr>
        <w:t xml:space="preserve"> the </w:t>
      </w:r>
      <w:r w:rsidR="00EF5B9E" w:rsidRPr="005A0CFE">
        <w:rPr>
          <w:rFonts w:ascii="Tahoma" w:hAnsi="Tahoma" w:cs="Tahoma"/>
          <w:color w:val="000000" w:themeColor="text1"/>
          <w:lang w:val="en-US"/>
        </w:rPr>
        <w:t>relevance</w:t>
      </w:r>
      <w:r w:rsidR="008C291D" w:rsidRPr="005A0CFE">
        <w:rPr>
          <w:rFonts w:ascii="Tahoma" w:hAnsi="Tahoma" w:cs="Tahoma"/>
          <w:color w:val="000000" w:themeColor="text1"/>
          <w:lang w:val="en-US"/>
        </w:rPr>
        <w:t xml:space="preserve"> of the content being taught</w:t>
      </w:r>
      <w:r w:rsidR="00D177FC" w:rsidRPr="005A0CFE">
        <w:rPr>
          <w:rFonts w:ascii="Tahoma" w:hAnsi="Tahoma" w:cs="Tahoma"/>
          <w:color w:val="000000" w:themeColor="text1"/>
          <w:lang w:val="en-US"/>
        </w:rPr>
        <w:t xml:space="preserve">. </w:t>
      </w:r>
      <w:r w:rsidR="00EF5B9E" w:rsidRPr="005A0CFE">
        <w:rPr>
          <w:rFonts w:ascii="Tahoma" w:hAnsi="Tahoma" w:cs="Tahoma"/>
          <w:color w:val="000000" w:themeColor="text1"/>
          <w:lang w:val="en-US"/>
        </w:rPr>
        <w:t xml:space="preserve">Representation engages brain areas that recognize </w:t>
      </w:r>
      <w:proofErr w:type="gramStart"/>
      <w:r w:rsidR="00EF5B9E" w:rsidRPr="005A0CFE">
        <w:rPr>
          <w:rFonts w:ascii="Tahoma" w:hAnsi="Tahoma" w:cs="Tahoma"/>
          <w:color w:val="000000" w:themeColor="text1"/>
          <w:lang w:val="en-US"/>
        </w:rPr>
        <w:t>the</w:t>
      </w:r>
      <w:r w:rsidR="008B6967">
        <w:rPr>
          <w:rFonts w:ascii="Tahoma" w:hAnsi="Tahoma" w:cs="Tahoma"/>
          <w:color w:val="000000" w:themeColor="text1"/>
          <w:lang w:val="en-US"/>
        </w:rPr>
        <w:t xml:space="preserve"> </w:t>
      </w:r>
      <w:r w:rsidR="00EF5B9E" w:rsidRPr="008B6967">
        <w:rPr>
          <w:rFonts w:ascii="Tahoma" w:hAnsi="Tahoma" w:cs="Tahoma"/>
          <w:i/>
          <w:color w:val="000000" w:themeColor="text1"/>
          <w:lang w:val="en-US"/>
        </w:rPr>
        <w:t>what</w:t>
      </w:r>
      <w:proofErr w:type="gramEnd"/>
      <w:r w:rsidR="00EF5B9E" w:rsidRPr="005A0CFE">
        <w:rPr>
          <w:rFonts w:ascii="Tahoma" w:hAnsi="Tahoma" w:cs="Tahoma"/>
          <w:color w:val="000000" w:themeColor="text1"/>
          <w:lang w:val="en-US"/>
        </w:rPr>
        <w:t xml:space="preserve"> of learning</w:t>
      </w:r>
      <w:r w:rsidR="00D177FC" w:rsidRPr="005A0CFE">
        <w:rPr>
          <w:rFonts w:ascii="Tahoma" w:hAnsi="Tahoma" w:cs="Tahoma"/>
          <w:color w:val="000000" w:themeColor="text1"/>
          <w:lang w:val="en-US"/>
        </w:rPr>
        <w:t xml:space="preserve"> (Meyer et al., 2014)</w:t>
      </w:r>
      <w:r w:rsidR="00EF5B9E" w:rsidRPr="005A0CFE">
        <w:rPr>
          <w:rFonts w:ascii="Tahoma" w:hAnsi="Tahoma" w:cs="Tahoma"/>
          <w:color w:val="000000" w:themeColor="text1"/>
          <w:lang w:val="en-US"/>
        </w:rPr>
        <w:t xml:space="preserve">. </w:t>
      </w:r>
      <w:r w:rsidR="008B6967">
        <w:rPr>
          <w:rFonts w:ascii="Tahoma" w:hAnsi="Tahoma" w:cs="Tahoma"/>
          <w:color w:val="000000" w:themeColor="text1"/>
          <w:lang w:val="en-US"/>
        </w:rPr>
        <w:t xml:space="preserve">Through presenting </w:t>
      </w:r>
      <w:r w:rsidR="00EF5B9E" w:rsidRPr="005A0CFE">
        <w:rPr>
          <w:rFonts w:ascii="Tahoma" w:hAnsi="Tahoma" w:cs="Tahoma"/>
          <w:color w:val="000000" w:themeColor="text1"/>
          <w:lang w:val="en-US"/>
        </w:rPr>
        <w:t xml:space="preserve">the content </w:t>
      </w:r>
      <w:r w:rsidR="008B6967">
        <w:rPr>
          <w:rFonts w:ascii="Tahoma" w:hAnsi="Tahoma" w:cs="Tahoma"/>
          <w:color w:val="000000" w:themeColor="text1"/>
          <w:lang w:val="en-US"/>
        </w:rPr>
        <w:t>using different approaches</w:t>
      </w:r>
      <w:r w:rsidR="008C291D" w:rsidRPr="005A0CFE">
        <w:rPr>
          <w:rFonts w:ascii="Tahoma" w:hAnsi="Tahoma" w:cs="Tahoma"/>
          <w:color w:val="000000" w:themeColor="text1"/>
          <w:lang w:val="en-US"/>
        </w:rPr>
        <w:t>,</w:t>
      </w:r>
      <w:r w:rsidR="00EF5B9E" w:rsidRPr="005A0CFE">
        <w:rPr>
          <w:rFonts w:ascii="Tahoma" w:hAnsi="Tahoma" w:cs="Tahoma"/>
          <w:color w:val="000000" w:themeColor="text1"/>
          <w:lang w:val="en-US"/>
        </w:rPr>
        <w:t xml:space="preserve"> learners can access the information in ways that </w:t>
      </w:r>
      <w:r w:rsidR="00712A99" w:rsidRPr="005A0CFE">
        <w:rPr>
          <w:rFonts w:ascii="Tahoma" w:hAnsi="Tahoma" w:cs="Tahoma"/>
          <w:color w:val="000000" w:themeColor="text1"/>
          <w:lang w:val="en-US"/>
        </w:rPr>
        <w:t>are</w:t>
      </w:r>
      <w:r w:rsidR="00EF5B9E" w:rsidRPr="005A0CFE">
        <w:rPr>
          <w:rFonts w:ascii="Tahoma" w:hAnsi="Tahoma" w:cs="Tahoma"/>
          <w:color w:val="000000" w:themeColor="text1"/>
          <w:lang w:val="en-US"/>
        </w:rPr>
        <w:t xml:space="preserve"> most meaningful to them. Lastly, action &amp; expression stimulates </w:t>
      </w:r>
      <w:r w:rsidR="008B6967">
        <w:rPr>
          <w:rFonts w:ascii="Tahoma" w:hAnsi="Tahoma" w:cs="Tahoma"/>
          <w:color w:val="000000" w:themeColor="text1"/>
          <w:lang w:val="en-US"/>
        </w:rPr>
        <w:t xml:space="preserve">the </w:t>
      </w:r>
      <w:r w:rsidR="00EF5B9E" w:rsidRPr="005A0CFE">
        <w:rPr>
          <w:rFonts w:ascii="Tahoma" w:hAnsi="Tahoma" w:cs="Tahoma"/>
          <w:color w:val="000000" w:themeColor="text1"/>
          <w:lang w:val="en-US"/>
        </w:rPr>
        <w:t xml:space="preserve">brain areas involved on the </w:t>
      </w:r>
      <w:r w:rsidR="008B6967">
        <w:rPr>
          <w:rFonts w:ascii="Tahoma" w:hAnsi="Tahoma" w:cs="Tahoma"/>
          <w:i/>
          <w:color w:val="000000" w:themeColor="text1"/>
          <w:lang w:val="en-US"/>
        </w:rPr>
        <w:t>how</w:t>
      </w:r>
      <w:r w:rsidR="00EF5B9E" w:rsidRPr="005A0CFE">
        <w:rPr>
          <w:rFonts w:ascii="Tahoma" w:hAnsi="Tahoma" w:cs="Tahoma"/>
          <w:color w:val="000000" w:themeColor="text1"/>
          <w:lang w:val="en-US"/>
        </w:rPr>
        <w:t xml:space="preserve"> of learning</w:t>
      </w:r>
      <w:r w:rsidR="008B6967">
        <w:rPr>
          <w:rFonts w:ascii="Tahoma" w:hAnsi="Tahoma" w:cs="Tahoma"/>
          <w:color w:val="000000" w:themeColor="text1"/>
          <w:lang w:val="en-US"/>
        </w:rPr>
        <w:t>. It</w:t>
      </w:r>
      <w:r w:rsidR="00EF5B9E" w:rsidRPr="005A0CFE">
        <w:rPr>
          <w:rFonts w:ascii="Tahoma" w:hAnsi="Tahoma" w:cs="Tahoma"/>
          <w:color w:val="000000" w:themeColor="text1"/>
          <w:lang w:val="en-US"/>
        </w:rPr>
        <w:t xml:space="preserve"> allows students to express what they know in different ways</w:t>
      </w:r>
      <w:r w:rsidR="00D177FC" w:rsidRPr="005A0CFE">
        <w:rPr>
          <w:rFonts w:ascii="Tahoma" w:hAnsi="Tahoma" w:cs="Tahoma"/>
          <w:color w:val="000000" w:themeColor="text1"/>
          <w:lang w:val="en-US"/>
        </w:rPr>
        <w:t xml:space="preserve"> (Meyer et al., 2014)</w:t>
      </w:r>
      <w:r w:rsidR="00EF5B9E" w:rsidRPr="005A0CFE">
        <w:rPr>
          <w:rFonts w:ascii="Tahoma" w:hAnsi="Tahoma" w:cs="Tahoma"/>
          <w:color w:val="000000" w:themeColor="text1"/>
          <w:lang w:val="en-US"/>
        </w:rPr>
        <w:t xml:space="preserve">. </w:t>
      </w:r>
      <w:r w:rsidR="008B6967">
        <w:rPr>
          <w:rFonts w:ascii="Tahoma" w:hAnsi="Tahoma" w:cs="Tahoma"/>
          <w:color w:val="000000" w:themeColor="text1"/>
          <w:lang w:val="en-US"/>
        </w:rPr>
        <w:t>Overall, it can be seen that d</w:t>
      </w:r>
      <w:r w:rsidR="00EF5B9E" w:rsidRPr="005A0CFE">
        <w:rPr>
          <w:rFonts w:ascii="Tahoma" w:hAnsi="Tahoma" w:cs="Tahoma"/>
          <w:color w:val="000000" w:themeColor="text1"/>
          <w:lang w:val="en-US"/>
        </w:rPr>
        <w:t>igital storytel</w:t>
      </w:r>
      <w:r w:rsidR="00994ABE" w:rsidRPr="005A0CFE">
        <w:rPr>
          <w:rFonts w:ascii="Tahoma" w:hAnsi="Tahoma" w:cs="Tahoma"/>
          <w:color w:val="000000" w:themeColor="text1"/>
          <w:lang w:val="en-US"/>
        </w:rPr>
        <w:t>ling</w:t>
      </w:r>
      <w:r w:rsidR="00EF5B9E" w:rsidRPr="005A0CFE">
        <w:rPr>
          <w:rFonts w:ascii="Tahoma" w:hAnsi="Tahoma" w:cs="Tahoma"/>
          <w:color w:val="000000" w:themeColor="text1"/>
          <w:lang w:val="en-US"/>
        </w:rPr>
        <w:t xml:space="preserve"> fit</w:t>
      </w:r>
      <w:r w:rsidR="00994ABE" w:rsidRPr="005A0CFE">
        <w:rPr>
          <w:rFonts w:ascii="Tahoma" w:hAnsi="Tahoma" w:cs="Tahoma"/>
          <w:color w:val="000000" w:themeColor="text1"/>
          <w:lang w:val="en-US"/>
        </w:rPr>
        <w:t xml:space="preserve">s the UDL </w:t>
      </w:r>
      <w:r w:rsidR="00994ABE" w:rsidRPr="005A0CFE">
        <w:rPr>
          <w:rFonts w:ascii="Tahoma" w:hAnsi="Tahoma" w:cs="Tahoma"/>
          <w:color w:val="000000" w:themeColor="text1"/>
          <w:lang w:val="en-US"/>
        </w:rPr>
        <w:lastRenderedPageBreak/>
        <w:t>framework well</w:t>
      </w:r>
      <w:r w:rsidR="008B6967">
        <w:rPr>
          <w:rFonts w:ascii="Tahoma" w:hAnsi="Tahoma" w:cs="Tahoma"/>
          <w:color w:val="000000" w:themeColor="text1"/>
          <w:lang w:val="en-US"/>
        </w:rPr>
        <w:t xml:space="preserve"> because</w:t>
      </w:r>
      <w:r w:rsidR="00994ABE" w:rsidRPr="005A0CFE">
        <w:rPr>
          <w:rFonts w:ascii="Tahoma" w:hAnsi="Tahoma" w:cs="Tahoma"/>
          <w:color w:val="000000" w:themeColor="text1"/>
          <w:lang w:val="en-US"/>
        </w:rPr>
        <w:t xml:space="preserve"> stories </w:t>
      </w:r>
      <w:r w:rsidR="00712A99" w:rsidRPr="005A0CFE">
        <w:rPr>
          <w:rFonts w:ascii="Tahoma" w:hAnsi="Tahoma" w:cs="Tahoma"/>
          <w:color w:val="000000" w:themeColor="text1"/>
          <w:lang w:val="en-US"/>
        </w:rPr>
        <w:t xml:space="preserve">that </w:t>
      </w:r>
      <w:r w:rsidR="00994ABE" w:rsidRPr="005A0CFE">
        <w:rPr>
          <w:rFonts w:ascii="Tahoma" w:hAnsi="Tahoma" w:cs="Tahoma"/>
          <w:color w:val="000000" w:themeColor="text1"/>
          <w:lang w:val="en-US"/>
        </w:rPr>
        <w:t>share human experience</w:t>
      </w:r>
      <w:r w:rsidR="00712A99" w:rsidRPr="005A0CFE">
        <w:rPr>
          <w:rFonts w:ascii="Tahoma" w:hAnsi="Tahoma" w:cs="Tahoma"/>
          <w:color w:val="000000" w:themeColor="text1"/>
          <w:lang w:val="en-US"/>
        </w:rPr>
        <w:t>s</w:t>
      </w:r>
      <w:r w:rsidR="00994ABE" w:rsidRPr="005A0CFE">
        <w:rPr>
          <w:rFonts w:ascii="Tahoma" w:hAnsi="Tahoma" w:cs="Tahoma"/>
          <w:color w:val="000000" w:themeColor="text1"/>
          <w:lang w:val="en-US"/>
        </w:rPr>
        <w:t xml:space="preserve"> ha</w:t>
      </w:r>
      <w:r w:rsidR="00712A99" w:rsidRPr="005A0CFE">
        <w:rPr>
          <w:rFonts w:ascii="Tahoma" w:hAnsi="Tahoma" w:cs="Tahoma"/>
          <w:color w:val="000000" w:themeColor="text1"/>
          <w:lang w:val="en-US"/>
        </w:rPr>
        <w:t>ve</w:t>
      </w:r>
      <w:r w:rsidR="00994ABE" w:rsidRPr="005A0CFE">
        <w:rPr>
          <w:rFonts w:ascii="Tahoma" w:hAnsi="Tahoma" w:cs="Tahoma"/>
          <w:color w:val="000000" w:themeColor="text1"/>
          <w:lang w:val="en-US"/>
        </w:rPr>
        <w:t xml:space="preserve"> the ability to emotionally engage learners, </w:t>
      </w:r>
      <w:r w:rsidR="00277148">
        <w:rPr>
          <w:rFonts w:ascii="Tahoma" w:hAnsi="Tahoma" w:cs="Tahoma"/>
          <w:color w:val="000000" w:themeColor="text1"/>
          <w:lang w:val="en-US"/>
        </w:rPr>
        <w:t xml:space="preserve">can </w:t>
      </w:r>
      <w:r w:rsidR="00994ABE" w:rsidRPr="005A0CFE">
        <w:rPr>
          <w:rFonts w:ascii="Tahoma" w:hAnsi="Tahoma" w:cs="Tahoma"/>
          <w:color w:val="000000" w:themeColor="text1"/>
          <w:lang w:val="en-US"/>
        </w:rPr>
        <w:t>compl</w:t>
      </w:r>
      <w:r w:rsidR="00846B99">
        <w:rPr>
          <w:rFonts w:ascii="Tahoma" w:hAnsi="Tahoma" w:cs="Tahoma"/>
          <w:color w:val="000000" w:themeColor="text1"/>
          <w:lang w:val="en-US"/>
        </w:rPr>
        <w:t>e</w:t>
      </w:r>
      <w:r w:rsidR="00994ABE" w:rsidRPr="005A0CFE">
        <w:rPr>
          <w:rFonts w:ascii="Tahoma" w:hAnsi="Tahoma" w:cs="Tahoma"/>
          <w:color w:val="000000" w:themeColor="text1"/>
          <w:lang w:val="en-US"/>
        </w:rPr>
        <w:t xml:space="preserve">ment other methods of teaching </w:t>
      </w:r>
      <w:r w:rsidR="00277148">
        <w:rPr>
          <w:rFonts w:ascii="Tahoma" w:hAnsi="Tahoma" w:cs="Tahoma"/>
          <w:color w:val="000000" w:themeColor="text1"/>
          <w:lang w:val="en-US"/>
        </w:rPr>
        <w:t>including</w:t>
      </w:r>
      <w:r w:rsidR="00994ABE" w:rsidRPr="005A0CFE">
        <w:rPr>
          <w:rFonts w:ascii="Tahoma" w:hAnsi="Tahoma" w:cs="Tahoma"/>
          <w:color w:val="000000" w:themeColor="text1"/>
          <w:lang w:val="en-US"/>
        </w:rPr>
        <w:t xml:space="preserve"> traditional lectures, and </w:t>
      </w:r>
      <w:r w:rsidR="00277148">
        <w:rPr>
          <w:rFonts w:ascii="Tahoma" w:hAnsi="Tahoma" w:cs="Tahoma"/>
          <w:color w:val="000000" w:themeColor="text1"/>
          <w:lang w:val="en-US"/>
        </w:rPr>
        <w:t xml:space="preserve">they </w:t>
      </w:r>
      <w:r w:rsidR="00994ABE" w:rsidRPr="005A0CFE">
        <w:rPr>
          <w:rFonts w:ascii="Tahoma" w:hAnsi="Tahoma" w:cs="Tahoma"/>
          <w:color w:val="000000" w:themeColor="text1"/>
          <w:lang w:val="en-US"/>
        </w:rPr>
        <w:t xml:space="preserve">allow for </w:t>
      </w:r>
      <w:r w:rsidR="00712A99" w:rsidRPr="005A0CFE">
        <w:rPr>
          <w:rFonts w:ascii="Tahoma" w:hAnsi="Tahoma" w:cs="Tahoma"/>
          <w:color w:val="000000" w:themeColor="text1"/>
          <w:lang w:val="en-US"/>
        </w:rPr>
        <w:t xml:space="preserve">learner </w:t>
      </w:r>
      <w:r w:rsidR="00994ABE" w:rsidRPr="005A0CFE">
        <w:rPr>
          <w:rFonts w:ascii="Tahoma" w:hAnsi="Tahoma" w:cs="Tahoma"/>
          <w:color w:val="000000" w:themeColor="text1"/>
          <w:lang w:val="en-US"/>
        </w:rPr>
        <w:t xml:space="preserve">reflection. </w:t>
      </w:r>
      <w:r w:rsidR="00EF5B9E" w:rsidRPr="005A0CFE">
        <w:rPr>
          <w:rFonts w:ascii="Tahoma" w:hAnsi="Tahoma" w:cs="Tahoma"/>
          <w:color w:val="000000" w:themeColor="text1"/>
          <w:lang w:val="en-US"/>
        </w:rPr>
        <w:t xml:space="preserve"> </w:t>
      </w:r>
    </w:p>
    <w:p w:rsidR="00B67320" w:rsidRPr="005A0CFE" w:rsidRDefault="00B67320" w:rsidP="00DC0664">
      <w:pPr>
        <w:spacing w:line="360" w:lineRule="auto"/>
        <w:rPr>
          <w:rFonts w:ascii="Tahoma" w:hAnsi="Tahoma" w:cs="Tahoma"/>
          <w:color w:val="000000" w:themeColor="text1"/>
          <w:lang w:val="en-US"/>
        </w:rPr>
      </w:pPr>
    </w:p>
    <w:p w:rsidR="002735F4" w:rsidRPr="00F7071C" w:rsidRDefault="002735F4" w:rsidP="00B11E65">
      <w:pPr>
        <w:spacing w:line="480" w:lineRule="auto"/>
        <w:rPr>
          <w:rFonts w:ascii="Tahoma" w:hAnsi="Tahoma" w:cs="Tahoma"/>
          <w:b/>
          <w:bCs/>
        </w:rPr>
      </w:pPr>
      <w:r w:rsidRPr="00F7071C">
        <w:rPr>
          <w:rFonts w:ascii="Tahoma" w:hAnsi="Tahoma" w:cs="Tahoma"/>
          <w:b/>
          <w:bCs/>
        </w:rPr>
        <w:t>Limitations</w:t>
      </w:r>
    </w:p>
    <w:p w:rsidR="00B1591A" w:rsidRDefault="002C5C16" w:rsidP="00DC0664">
      <w:pPr>
        <w:spacing w:line="360" w:lineRule="auto"/>
        <w:ind w:firstLine="720"/>
        <w:rPr>
          <w:rFonts w:ascii="Tahoma" w:eastAsia="Tahoma" w:hAnsi="Tahoma" w:cs="Tahoma"/>
          <w:color w:val="000000" w:themeColor="text1"/>
        </w:rPr>
      </w:pPr>
      <w:r w:rsidRPr="00B11E65">
        <w:rPr>
          <w:rFonts w:ascii="Tahoma" w:eastAsia="Tahoma" w:hAnsi="Tahoma" w:cs="Tahoma"/>
          <w:color w:val="000000" w:themeColor="text1"/>
        </w:rPr>
        <w:t xml:space="preserve">Our </w:t>
      </w:r>
      <w:r w:rsidR="00277148">
        <w:rPr>
          <w:rFonts w:ascii="Tahoma" w:eastAsia="Tahoma" w:hAnsi="Tahoma" w:cs="Tahoma"/>
          <w:color w:val="000000" w:themeColor="text1"/>
        </w:rPr>
        <w:t>study</w:t>
      </w:r>
      <w:r w:rsidRPr="00B11E65">
        <w:rPr>
          <w:rFonts w:ascii="Tahoma" w:eastAsia="Tahoma" w:hAnsi="Tahoma" w:cs="Tahoma"/>
          <w:color w:val="000000" w:themeColor="text1"/>
        </w:rPr>
        <w:t xml:space="preserve"> ha</w:t>
      </w:r>
      <w:r w:rsidR="00D03B16">
        <w:rPr>
          <w:rFonts w:ascii="Tahoma" w:eastAsia="Tahoma" w:hAnsi="Tahoma" w:cs="Tahoma"/>
          <w:color w:val="000000" w:themeColor="text1"/>
        </w:rPr>
        <w:t>s</w:t>
      </w:r>
      <w:r w:rsidRPr="00B11E65">
        <w:rPr>
          <w:rFonts w:ascii="Tahoma" w:eastAsia="Tahoma" w:hAnsi="Tahoma" w:cs="Tahoma"/>
          <w:color w:val="000000" w:themeColor="text1"/>
        </w:rPr>
        <w:t xml:space="preserve"> several limitations. </w:t>
      </w:r>
      <w:r w:rsidR="00FD63A0" w:rsidRPr="00B11E65">
        <w:rPr>
          <w:rFonts w:ascii="Tahoma" w:eastAsia="Tahoma" w:hAnsi="Tahoma" w:cs="Tahoma"/>
          <w:color w:val="000000" w:themeColor="text1"/>
        </w:rPr>
        <w:t>First</w:t>
      </w:r>
      <w:r w:rsidR="00277148">
        <w:rPr>
          <w:rFonts w:ascii="Tahoma" w:eastAsia="Tahoma" w:hAnsi="Tahoma" w:cs="Tahoma"/>
          <w:color w:val="000000" w:themeColor="text1"/>
        </w:rPr>
        <w:t>ly</w:t>
      </w:r>
      <w:r w:rsidR="00FD63A0" w:rsidRPr="00B11E65">
        <w:rPr>
          <w:rFonts w:ascii="Tahoma" w:eastAsia="Tahoma" w:hAnsi="Tahoma" w:cs="Tahoma"/>
          <w:color w:val="000000" w:themeColor="text1"/>
        </w:rPr>
        <w:t xml:space="preserve">, </w:t>
      </w:r>
      <w:r w:rsidR="00277148">
        <w:rPr>
          <w:rFonts w:ascii="Tahoma" w:eastAsia="Tahoma" w:hAnsi="Tahoma" w:cs="Tahoma"/>
          <w:color w:val="000000" w:themeColor="text1"/>
        </w:rPr>
        <w:t xml:space="preserve">it was conceived as </w:t>
      </w:r>
      <w:r w:rsidR="00FD63A0" w:rsidRPr="00B11E65">
        <w:rPr>
          <w:rFonts w:ascii="Tahoma" w:eastAsia="Tahoma" w:hAnsi="Tahoma" w:cs="Tahoma"/>
          <w:color w:val="000000" w:themeColor="text1"/>
        </w:rPr>
        <w:t>a quality improvement initiative and</w:t>
      </w:r>
      <w:r w:rsidR="00277148">
        <w:rPr>
          <w:rFonts w:ascii="Tahoma" w:eastAsia="Tahoma" w:hAnsi="Tahoma" w:cs="Tahoma"/>
          <w:color w:val="000000" w:themeColor="text1"/>
        </w:rPr>
        <w:t>,</w:t>
      </w:r>
      <w:r w:rsidR="00FD63A0" w:rsidRPr="00B11E65">
        <w:rPr>
          <w:rFonts w:ascii="Tahoma" w:eastAsia="Tahoma" w:hAnsi="Tahoma" w:cs="Tahoma"/>
          <w:color w:val="000000" w:themeColor="text1"/>
        </w:rPr>
        <w:t xml:space="preserve"> as such, the results may not generalize to the </w:t>
      </w:r>
      <w:r w:rsidR="00277148">
        <w:rPr>
          <w:rFonts w:ascii="Tahoma" w:eastAsia="Tahoma" w:hAnsi="Tahoma" w:cs="Tahoma"/>
          <w:color w:val="000000" w:themeColor="text1"/>
        </w:rPr>
        <w:t xml:space="preserve">wider student </w:t>
      </w:r>
      <w:r w:rsidR="00FD63A0" w:rsidRPr="00B11E65">
        <w:rPr>
          <w:rFonts w:ascii="Tahoma" w:eastAsia="Tahoma" w:hAnsi="Tahoma" w:cs="Tahoma"/>
          <w:color w:val="000000" w:themeColor="text1"/>
        </w:rPr>
        <w:t xml:space="preserve">population. Our </w:t>
      </w:r>
      <w:r w:rsidR="00277148">
        <w:rPr>
          <w:rFonts w:ascii="Tahoma" w:eastAsia="Tahoma" w:hAnsi="Tahoma" w:cs="Tahoma"/>
          <w:color w:val="000000" w:themeColor="text1"/>
        </w:rPr>
        <w:t>study</w:t>
      </w:r>
      <w:r w:rsidR="00FD63A0" w:rsidRPr="00B11E65">
        <w:rPr>
          <w:rFonts w:ascii="Tahoma" w:eastAsia="Tahoma" w:hAnsi="Tahoma" w:cs="Tahoma"/>
          <w:color w:val="000000" w:themeColor="text1"/>
        </w:rPr>
        <w:t xml:space="preserve"> also involved convenience </w:t>
      </w:r>
      <w:r w:rsidR="00277148">
        <w:rPr>
          <w:rFonts w:ascii="Tahoma" w:eastAsia="Tahoma" w:hAnsi="Tahoma" w:cs="Tahoma"/>
          <w:color w:val="000000" w:themeColor="text1"/>
        </w:rPr>
        <w:t>sampling of participants from</w:t>
      </w:r>
      <w:r w:rsidR="00FD63A0" w:rsidRPr="00B11E65">
        <w:rPr>
          <w:rFonts w:ascii="Tahoma" w:eastAsia="Tahoma" w:hAnsi="Tahoma" w:cs="Tahoma"/>
          <w:color w:val="000000" w:themeColor="text1"/>
        </w:rPr>
        <w:t xml:space="preserve"> students in the Brain Disorders Management program</w:t>
      </w:r>
      <w:r w:rsidR="00B1591A">
        <w:rPr>
          <w:rFonts w:ascii="Tahoma" w:eastAsia="Tahoma" w:hAnsi="Tahoma" w:cs="Tahoma"/>
          <w:color w:val="000000" w:themeColor="text1"/>
        </w:rPr>
        <w:t xml:space="preserve"> at a single institution</w:t>
      </w:r>
      <w:r w:rsidR="00FD63A0" w:rsidRPr="00B11E65">
        <w:rPr>
          <w:rFonts w:ascii="Tahoma" w:eastAsia="Tahoma" w:hAnsi="Tahoma" w:cs="Tahoma"/>
          <w:color w:val="000000" w:themeColor="text1"/>
        </w:rPr>
        <w:t xml:space="preserve">. </w:t>
      </w:r>
      <w:bookmarkStart w:id="0" w:name="_gjdgxs" w:colFirst="0" w:colLast="0"/>
      <w:bookmarkStart w:id="1" w:name="_x4d2bdewdzll" w:colFirst="0" w:colLast="0"/>
      <w:bookmarkStart w:id="2" w:name="_y3x896ffdpj8" w:colFirst="0" w:colLast="0"/>
      <w:bookmarkEnd w:id="0"/>
      <w:bookmarkEnd w:id="1"/>
      <w:bookmarkEnd w:id="2"/>
      <w:r w:rsidR="00B1591A">
        <w:rPr>
          <w:rFonts w:ascii="Tahoma" w:eastAsia="Tahoma" w:hAnsi="Tahoma" w:cs="Tahoma"/>
          <w:color w:val="000000" w:themeColor="text1"/>
        </w:rPr>
        <w:t>These participants may be atypical compared to those involved in</w:t>
      </w:r>
      <w:r w:rsidR="00FD63A0" w:rsidRPr="00B11E65">
        <w:rPr>
          <w:rFonts w:ascii="Tahoma" w:eastAsia="Tahoma" w:hAnsi="Tahoma" w:cs="Tahoma"/>
          <w:color w:val="000000" w:themeColor="text1"/>
        </w:rPr>
        <w:t xml:space="preserve"> other research studies. </w:t>
      </w:r>
      <w:r w:rsidR="00B1591A" w:rsidRPr="00B11E65">
        <w:rPr>
          <w:rFonts w:ascii="Tahoma" w:eastAsia="Tahoma" w:hAnsi="Tahoma" w:cs="Tahoma"/>
          <w:color w:val="000000" w:themeColor="text1"/>
        </w:rPr>
        <w:t>Th</w:t>
      </w:r>
      <w:r w:rsidR="00B1591A">
        <w:rPr>
          <w:rFonts w:ascii="Tahoma" w:eastAsia="Tahoma" w:hAnsi="Tahoma" w:cs="Tahoma"/>
          <w:color w:val="000000" w:themeColor="text1"/>
        </w:rPr>
        <w:t>ey were</w:t>
      </w:r>
      <w:r w:rsidR="00B1591A" w:rsidRPr="00B11E65">
        <w:rPr>
          <w:rFonts w:ascii="Tahoma" w:eastAsia="Tahoma" w:hAnsi="Tahoma" w:cs="Tahoma"/>
          <w:color w:val="000000" w:themeColor="text1"/>
        </w:rPr>
        <w:t xml:space="preserve"> predominately female, had an average age of 25 years old and had prior training at higher education level. </w:t>
      </w:r>
      <w:r w:rsidR="00B1591A">
        <w:rPr>
          <w:rFonts w:ascii="Tahoma" w:eastAsia="Tahoma" w:hAnsi="Tahoma" w:cs="Tahoma"/>
          <w:color w:val="000000" w:themeColor="text1"/>
        </w:rPr>
        <w:t>Furthermore, o</w:t>
      </w:r>
      <w:r w:rsidR="00FD63A0" w:rsidRPr="00B11E65">
        <w:rPr>
          <w:rFonts w:ascii="Tahoma" w:eastAsia="Tahoma" w:hAnsi="Tahoma" w:cs="Tahoma"/>
          <w:color w:val="000000" w:themeColor="text1"/>
        </w:rPr>
        <w:t xml:space="preserve">ur </w:t>
      </w:r>
      <w:r w:rsidR="00B1591A">
        <w:rPr>
          <w:rFonts w:ascii="Tahoma" w:eastAsia="Tahoma" w:hAnsi="Tahoma" w:cs="Tahoma"/>
          <w:color w:val="000000" w:themeColor="text1"/>
        </w:rPr>
        <w:t>study</w:t>
      </w:r>
      <w:r w:rsidR="00FD63A0" w:rsidRPr="00B11E65">
        <w:rPr>
          <w:rFonts w:ascii="Tahoma" w:eastAsia="Tahoma" w:hAnsi="Tahoma" w:cs="Tahoma"/>
          <w:color w:val="000000" w:themeColor="text1"/>
        </w:rPr>
        <w:t xml:space="preserve"> did not directly measure TBI knowledge or soft skills, such as empathy. Instead we relied on self-report </w:t>
      </w:r>
      <w:r w:rsidRPr="00B11E65">
        <w:rPr>
          <w:rFonts w:ascii="Tahoma" w:eastAsia="Tahoma" w:hAnsi="Tahoma" w:cs="Tahoma"/>
          <w:color w:val="000000" w:themeColor="text1"/>
        </w:rPr>
        <w:t>from a</w:t>
      </w:r>
      <w:r w:rsidR="00FD63A0" w:rsidRPr="00B11E65">
        <w:rPr>
          <w:rFonts w:ascii="Tahoma" w:eastAsia="Tahoma" w:hAnsi="Tahoma" w:cs="Tahoma"/>
          <w:color w:val="000000" w:themeColor="text1"/>
        </w:rPr>
        <w:t xml:space="preserve"> questionnaire completed by students. </w:t>
      </w:r>
    </w:p>
    <w:p w:rsidR="00B1591A" w:rsidRDefault="00B1591A" w:rsidP="00DC0664">
      <w:pPr>
        <w:spacing w:line="360" w:lineRule="auto"/>
        <w:ind w:firstLine="720"/>
        <w:rPr>
          <w:rFonts w:ascii="Tahoma" w:eastAsia="Tahoma" w:hAnsi="Tahoma" w:cs="Tahoma"/>
          <w:color w:val="000000" w:themeColor="text1"/>
        </w:rPr>
      </w:pPr>
    </w:p>
    <w:p w:rsidR="000151C3" w:rsidRDefault="00FD63A0" w:rsidP="00DC0664">
      <w:pPr>
        <w:spacing w:line="360" w:lineRule="auto"/>
        <w:ind w:firstLine="720"/>
        <w:rPr>
          <w:rFonts w:ascii="Tahoma" w:eastAsia="Tahoma" w:hAnsi="Tahoma" w:cs="Tahoma"/>
          <w:color w:val="000000" w:themeColor="text1"/>
        </w:rPr>
      </w:pPr>
      <w:r w:rsidRPr="00B11E65">
        <w:rPr>
          <w:rFonts w:ascii="Tahoma" w:eastAsia="Tahoma" w:hAnsi="Tahoma" w:cs="Tahoma"/>
          <w:color w:val="000000" w:themeColor="text1"/>
        </w:rPr>
        <w:t>More research is therefore needed to understand how learning is impacted by digital stories and</w:t>
      </w:r>
      <w:r w:rsidR="00B1591A">
        <w:rPr>
          <w:rFonts w:ascii="Tahoma" w:eastAsia="Tahoma" w:hAnsi="Tahoma" w:cs="Tahoma"/>
          <w:color w:val="000000" w:themeColor="text1"/>
        </w:rPr>
        <w:t>,</w:t>
      </w:r>
      <w:r w:rsidRPr="00B11E65">
        <w:rPr>
          <w:rFonts w:ascii="Tahoma" w:eastAsia="Tahoma" w:hAnsi="Tahoma" w:cs="Tahoma"/>
          <w:color w:val="000000" w:themeColor="text1"/>
        </w:rPr>
        <w:t xml:space="preserve"> in turn, how long these effects might last.</w:t>
      </w:r>
      <w:r w:rsidR="00D03B16">
        <w:rPr>
          <w:rFonts w:ascii="Tahoma" w:eastAsia="Tahoma" w:hAnsi="Tahoma" w:cs="Tahoma"/>
          <w:color w:val="000000" w:themeColor="text1"/>
        </w:rPr>
        <w:t xml:space="preserve"> </w:t>
      </w:r>
      <w:r w:rsidR="00B1591A">
        <w:rPr>
          <w:rFonts w:ascii="Tahoma" w:eastAsia="Tahoma" w:hAnsi="Tahoma" w:cs="Tahoma"/>
          <w:color w:val="000000" w:themeColor="text1"/>
        </w:rPr>
        <w:t>More specifically</w:t>
      </w:r>
      <w:r w:rsidR="00D03B16">
        <w:rPr>
          <w:rFonts w:ascii="Tahoma" w:eastAsia="Tahoma" w:hAnsi="Tahoma" w:cs="Tahoma"/>
          <w:color w:val="000000" w:themeColor="text1"/>
        </w:rPr>
        <w:t>, our digital stories featured challenges related to TBI as they focused on the immediate effects o</w:t>
      </w:r>
      <w:r w:rsidR="00E14528">
        <w:rPr>
          <w:rFonts w:ascii="Tahoma" w:eastAsia="Tahoma" w:hAnsi="Tahoma" w:cs="Tahoma"/>
          <w:color w:val="000000" w:themeColor="text1"/>
        </w:rPr>
        <w:t>f</w:t>
      </w:r>
      <w:r w:rsidR="00D03B16">
        <w:rPr>
          <w:rFonts w:ascii="Tahoma" w:eastAsia="Tahoma" w:hAnsi="Tahoma" w:cs="Tahoma"/>
          <w:color w:val="000000" w:themeColor="text1"/>
        </w:rPr>
        <w:t xml:space="preserve"> John’s </w:t>
      </w:r>
      <w:r w:rsidR="00E14528">
        <w:rPr>
          <w:rFonts w:ascii="Tahoma" w:eastAsia="Tahoma" w:hAnsi="Tahoma" w:cs="Tahoma"/>
          <w:color w:val="000000" w:themeColor="text1"/>
        </w:rPr>
        <w:t xml:space="preserve">accident on his </w:t>
      </w:r>
      <w:r w:rsidR="00D03B16">
        <w:rPr>
          <w:rFonts w:ascii="Tahoma" w:eastAsia="Tahoma" w:hAnsi="Tahoma" w:cs="Tahoma"/>
          <w:color w:val="000000" w:themeColor="text1"/>
        </w:rPr>
        <w:t xml:space="preserve">functioning and </w:t>
      </w:r>
      <w:r w:rsidR="00E14528">
        <w:rPr>
          <w:rFonts w:ascii="Tahoma" w:eastAsia="Tahoma" w:hAnsi="Tahoma" w:cs="Tahoma"/>
          <w:color w:val="000000" w:themeColor="text1"/>
        </w:rPr>
        <w:t xml:space="preserve">how he and this family were supported. </w:t>
      </w:r>
      <w:r w:rsidR="00D03B16">
        <w:rPr>
          <w:rFonts w:ascii="Tahoma" w:eastAsia="Tahoma" w:hAnsi="Tahoma" w:cs="Tahoma"/>
          <w:color w:val="000000" w:themeColor="text1"/>
        </w:rPr>
        <w:t xml:space="preserve">Additional </w:t>
      </w:r>
      <w:r w:rsidR="00E14528">
        <w:rPr>
          <w:rFonts w:ascii="Tahoma" w:eastAsia="Tahoma" w:hAnsi="Tahoma" w:cs="Tahoma"/>
          <w:color w:val="000000" w:themeColor="text1"/>
        </w:rPr>
        <w:t xml:space="preserve">digital </w:t>
      </w:r>
      <w:r w:rsidR="00D03B16">
        <w:rPr>
          <w:rFonts w:ascii="Tahoma" w:eastAsia="Tahoma" w:hAnsi="Tahoma" w:cs="Tahoma"/>
          <w:color w:val="000000" w:themeColor="text1"/>
        </w:rPr>
        <w:t>stories</w:t>
      </w:r>
      <w:r w:rsidR="000151C3">
        <w:rPr>
          <w:rFonts w:ascii="Tahoma" w:eastAsia="Tahoma" w:hAnsi="Tahoma" w:cs="Tahoma"/>
          <w:color w:val="000000" w:themeColor="text1"/>
        </w:rPr>
        <w:t xml:space="preserve"> featuring </w:t>
      </w:r>
      <w:r w:rsidR="00E14528">
        <w:rPr>
          <w:rFonts w:ascii="Tahoma" w:eastAsia="Tahoma" w:hAnsi="Tahoma" w:cs="Tahoma"/>
          <w:color w:val="000000" w:themeColor="text1"/>
        </w:rPr>
        <w:t xml:space="preserve">other </w:t>
      </w:r>
      <w:r w:rsidR="000151C3">
        <w:rPr>
          <w:rFonts w:ascii="Tahoma" w:eastAsia="Tahoma" w:hAnsi="Tahoma" w:cs="Tahoma"/>
          <w:color w:val="000000" w:themeColor="text1"/>
        </w:rPr>
        <w:t xml:space="preserve">survivors of TBI could be created that highlight challenges as well as </w:t>
      </w:r>
      <w:r w:rsidR="00CB5836">
        <w:rPr>
          <w:rFonts w:ascii="Tahoma" w:eastAsia="Tahoma" w:hAnsi="Tahoma" w:cs="Tahoma"/>
          <w:color w:val="000000" w:themeColor="text1"/>
        </w:rPr>
        <w:t>successes</w:t>
      </w:r>
      <w:r w:rsidR="000151C3">
        <w:rPr>
          <w:rFonts w:ascii="Tahoma" w:eastAsia="Tahoma" w:hAnsi="Tahoma" w:cs="Tahoma"/>
          <w:color w:val="000000" w:themeColor="text1"/>
        </w:rPr>
        <w:t xml:space="preserve"> following </w:t>
      </w:r>
      <w:r w:rsidR="00735E87">
        <w:rPr>
          <w:rFonts w:ascii="Tahoma" w:eastAsia="Tahoma" w:hAnsi="Tahoma" w:cs="Tahoma"/>
          <w:color w:val="000000" w:themeColor="text1"/>
        </w:rPr>
        <w:t xml:space="preserve">TBI. Such a digital story library could be used within a UDL program to </w:t>
      </w:r>
      <w:r w:rsidR="000151C3">
        <w:rPr>
          <w:rFonts w:ascii="Tahoma" w:eastAsia="Tahoma" w:hAnsi="Tahoma" w:cs="Tahoma"/>
          <w:color w:val="000000" w:themeColor="text1"/>
        </w:rPr>
        <w:t>build student</w:t>
      </w:r>
      <w:r w:rsidR="00735E87">
        <w:rPr>
          <w:rFonts w:ascii="Tahoma" w:eastAsia="Tahoma" w:hAnsi="Tahoma" w:cs="Tahoma"/>
          <w:color w:val="000000" w:themeColor="text1"/>
        </w:rPr>
        <w:t>s’</w:t>
      </w:r>
      <w:r w:rsidR="000151C3">
        <w:rPr>
          <w:rFonts w:ascii="Tahoma" w:eastAsia="Tahoma" w:hAnsi="Tahoma" w:cs="Tahoma"/>
          <w:color w:val="000000" w:themeColor="text1"/>
        </w:rPr>
        <w:t xml:space="preserve"> knowledge </w:t>
      </w:r>
      <w:r w:rsidR="00735E87">
        <w:rPr>
          <w:rFonts w:ascii="Tahoma" w:eastAsia="Tahoma" w:hAnsi="Tahoma" w:cs="Tahoma"/>
          <w:color w:val="000000" w:themeColor="text1"/>
        </w:rPr>
        <w:t xml:space="preserve">and practice of </w:t>
      </w:r>
      <w:r w:rsidR="00E14528">
        <w:rPr>
          <w:rFonts w:ascii="Tahoma" w:eastAsia="Tahoma" w:hAnsi="Tahoma" w:cs="Tahoma"/>
          <w:color w:val="000000" w:themeColor="text1"/>
        </w:rPr>
        <w:t xml:space="preserve">ways </w:t>
      </w:r>
      <w:r w:rsidR="00735E87">
        <w:rPr>
          <w:rFonts w:ascii="Tahoma" w:eastAsia="Tahoma" w:hAnsi="Tahoma" w:cs="Tahoma"/>
          <w:color w:val="000000" w:themeColor="text1"/>
        </w:rPr>
        <w:t>of</w:t>
      </w:r>
      <w:r w:rsidR="00E14528">
        <w:rPr>
          <w:rFonts w:ascii="Tahoma" w:eastAsia="Tahoma" w:hAnsi="Tahoma" w:cs="Tahoma"/>
          <w:color w:val="000000" w:themeColor="text1"/>
        </w:rPr>
        <w:t xml:space="preserve"> support</w:t>
      </w:r>
      <w:r w:rsidR="00735E87">
        <w:rPr>
          <w:rFonts w:ascii="Tahoma" w:eastAsia="Tahoma" w:hAnsi="Tahoma" w:cs="Tahoma"/>
          <w:color w:val="000000" w:themeColor="text1"/>
        </w:rPr>
        <w:t>ing</w:t>
      </w:r>
      <w:r w:rsidR="00E14528">
        <w:rPr>
          <w:rFonts w:ascii="Tahoma" w:eastAsia="Tahoma" w:hAnsi="Tahoma" w:cs="Tahoma"/>
          <w:color w:val="000000" w:themeColor="text1"/>
        </w:rPr>
        <w:t xml:space="preserve"> clients with TBI and their families.</w:t>
      </w:r>
    </w:p>
    <w:p w:rsidR="00B67320" w:rsidRDefault="00B67320" w:rsidP="00DC0664">
      <w:pPr>
        <w:spacing w:line="360" w:lineRule="auto"/>
        <w:ind w:firstLine="720"/>
        <w:rPr>
          <w:rFonts w:ascii="Tahoma" w:eastAsia="Tahoma" w:hAnsi="Tahoma" w:cs="Tahoma"/>
          <w:color w:val="000000" w:themeColor="text1"/>
        </w:rPr>
      </w:pPr>
    </w:p>
    <w:p w:rsidR="003332F8" w:rsidRPr="00E56467" w:rsidRDefault="00FD63A0" w:rsidP="00B11E65">
      <w:pPr>
        <w:spacing w:line="480" w:lineRule="auto"/>
        <w:rPr>
          <w:rFonts w:ascii="Tahoma" w:hAnsi="Tahoma" w:cs="Tahoma"/>
          <w:b/>
          <w:bCs/>
          <w:color w:val="000000" w:themeColor="text1"/>
          <w:sz w:val="28"/>
          <w:szCs w:val="28"/>
        </w:rPr>
      </w:pPr>
      <w:r w:rsidRPr="00E56467">
        <w:rPr>
          <w:rFonts w:ascii="Tahoma" w:hAnsi="Tahoma" w:cs="Tahoma"/>
          <w:b/>
          <w:bCs/>
          <w:color w:val="000000" w:themeColor="text1"/>
          <w:sz w:val="28"/>
          <w:szCs w:val="28"/>
        </w:rPr>
        <w:t>Conclusion</w:t>
      </w:r>
    </w:p>
    <w:p w:rsidR="00DD01C8" w:rsidRPr="00B10976" w:rsidRDefault="00FB1035" w:rsidP="00666738">
      <w:pPr>
        <w:spacing w:line="360" w:lineRule="auto"/>
        <w:ind w:firstLine="720"/>
        <w:rPr>
          <w:rFonts w:ascii="Tahoma" w:hAnsi="Tahoma" w:cs="Tahoma"/>
          <w:color w:val="000000" w:themeColor="text1"/>
        </w:rPr>
      </w:pPr>
      <w:r w:rsidRPr="00B10976">
        <w:rPr>
          <w:rFonts w:ascii="Tahoma" w:hAnsi="Tahoma" w:cs="Tahoma"/>
          <w:color w:val="000000" w:themeColor="text1"/>
        </w:rPr>
        <w:t xml:space="preserve">This </w:t>
      </w:r>
      <w:r w:rsidR="00A30DF1">
        <w:rPr>
          <w:rFonts w:ascii="Tahoma" w:hAnsi="Tahoma" w:cs="Tahoma"/>
          <w:color w:val="000000" w:themeColor="text1"/>
        </w:rPr>
        <w:t>study</w:t>
      </w:r>
      <w:r w:rsidRPr="00B10976">
        <w:rPr>
          <w:rFonts w:ascii="Tahoma" w:hAnsi="Tahoma" w:cs="Tahoma"/>
          <w:color w:val="000000" w:themeColor="text1"/>
        </w:rPr>
        <w:t xml:space="preserve"> examined whether digital stories could increase knowledge about TBI </w:t>
      </w:r>
      <w:r w:rsidR="00A30DF1">
        <w:rPr>
          <w:rFonts w:ascii="Tahoma" w:hAnsi="Tahoma" w:cs="Tahoma"/>
          <w:color w:val="000000" w:themeColor="text1"/>
        </w:rPr>
        <w:t>through</w:t>
      </w:r>
      <w:r w:rsidRPr="00B10976">
        <w:rPr>
          <w:rFonts w:ascii="Tahoma" w:hAnsi="Tahoma" w:cs="Tahoma"/>
          <w:color w:val="000000" w:themeColor="text1"/>
        </w:rPr>
        <w:t xml:space="preserve"> impacting soft skills</w:t>
      </w:r>
      <w:r w:rsidR="00A30DF1">
        <w:rPr>
          <w:rFonts w:ascii="Tahoma" w:hAnsi="Tahoma" w:cs="Tahoma"/>
          <w:color w:val="000000" w:themeColor="text1"/>
        </w:rPr>
        <w:t xml:space="preserve"> such as empathy. O</w:t>
      </w:r>
      <w:r w:rsidRPr="00B10976">
        <w:rPr>
          <w:rFonts w:ascii="Tahoma" w:hAnsi="Tahoma" w:cs="Tahoma"/>
          <w:color w:val="000000" w:themeColor="text1"/>
        </w:rPr>
        <w:t xml:space="preserve">ur quantitative and </w:t>
      </w:r>
      <w:r w:rsidRPr="00B10976">
        <w:rPr>
          <w:rFonts w:ascii="Tahoma" w:hAnsi="Tahoma" w:cs="Tahoma"/>
          <w:color w:val="000000" w:themeColor="text1"/>
        </w:rPr>
        <w:lastRenderedPageBreak/>
        <w:t>qualitative analysis sho</w:t>
      </w:r>
      <w:r w:rsidR="001E779E" w:rsidRPr="00B10976">
        <w:rPr>
          <w:rFonts w:ascii="Tahoma" w:hAnsi="Tahoma" w:cs="Tahoma"/>
          <w:color w:val="000000" w:themeColor="text1"/>
        </w:rPr>
        <w:t>wed</w:t>
      </w:r>
      <w:r w:rsidR="00A30DF1">
        <w:rPr>
          <w:rFonts w:ascii="Tahoma" w:hAnsi="Tahoma" w:cs="Tahoma"/>
          <w:color w:val="000000" w:themeColor="text1"/>
        </w:rPr>
        <w:t>,</w:t>
      </w:r>
      <w:r w:rsidRPr="00B10976">
        <w:rPr>
          <w:rFonts w:ascii="Tahoma" w:hAnsi="Tahoma" w:cs="Tahoma"/>
          <w:color w:val="000000" w:themeColor="text1"/>
        </w:rPr>
        <w:t xml:space="preserve"> at a preliminary level</w:t>
      </w:r>
      <w:r w:rsidR="00A30DF1">
        <w:rPr>
          <w:rFonts w:ascii="Tahoma" w:hAnsi="Tahoma" w:cs="Tahoma"/>
          <w:color w:val="000000" w:themeColor="text1"/>
        </w:rPr>
        <w:t>,</w:t>
      </w:r>
      <w:r w:rsidRPr="00B10976">
        <w:rPr>
          <w:rFonts w:ascii="Tahoma" w:hAnsi="Tahoma" w:cs="Tahoma"/>
          <w:color w:val="000000" w:themeColor="text1"/>
        </w:rPr>
        <w:t xml:space="preserve"> that digital stories have </w:t>
      </w:r>
      <w:r w:rsidR="005C675C" w:rsidRPr="00B10976">
        <w:rPr>
          <w:rFonts w:ascii="Tahoma" w:hAnsi="Tahoma" w:cs="Tahoma"/>
          <w:color w:val="000000" w:themeColor="text1"/>
        </w:rPr>
        <w:t>value</w:t>
      </w:r>
      <w:r w:rsidRPr="00B10976">
        <w:rPr>
          <w:rFonts w:ascii="Tahoma" w:hAnsi="Tahoma" w:cs="Tahoma"/>
          <w:color w:val="000000" w:themeColor="text1"/>
        </w:rPr>
        <w:t xml:space="preserve"> in </w:t>
      </w:r>
      <w:r w:rsidR="005C675C" w:rsidRPr="00B10976">
        <w:rPr>
          <w:rFonts w:ascii="Tahoma" w:hAnsi="Tahoma" w:cs="Tahoma"/>
          <w:color w:val="000000" w:themeColor="text1"/>
        </w:rPr>
        <w:t xml:space="preserve">a </w:t>
      </w:r>
      <w:r w:rsidRPr="00B10976">
        <w:rPr>
          <w:rFonts w:ascii="Tahoma" w:hAnsi="Tahoma" w:cs="Tahoma"/>
          <w:color w:val="000000" w:themeColor="text1"/>
        </w:rPr>
        <w:t>higher education</w:t>
      </w:r>
      <w:r w:rsidR="005C675C" w:rsidRPr="00B10976">
        <w:rPr>
          <w:rFonts w:ascii="Tahoma" w:hAnsi="Tahoma" w:cs="Tahoma"/>
          <w:color w:val="000000" w:themeColor="text1"/>
        </w:rPr>
        <w:t xml:space="preserve"> classroom</w:t>
      </w:r>
      <w:r w:rsidR="00A30DF1">
        <w:rPr>
          <w:rFonts w:ascii="Tahoma" w:hAnsi="Tahoma" w:cs="Tahoma"/>
          <w:color w:val="000000" w:themeColor="text1"/>
        </w:rPr>
        <w:t>; they hav</w:t>
      </w:r>
      <w:r w:rsidR="00A30DF1">
        <w:rPr>
          <w:rFonts w:ascii="Tahoma" w:hAnsi="Tahoma" w:cs="Tahoma"/>
        </w:rPr>
        <w:t>e</w:t>
      </w:r>
      <w:r w:rsidR="00E665AA" w:rsidRPr="00A30DF1">
        <w:rPr>
          <w:rFonts w:ascii="Tahoma" w:hAnsi="Tahoma" w:cs="Tahoma"/>
        </w:rPr>
        <w:t xml:space="preserve"> </w:t>
      </w:r>
      <w:r w:rsidR="0056391D" w:rsidRPr="00A30DF1">
        <w:rPr>
          <w:rFonts w:ascii="Tahoma" w:hAnsi="Tahoma" w:cs="Tahoma"/>
        </w:rPr>
        <w:t>the potential to</w:t>
      </w:r>
      <w:r w:rsidR="00E665AA" w:rsidRPr="00A30DF1">
        <w:rPr>
          <w:rFonts w:ascii="Tahoma" w:hAnsi="Tahoma" w:cs="Tahoma"/>
        </w:rPr>
        <w:t xml:space="preserve"> increas</w:t>
      </w:r>
      <w:r w:rsidR="0056391D" w:rsidRPr="00A30DF1">
        <w:rPr>
          <w:rFonts w:ascii="Tahoma" w:hAnsi="Tahoma" w:cs="Tahoma"/>
        </w:rPr>
        <w:t>e</w:t>
      </w:r>
      <w:r w:rsidR="00E665AA" w:rsidRPr="00A30DF1">
        <w:rPr>
          <w:rFonts w:ascii="Tahoma" w:hAnsi="Tahoma" w:cs="Tahoma"/>
        </w:rPr>
        <w:t xml:space="preserve"> knowledge about a topic</w:t>
      </w:r>
      <w:r w:rsidR="00A30DF1">
        <w:rPr>
          <w:rFonts w:ascii="Tahoma" w:hAnsi="Tahoma" w:cs="Tahoma"/>
        </w:rPr>
        <w:t>.</w:t>
      </w:r>
      <w:r w:rsidR="0056391D" w:rsidRPr="00A30DF1">
        <w:rPr>
          <w:rFonts w:ascii="Tahoma" w:hAnsi="Tahoma" w:cs="Tahoma"/>
        </w:rPr>
        <w:t xml:space="preserve"> </w:t>
      </w:r>
      <w:r w:rsidR="00A30DF1">
        <w:rPr>
          <w:rFonts w:ascii="Tahoma" w:hAnsi="Tahoma" w:cs="Tahoma"/>
        </w:rPr>
        <w:t xml:space="preserve">Furthermore, </w:t>
      </w:r>
      <w:r w:rsidR="00D41483">
        <w:rPr>
          <w:rFonts w:ascii="Tahoma" w:hAnsi="Tahoma" w:cs="Tahoma"/>
        </w:rPr>
        <w:t>digital stories about lived experiences are more memorable for students because of their emotional qualities</w:t>
      </w:r>
      <w:r w:rsidR="00666738" w:rsidRPr="00A30DF1">
        <w:rPr>
          <w:rFonts w:ascii="Tahoma" w:hAnsi="Tahoma" w:cs="Tahoma"/>
        </w:rPr>
        <w:t xml:space="preserve">. </w:t>
      </w:r>
      <w:r w:rsidR="00AD5BCE" w:rsidRPr="00A30DF1">
        <w:rPr>
          <w:rFonts w:ascii="Tahoma" w:hAnsi="Tahoma" w:cs="Tahoma"/>
        </w:rPr>
        <w:t>With</w:t>
      </w:r>
      <w:r w:rsidR="00AD5BCE" w:rsidRPr="00B10976">
        <w:rPr>
          <w:rFonts w:ascii="Tahoma" w:hAnsi="Tahoma" w:cs="Tahoma"/>
          <w:color w:val="000000" w:themeColor="text1"/>
        </w:rPr>
        <w:t xml:space="preserve"> more higher education institutions having access to digital cameras and </w:t>
      </w:r>
      <w:r w:rsidR="000E54AE" w:rsidRPr="00B10976">
        <w:rPr>
          <w:rFonts w:ascii="Tahoma" w:hAnsi="Tahoma" w:cs="Tahoma"/>
          <w:color w:val="000000" w:themeColor="text1"/>
        </w:rPr>
        <w:t xml:space="preserve">video </w:t>
      </w:r>
      <w:r w:rsidR="00AD5BCE" w:rsidRPr="00B10976">
        <w:rPr>
          <w:rFonts w:ascii="Tahoma" w:hAnsi="Tahoma" w:cs="Tahoma"/>
          <w:color w:val="000000" w:themeColor="text1"/>
        </w:rPr>
        <w:t>editing software, digital storytelling has the ability to engage students in new ways</w:t>
      </w:r>
      <w:r w:rsidR="0026495A" w:rsidRPr="00B10976">
        <w:rPr>
          <w:rFonts w:ascii="Tahoma" w:hAnsi="Tahoma" w:cs="Tahoma"/>
          <w:color w:val="000000" w:themeColor="text1"/>
        </w:rPr>
        <w:t xml:space="preserve">. </w:t>
      </w:r>
      <w:r w:rsidR="008B6691" w:rsidRPr="00B10976">
        <w:rPr>
          <w:rFonts w:ascii="Tahoma" w:hAnsi="Tahoma" w:cs="Tahoma"/>
          <w:color w:val="000000" w:themeColor="text1"/>
        </w:rPr>
        <w:t>Digital stories also offer a way to make curriculum permanent</w:t>
      </w:r>
      <w:r w:rsidR="00D41483">
        <w:rPr>
          <w:rFonts w:ascii="Tahoma" w:hAnsi="Tahoma" w:cs="Tahoma"/>
          <w:color w:val="000000" w:themeColor="text1"/>
        </w:rPr>
        <w:t xml:space="preserve"> because</w:t>
      </w:r>
      <w:r w:rsidR="008B6691" w:rsidRPr="00B10976">
        <w:rPr>
          <w:rFonts w:ascii="Tahoma" w:hAnsi="Tahoma" w:cs="Tahoma"/>
          <w:color w:val="000000" w:themeColor="text1"/>
        </w:rPr>
        <w:t xml:space="preserve"> t</w:t>
      </w:r>
      <w:r w:rsidR="00D41483">
        <w:rPr>
          <w:rFonts w:ascii="Tahoma" w:hAnsi="Tahoma" w:cs="Tahoma"/>
          <w:color w:val="000000" w:themeColor="text1"/>
        </w:rPr>
        <w:t>hey</w:t>
      </w:r>
      <w:r w:rsidR="008B6691" w:rsidRPr="00B10976">
        <w:rPr>
          <w:rFonts w:ascii="Tahoma" w:hAnsi="Tahoma" w:cs="Tahoma"/>
          <w:color w:val="000000" w:themeColor="text1"/>
        </w:rPr>
        <w:t xml:space="preserve"> can be </w:t>
      </w:r>
      <w:r w:rsidR="00683DFA">
        <w:rPr>
          <w:rFonts w:ascii="Tahoma" w:hAnsi="Tahoma" w:cs="Tahoma"/>
          <w:color w:val="000000" w:themeColor="text1"/>
        </w:rPr>
        <w:t>viewed and discussed by</w:t>
      </w:r>
      <w:r w:rsidR="008B6691" w:rsidRPr="00B10976">
        <w:rPr>
          <w:rFonts w:ascii="Tahoma" w:hAnsi="Tahoma" w:cs="Tahoma"/>
          <w:color w:val="000000" w:themeColor="text1"/>
        </w:rPr>
        <w:t xml:space="preserve"> </w:t>
      </w:r>
      <w:r w:rsidR="00683DFA">
        <w:rPr>
          <w:rFonts w:ascii="Tahoma" w:hAnsi="Tahoma" w:cs="Tahoma"/>
          <w:color w:val="000000" w:themeColor="text1"/>
        </w:rPr>
        <w:t xml:space="preserve">subsequent </w:t>
      </w:r>
      <w:r w:rsidR="008B6691" w:rsidRPr="00B10976">
        <w:rPr>
          <w:rFonts w:ascii="Tahoma" w:hAnsi="Tahoma" w:cs="Tahoma"/>
          <w:color w:val="000000" w:themeColor="text1"/>
        </w:rPr>
        <w:t>student</w:t>
      </w:r>
      <w:r w:rsidR="00D41483">
        <w:rPr>
          <w:rFonts w:ascii="Tahoma" w:hAnsi="Tahoma" w:cs="Tahoma"/>
          <w:color w:val="000000" w:themeColor="text1"/>
        </w:rPr>
        <w:t xml:space="preserve"> cohorts</w:t>
      </w:r>
      <w:r w:rsidR="008B6691" w:rsidRPr="00B10976">
        <w:rPr>
          <w:rFonts w:ascii="Tahoma" w:hAnsi="Tahoma" w:cs="Tahoma"/>
          <w:color w:val="000000" w:themeColor="text1"/>
        </w:rPr>
        <w:t xml:space="preserve"> in</w:t>
      </w:r>
      <w:r w:rsidR="00D41483">
        <w:rPr>
          <w:rFonts w:ascii="Tahoma" w:hAnsi="Tahoma" w:cs="Tahoma"/>
          <w:color w:val="000000" w:themeColor="text1"/>
        </w:rPr>
        <w:t xml:space="preserve"> </w:t>
      </w:r>
      <w:r w:rsidR="00683DFA">
        <w:rPr>
          <w:rFonts w:ascii="Tahoma" w:hAnsi="Tahoma" w:cs="Tahoma"/>
          <w:color w:val="000000" w:themeColor="text1"/>
        </w:rPr>
        <w:t>class</w:t>
      </w:r>
      <w:r w:rsidR="008B6691" w:rsidRPr="00B10976">
        <w:rPr>
          <w:rFonts w:ascii="Tahoma" w:hAnsi="Tahoma" w:cs="Tahoma"/>
          <w:color w:val="000000" w:themeColor="text1"/>
        </w:rPr>
        <w:t xml:space="preserve"> or virtually.</w:t>
      </w:r>
    </w:p>
    <w:p w:rsidR="00BC55E1" w:rsidRDefault="00BC55E1" w:rsidP="00BC55E1">
      <w:pPr>
        <w:spacing w:line="480" w:lineRule="auto"/>
        <w:rPr>
          <w:rFonts w:ascii="Tahoma" w:hAnsi="Tahoma" w:cs="Tahoma"/>
        </w:rPr>
      </w:pPr>
    </w:p>
    <w:p w:rsidR="00BC55E1" w:rsidRPr="00E56467" w:rsidRDefault="00BC55E1" w:rsidP="00BC55E1">
      <w:pPr>
        <w:spacing w:line="480" w:lineRule="auto"/>
        <w:rPr>
          <w:rFonts w:ascii="Tahoma" w:hAnsi="Tahoma" w:cs="Tahoma"/>
          <w:b/>
          <w:bCs/>
          <w:sz w:val="28"/>
          <w:szCs w:val="28"/>
        </w:rPr>
      </w:pPr>
      <w:r w:rsidRPr="00E56467">
        <w:rPr>
          <w:rFonts w:ascii="Tahoma" w:hAnsi="Tahoma" w:cs="Tahoma"/>
          <w:b/>
          <w:bCs/>
          <w:sz w:val="28"/>
          <w:szCs w:val="28"/>
        </w:rPr>
        <w:t>Notes</w:t>
      </w:r>
    </w:p>
    <w:p w:rsidR="00BC55E1" w:rsidRDefault="00E56467" w:rsidP="00DC0664">
      <w:pPr>
        <w:pStyle w:val="FootnoteText"/>
        <w:spacing w:line="360" w:lineRule="auto"/>
        <w:jc w:val="both"/>
        <w:rPr>
          <w:rFonts w:ascii="Tahoma" w:hAnsi="Tahoma" w:cs="Tahoma"/>
          <w:sz w:val="24"/>
          <w:szCs w:val="24"/>
        </w:rPr>
      </w:pPr>
      <w:r w:rsidRPr="00E56467">
        <w:rPr>
          <w:rFonts w:ascii="Tahoma" w:hAnsi="Tahoma" w:cs="Tahoma"/>
          <w:sz w:val="24"/>
          <w:szCs w:val="24"/>
          <w:vertAlign w:val="superscript"/>
        </w:rPr>
        <w:t>1</w:t>
      </w:r>
      <w:r>
        <w:rPr>
          <w:rFonts w:ascii="Tahoma" w:hAnsi="Tahoma" w:cs="Tahoma"/>
          <w:sz w:val="24"/>
          <w:szCs w:val="24"/>
        </w:rPr>
        <w:t xml:space="preserve"> </w:t>
      </w:r>
      <w:r w:rsidR="00BC55E1" w:rsidRPr="00BC55E1">
        <w:rPr>
          <w:rFonts w:ascii="Tahoma" w:hAnsi="Tahoma" w:cs="Tahoma"/>
          <w:sz w:val="24"/>
          <w:szCs w:val="24"/>
        </w:rPr>
        <w:t xml:space="preserve">The name “John” was given to preserve privacy and confidentially in accordance with the Personal Health Information Protection Act, which governs the disclosure of personal health information in Ontario, Canada. </w:t>
      </w:r>
    </w:p>
    <w:p w:rsidR="00E56467" w:rsidRDefault="00E56467" w:rsidP="00DC0664">
      <w:pPr>
        <w:pStyle w:val="FootnoteText"/>
        <w:spacing w:line="360" w:lineRule="auto"/>
        <w:jc w:val="both"/>
        <w:rPr>
          <w:rFonts w:ascii="Tahoma" w:hAnsi="Tahoma" w:cs="Tahoma"/>
          <w:sz w:val="24"/>
          <w:szCs w:val="24"/>
        </w:rPr>
      </w:pPr>
    </w:p>
    <w:p w:rsidR="00E56467" w:rsidRDefault="00E56467" w:rsidP="00DC0664">
      <w:pPr>
        <w:pStyle w:val="FootnoteText"/>
        <w:spacing w:line="360" w:lineRule="auto"/>
        <w:jc w:val="both"/>
        <w:rPr>
          <w:rFonts w:ascii="Tahoma" w:hAnsi="Tahoma" w:cs="Tahoma"/>
          <w:sz w:val="24"/>
          <w:szCs w:val="24"/>
        </w:rPr>
      </w:pPr>
      <w:r w:rsidRPr="00E56467">
        <w:rPr>
          <w:rFonts w:ascii="Tahoma" w:hAnsi="Tahoma" w:cs="Tahoma"/>
          <w:sz w:val="24"/>
          <w:szCs w:val="24"/>
          <w:vertAlign w:val="superscript"/>
        </w:rPr>
        <w:t>2</w:t>
      </w:r>
      <w:r>
        <w:rPr>
          <w:rFonts w:ascii="Tahoma" w:hAnsi="Tahoma" w:cs="Tahoma"/>
          <w:sz w:val="24"/>
          <w:szCs w:val="24"/>
        </w:rPr>
        <w:t xml:space="preserve"> </w:t>
      </w:r>
      <w:r w:rsidRPr="00E56467">
        <w:rPr>
          <w:rFonts w:ascii="Tahoma" w:hAnsi="Tahoma" w:cs="Tahoma"/>
          <w:sz w:val="24"/>
          <w:szCs w:val="24"/>
        </w:rPr>
        <w:t>Th</w:t>
      </w:r>
      <w:r w:rsidR="004A01D3">
        <w:rPr>
          <w:rFonts w:ascii="Tahoma" w:hAnsi="Tahoma" w:cs="Tahoma"/>
          <w:sz w:val="24"/>
          <w:szCs w:val="24"/>
        </w:rPr>
        <w:t xml:space="preserve">e </w:t>
      </w:r>
      <w:r w:rsidRPr="00E56467">
        <w:rPr>
          <w:rFonts w:ascii="Tahoma" w:hAnsi="Tahoma" w:cs="Tahoma"/>
          <w:sz w:val="24"/>
          <w:szCs w:val="24"/>
        </w:rPr>
        <w:t xml:space="preserve">item </w:t>
      </w:r>
      <w:r w:rsidR="004A01D3">
        <w:rPr>
          <w:rFonts w:ascii="Tahoma" w:hAnsi="Tahoma" w:cs="Tahoma"/>
          <w:sz w:val="24"/>
          <w:szCs w:val="24"/>
        </w:rPr>
        <w:t xml:space="preserve">about gender </w:t>
      </w:r>
      <w:r w:rsidRPr="00E56467">
        <w:rPr>
          <w:rFonts w:ascii="Tahoma" w:hAnsi="Tahoma" w:cs="Tahoma"/>
          <w:sz w:val="24"/>
          <w:szCs w:val="24"/>
        </w:rPr>
        <w:t xml:space="preserve">on our questionnaire was asked using a textbox format so that students were not restricted by binary categories (Spiel, </w:t>
      </w:r>
      <w:proofErr w:type="spellStart"/>
      <w:r w:rsidRPr="00E56467">
        <w:rPr>
          <w:rFonts w:ascii="Tahoma" w:hAnsi="Tahoma" w:cs="Tahoma"/>
          <w:sz w:val="24"/>
          <w:szCs w:val="24"/>
        </w:rPr>
        <w:t>Haimson</w:t>
      </w:r>
      <w:proofErr w:type="spellEnd"/>
      <w:r w:rsidRPr="00E56467">
        <w:rPr>
          <w:rFonts w:ascii="Tahoma" w:hAnsi="Tahoma" w:cs="Tahoma"/>
          <w:sz w:val="24"/>
          <w:szCs w:val="24"/>
        </w:rPr>
        <w:t xml:space="preserve">, &amp; </w:t>
      </w:r>
      <w:proofErr w:type="spellStart"/>
      <w:r w:rsidRPr="00E56467">
        <w:rPr>
          <w:rFonts w:ascii="Tahoma" w:hAnsi="Tahoma" w:cs="Tahoma"/>
          <w:sz w:val="24"/>
          <w:szCs w:val="24"/>
        </w:rPr>
        <w:t>Lottridge</w:t>
      </w:r>
      <w:proofErr w:type="spellEnd"/>
      <w:r w:rsidRPr="00E56467">
        <w:rPr>
          <w:rFonts w:ascii="Tahoma" w:hAnsi="Tahoma" w:cs="Tahoma"/>
          <w:sz w:val="24"/>
          <w:szCs w:val="24"/>
        </w:rPr>
        <w:t>, 2019). The majority of students wrote “male” or “female” with one student writing “</w:t>
      </w:r>
      <w:r w:rsidR="00683DFA">
        <w:rPr>
          <w:rFonts w:ascii="Tahoma" w:hAnsi="Tahoma" w:cs="Tahoma"/>
          <w:sz w:val="24"/>
          <w:szCs w:val="24"/>
        </w:rPr>
        <w:t>q</w:t>
      </w:r>
      <w:r w:rsidRPr="00E56467">
        <w:rPr>
          <w:rFonts w:ascii="Tahoma" w:hAnsi="Tahoma" w:cs="Tahoma"/>
          <w:sz w:val="24"/>
          <w:szCs w:val="24"/>
        </w:rPr>
        <w:t>ueer”.</w:t>
      </w:r>
    </w:p>
    <w:p w:rsidR="00454F2A" w:rsidRDefault="00454F2A" w:rsidP="00DC0664">
      <w:pPr>
        <w:pStyle w:val="FootnoteText"/>
        <w:spacing w:line="360" w:lineRule="auto"/>
        <w:jc w:val="both"/>
        <w:rPr>
          <w:rFonts w:ascii="Tahoma" w:hAnsi="Tahoma" w:cs="Tahoma"/>
          <w:sz w:val="24"/>
          <w:szCs w:val="24"/>
        </w:rPr>
      </w:pPr>
    </w:p>
    <w:p w:rsidR="00454F2A" w:rsidRDefault="00454F2A" w:rsidP="00DC0664">
      <w:pPr>
        <w:pStyle w:val="FootnoteText"/>
        <w:spacing w:line="360" w:lineRule="auto"/>
        <w:jc w:val="both"/>
        <w:rPr>
          <w:rFonts w:ascii="Tahoma" w:hAnsi="Tahoma" w:cs="Tahoma"/>
          <w:sz w:val="24"/>
          <w:szCs w:val="24"/>
        </w:rPr>
      </w:pPr>
    </w:p>
    <w:p w:rsidR="00454F2A" w:rsidRDefault="00454F2A" w:rsidP="00454F2A">
      <w:pPr>
        <w:spacing w:line="480" w:lineRule="auto"/>
        <w:rPr>
          <w:rFonts w:ascii="Tahoma" w:eastAsia="Tahoma" w:hAnsi="Tahoma" w:cs="Tahoma"/>
          <w:b/>
          <w:color w:val="000000" w:themeColor="text1"/>
          <w:sz w:val="28"/>
          <w:szCs w:val="28"/>
        </w:rPr>
      </w:pPr>
      <w:r w:rsidRPr="00454F2A">
        <w:rPr>
          <w:rFonts w:ascii="Tahoma" w:eastAsia="Tahoma" w:hAnsi="Tahoma" w:cs="Tahoma"/>
          <w:b/>
          <w:color w:val="000000" w:themeColor="text1"/>
          <w:sz w:val="28"/>
          <w:szCs w:val="28"/>
        </w:rPr>
        <w:t>Disclosure Statement</w:t>
      </w:r>
    </w:p>
    <w:p w:rsidR="00454F2A" w:rsidRDefault="00454F2A" w:rsidP="008F58AC">
      <w:pPr>
        <w:spacing w:line="360" w:lineRule="auto"/>
        <w:rPr>
          <w:rFonts w:ascii="Tahoma" w:eastAsia="Tahoma" w:hAnsi="Tahoma" w:cs="Tahoma"/>
          <w:color w:val="000000" w:themeColor="text1"/>
        </w:rPr>
      </w:pPr>
      <w:r w:rsidRPr="00DE1F3D">
        <w:rPr>
          <w:rFonts w:ascii="Tahoma" w:eastAsia="Tahoma" w:hAnsi="Tahoma" w:cs="Tahoma"/>
          <w:color w:val="000000" w:themeColor="text1"/>
        </w:rPr>
        <w:t>This project was funded by Mohawk College through an IDEAWORKS Catalyst Fund</w:t>
      </w:r>
      <w:r>
        <w:rPr>
          <w:rFonts w:ascii="Tahoma" w:eastAsia="Tahoma" w:hAnsi="Tahoma" w:cs="Tahoma"/>
          <w:color w:val="000000" w:themeColor="text1"/>
        </w:rPr>
        <w:t xml:space="preserve"> grant</w:t>
      </w:r>
      <w:r w:rsidRPr="00DE1F3D">
        <w:rPr>
          <w:rFonts w:ascii="Tahoma" w:eastAsia="Tahoma" w:hAnsi="Tahoma" w:cs="Tahoma"/>
          <w:color w:val="000000" w:themeColor="text1"/>
        </w:rPr>
        <w:t>. The authors</w:t>
      </w:r>
      <w:r>
        <w:rPr>
          <w:rFonts w:ascii="Tahoma" w:eastAsia="Tahoma" w:hAnsi="Tahoma" w:cs="Tahoma"/>
          <w:color w:val="000000" w:themeColor="text1"/>
        </w:rPr>
        <w:t xml:space="preserve"> declare</w:t>
      </w:r>
      <w:r w:rsidR="008F58AC">
        <w:rPr>
          <w:rFonts w:ascii="Tahoma" w:eastAsia="Tahoma" w:hAnsi="Tahoma" w:cs="Tahoma"/>
          <w:color w:val="000000" w:themeColor="text1"/>
        </w:rPr>
        <w:t xml:space="preserve"> that</w:t>
      </w:r>
      <w:r>
        <w:rPr>
          <w:rFonts w:ascii="Tahoma" w:eastAsia="Tahoma" w:hAnsi="Tahoma" w:cs="Tahoma"/>
          <w:color w:val="000000" w:themeColor="text1"/>
        </w:rPr>
        <w:t xml:space="preserve"> they have no</w:t>
      </w:r>
      <w:r w:rsidRPr="00DE1F3D">
        <w:rPr>
          <w:rFonts w:ascii="Tahoma" w:eastAsia="Tahoma" w:hAnsi="Tahoma" w:cs="Tahoma"/>
          <w:color w:val="000000" w:themeColor="text1"/>
        </w:rPr>
        <w:t xml:space="preserve"> conflict</w:t>
      </w:r>
      <w:r>
        <w:rPr>
          <w:rFonts w:ascii="Tahoma" w:eastAsia="Tahoma" w:hAnsi="Tahoma" w:cs="Tahoma"/>
          <w:color w:val="000000" w:themeColor="text1"/>
        </w:rPr>
        <w:t>s</w:t>
      </w:r>
      <w:r w:rsidRPr="00DE1F3D">
        <w:rPr>
          <w:rFonts w:ascii="Tahoma" w:eastAsia="Tahoma" w:hAnsi="Tahoma" w:cs="Tahoma"/>
          <w:color w:val="000000" w:themeColor="text1"/>
        </w:rPr>
        <w:t xml:space="preserve"> of interest.</w:t>
      </w:r>
      <w:r>
        <w:rPr>
          <w:rFonts w:ascii="Tahoma" w:eastAsia="Tahoma" w:hAnsi="Tahoma" w:cs="Tahoma"/>
          <w:color w:val="000000" w:themeColor="text1"/>
        </w:rPr>
        <w:t xml:space="preserve"> A</w:t>
      </w:r>
      <w:r w:rsidRPr="00474F4F">
        <w:rPr>
          <w:rFonts w:ascii="Tahoma" w:eastAsia="Tahoma" w:hAnsi="Tahoma" w:cs="Tahoma"/>
          <w:color w:val="000000" w:themeColor="text1"/>
        </w:rPr>
        <w:t>ll materials included in the article represent the authors own work and anything cited or paraphrased within the text is included in the reference list.</w:t>
      </w:r>
      <w:r>
        <w:rPr>
          <w:rFonts w:ascii="Tahoma" w:eastAsia="Tahoma" w:hAnsi="Tahoma" w:cs="Tahoma"/>
          <w:color w:val="000000" w:themeColor="text1"/>
        </w:rPr>
        <w:t xml:space="preserve"> </w:t>
      </w:r>
      <w:r w:rsidRPr="00DE1F3D">
        <w:rPr>
          <w:rFonts w:ascii="Tahoma" w:eastAsia="Tahoma" w:hAnsi="Tahoma" w:cs="Tahoma"/>
          <w:color w:val="000000" w:themeColor="text1"/>
        </w:rPr>
        <w:t>The work in this paper is original and has not been published elsewhere.</w:t>
      </w:r>
    </w:p>
    <w:p w:rsidR="008F58AC" w:rsidRPr="00DE1F3D" w:rsidRDefault="008F58AC" w:rsidP="008F58AC">
      <w:pPr>
        <w:spacing w:line="360" w:lineRule="auto"/>
        <w:rPr>
          <w:rFonts w:ascii="Tahoma" w:eastAsia="Tahoma" w:hAnsi="Tahoma" w:cs="Tahoma"/>
          <w:color w:val="000000" w:themeColor="text1"/>
        </w:rPr>
      </w:pPr>
    </w:p>
    <w:p w:rsidR="005C7F4E" w:rsidRPr="00E56467" w:rsidRDefault="00E75E7B" w:rsidP="00B11E65">
      <w:pPr>
        <w:spacing w:line="480" w:lineRule="auto"/>
        <w:rPr>
          <w:rFonts w:ascii="Tahoma" w:hAnsi="Tahoma" w:cs="Tahoma"/>
          <w:b/>
          <w:bCs/>
          <w:color w:val="000000" w:themeColor="text1"/>
          <w:sz w:val="28"/>
          <w:szCs w:val="28"/>
        </w:rPr>
      </w:pPr>
      <w:r w:rsidRPr="00E56467">
        <w:rPr>
          <w:rFonts w:ascii="Tahoma" w:hAnsi="Tahoma" w:cs="Tahoma"/>
          <w:b/>
          <w:bCs/>
          <w:color w:val="000000" w:themeColor="text1"/>
          <w:sz w:val="28"/>
          <w:szCs w:val="28"/>
        </w:rPr>
        <w:lastRenderedPageBreak/>
        <w:t>References</w:t>
      </w:r>
    </w:p>
    <w:p w:rsidR="00E5255B" w:rsidRPr="00AE4F20" w:rsidRDefault="005C7F4E" w:rsidP="00DC0664">
      <w:pPr>
        <w:spacing w:line="360" w:lineRule="auto"/>
        <w:rPr>
          <w:rFonts w:ascii="Tahoma" w:hAnsi="Tahoma" w:cs="Tahoma"/>
          <w:color w:val="000000" w:themeColor="text1"/>
        </w:rPr>
      </w:pPr>
      <w:proofErr w:type="gramStart"/>
      <w:r w:rsidRPr="00AE4F20">
        <w:rPr>
          <w:rFonts w:ascii="Tahoma" w:hAnsi="Tahoma" w:cs="Tahoma"/>
          <w:color w:val="000000" w:themeColor="text1"/>
        </w:rPr>
        <w:t>American University (2020).</w:t>
      </w:r>
      <w:proofErr w:type="gramEnd"/>
      <w:r w:rsidRPr="00AE4F20">
        <w:rPr>
          <w:rFonts w:ascii="Tahoma" w:hAnsi="Tahoma" w:cs="Tahoma"/>
          <w:color w:val="000000" w:themeColor="text1"/>
        </w:rPr>
        <w:t xml:space="preserve"> </w:t>
      </w:r>
      <w:r w:rsidRPr="00AE4F20">
        <w:rPr>
          <w:rFonts w:ascii="Tahoma" w:hAnsi="Tahoma" w:cs="Tahoma"/>
          <w:i/>
          <w:iCs/>
          <w:color w:val="000000" w:themeColor="text1"/>
        </w:rPr>
        <w:t xml:space="preserve">What Is Edutainment? </w:t>
      </w:r>
      <w:proofErr w:type="gramStart"/>
      <w:r w:rsidRPr="00AE4F20">
        <w:rPr>
          <w:rFonts w:ascii="Tahoma" w:hAnsi="Tahoma" w:cs="Tahoma"/>
          <w:i/>
          <w:iCs/>
          <w:color w:val="000000" w:themeColor="text1"/>
        </w:rPr>
        <w:t>Tips for Mixing Education and Entertainment in the Classroom</w:t>
      </w:r>
      <w:r w:rsidRPr="00AE4F20">
        <w:rPr>
          <w:rFonts w:ascii="Tahoma" w:hAnsi="Tahoma" w:cs="Tahoma"/>
          <w:color w:val="000000" w:themeColor="text1"/>
        </w:rPr>
        <w:t>.</w:t>
      </w:r>
      <w:proofErr w:type="gramEnd"/>
      <w:r w:rsidRPr="00AE4F20">
        <w:rPr>
          <w:rFonts w:ascii="Tahoma" w:hAnsi="Tahoma" w:cs="Tahoma"/>
          <w:color w:val="000000" w:themeColor="text1"/>
        </w:rPr>
        <w:t xml:space="preserve"> Retrieved from </w:t>
      </w:r>
      <w:hyperlink r:id="rId9" w:history="1">
        <w:r w:rsidRPr="00AE4F20">
          <w:rPr>
            <w:rStyle w:val="Hyperlink"/>
            <w:rFonts w:ascii="Tahoma" w:hAnsi="Tahoma" w:cs="Tahoma"/>
            <w:color w:val="000000" w:themeColor="text1"/>
          </w:rPr>
          <w:t>https://soeonline.american.edu/blog/what-is-edutainment</w:t>
        </w:r>
      </w:hyperlink>
      <w:r w:rsidRPr="00AE4F20">
        <w:rPr>
          <w:rFonts w:ascii="Tahoma" w:hAnsi="Tahoma" w:cs="Tahoma"/>
          <w:color w:val="000000" w:themeColor="text1"/>
        </w:rPr>
        <w:t xml:space="preserve"> (Accessed: September 17, 2021)</w:t>
      </w:r>
    </w:p>
    <w:p w:rsidR="00B11E65" w:rsidRPr="00B11E65" w:rsidRDefault="00B11E65" w:rsidP="00DC0664">
      <w:pPr>
        <w:spacing w:line="360" w:lineRule="auto"/>
        <w:rPr>
          <w:rFonts w:ascii="Tahoma" w:hAnsi="Tahoma" w:cs="Tahoma"/>
          <w:color w:val="000000" w:themeColor="text1"/>
        </w:rPr>
      </w:pPr>
    </w:p>
    <w:p w:rsidR="00AA2C21" w:rsidRPr="00B11E65" w:rsidRDefault="00AA2C21" w:rsidP="00DC0664">
      <w:pPr>
        <w:widowControl w:val="0"/>
        <w:spacing w:line="360" w:lineRule="auto"/>
        <w:rPr>
          <w:rFonts w:ascii="Tahoma" w:eastAsia="Tahoma" w:hAnsi="Tahoma" w:cs="Tahoma"/>
          <w:color w:val="000000" w:themeColor="text1"/>
        </w:rPr>
      </w:pPr>
      <w:proofErr w:type="gramStart"/>
      <w:r w:rsidRPr="00B11E65">
        <w:rPr>
          <w:rFonts w:ascii="Tahoma" w:eastAsia="Tahoma" w:hAnsi="Tahoma" w:cs="Tahoma"/>
          <w:color w:val="000000" w:themeColor="text1"/>
        </w:rPr>
        <w:t>Braun, V., &amp; Clarke, V. (2006).</w:t>
      </w:r>
      <w:proofErr w:type="gramEnd"/>
      <w:r w:rsidRPr="00B11E65">
        <w:rPr>
          <w:rFonts w:ascii="Tahoma" w:eastAsia="Tahoma" w:hAnsi="Tahoma" w:cs="Tahoma"/>
          <w:color w:val="000000" w:themeColor="text1"/>
        </w:rPr>
        <w:t xml:space="preserve"> </w:t>
      </w:r>
      <w:proofErr w:type="gramStart"/>
      <w:r w:rsidRPr="00B11E65">
        <w:rPr>
          <w:rFonts w:ascii="Tahoma" w:eastAsia="Tahoma" w:hAnsi="Tahoma" w:cs="Tahoma"/>
          <w:color w:val="000000" w:themeColor="text1"/>
        </w:rPr>
        <w:t>Using thematic analysis in psychology.</w:t>
      </w:r>
      <w:proofErr w:type="gramEnd"/>
      <w:r w:rsidRPr="00B11E65">
        <w:rPr>
          <w:rFonts w:ascii="Tahoma" w:eastAsia="Tahoma" w:hAnsi="Tahoma" w:cs="Tahoma"/>
          <w:color w:val="000000" w:themeColor="text1"/>
        </w:rPr>
        <w:t xml:space="preserve"> </w:t>
      </w:r>
      <w:r w:rsidRPr="00B11E65">
        <w:rPr>
          <w:rFonts w:ascii="Tahoma" w:eastAsia="Tahoma" w:hAnsi="Tahoma" w:cs="Tahoma"/>
          <w:i/>
          <w:color w:val="000000" w:themeColor="text1"/>
        </w:rPr>
        <w:t>Qualitative Research in Psychology</w:t>
      </w:r>
      <w:r w:rsidRPr="00B11E65">
        <w:rPr>
          <w:rFonts w:ascii="Tahoma" w:eastAsia="Tahoma" w:hAnsi="Tahoma" w:cs="Tahoma"/>
          <w:color w:val="000000" w:themeColor="text1"/>
        </w:rPr>
        <w:t xml:space="preserve">, </w:t>
      </w:r>
      <w:r w:rsidRPr="00B11E65">
        <w:rPr>
          <w:rFonts w:ascii="Tahoma" w:eastAsia="Tahoma" w:hAnsi="Tahoma" w:cs="Tahoma"/>
          <w:i/>
          <w:color w:val="000000" w:themeColor="text1"/>
        </w:rPr>
        <w:t>3</w:t>
      </w:r>
      <w:r w:rsidRPr="00B11E65">
        <w:rPr>
          <w:rFonts w:ascii="Tahoma" w:eastAsia="Tahoma" w:hAnsi="Tahoma" w:cs="Tahoma"/>
          <w:color w:val="000000" w:themeColor="text1"/>
        </w:rPr>
        <w:t xml:space="preserve">(2), 77–109. </w:t>
      </w:r>
      <w:proofErr w:type="spellStart"/>
      <w:proofErr w:type="gramStart"/>
      <w:r w:rsidRPr="00B11E65">
        <w:rPr>
          <w:rFonts w:ascii="Tahoma" w:eastAsia="Tahoma" w:hAnsi="Tahoma" w:cs="Tahoma"/>
          <w:color w:val="000000" w:themeColor="text1"/>
        </w:rPr>
        <w:t>doi</w:t>
      </w:r>
      <w:proofErr w:type="spellEnd"/>
      <w:proofErr w:type="gramEnd"/>
      <w:r w:rsidRPr="00B11E65">
        <w:rPr>
          <w:rFonts w:ascii="Tahoma" w:eastAsia="Tahoma" w:hAnsi="Tahoma" w:cs="Tahoma"/>
          <w:color w:val="000000" w:themeColor="text1"/>
        </w:rPr>
        <w:t>: 10.1191/1478088706qp063oa</w:t>
      </w:r>
    </w:p>
    <w:p w:rsidR="00B11E65" w:rsidRDefault="00B11E65" w:rsidP="00DC0664">
      <w:pPr>
        <w:spacing w:line="360" w:lineRule="auto"/>
        <w:rPr>
          <w:rFonts w:ascii="Tahoma" w:hAnsi="Tahoma" w:cs="Tahoma"/>
        </w:rPr>
      </w:pPr>
    </w:p>
    <w:p w:rsidR="00AA2C21" w:rsidRPr="00B11E65" w:rsidRDefault="00AA2C21" w:rsidP="00DC0664">
      <w:pPr>
        <w:spacing w:line="360" w:lineRule="auto"/>
        <w:rPr>
          <w:rFonts w:ascii="Tahoma" w:hAnsi="Tahoma" w:cs="Tahoma"/>
        </w:rPr>
      </w:pPr>
      <w:r w:rsidRPr="00B11E65">
        <w:rPr>
          <w:rFonts w:ascii="Tahoma" w:hAnsi="Tahoma" w:cs="Tahoma"/>
        </w:rPr>
        <w:t xml:space="preserve">Bruno, R., Andrews, A., Garvey, B., </w:t>
      </w:r>
      <w:proofErr w:type="spellStart"/>
      <w:r w:rsidRPr="00B11E65">
        <w:rPr>
          <w:rFonts w:ascii="Tahoma" w:hAnsi="Tahoma" w:cs="Tahoma"/>
        </w:rPr>
        <w:t>Huntoon</w:t>
      </w:r>
      <w:proofErr w:type="spellEnd"/>
      <w:r w:rsidRPr="00B11E65">
        <w:rPr>
          <w:rFonts w:ascii="Tahoma" w:hAnsi="Tahoma" w:cs="Tahoma"/>
        </w:rPr>
        <w:t xml:space="preserve">, K., </w:t>
      </w:r>
      <w:proofErr w:type="spellStart"/>
      <w:r w:rsidRPr="00B11E65">
        <w:rPr>
          <w:rFonts w:ascii="Tahoma" w:hAnsi="Tahoma" w:cs="Tahoma"/>
        </w:rPr>
        <w:t>Mazumder</w:t>
      </w:r>
      <w:proofErr w:type="spellEnd"/>
      <w:r w:rsidRPr="00B11E65">
        <w:rPr>
          <w:rFonts w:ascii="Tahoma" w:hAnsi="Tahoma" w:cs="Tahoma"/>
        </w:rPr>
        <w:t xml:space="preserve">, R., Olson, J., et al. (2012). </w:t>
      </w:r>
      <w:proofErr w:type="gramStart"/>
      <w:r w:rsidRPr="00B11E65">
        <w:rPr>
          <w:rFonts w:ascii="Tahoma" w:hAnsi="Tahoma" w:cs="Tahoma"/>
        </w:rPr>
        <w:t>Videotaped patient stories: impact on medical students' attitudes regarding healthcare for the uninsured and underinsured.</w:t>
      </w:r>
      <w:proofErr w:type="gramEnd"/>
      <w:r w:rsidRPr="00B11E65">
        <w:rPr>
          <w:rFonts w:ascii="Tahoma" w:hAnsi="Tahoma" w:cs="Tahoma"/>
        </w:rPr>
        <w:t xml:space="preserve"> </w:t>
      </w:r>
      <w:proofErr w:type="spellStart"/>
      <w:r w:rsidRPr="00B11E65">
        <w:rPr>
          <w:rFonts w:ascii="Tahoma" w:hAnsi="Tahoma" w:cs="Tahoma"/>
          <w:i/>
          <w:iCs/>
        </w:rPr>
        <w:t>PLoS</w:t>
      </w:r>
      <w:proofErr w:type="spellEnd"/>
      <w:r w:rsidRPr="00B11E65">
        <w:rPr>
          <w:rFonts w:ascii="Tahoma" w:hAnsi="Tahoma" w:cs="Tahoma"/>
          <w:i/>
          <w:iCs/>
        </w:rPr>
        <w:t xml:space="preserve"> One</w:t>
      </w:r>
      <w:r w:rsidR="008F04AB" w:rsidRPr="00B11E65">
        <w:rPr>
          <w:rFonts w:ascii="Tahoma" w:hAnsi="Tahoma" w:cs="Tahoma"/>
          <w:i/>
          <w:iCs/>
        </w:rPr>
        <w:t>,</w:t>
      </w:r>
      <w:r w:rsidRPr="00B11E65">
        <w:rPr>
          <w:rFonts w:ascii="Tahoma" w:hAnsi="Tahoma" w:cs="Tahoma"/>
          <w:i/>
          <w:iCs/>
        </w:rPr>
        <w:t xml:space="preserve"> 7</w:t>
      </w:r>
      <w:r w:rsidR="008F04AB" w:rsidRPr="00B11E65">
        <w:rPr>
          <w:rFonts w:ascii="Tahoma" w:hAnsi="Tahoma" w:cs="Tahoma"/>
        </w:rPr>
        <w:t xml:space="preserve">(12), 1-5. </w:t>
      </w:r>
      <w:proofErr w:type="spellStart"/>
      <w:proofErr w:type="gramStart"/>
      <w:r w:rsidR="008F04AB" w:rsidRPr="00B11E65">
        <w:rPr>
          <w:rFonts w:ascii="Tahoma" w:hAnsi="Tahoma" w:cs="Tahoma"/>
        </w:rPr>
        <w:t>doi</w:t>
      </w:r>
      <w:proofErr w:type="spellEnd"/>
      <w:proofErr w:type="gramEnd"/>
      <w:r w:rsidR="008F04AB" w:rsidRPr="00B11E65">
        <w:rPr>
          <w:rFonts w:ascii="Tahoma" w:hAnsi="Tahoma" w:cs="Tahoma"/>
        </w:rPr>
        <w:t>: 10.1371/journal.pone.0051827</w:t>
      </w:r>
    </w:p>
    <w:p w:rsidR="00AA2C21" w:rsidRPr="00B11E65" w:rsidRDefault="00AA2C21" w:rsidP="00DC0664">
      <w:pPr>
        <w:spacing w:line="360" w:lineRule="auto"/>
        <w:rPr>
          <w:rFonts w:ascii="Tahoma" w:hAnsi="Tahoma" w:cs="Tahoma"/>
        </w:rPr>
      </w:pPr>
    </w:p>
    <w:p w:rsidR="00AA2C21" w:rsidRPr="00B11E65" w:rsidRDefault="00AA2C21" w:rsidP="00DC0664">
      <w:pPr>
        <w:autoSpaceDE w:val="0"/>
        <w:autoSpaceDN w:val="0"/>
        <w:adjustRightInd w:val="0"/>
        <w:spacing w:line="360" w:lineRule="auto"/>
        <w:rPr>
          <w:rFonts w:ascii="Tahoma" w:hAnsi="Tahoma" w:cs="Tahoma"/>
          <w:lang w:val="en-US"/>
        </w:rPr>
      </w:pPr>
      <w:proofErr w:type="gramStart"/>
      <w:r w:rsidRPr="00B11E65">
        <w:rPr>
          <w:rFonts w:ascii="Tahoma" w:hAnsi="Tahoma" w:cs="Tahoma"/>
          <w:lang w:val="en-US"/>
        </w:rPr>
        <w:t>Centers for Disease Control and Prevention.</w:t>
      </w:r>
      <w:proofErr w:type="gramEnd"/>
      <w:r w:rsidRPr="00B11E65">
        <w:rPr>
          <w:rFonts w:ascii="Tahoma" w:hAnsi="Tahoma" w:cs="Tahoma"/>
          <w:lang w:val="en-US"/>
        </w:rPr>
        <w:t xml:space="preserve"> (2014). </w:t>
      </w:r>
      <w:r w:rsidRPr="00B11E65">
        <w:rPr>
          <w:rFonts w:ascii="Tahoma" w:hAnsi="Tahoma" w:cs="Tahoma"/>
          <w:i/>
          <w:iCs/>
          <w:lang w:val="en-US"/>
        </w:rPr>
        <w:t>Report to Congress on Traumatic Brain Injury in the United States:</w:t>
      </w:r>
      <w:r w:rsidR="008F04AB" w:rsidRPr="00B11E65">
        <w:rPr>
          <w:rFonts w:ascii="Tahoma" w:hAnsi="Tahoma" w:cs="Tahoma"/>
          <w:i/>
          <w:iCs/>
          <w:lang w:val="en-US"/>
        </w:rPr>
        <w:t xml:space="preserve"> </w:t>
      </w:r>
      <w:r w:rsidRPr="00B11E65">
        <w:rPr>
          <w:rFonts w:ascii="Tahoma" w:hAnsi="Tahoma" w:cs="Tahoma"/>
          <w:i/>
          <w:iCs/>
          <w:lang w:val="en-US"/>
        </w:rPr>
        <w:t>Epidemiology and</w:t>
      </w:r>
      <w:r w:rsidR="008F04AB" w:rsidRPr="00B11E65">
        <w:rPr>
          <w:rFonts w:ascii="Tahoma" w:hAnsi="Tahoma" w:cs="Tahoma"/>
          <w:i/>
          <w:iCs/>
          <w:lang w:val="en-US"/>
        </w:rPr>
        <w:t xml:space="preserve"> </w:t>
      </w:r>
      <w:r w:rsidRPr="00B11E65">
        <w:rPr>
          <w:rFonts w:ascii="Tahoma" w:hAnsi="Tahoma" w:cs="Tahoma"/>
          <w:i/>
          <w:iCs/>
          <w:lang w:val="en-US"/>
        </w:rPr>
        <w:t>Rehabilitation</w:t>
      </w:r>
      <w:r w:rsidRPr="00B11E65">
        <w:rPr>
          <w:rFonts w:ascii="Tahoma" w:hAnsi="Tahoma" w:cs="Tahoma"/>
          <w:lang w:val="en-US"/>
        </w:rPr>
        <w:t xml:space="preserve">. </w:t>
      </w:r>
      <w:proofErr w:type="gramStart"/>
      <w:r w:rsidRPr="00B11E65">
        <w:rPr>
          <w:rFonts w:ascii="Tahoma" w:hAnsi="Tahoma" w:cs="Tahoma"/>
          <w:lang w:val="en-US"/>
        </w:rPr>
        <w:t>National Center for Injury Prevention and Control; Division of Unintentional Injury Prevention.</w:t>
      </w:r>
      <w:proofErr w:type="gramEnd"/>
      <w:r w:rsidRPr="00B11E65">
        <w:rPr>
          <w:rFonts w:ascii="Tahoma" w:hAnsi="Tahoma" w:cs="Tahoma"/>
          <w:lang w:val="en-US"/>
        </w:rPr>
        <w:t xml:space="preserve"> Atlanta, GA.</w:t>
      </w:r>
    </w:p>
    <w:p w:rsidR="00AA2C21" w:rsidRPr="00B11E65" w:rsidRDefault="00AA2C21" w:rsidP="00DC0664">
      <w:pPr>
        <w:spacing w:line="360" w:lineRule="auto"/>
        <w:rPr>
          <w:rFonts w:ascii="Tahoma" w:hAnsi="Tahoma" w:cs="Tahoma"/>
        </w:rPr>
      </w:pPr>
    </w:p>
    <w:p w:rsidR="00AA2C21" w:rsidRPr="004634EF" w:rsidRDefault="00AA2C21" w:rsidP="00DC0664">
      <w:pPr>
        <w:autoSpaceDE w:val="0"/>
        <w:autoSpaceDN w:val="0"/>
        <w:adjustRightInd w:val="0"/>
        <w:spacing w:line="360" w:lineRule="auto"/>
        <w:rPr>
          <w:rFonts w:ascii="Tahoma" w:hAnsi="Tahoma" w:cs="Tahoma"/>
          <w:color w:val="000000" w:themeColor="text1"/>
          <w:lang w:val="en-US"/>
        </w:rPr>
      </w:pPr>
      <w:proofErr w:type="gramStart"/>
      <w:r w:rsidRPr="004634EF">
        <w:rPr>
          <w:rFonts w:ascii="Tahoma" w:hAnsi="Tahoma" w:cs="Tahoma"/>
          <w:color w:val="000000" w:themeColor="text1"/>
          <w:lang w:val="en-US"/>
        </w:rPr>
        <w:t>Centers for Disease Control and Prevention (20</w:t>
      </w:r>
      <w:r w:rsidR="00EA5134" w:rsidRPr="004634EF">
        <w:rPr>
          <w:rFonts w:ascii="Tahoma" w:hAnsi="Tahoma" w:cs="Tahoma"/>
          <w:color w:val="000000" w:themeColor="text1"/>
          <w:lang w:val="en-US"/>
        </w:rPr>
        <w:t>21</w:t>
      </w:r>
      <w:r w:rsidRPr="004634EF">
        <w:rPr>
          <w:rFonts w:ascii="Tahoma" w:hAnsi="Tahoma" w:cs="Tahoma"/>
          <w:color w:val="000000" w:themeColor="text1"/>
          <w:lang w:val="en-US"/>
        </w:rPr>
        <w:t>).</w:t>
      </w:r>
      <w:proofErr w:type="gramEnd"/>
      <w:r w:rsidRPr="004634EF">
        <w:rPr>
          <w:rFonts w:ascii="Tahoma" w:hAnsi="Tahoma" w:cs="Tahoma"/>
          <w:color w:val="000000" w:themeColor="text1"/>
          <w:lang w:val="en-US"/>
        </w:rPr>
        <w:t xml:space="preserve"> </w:t>
      </w:r>
      <w:r w:rsidR="008F04AB" w:rsidRPr="004634EF">
        <w:rPr>
          <w:rFonts w:ascii="Tahoma" w:hAnsi="Tahoma" w:cs="Tahoma"/>
          <w:i/>
          <w:iCs/>
          <w:color w:val="000000" w:themeColor="text1"/>
          <w:lang w:val="en-US"/>
        </w:rPr>
        <w:t>Get the Facts About TBI</w:t>
      </w:r>
      <w:r w:rsidR="008F04AB" w:rsidRPr="004634EF">
        <w:rPr>
          <w:rFonts w:ascii="Tahoma" w:hAnsi="Tahoma" w:cs="Tahoma"/>
          <w:color w:val="000000" w:themeColor="text1"/>
          <w:lang w:val="en-US"/>
        </w:rPr>
        <w:t xml:space="preserve">. </w:t>
      </w:r>
      <w:r w:rsidRPr="004634EF">
        <w:rPr>
          <w:rFonts w:ascii="Tahoma" w:hAnsi="Tahoma" w:cs="Tahoma"/>
          <w:color w:val="000000" w:themeColor="text1"/>
          <w:lang w:val="en-US"/>
        </w:rPr>
        <w:t xml:space="preserve">Retrieved from </w:t>
      </w:r>
      <w:hyperlink r:id="rId10" w:history="1">
        <w:r w:rsidR="008F04AB" w:rsidRPr="004634EF">
          <w:rPr>
            <w:rStyle w:val="Hyperlink"/>
            <w:rFonts w:ascii="Tahoma" w:hAnsi="Tahoma" w:cs="Tahoma"/>
            <w:color w:val="000000" w:themeColor="text1"/>
            <w:lang w:val="en-US"/>
          </w:rPr>
          <w:t>https://www.cdc.gov/traumaticbraininjury/get_the_facts.html</w:t>
        </w:r>
      </w:hyperlink>
      <w:r w:rsidR="008F04AB" w:rsidRPr="004634EF">
        <w:rPr>
          <w:rFonts w:ascii="Tahoma" w:hAnsi="Tahoma" w:cs="Tahoma"/>
          <w:color w:val="000000" w:themeColor="text1"/>
          <w:lang w:val="en-US"/>
        </w:rPr>
        <w:t xml:space="preserve"> (Accessed: September 15, 2021)</w:t>
      </w:r>
    </w:p>
    <w:p w:rsidR="00252D85" w:rsidRPr="00B11E65" w:rsidRDefault="00252D85" w:rsidP="00DC0664">
      <w:pPr>
        <w:autoSpaceDE w:val="0"/>
        <w:autoSpaceDN w:val="0"/>
        <w:adjustRightInd w:val="0"/>
        <w:spacing w:line="360" w:lineRule="auto"/>
        <w:rPr>
          <w:rFonts w:ascii="Tahoma" w:hAnsi="Tahoma" w:cs="Tahoma"/>
          <w:lang w:val="en-US"/>
        </w:rPr>
      </w:pPr>
    </w:p>
    <w:p w:rsidR="00780AE0" w:rsidRPr="00B11E65" w:rsidRDefault="00AA2C21" w:rsidP="00DC0664">
      <w:pPr>
        <w:autoSpaceDE w:val="0"/>
        <w:autoSpaceDN w:val="0"/>
        <w:adjustRightInd w:val="0"/>
        <w:spacing w:line="360" w:lineRule="auto"/>
        <w:rPr>
          <w:rFonts w:ascii="Tahoma" w:hAnsi="Tahoma" w:cs="Tahoma"/>
          <w:lang w:val="en-US"/>
        </w:rPr>
      </w:pPr>
      <w:r w:rsidRPr="00B11E65">
        <w:rPr>
          <w:rFonts w:ascii="Tahoma" w:hAnsi="Tahoma" w:cs="Tahoma"/>
          <w:lang w:val="en-US"/>
        </w:rPr>
        <w:t>Cooley</w:t>
      </w:r>
      <w:r w:rsidR="00780AE0" w:rsidRPr="00B11E65">
        <w:rPr>
          <w:rFonts w:ascii="Tahoma" w:hAnsi="Tahoma" w:cs="Tahoma"/>
          <w:lang w:val="en-US"/>
        </w:rPr>
        <w:t>, C. H.</w:t>
      </w:r>
      <w:r w:rsidRPr="00B11E65">
        <w:rPr>
          <w:rFonts w:ascii="Tahoma" w:hAnsi="Tahoma" w:cs="Tahoma"/>
          <w:lang w:val="en-US"/>
        </w:rPr>
        <w:t xml:space="preserve"> (1902).</w:t>
      </w:r>
      <w:r w:rsidR="00780AE0" w:rsidRPr="00B11E65">
        <w:rPr>
          <w:rFonts w:ascii="Tahoma" w:hAnsi="Tahoma" w:cs="Tahoma"/>
          <w:lang w:val="en-US"/>
        </w:rPr>
        <w:t xml:space="preserve"> </w:t>
      </w:r>
      <w:proofErr w:type="gramStart"/>
      <w:r w:rsidR="00780AE0" w:rsidRPr="00B11E65">
        <w:rPr>
          <w:rFonts w:ascii="Tahoma" w:hAnsi="Tahoma" w:cs="Tahoma"/>
          <w:i/>
          <w:iCs/>
          <w:lang w:val="en-US"/>
        </w:rPr>
        <w:t>Human Nature and the Social Order</w:t>
      </w:r>
      <w:r w:rsidR="00780AE0" w:rsidRPr="00B11E65">
        <w:rPr>
          <w:rFonts w:ascii="Tahoma" w:hAnsi="Tahoma" w:cs="Tahoma"/>
          <w:lang w:val="en-US"/>
        </w:rPr>
        <w:t>.</w:t>
      </w:r>
      <w:proofErr w:type="gramEnd"/>
      <w:r w:rsidR="00780AE0" w:rsidRPr="00B11E65">
        <w:rPr>
          <w:rFonts w:ascii="Tahoma" w:hAnsi="Tahoma" w:cs="Tahoma"/>
          <w:lang w:val="en-US"/>
        </w:rPr>
        <w:t xml:space="preserve"> New York: Scribner's.</w:t>
      </w:r>
    </w:p>
    <w:p w:rsidR="00AA2C21" w:rsidRPr="00B11E65" w:rsidRDefault="00AA2C21" w:rsidP="00DC0664">
      <w:pPr>
        <w:autoSpaceDE w:val="0"/>
        <w:autoSpaceDN w:val="0"/>
        <w:adjustRightInd w:val="0"/>
        <w:spacing w:line="360" w:lineRule="auto"/>
        <w:rPr>
          <w:rFonts w:ascii="Tahoma" w:hAnsi="Tahoma" w:cs="Tahoma"/>
          <w:lang w:val="en-US"/>
        </w:rPr>
      </w:pPr>
    </w:p>
    <w:p w:rsidR="00252D85" w:rsidRPr="00B11E65" w:rsidRDefault="00252D85" w:rsidP="00DC0664">
      <w:pPr>
        <w:autoSpaceDE w:val="0"/>
        <w:autoSpaceDN w:val="0"/>
        <w:adjustRightInd w:val="0"/>
        <w:spacing w:line="360" w:lineRule="auto"/>
        <w:rPr>
          <w:rFonts w:ascii="Tahoma" w:hAnsi="Tahoma" w:cs="Tahoma"/>
          <w:lang w:val="en-US"/>
        </w:rPr>
      </w:pPr>
      <w:proofErr w:type="spellStart"/>
      <w:proofErr w:type="gramStart"/>
      <w:r w:rsidRPr="00B11E65">
        <w:rPr>
          <w:rFonts w:ascii="Tahoma" w:hAnsi="Tahoma" w:cs="Tahoma"/>
          <w:lang w:val="en-US"/>
        </w:rPr>
        <w:t>Craik</w:t>
      </w:r>
      <w:proofErr w:type="spellEnd"/>
      <w:r w:rsidRPr="00B11E65">
        <w:rPr>
          <w:rFonts w:ascii="Tahoma" w:hAnsi="Tahoma" w:cs="Tahoma"/>
          <w:lang w:val="en-US"/>
        </w:rPr>
        <w:t>, F. I. M. &amp; Lockhart, R. S. (1972).</w:t>
      </w:r>
      <w:proofErr w:type="gramEnd"/>
      <w:r w:rsidRPr="00B11E65">
        <w:rPr>
          <w:rFonts w:ascii="Tahoma" w:hAnsi="Tahoma" w:cs="Tahoma"/>
          <w:lang w:val="en-US"/>
        </w:rPr>
        <w:t xml:space="preserve"> Levels of processing: A framework for memory research. </w:t>
      </w:r>
      <w:r w:rsidRPr="00B11E65">
        <w:rPr>
          <w:rFonts w:ascii="Tahoma" w:hAnsi="Tahoma" w:cs="Tahoma"/>
          <w:i/>
          <w:iCs/>
          <w:lang w:val="en-US"/>
        </w:rPr>
        <w:t xml:space="preserve">Journal of Verbal Learning and Verbal </w:t>
      </w:r>
      <w:proofErr w:type="spellStart"/>
      <w:r w:rsidRPr="00B11E65">
        <w:rPr>
          <w:rFonts w:ascii="Tahoma" w:hAnsi="Tahoma" w:cs="Tahoma"/>
          <w:i/>
          <w:iCs/>
          <w:lang w:val="en-US"/>
        </w:rPr>
        <w:t>Behaviour</w:t>
      </w:r>
      <w:proofErr w:type="spellEnd"/>
      <w:r w:rsidRPr="00B11E65">
        <w:rPr>
          <w:rFonts w:ascii="Tahoma" w:hAnsi="Tahoma" w:cs="Tahoma"/>
          <w:i/>
          <w:iCs/>
          <w:lang w:val="en-US"/>
        </w:rPr>
        <w:t>, 11</w:t>
      </w:r>
      <w:r w:rsidRPr="00B11E65">
        <w:rPr>
          <w:rFonts w:ascii="Tahoma" w:hAnsi="Tahoma" w:cs="Tahoma"/>
          <w:lang w:val="en-US"/>
        </w:rPr>
        <w:t xml:space="preserve">, 671-684. </w:t>
      </w:r>
    </w:p>
    <w:p w:rsidR="00252D85" w:rsidRPr="00B11E65" w:rsidRDefault="00252D85" w:rsidP="00DC0664">
      <w:pPr>
        <w:autoSpaceDE w:val="0"/>
        <w:autoSpaceDN w:val="0"/>
        <w:adjustRightInd w:val="0"/>
        <w:spacing w:line="360" w:lineRule="auto"/>
        <w:rPr>
          <w:rFonts w:ascii="Tahoma" w:hAnsi="Tahoma" w:cs="Tahoma"/>
          <w:lang w:val="en-US"/>
        </w:rPr>
      </w:pPr>
    </w:p>
    <w:p w:rsidR="00AA2C21" w:rsidRPr="00B11E65" w:rsidRDefault="00AA2C21" w:rsidP="00DC0664">
      <w:pPr>
        <w:autoSpaceDE w:val="0"/>
        <w:autoSpaceDN w:val="0"/>
        <w:adjustRightInd w:val="0"/>
        <w:spacing w:line="360" w:lineRule="auto"/>
        <w:rPr>
          <w:rFonts w:ascii="Tahoma" w:hAnsi="Tahoma" w:cs="Tahoma"/>
          <w:lang w:val="en-US"/>
        </w:rPr>
      </w:pPr>
      <w:proofErr w:type="gramStart"/>
      <w:r w:rsidRPr="00B11E65">
        <w:rPr>
          <w:rFonts w:ascii="Tahoma" w:hAnsi="Tahoma" w:cs="Tahoma"/>
          <w:lang w:val="en-US"/>
        </w:rPr>
        <w:lastRenderedPageBreak/>
        <w:t>D'Alessandro, D. M., Lewis, T. E., &amp; D'Alessandro, M. P. (2004).</w:t>
      </w:r>
      <w:proofErr w:type="gramEnd"/>
      <w:r w:rsidRPr="00B11E65">
        <w:rPr>
          <w:rFonts w:ascii="Tahoma" w:hAnsi="Tahoma" w:cs="Tahoma"/>
          <w:lang w:val="en-US"/>
        </w:rPr>
        <w:t xml:space="preserve"> A pediatric digital storytelling system for third year medical students: The Virtual Pediatric Patients. </w:t>
      </w:r>
      <w:proofErr w:type="gramStart"/>
      <w:r w:rsidRPr="00B11E65">
        <w:rPr>
          <w:rFonts w:ascii="Tahoma" w:hAnsi="Tahoma" w:cs="Tahoma"/>
          <w:i/>
          <w:iCs/>
          <w:lang w:val="en-US"/>
        </w:rPr>
        <w:t>BMC Medical Education</w:t>
      </w:r>
      <w:r w:rsidR="008F04AB" w:rsidRPr="00B11E65">
        <w:rPr>
          <w:rFonts w:ascii="Tahoma" w:hAnsi="Tahoma" w:cs="Tahoma"/>
          <w:i/>
          <w:iCs/>
          <w:lang w:val="en-US"/>
        </w:rPr>
        <w:t xml:space="preserve">, </w:t>
      </w:r>
      <w:r w:rsidRPr="00B11E65">
        <w:rPr>
          <w:rFonts w:ascii="Tahoma" w:hAnsi="Tahoma" w:cs="Tahoma"/>
          <w:i/>
          <w:iCs/>
          <w:lang w:val="en-US"/>
        </w:rPr>
        <w:t>4</w:t>
      </w:r>
      <w:r w:rsidRPr="00B11E65">
        <w:rPr>
          <w:rFonts w:ascii="Tahoma" w:hAnsi="Tahoma" w:cs="Tahoma"/>
          <w:lang w:val="en-US"/>
        </w:rPr>
        <w:t>(10).</w:t>
      </w:r>
      <w:proofErr w:type="gramEnd"/>
      <w:r w:rsidRPr="00B11E65">
        <w:rPr>
          <w:rFonts w:ascii="Tahoma" w:hAnsi="Tahoma" w:cs="Tahoma"/>
          <w:lang w:val="en-US"/>
        </w:rPr>
        <w:t xml:space="preserve"> </w:t>
      </w:r>
      <w:proofErr w:type="gramStart"/>
      <w:r w:rsidRPr="00B11E65">
        <w:rPr>
          <w:rFonts w:ascii="Tahoma" w:hAnsi="Tahoma" w:cs="Tahoma"/>
          <w:lang w:val="en-US"/>
        </w:rPr>
        <w:t>doi:</w:t>
      </w:r>
      <w:proofErr w:type="gramEnd"/>
      <w:r w:rsidRPr="00B11E65">
        <w:rPr>
          <w:rFonts w:ascii="Tahoma" w:hAnsi="Tahoma" w:cs="Tahoma"/>
          <w:lang w:val="en-US"/>
        </w:rPr>
        <w:t>10.1186/1472-6920-4-10</w:t>
      </w:r>
    </w:p>
    <w:p w:rsidR="00AA2C21" w:rsidRPr="00B11E65" w:rsidRDefault="00AA2C21" w:rsidP="00DC0664">
      <w:pPr>
        <w:autoSpaceDE w:val="0"/>
        <w:autoSpaceDN w:val="0"/>
        <w:adjustRightInd w:val="0"/>
        <w:spacing w:line="360" w:lineRule="auto"/>
        <w:rPr>
          <w:rFonts w:ascii="Tahoma" w:hAnsi="Tahoma" w:cs="Tahoma"/>
          <w:lang w:val="en-US"/>
        </w:rPr>
      </w:pPr>
    </w:p>
    <w:p w:rsidR="008E1248" w:rsidRDefault="00AA2C21" w:rsidP="00DC0664">
      <w:pPr>
        <w:autoSpaceDE w:val="0"/>
        <w:autoSpaceDN w:val="0"/>
        <w:adjustRightInd w:val="0"/>
        <w:spacing w:line="360" w:lineRule="auto"/>
        <w:rPr>
          <w:rFonts w:ascii="Tahoma" w:hAnsi="Tahoma" w:cs="Tahoma"/>
          <w:lang w:val="en-US"/>
        </w:rPr>
      </w:pPr>
      <w:proofErr w:type="spellStart"/>
      <w:proofErr w:type="gramStart"/>
      <w:r w:rsidRPr="00B11E65">
        <w:rPr>
          <w:rFonts w:ascii="Tahoma" w:hAnsi="Tahoma" w:cs="Tahoma"/>
          <w:lang w:val="en-US"/>
        </w:rPr>
        <w:t>D’Cruz</w:t>
      </w:r>
      <w:proofErr w:type="spellEnd"/>
      <w:r w:rsidRPr="00B11E65">
        <w:rPr>
          <w:rFonts w:ascii="Tahoma" w:hAnsi="Tahoma" w:cs="Tahoma"/>
          <w:lang w:val="en-US"/>
        </w:rPr>
        <w:t xml:space="preserve">, K., Douglas, J., &amp; </w:t>
      </w:r>
      <w:proofErr w:type="spellStart"/>
      <w:r w:rsidRPr="00B11E65">
        <w:rPr>
          <w:rFonts w:ascii="Tahoma" w:hAnsi="Tahoma" w:cs="Tahoma"/>
          <w:lang w:val="en-US"/>
        </w:rPr>
        <w:t>Serry</w:t>
      </w:r>
      <w:proofErr w:type="spellEnd"/>
      <w:r w:rsidRPr="00B11E65">
        <w:rPr>
          <w:rFonts w:ascii="Tahoma" w:hAnsi="Tahoma" w:cs="Tahoma"/>
          <w:lang w:val="en-US"/>
        </w:rPr>
        <w:t>, T. (2019).</w:t>
      </w:r>
      <w:proofErr w:type="gramEnd"/>
      <w:r w:rsidRPr="00B11E65">
        <w:rPr>
          <w:rFonts w:ascii="Tahoma" w:hAnsi="Tahoma" w:cs="Tahoma"/>
          <w:lang w:val="en-US"/>
        </w:rPr>
        <w:t xml:space="preserve"> Narrative storytelling as both an advocacy tool and a therapeutic process: Perspectives of adult storytellers</w:t>
      </w:r>
      <w:r w:rsidR="00683DFA">
        <w:rPr>
          <w:rFonts w:ascii="Tahoma" w:hAnsi="Tahoma" w:cs="Tahoma"/>
          <w:lang w:val="en-US"/>
        </w:rPr>
        <w:t xml:space="preserve"> </w:t>
      </w:r>
      <w:r w:rsidRPr="00B11E65">
        <w:rPr>
          <w:rFonts w:ascii="Tahoma" w:hAnsi="Tahoma" w:cs="Tahoma"/>
          <w:lang w:val="en-US"/>
        </w:rPr>
        <w:t xml:space="preserve">with acquired brain injury. </w:t>
      </w:r>
      <w:r w:rsidRPr="00B11E65">
        <w:rPr>
          <w:rFonts w:ascii="Tahoma" w:hAnsi="Tahoma" w:cs="Tahoma"/>
          <w:i/>
          <w:iCs/>
          <w:lang w:val="en-US"/>
        </w:rPr>
        <w:t>Neuropsychological Rehabilitation, 30</w:t>
      </w:r>
      <w:r w:rsidRPr="00B11E65">
        <w:rPr>
          <w:rFonts w:ascii="Tahoma" w:hAnsi="Tahoma" w:cs="Tahoma"/>
          <w:lang w:val="en-US"/>
        </w:rPr>
        <w:t>(8), 1409-1429.</w:t>
      </w:r>
      <w:r w:rsidR="008F04AB" w:rsidRPr="00B11E65">
        <w:rPr>
          <w:rFonts w:ascii="Tahoma" w:hAnsi="Tahoma" w:cs="Tahoma"/>
          <w:lang w:val="en-US"/>
        </w:rPr>
        <w:t xml:space="preserve"> </w:t>
      </w:r>
      <w:proofErr w:type="spellStart"/>
      <w:proofErr w:type="gramStart"/>
      <w:r w:rsidR="008F04AB" w:rsidRPr="00B11E65">
        <w:rPr>
          <w:rFonts w:ascii="Tahoma" w:hAnsi="Tahoma" w:cs="Tahoma"/>
          <w:lang w:val="en-US"/>
        </w:rPr>
        <w:t>doi</w:t>
      </w:r>
      <w:proofErr w:type="spellEnd"/>
      <w:proofErr w:type="gramEnd"/>
      <w:r w:rsidR="008F04AB" w:rsidRPr="00B11E65">
        <w:rPr>
          <w:rFonts w:ascii="Tahoma" w:hAnsi="Tahoma" w:cs="Tahoma"/>
          <w:lang w:val="en-US"/>
        </w:rPr>
        <w:t>: 10.1080/09602011.2019.1586733</w:t>
      </w:r>
    </w:p>
    <w:p w:rsidR="001409E4" w:rsidRDefault="001409E4" w:rsidP="00DC0664">
      <w:pPr>
        <w:autoSpaceDE w:val="0"/>
        <w:autoSpaceDN w:val="0"/>
        <w:adjustRightInd w:val="0"/>
        <w:spacing w:line="360" w:lineRule="auto"/>
        <w:rPr>
          <w:rFonts w:ascii="Tahoma" w:hAnsi="Tahoma" w:cs="Tahoma"/>
          <w:lang w:val="en-US"/>
        </w:rPr>
      </w:pPr>
    </w:p>
    <w:p w:rsidR="001409E4" w:rsidRPr="00683DFA" w:rsidRDefault="001409E4" w:rsidP="00DC0664">
      <w:pPr>
        <w:autoSpaceDE w:val="0"/>
        <w:autoSpaceDN w:val="0"/>
        <w:adjustRightInd w:val="0"/>
        <w:spacing w:line="360" w:lineRule="auto"/>
        <w:rPr>
          <w:rFonts w:ascii="Tahoma" w:hAnsi="Tahoma" w:cs="Tahoma"/>
          <w:lang w:val="en-US"/>
        </w:rPr>
      </w:pPr>
      <w:proofErr w:type="spellStart"/>
      <w:proofErr w:type="gramStart"/>
      <w:r w:rsidRPr="00683DFA">
        <w:rPr>
          <w:rFonts w:ascii="Tahoma" w:hAnsi="Tahoma" w:cs="Tahoma"/>
          <w:lang w:val="en-US"/>
        </w:rPr>
        <w:t>DePape</w:t>
      </w:r>
      <w:proofErr w:type="spellEnd"/>
      <w:r w:rsidRPr="00683DFA">
        <w:rPr>
          <w:rFonts w:ascii="Tahoma" w:hAnsi="Tahoma" w:cs="Tahoma"/>
          <w:lang w:val="en-US"/>
        </w:rPr>
        <w:t xml:space="preserve">, A., Barnes, M., Marsden, E., &amp; </w:t>
      </w:r>
      <w:proofErr w:type="spellStart"/>
      <w:r w:rsidRPr="00683DFA">
        <w:rPr>
          <w:rFonts w:ascii="Tahoma" w:hAnsi="Tahoma" w:cs="Tahoma"/>
          <w:lang w:val="en-US"/>
        </w:rPr>
        <w:t>Pawliw-Levac</w:t>
      </w:r>
      <w:proofErr w:type="spellEnd"/>
      <w:r w:rsidRPr="00683DFA">
        <w:rPr>
          <w:rFonts w:ascii="Tahoma" w:hAnsi="Tahoma" w:cs="Tahoma"/>
          <w:lang w:val="en-US"/>
        </w:rPr>
        <w:t>, M. (2020).</w:t>
      </w:r>
      <w:proofErr w:type="gramEnd"/>
      <w:r w:rsidRPr="00683DFA">
        <w:rPr>
          <w:rFonts w:ascii="Tahoma" w:hAnsi="Tahoma" w:cs="Tahoma"/>
          <w:lang w:val="en-US"/>
        </w:rPr>
        <w:t xml:space="preserve"> Students’ experience with a virtual reality tool: Brain Stories. </w:t>
      </w:r>
      <w:proofErr w:type="gramStart"/>
      <w:r w:rsidRPr="00683DFA">
        <w:rPr>
          <w:rFonts w:ascii="Tahoma" w:hAnsi="Tahoma" w:cs="Tahoma"/>
          <w:i/>
          <w:iCs/>
          <w:lang w:val="en-US"/>
        </w:rPr>
        <w:t>Innovative Practice in Higher Education, 4</w:t>
      </w:r>
      <w:r w:rsidRPr="00683DFA">
        <w:rPr>
          <w:rFonts w:ascii="Tahoma" w:hAnsi="Tahoma" w:cs="Tahoma"/>
          <w:lang w:val="en-US"/>
        </w:rPr>
        <w:t>(1), 78-107</w:t>
      </w:r>
      <w:r w:rsidR="009972DC" w:rsidRPr="00683DFA">
        <w:rPr>
          <w:rFonts w:ascii="Tahoma" w:hAnsi="Tahoma" w:cs="Tahoma"/>
          <w:lang w:val="en-US"/>
        </w:rPr>
        <w:t xml:space="preserve"> (Online)</w:t>
      </w:r>
      <w:r w:rsidRPr="00683DFA">
        <w:rPr>
          <w:rFonts w:ascii="Tahoma" w:hAnsi="Tahoma" w:cs="Tahoma"/>
          <w:lang w:val="en-US"/>
        </w:rPr>
        <w:t>.</w:t>
      </w:r>
      <w:proofErr w:type="gramEnd"/>
      <w:r w:rsidR="009972DC" w:rsidRPr="00683DFA">
        <w:rPr>
          <w:rFonts w:ascii="Tahoma" w:hAnsi="Tahoma" w:cs="Tahoma"/>
          <w:lang w:val="en-US"/>
        </w:rPr>
        <w:t xml:space="preserve"> </w:t>
      </w:r>
      <w:r w:rsidR="00150981">
        <w:rPr>
          <w:rFonts w:ascii="Tahoma" w:hAnsi="Tahoma" w:cs="Tahoma"/>
          <w:lang w:val="en-US"/>
        </w:rPr>
        <w:t>Retrieved from</w:t>
      </w:r>
      <w:r w:rsidR="009972DC" w:rsidRPr="00683DFA">
        <w:rPr>
          <w:rFonts w:ascii="Tahoma" w:hAnsi="Tahoma" w:cs="Tahoma"/>
          <w:lang w:val="en-US"/>
        </w:rPr>
        <w:t xml:space="preserve"> </w:t>
      </w:r>
      <w:hyperlink r:id="rId11" w:history="1">
        <w:r w:rsidR="009972DC" w:rsidRPr="00683DFA">
          <w:rPr>
            <w:rStyle w:val="Hyperlink"/>
            <w:rFonts w:ascii="Tahoma" w:hAnsi="Tahoma" w:cs="Tahoma"/>
            <w:color w:val="auto"/>
            <w:lang w:val="en-US"/>
          </w:rPr>
          <w:t>http://journals.staffs.ac.uk/index.php/ipihe/article/view/198/304</w:t>
        </w:r>
      </w:hyperlink>
      <w:r w:rsidR="009972DC" w:rsidRPr="00683DFA">
        <w:rPr>
          <w:rFonts w:ascii="Tahoma" w:hAnsi="Tahoma" w:cs="Tahoma"/>
          <w:lang w:val="en-US"/>
        </w:rPr>
        <w:t xml:space="preserve"> (Accessed: January 13, 2022)</w:t>
      </w:r>
    </w:p>
    <w:p w:rsidR="008E1248" w:rsidRDefault="008E1248" w:rsidP="00DC0664">
      <w:pPr>
        <w:autoSpaceDE w:val="0"/>
        <w:autoSpaceDN w:val="0"/>
        <w:adjustRightInd w:val="0"/>
        <w:spacing w:line="360" w:lineRule="auto"/>
        <w:rPr>
          <w:rFonts w:ascii="Tahoma" w:hAnsi="Tahoma" w:cs="Tahoma"/>
          <w:lang w:val="en-US"/>
        </w:rPr>
      </w:pPr>
    </w:p>
    <w:p w:rsidR="008E1248" w:rsidRPr="00DC0664" w:rsidRDefault="59C1D961" w:rsidP="00DC0664">
      <w:pPr>
        <w:autoSpaceDE w:val="0"/>
        <w:autoSpaceDN w:val="0"/>
        <w:adjustRightInd w:val="0"/>
        <w:spacing w:line="360" w:lineRule="auto"/>
        <w:rPr>
          <w:rFonts w:ascii="Tahoma" w:hAnsi="Tahoma" w:cs="Tahoma"/>
          <w:color w:val="000000" w:themeColor="text1"/>
          <w:lang w:val="en-US"/>
        </w:rPr>
      </w:pPr>
      <w:proofErr w:type="spellStart"/>
      <w:r w:rsidRPr="00DC0664">
        <w:rPr>
          <w:rFonts w:ascii="Tahoma" w:eastAsia="Tahoma" w:hAnsi="Tahoma" w:cs="Tahoma"/>
          <w:color w:val="000000" w:themeColor="text1"/>
          <w:lang w:val="en-US"/>
        </w:rPr>
        <w:t>Dweck</w:t>
      </w:r>
      <w:proofErr w:type="spellEnd"/>
      <w:r w:rsidRPr="00DC0664">
        <w:rPr>
          <w:rFonts w:ascii="Tahoma" w:eastAsia="Tahoma" w:hAnsi="Tahoma" w:cs="Tahoma"/>
          <w:color w:val="000000" w:themeColor="text1"/>
          <w:lang w:val="en-US"/>
        </w:rPr>
        <w:t xml:space="preserve">, C. S. (2006). </w:t>
      </w:r>
      <w:r w:rsidR="00683DFA">
        <w:rPr>
          <w:rFonts w:ascii="Tahoma" w:eastAsia="Tahoma" w:hAnsi="Tahoma" w:cs="Tahoma"/>
          <w:i/>
          <w:iCs/>
          <w:color w:val="000000" w:themeColor="text1"/>
          <w:lang w:val="en-US"/>
        </w:rPr>
        <w:t>Mindset: The N</w:t>
      </w:r>
      <w:r w:rsidRPr="00DC0664">
        <w:rPr>
          <w:rFonts w:ascii="Tahoma" w:eastAsia="Tahoma" w:hAnsi="Tahoma" w:cs="Tahoma"/>
          <w:i/>
          <w:iCs/>
          <w:color w:val="000000" w:themeColor="text1"/>
          <w:lang w:val="en-US"/>
        </w:rPr>
        <w:t xml:space="preserve">ew </w:t>
      </w:r>
      <w:r w:rsidR="00683DFA">
        <w:rPr>
          <w:rFonts w:ascii="Tahoma" w:eastAsia="Tahoma" w:hAnsi="Tahoma" w:cs="Tahoma"/>
          <w:i/>
          <w:iCs/>
          <w:color w:val="000000" w:themeColor="text1"/>
          <w:lang w:val="en-US"/>
        </w:rPr>
        <w:t>P</w:t>
      </w:r>
      <w:r w:rsidRPr="00DC0664">
        <w:rPr>
          <w:rFonts w:ascii="Tahoma" w:eastAsia="Tahoma" w:hAnsi="Tahoma" w:cs="Tahoma"/>
          <w:i/>
          <w:iCs/>
          <w:color w:val="000000" w:themeColor="text1"/>
          <w:lang w:val="en-US"/>
        </w:rPr>
        <w:t xml:space="preserve">sychology of </w:t>
      </w:r>
      <w:r w:rsidR="00683DFA">
        <w:rPr>
          <w:rFonts w:ascii="Tahoma" w:eastAsia="Tahoma" w:hAnsi="Tahoma" w:cs="Tahoma"/>
          <w:i/>
          <w:iCs/>
          <w:color w:val="000000" w:themeColor="text1"/>
          <w:lang w:val="en-US"/>
        </w:rPr>
        <w:t>S</w:t>
      </w:r>
      <w:r w:rsidRPr="00DC0664">
        <w:rPr>
          <w:rFonts w:ascii="Tahoma" w:eastAsia="Tahoma" w:hAnsi="Tahoma" w:cs="Tahoma"/>
          <w:i/>
          <w:iCs/>
          <w:color w:val="000000" w:themeColor="text1"/>
          <w:lang w:val="en-US"/>
        </w:rPr>
        <w:t>uccess</w:t>
      </w:r>
      <w:r w:rsidRPr="00DC0664">
        <w:rPr>
          <w:rFonts w:ascii="Tahoma" w:eastAsia="Tahoma" w:hAnsi="Tahoma" w:cs="Tahoma"/>
          <w:color w:val="000000" w:themeColor="text1"/>
          <w:lang w:val="en-US"/>
        </w:rPr>
        <w:t>. New York: Random House.</w:t>
      </w:r>
    </w:p>
    <w:p w:rsidR="008E1248" w:rsidRPr="00DC0664" w:rsidRDefault="008E1248" w:rsidP="00DC0664">
      <w:pPr>
        <w:autoSpaceDE w:val="0"/>
        <w:autoSpaceDN w:val="0"/>
        <w:adjustRightInd w:val="0"/>
        <w:spacing w:line="360" w:lineRule="auto"/>
        <w:rPr>
          <w:rFonts w:ascii="Tahoma" w:hAnsi="Tahoma" w:cs="Tahoma"/>
          <w:color w:val="000000" w:themeColor="text1"/>
          <w:lang w:val="en-US"/>
        </w:rPr>
      </w:pPr>
    </w:p>
    <w:p w:rsidR="00D97342" w:rsidRPr="00683DFA" w:rsidRDefault="00835370" w:rsidP="00835370">
      <w:pPr>
        <w:autoSpaceDE w:val="0"/>
        <w:autoSpaceDN w:val="0"/>
        <w:adjustRightInd w:val="0"/>
        <w:spacing w:line="360" w:lineRule="auto"/>
        <w:rPr>
          <w:rFonts w:ascii="Tahoma" w:eastAsia="Tahoma" w:hAnsi="Tahoma" w:cs="Tahoma"/>
          <w:lang w:val="en-US"/>
        </w:rPr>
      </w:pPr>
      <w:r w:rsidRPr="00683DFA">
        <w:rPr>
          <w:rFonts w:ascii="Tahoma" w:eastAsia="Tahoma" w:hAnsi="Tahoma" w:cs="Tahoma"/>
          <w:lang w:val="en-US"/>
        </w:rPr>
        <w:t xml:space="preserve">Eck, J. (2006). </w:t>
      </w:r>
      <w:proofErr w:type="gramStart"/>
      <w:r w:rsidRPr="00683DFA">
        <w:rPr>
          <w:rFonts w:ascii="Tahoma" w:eastAsia="Tahoma" w:hAnsi="Tahoma" w:cs="Tahoma"/>
          <w:i/>
          <w:iCs/>
          <w:lang w:val="en-US"/>
        </w:rPr>
        <w:t xml:space="preserve">An </w:t>
      </w:r>
      <w:r w:rsidR="00150981">
        <w:rPr>
          <w:rFonts w:ascii="Tahoma" w:eastAsia="Tahoma" w:hAnsi="Tahoma" w:cs="Tahoma"/>
          <w:i/>
          <w:iCs/>
          <w:lang w:val="en-US"/>
        </w:rPr>
        <w:t>A</w:t>
      </w:r>
      <w:r w:rsidRPr="00683DFA">
        <w:rPr>
          <w:rFonts w:ascii="Tahoma" w:eastAsia="Tahoma" w:hAnsi="Tahoma" w:cs="Tahoma"/>
          <w:i/>
          <w:iCs/>
          <w:lang w:val="en-US"/>
        </w:rPr>
        <w:t xml:space="preserve">nalysis of the </w:t>
      </w:r>
      <w:r w:rsidR="00150981">
        <w:rPr>
          <w:rFonts w:ascii="Tahoma" w:eastAsia="Tahoma" w:hAnsi="Tahoma" w:cs="Tahoma"/>
          <w:i/>
          <w:iCs/>
          <w:lang w:val="en-US"/>
        </w:rPr>
        <w:t>E</w:t>
      </w:r>
      <w:r w:rsidRPr="00683DFA">
        <w:rPr>
          <w:rFonts w:ascii="Tahoma" w:eastAsia="Tahoma" w:hAnsi="Tahoma" w:cs="Tahoma"/>
          <w:i/>
          <w:iCs/>
          <w:lang w:val="en-US"/>
        </w:rPr>
        <w:t xml:space="preserve">ffectiveness of </w:t>
      </w:r>
      <w:r w:rsidR="00150981">
        <w:rPr>
          <w:rFonts w:ascii="Tahoma" w:eastAsia="Tahoma" w:hAnsi="Tahoma" w:cs="Tahoma"/>
          <w:i/>
          <w:iCs/>
          <w:lang w:val="en-US"/>
        </w:rPr>
        <w:t>S</w:t>
      </w:r>
      <w:r w:rsidRPr="00683DFA">
        <w:rPr>
          <w:rFonts w:ascii="Tahoma" w:eastAsia="Tahoma" w:hAnsi="Tahoma" w:cs="Tahoma"/>
          <w:i/>
          <w:iCs/>
          <w:lang w:val="en-US"/>
        </w:rPr>
        <w:t xml:space="preserve">torytelling with </w:t>
      </w:r>
      <w:r w:rsidR="00150981">
        <w:rPr>
          <w:rFonts w:ascii="Tahoma" w:eastAsia="Tahoma" w:hAnsi="Tahoma" w:cs="Tahoma"/>
          <w:i/>
          <w:iCs/>
          <w:lang w:val="en-US"/>
        </w:rPr>
        <w:t>A</w:t>
      </w:r>
      <w:r w:rsidRPr="00683DFA">
        <w:rPr>
          <w:rFonts w:ascii="Tahoma" w:eastAsia="Tahoma" w:hAnsi="Tahoma" w:cs="Tahoma"/>
          <w:i/>
          <w:iCs/>
          <w:lang w:val="en-US"/>
        </w:rPr>
        <w:t xml:space="preserve">dult </w:t>
      </w:r>
      <w:r w:rsidR="00150981">
        <w:rPr>
          <w:rFonts w:ascii="Tahoma" w:eastAsia="Tahoma" w:hAnsi="Tahoma" w:cs="Tahoma"/>
          <w:i/>
          <w:iCs/>
          <w:lang w:val="en-US"/>
        </w:rPr>
        <w:t>L</w:t>
      </w:r>
      <w:r w:rsidRPr="00683DFA">
        <w:rPr>
          <w:rFonts w:ascii="Tahoma" w:eastAsia="Tahoma" w:hAnsi="Tahoma" w:cs="Tahoma"/>
          <w:i/>
          <w:iCs/>
          <w:lang w:val="en-US"/>
        </w:rPr>
        <w:t xml:space="preserve">earners in </w:t>
      </w:r>
      <w:r w:rsidR="00150981">
        <w:rPr>
          <w:rFonts w:ascii="Tahoma" w:eastAsia="Tahoma" w:hAnsi="Tahoma" w:cs="Tahoma"/>
          <w:i/>
          <w:iCs/>
          <w:lang w:val="en-US"/>
        </w:rPr>
        <w:t>S</w:t>
      </w:r>
      <w:r w:rsidRPr="00683DFA">
        <w:rPr>
          <w:rFonts w:ascii="Tahoma" w:eastAsia="Tahoma" w:hAnsi="Tahoma" w:cs="Tahoma"/>
          <w:i/>
          <w:iCs/>
          <w:lang w:val="en-US"/>
        </w:rPr>
        <w:t xml:space="preserve">upervisory </w:t>
      </w:r>
      <w:r w:rsidR="00150981">
        <w:rPr>
          <w:rFonts w:ascii="Tahoma" w:eastAsia="Tahoma" w:hAnsi="Tahoma" w:cs="Tahoma"/>
          <w:i/>
          <w:iCs/>
          <w:lang w:val="en-US"/>
        </w:rPr>
        <w:t>M</w:t>
      </w:r>
      <w:r w:rsidRPr="00683DFA">
        <w:rPr>
          <w:rFonts w:ascii="Tahoma" w:eastAsia="Tahoma" w:hAnsi="Tahoma" w:cs="Tahoma"/>
          <w:i/>
          <w:iCs/>
          <w:lang w:val="en-US"/>
        </w:rPr>
        <w:t>anagement</w:t>
      </w:r>
      <w:r w:rsidRPr="00683DFA">
        <w:rPr>
          <w:rFonts w:ascii="Tahoma" w:eastAsia="Tahoma" w:hAnsi="Tahoma" w:cs="Tahoma"/>
          <w:lang w:val="en-US"/>
        </w:rPr>
        <w:t>.</w:t>
      </w:r>
      <w:proofErr w:type="gramEnd"/>
      <w:r w:rsidRPr="00683DFA">
        <w:rPr>
          <w:rFonts w:ascii="Tahoma" w:eastAsia="Tahoma" w:hAnsi="Tahoma" w:cs="Tahoma"/>
          <w:lang w:val="en-US"/>
        </w:rPr>
        <w:t xml:space="preserve"> </w:t>
      </w:r>
      <w:proofErr w:type="gramStart"/>
      <w:r w:rsidR="000F26E2" w:rsidRPr="00683DFA">
        <w:rPr>
          <w:rFonts w:ascii="Tahoma" w:eastAsia="Tahoma" w:hAnsi="Tahoma" w:cs="Tahoma"/>
          <w:lang w:val="en-US"/>
        </w:rPr>
        <w:t>Master's Thesis</w:t>
      </w:r>
      <w:r w:rsidR="00D97342" w:rsidRPr="00683DFA">
        <w:rPr>
          <w:rFonts w:ascii="Tahoma" w:eastAsia="Tahoma" w:hAnsi="Tahoma" w:cs="Tahoma"/>
          <w:lang w:val="en-US"/>
        </w:rPr>
        <w:t>.</w:t>
      </w:r>
      <w:proofErr w:type="gramEnd"/>
      <w:r w:rsidR="00D97342" w:rsidRPr="00683DFA">
        <w:rPr>
          <w:rFonts w:ascii="Tahoma" w:eastAsia="Tahoma" w:hAnsi="Tahoma" w:cs="Tahoma"/>
          <w:lang w:val="en-US"/>
        </w:rPr>
        <w:t xml:space="preserve"> </w:t>
      </w:r>
      <w:proofErr w:type="gramStart"/>
      <w:r w:rsidRPr="00683DFA">
        <w:rPr>
          <w:rFonts w:ascii="Tahoma" w:eastAsia="Tahoma" w:hAnsi="Tahoma" w:cs="Tahoma"/>
          <w:lang w:val="en-US"/>
        </w:rPr>
        <w:t>University of Wisconsin-Stout</w:t>
      </w:r>
      <w:r w:rsidR="00D97342" w:rsidRPr="00683DFA">
        <w:rPr>
          <w:rFonts w:ascii="Tahoma" w:eastAsia="Tahoma" w:hAnsi="Tahoma" w:cs="Tahoma"/>
          <w:lang w:val="en-US"/>
        </w:rPr>
        <w:t>.</w:t>
      </w:r>
      <w:proofErr w:type="gramEnd"/>
      <w:r w:rsidR="00D97342" w:rsidRPr="00683DFA">
        <w:rPr>
          <w:rFonts w:ascii="Tahoma" w:eastAsia="Tahoma" w:hAnsi="Tahoma" w:cs="Tahoma"/>
          <w:lang w:val="en-US"/>
        </w:rPr>
        <w:t xml:space="preserve"> </w:t>
      </w:r>
      <w:r w:rsidR="00150981">
        <w:rPr>
          <w:rFonts w:ascii="Tahoma" w:eastAsia="Tahoma" w:hAnsi="Tahoma" w:cs="Tahoma"/>
          <w:lang w:val="en-US"/>
        </w:rPr>
        <w:t>Retrieved from</w:t>
      </w:r>
      <w:r w:rsidR="00D97342" w:rsidRPr="00683DFA">
        <w:rPr>
          <w:rFonts w:ascii="Tahoma" w:eastAsia="Tahoma" w:hAnsi="Tahoma" w:cs="Tahoma"/>
          <w:lang w:val="en-US"/>
        </w:rPr>
        <w:t xml:space="preserve"> </w:t>
      </w:r>
      <w:hyperlink r:id="rId12" w:history="1">
        <w:r w:rsidR="00D97342" w:rsidRPr="00683DFA">
          <w:rPr>
            <w:rStyle w:val="Hyperlink"/>
            <w:rFonts w:ascii="Tahoma" w:eastAsia="Tahoma" w:hAnsi="Tahoma" w:cs="Tahoma"/>
            <w:color w:val="auto"/>
            <w:lang w:val="en-US"/>
          </w:rPr>
          <w:t>https://www2.uwstout.edu/content/lib/thesis/2006/2006eckj.pdf</w:t>
        </w:r>
      </w:hyperlink>
    </w:p>
    <w:p w:rsidR="00D97342" w:rsidRPr="00683DFA" w:rsidRDefault="00D97342" w:rsidP="00D97342">
      <w:pPr>
        <w:autoSpaceDE w:val="0"/>
        <w:autoSpaceDN w:val="0"/>
        <w:adjustRightInd w:val="0"/>
        <w:spacing w:line="360" w:lineRule="auto"/>
        <w:rPr>
          <w:rFonts w:ascii="Tahoma" w:hAnsi="Tahoma" w:cs="Tahoma"/>
          <w:lang w:val="en-US"/>
        </w:rPr>
      </w:pPr>
      <w:r w:rsidRPr="00683DFA">
        <w:rPr>
          <w:rFonts w:ascii="Tahoma" w:hAnsi="Tahoma" w:cs="Tahoma"/>
          <w:lang w:val="en-US"/>
        </w:rPr>
        <w:t>(Accessed: September 15, 2021)</w:t>
      </w:r>
    </w:p>
    <w:p w:rsidR="00AE4F20" w:rsidRPr="005D5BDB" w:rsidRDefault="00AE4F20" w:rsidP="00DC0664">
      <w:pPr>
        <w:autoSpaceDE w:val="0"/>
        <w:autoSpaceDN w:val="0"/>
        <w:adjustRightInd w:val="0"/>
        <w:spacing w:line="360" w:lineRule="auto"/>
        <w:rPr>
          <w:rFonts w:ascii="Tahoma" w:hAnsi="Tahoma" w:cs="Tahoma"/>
          <w:color w:val="0070C0"/>
          <w:lang w:val="en-US"/>
        </w:rPr>
      </w:pPr>
    </w:p>
    <w:p w:rsidR="00AA2C21" w:rsidRPr="00B11E65" w:rsidRDefault="00AA2C21" w:rsidP="00DC0664">
      <w:pPr>
        <w:autoSpaceDE w:val="0"/>
        <w:autoSpaceDN w:val="0"/>
        <w:adjustRightInd w:val="0"/>
        <w:spacing w:line="360" w:lineRule="auto"/>
        <w:rPr>
          <w:rFonts w:ascii="Tahoma" w:hAnsi="Tahoma" w:cs="Tahoma"/>
          <w:lang w:val="en-US"/>
        </w:rPr>
      </w:pPr>
      <w:r w:rsidRPr="00B11E65">
        <w:rPr>
          <w:rFonts w:ascii="Tahoma" w:hAnsi="Tahoma" w:cs="Tahoma"/>
          <w:lang w:val="en-US"/>
        </w:rPr>
        <w:t xml:space="preserve">Fenton, G. (2014). </w:t>
      </w:r>
      <w:proofErr w:type="gramStart"/>
      <w:r w:rsidRPr="00B11E65">
        <w:rPr>
          <w:rFonts w:ascii="Tahoma" w:hAnsi="Tahoma" w:cs="Tahoma"/>
          <w:lang w:val="en-US"/>
        </w:rPr>
        <w:t>Involving a young person in the development of a digital resource in nurse education.</w:t>
      </w:r>
      <w:proofErr w:type="gramEnd"/>
      <w:r w:rsidRPr="00B11E65">
        <w:rPr>
          <w:rFonts w:ascii="Tahoma" w:hAnsi="Tahoma" w:cs="Tahoma"/>
          <w:lang w:val="en-US"/>
        </w:rPr>
        <w:t xml:space="preserve"> </w:t>
      </w:r>
      <w:r w:rsidRPr="00B11E65">
        <w:rPr>
          <w:rFonts w:ascii="Tahoma" w:hAnsi="Tahoma" w:cs="Tahoma"/>
          <w:i/>
          <w:iCs/>
          <w:lang w:val="en-US"/>
        </w:rPr>
        <w:t>Nurse Education in Practice</w:t>
      </w:r>
      <w:r w:rsidR="008F04AB" w:rsidRPr="00B11E65">
        <w:rPr>
          <w:rFonts w:ascii="Tahoma" w:hAnsi="Tahoma" w:cs="Tahoma"/>
          <w:i/>
          <w:iCs/>
          <w:lang w:val="en-US"/>
        </w:rPr>
        <w:t>,</w:t>
      </w:r>
      <w:r w:rsidRPr="00B11E65">
        <w:rPr>
          <w:rFonts w:ascii="Tahoma" w:hAnsi="Tahoma" w:cs="Tahoma"/>
          <w:i/>
          <w:iCs/>
          <w:lang w:val="en-US"/>
        </w:rPr>
        <w:t xml:space="preserve"> 14</w:t>
      </w:r>
      <w:r w:rsidR="008F04AB" w:rsidRPr="00B11E65">
        <w:rPr>
          <w:rFonts w:ascii="Tahoma" w:hAnsi="Tahoma" w:cs="Tahoma"/>
          <w:i/>
          <w:iCs/>
          <w:lang w:val="en-US"/>
        </w:rPr>
        <w:t>(1)</w:t>
      </w:r>
      <w:r w:rsidRPr="00B11E65">
        <w:rPr>
          <w:rFonts w:ascii="Tahoma" w:hAnsi="Tahoma" w:cs="Tahoma"/>
          <w:lang w:val="en-US"/>
        </w:rPr>
        <w:t>, 49-54.</w:t>
      </w:r>
      <w:r w:rsidR="008F04AB" w:rsidRPr="00B11E65">
        <w:rPr>
          <w:rFonts w:ascii="Tahoma" w:hAnsi="Tahoma" w:cs="Tahoma"/>
          <w:lang w:val="en-US"/>
        </w:rPr>
        <w:t xml:space="preserve"> </w:t>
      </w:r>
      <w:proofErr w:type="spellStart"/>
      <w:proofErr w:type="gramStart"/>
      <w:r w:rsidR="008F04AB" w:rsidRPr="00B11E65">
        <w:rPr>
          <w:rFonts w:ascii="Tahoma" w:hAnsi="Tahoma" w:cs="Tahoma"/>
          <w:lang w:val="en-US"/>
        </w:rPr>
        <w:t>doi</w:t>
      </w:r>
      <w:proofErr w:type="spellEnd"/>
      <w:proofErr w:type="gramEnd"/>
      <w:r w:rsidR="008F04AB" w:rsidRPr="00B11E65">
        <w:rPr>
          <w:rFonts w:ascii="Tahoma" w:hAnsi="Tahoma" w:cs="Tahoma"/>
          <w:lang w:val="en-US"/>
        </w:rPr>
        <w:t>: 10.1016/j.nepr.2013.04.014</w:t>
      </w:r>
    </w:p>
    <w:p w:rsidR="008F04AB" w:rsidRPr="00B11E65" w:rsidRDefault="008F04AB" w:rsidP="00DC0664">
      <w:pPr>
        <w:autoSpaceDE w:val="0"/>
        <w:autoSpaceDN w:val="0"/>
        <w:adjustRightInd w:val="0"/>
        <w:spacing w:line="360" w:lineRule="auto"/>
        <w:rPr>
          <w:rFonts w:ascii="Tahoma" w:hAnsi="Tahoma" w:cs="Tahoma"/>
          <w:lang w:val="en-US"/>
        </w:rPr>
      </w:pPr>
    </w:p>
    <w:p w:rsidR="00AA2C21" w:rsidRPr="00B11E65" w:rsidRDefault="00AA2C21" w:rsidP="00DC0664">
      <w:pPr>
        <w:spacing w:line="360" w:lineRule="auto"/>
        <w:rPr>
          <w:rFonts w:ascii="Tahoma" w:eastAsia="Tahoma" w:hAnsi="Tahoma" w:cs="Tahoma"/>
          <w:color w:val="000000" w:themeColor="text1"/>
        </w:rPr>
      </w:pPr>
      <w:r w:rsidRPr="00150981">
        <w:rPr>
          <w:rFonts w:ascii="Tahoma" w:eastAsia="Tahoma" w:hAnsi="Tahoma" w:cs="Tahoma"/>
          <w:color w:val="000000" w:themeColor="text1"/>
        </w:rPr>
        <w:lastRenderedPageBreak/>
        <w:t xml:space="preserve">Fraser Health (2014). </w:t>
      </w:r>
      <w:proofErr w:type="gramStart"/>
      <w:r w:rsidRPr="00150981">
        <w:rPr>
          <w:rFonts w:ascii="Tahoma" w:eastAsia="Tahoma" w:hAnsi="Tahoma" w:cs="Tahoma"/>
          <w:i/>
          <w:color w:val="000000" w:themeColor="text1"/>
        </w:rPr>
        <w:t xml:space="preserve">Differentiation of </w:t>
      </w:r>
      <w:r w:rsidR="00150981" w:rsidRPr="00150981">
        <w:rPr>
          <w:rFonts w:ascii="Tahoma" w:eastAsia="Tahoma" w:hAnsi="Tahoma" w:cs="Tahoma"/>
          <w:i/>
          <w:color w:val="000000" w:themeColor="text1"/>
        </w:rPr>
        <w:t>R</w:t>
      </w:r>
      <w:r w:rsidRPr="00150981">
        <w:rPr>
          <w:rFonts w:ascii="Tahoma" w:eastAsia="Tahoma" w:hAnsi="Tahoma" w:cs="Tahoma"/>
          <w:i/>
          <w:color w:val="000000" w:themeColor="text1"/>
        </w:rPr>
        <w:t xml:space="preserve">esearch, </w:t>
      </w:r>
      <w:r w:rsidR="00150981" w:rsidRPr="00150981">
        <w:rPr>
          <w:rFonts w:ascii="Tahoma" w:eastAsia="Tahoma" w:hAnsi="Tahoma" w:cs="Tahoma"/>
          <w:i/>
          <w:color w:val="000000" w:themeColor="text1"/>
        </w:rPr>
        <w:t>Q</w:t>
      </w:r>
      <w:r w:rsidRPr="00150981">
        <w:rPr>
          <w:rFonts w:ascii="Tahoma" w:eastAsia="Tahoma" w:hAnsi="Tahoma" w:cs="Tahoma"/>
          <w:i/>
          <w:color w:val="000000" w:themeColor="text1"/>
        </w:rPr>
        <w:t xml:space="preserve">uality </w:t>
      </w:r>
      <w:r w:rsidR="00150981" w:rsidRPr="00150981">
        <w:rPr>
          <w:rFonts w:ascii="Tahoma" w:eastAsia="Tahoma" w:hAnsi="Tahoma" w:cs="Tahoma"/>
          <w:i/>
          <w:color w:val="000000" w:themeColor="text1"/>
        </w:rPr>
        <w:t>I</w:t>
      </w:r>
      <w:r w:rsidRPr="00150981">
        <w:rPr>
          <w:rFonts w:ascii="Tahoma" w:eastAsia="Tahoma" w:hAnsi="Tahoma" w:cs="Tahoma"/>
          <w:i/>
          <w:color w:val="000000" w:themeColor="text1"/>
        </w:rPr>
        <w:t xml:space="preserve">mprovement and </w:t>
      </w:r>
      <w:r w:rsidR="00150981" w:rsidRPr="00150981">
        <w:rPr>
          <w:rFonts w:ascii="Tahoma" w:eastAsia="Tahoma" w:hAnsi="Tahoma" w:cs="Tahoma"/>
          <w:i/>
          <w:color w:val="000000" w:themeColor="text1"/>
        </w:rPr>
        <w:t>Program E</w:t>
      </w:r>
      <w:r w:rsidRPr="00150981">
        <w:rPr>
          <w:rFonts w:ascii="Tahoma" w:eastAsia="Tahoma" w:hAnsi="Tahoma" w:cs="Tahoma"/>
          <w:i/>
          <w:color w:val="000000" w:themeColor="text1"/>
        </w:rPr>
        <w:t>valuation.</w:t>
      </w:r>
      <w:proofErr w:type="gramEnd"/>
      <w:r w:rsidRPr="00150981">
        <w:rPr>
          <w:rFonts w:ascii="Tahoma" w:eastAsia="Tahoma" w:hAnsi="Tahoma" w:cs="Tahoma"/>
          <w:color w:val="000000" w:themeColor="text1"/>
        </w:rPr>
        <w:t xml:space="preserve"> Retrieved from </w:t>
      </w:r>
      <w:hyperlink r:id="rId13" w:history="1">
        <w:r w:rsidRPr="00150981">
          <w:rPr>
            <w:rStyle w:val="Hyperlink"/>
            <w:rFonts w:ascii="Tahoma" w:eastAsia="Tahoma" w:hAnsi="Tahoma" w:cs="Tahoma"/>
            <w:color w:val="000000" w:themeColor="text1"/>
          </w:rPr>
          <w:t>https://www.fraserhealth.ca/-/media/Project/FraserHealth/FraserHealth/Health-Professionals/Research-and-Evaluation-Services/20171010_research_QI_program_evaluation_differentiation.pdf?la=en&amp;hash=1D8B4F96533B7196C56DA6AFC7E3B21CEEEA5E79</w:t>
        </w:r>
      </w:hyperlink>
      <w:r w:rsidR="00150981">
        <w:rPr>
          <w:rFonts w:ascii="Tahoma" w:eastAsia="Tahoma" w:hAnsi="Tahoma" w:cs="Tahoma"/>
          <w:color w:val="000000" w:themeColor="text1"/>
        </w:rPr>
        <w:t xml:space="preserve"> (Accessed: June 27, 2018)</w:t>
      </w:r>
    </w:p>
    <w:p w:rsidR="008426FC" w:rsidRPr="00B11E65" w:rsidRDefault="008426FC" w:rsidP="00DC0664">
      <w:pPr>
        <w:autoSpaceDE w:val="0"/>
        <w:autoSpaceDN w:val="0"/>
        <w:adjustRightInd w:val="0"/>
        <w:spacing w:line="360" w:lineRule="auto"/>
        <w:rPr>
          <w:rFonts w:ascii="Tahoma" w:hAnsi="Tahoma" w:cs="Tahoma"/>
          <w:lang w:val="en-US"/>
        </w:rPr>
      </w:pPr>
    </w:p>
    <w:p w:rsidR="00AA2C21" w:rsidRDefault="00AA2C21" w:rsidP="00DC0664">
      <w:pPr>
        <w:autoSpaceDE w:val="0"/>
        <w:autoSpaceDN w:val="0"/>
        <w:adjustRightInd w:val="0"/>
        <w:spacing w:line="360" w:lineRule="auto"/>
        <w:rPr>
          <w:rFonts w:ascii="Tahoma" w:hAnsi="Tahoma" w:cs="Tahoma"/>
          <w:lang w:val="en-US"/>
        </w:rPr>
      </w:pPr>
      <w:proofErr w:type="spellStart"/>
      <w:proofErr w:type="gramStart"/>
      <w:r w:rsidRPr="00B11E65">
        <w:rPr>
          <w:rFonts w:ascii="Tahoma" w:hAnsi="Tahoma" w:cs="Tahoma"/>
          <w:lang w:val="en-US"/>
        </w:rPr>
        <w:t>Griesel</w:t>
      </w:r>
      <w:proofErr w:type="spellEnd"/>
      <w:r w:rsidRPr="00B11E65">
        <w:rPr>
          <w:rFonts w:ascii="Tahoma" w:hAnsi="Tahoma" w:cs="Tahoma"/>
          <w:lang w:val="en-US"/>
        </w:rPr>
        <w:t>, H., &amp; Parker, B. (2009).</w:t>
      </w:r>
      <w:proofErr w:type="gramEnd"/>
      <w:r w:rsidRPr="00B11E65">
        <w:rPr>
          <w:rFonts w:ascii="Tahoma" w:hAnsi="Tahoma" w:cs="Tahoma"/>
          <w:lang w:val="en-US"/>
        </w:rPr>
        <w:t xml:space="preserve"> </w:t>
      </w:r>
      <w:r w:rsidRPr="00B11E65">
        <w:rPr>
          <w:rFonts w:ascii="Tahoma" w:hAnsi="Tahoma" w:cs="Tahoma"/>
          <w:i/>
          <w:iCs/>
          <w:lang w:val="en-US"/>
        </w:rPr>
        <w:t xml:space="preserve">Graduate </w:t>
      </w:r>
      <w:r w:rsidR="00150981">
        <w:rPr>
          <w:rFonts w:ascii="Tahoma" w:hAnsi="Tahoma" w:cs="Tahoma"/>
          <w:i/>
          <w:iCs/>
          <w:lang w:val="en-US"/>
        </w:rPr>
        <w:t>A</w:t>
      </w:r>
      <w:r w:rsidRPr="00B11E65">
        <w:rPr>
          <w:rFonts w:ascii="Tahoma" w:hAnsi="Tahoma" w:cs="Tahoma"/>
          <w:i/>
          <w:iCs/>
          <w:lang w:val="en-US"/>
        </w:rPr>
        <w:t xml:space="preserve">ttributes: A </w:t>
      </w:r>
      <w:r w:rsidR="00150981">
        <w:rPr>
          <w:rFonts w:ascii="Tahoma" w:hAnsi="Tahoma" w:cs="Tahoma"/>
          <w:i/>
          <w:iCs/>
          <w:lang w:val="en-US"/>
        </w:rPr>
        <w:t>B</w:t>
      </w:r>
      <w:r w:rsidRPr="00B11E65">
        <w:rPr>
          <w:rFonts w:ascii="Tahoma" w:hAnsi="Tahoma" w:cs="Tahoma"/>
          <w:i/>
          <w:iCs/>
          <w:lang w:val="en-US"/>
        </w:rPr>
        <w:t xml:space="preserve">aseline </w:t>
      </w:r>
      <w:r w:rsidR="00150981">
        <w:rPr>
          <w:rFonts w:ascii="Tahoma" w:hAnsi="Tahoma" w:cs="Tahoma"/>
          <w:i/>
          <w:iCs/>
          <w:lang w:val="en-US"/>
        </w:rPr>
        <w:t>S</w:t>
      </w:r>
      <w:r w:rsidRPr="00B11E65">
        <w:rPr>
          <w:rFonts w:ascii="Tahoma" w:hAnsi="Tahoma" w:cs="Tahoma"/>
          <w:i/>
          <w:iCs/>
          <w:lang w:val="en-US"/>
        </w:rPr>
        <w:t xml:space="preserve">tudy on South African </w:t>
      </w:r>
      <w:r w:rsidR="00150981">
        <w:rPr>
          <w:rFonts w:ascii="Tahoma" w:hAnsi="Tahoma" w:cs="Tahoma"/>
          <w:i/>
          <w:iCs/>
          <w:lang w:val="en-US"/>
        </w:rPr>
        <w:t>G</w:t>
      </w:r>
      <w:r w:rsidRPr="00B11E65">
        <w:rPr>
          <w:rFonts w:ascii="Tahoma" w:hAnsi="Tahoma" w:cs="Tahoma"/>
          <w:i/>
          <w:iCs/>
          <w:lang w:val="en-US"/>
        </w:rPr>
        <w:t xml:space="preserve">raduates from the </w:t>
      </w:r>
      <w:r w:rsidR="00150981">
        <w:rPr>
          <w:rFonts w:ascii="Tahoma" w:hAnsi="Tahoma" w:cs="Tahoma"/>
          <w:i/>
          <w:iCs/>
          <w:lang w:val="en-US"/>
        </w:rPr>
        <w:t>P</w:t>
      </w:r>
      <w:r w:rsidRPr="00B11E65">
        <w:rPr>
          <w:rFonts w:ascii="Tahoma" w:hAnsi="Tahoma" w:cs="Tahoma"/>
          <w:i/>
          <w:iCs/>
          <w:lang w:val="en-US"/>
        </w:rPr>
        <w:t xml:space="preserve">erspective of </w:t>
      </w:r>
      <w:r w:rsidR="00150981">
        <w:rPr>
          <w:rFonts w:ascii="Tahoma" w:hAnsi="Tahoma" w:cs="Tahoma"/>
          <w:i/>
          <w:iCs/>
          <w:lang w:val="en-US"/>
        </w:rPr>
        <w:t>E</w:t>
      </w:r>
      <w:r w:rsidRPr="00B11E65">
        <w:rPr>
          <w:rFonts w:ascii="Tahoma" w:hAnsi="Tahoma" w:cs="Tahoma"/>
          <w:i/>
          <w:iCs/>
          <w:lang w:val="en-US"/>
        </w:rPr>
        <w:t>mployers</w:t>
      </w:r>
      <w:r w:rsidRPr="00B11E65">
        <w:rPr>
          <w:rFonts w:ascii="Tahoma" w:hAnsi="Tahoma" w:cs="Tahoma"/>
          <w:lang w:val="en-US"/>
        </w:rPr>
        <w:t>. Pretoria: South African Qualification Authority and Higher Education South Africa.</w:t>
      </w:r>
    </w:p>
    <w:p w:rsidR="008426FC" w:rsidRDefault="008426FC" w:rsidP="00DC0664">
      <w:pPr>
        <w:autoSpaceDE w:val="0"/>
        <w:autoSpaceDN w:val="0"/>
        <w:adjustRightInd w:val="0"/>
        <w:spacing w:line="360" w:lineRule="auto"/>
        <w:rPr>
          <w:rFonts w:ascii="Tahoma" w:hAnsi="Tahoma" w:cs="Tahoma"/>
          <w:lang w:val="en-US"/>
        </w:rPr>
      </w:pPr>
    </w:p>
    <w:p w:rsidR="00650356" w:rsidRPr="00150981" w:rsidRDefault="008426FC" w:rsidP="008426FC">
      <w:pPr>
        <w:autoSpaceDE w:val="0"/>
        <w:autoSpaceDN w:val="0"/>
        <w:adjustRightInd w:val="0"/>
        <w:spacing w:line="360" w:lineRule="auto"/>
        <w:rPr>
          <w:rFonts w:ascii="Tahoma" w:hAnsi="Tahoma" w:cs="Tahoma"/>
          <w:lang w:val="en-US"/>
        </w:rPr>
      </w:pPr>
      <w:proofErr w:type="spellStart"/>
      <w:r w:rsidRPr="00150981">
        <w:rPr>
          <w:rFonts w:ascii="Tahoma" w:hAnsi="Tahoma" w:cs="Tahoma"/>
          <w:lang w:val="en-US"/>
        </w:rPr>
        <w:t>Guion</w:t>
      </w:r>
      <w:proofErr w:type="spellEnd"/>
      <w:r w:rsidRPr="00150981">
        <w:rPr>
          <w:rFonts w:ascii="Tahoma" w:hAnsi="Tahoma" w:cs="Tahoma"/>
          <w:lang w:val="en-US"/>
        </w:rPr>
        <w:t>, L. A. (20</w:t>
      </w:r>
      <w:r w:rsidR="00F32636" w:rsidRPr="00150981">
        <w:rPr>
          <w:rFonts w:ascii="Tahoma" w:hAnsi="Tahoma" w:cs="Tahoma"/>
          <w:lang w:val="en-US"/>
        </w:rPr>
        <w:t>02</w:t>
      </w:r>
      <w:r w:rsidRPr="00150981">
        <w:rPr>
          <w:rFonts w:ascii="Tahoma" w:hAnsi="Tahoma" w:cs="Tahoma"/>
          <w:lang w:val="en-US"/>
        </w:rPr>
        <w:t xml:space="preserve">). </w:t>
      </w:r>
      <w:r w:rsidRPr="00150981">
        <w:rPr>
          <w:rFonts w:ascii="Tahoma" w:hAnsi="Tahoma" w:cs="Tahoma"/>
          <w:i/>
          <w:iCs/>
          <w:lang w:val="en-US"/>
        </w:rPr>
        <w:t xml:space="preserve">Triangulation: Establishing the </w:t>
      </w:r>
      <w:r w:rsidR="00150981">
        <w:rPr>
          <w:rFonts w:ascii="Tahoma" w:hAnsi="Tahoma" w:cs="Tahoma"/>
          <w:i/>
          <w:iCs/>
          <w:lang w:val="en-US"/>
        </w:rPr>
        <w:t>V</w:t>
      </w:r>
      <w:r w:rsidRPr="00150981">
        <w:rPr>
          <w:rFonts w:ascii="Tahoma" w:hAnsi="Tahoma" w:cs="Tahoma"/>
          <w:i/>
          <w:iCs/>
          <w:lang w:val="en-US"/>
        </w:rPr>
        <w:t xml:space="preserve">alidity of </w:t>
      </w:r>
      <w:r w:rsidR="00150981">
        <w:rPr>
          <w:rFonts w:ascii="Tahoma" w:hAnsi="Tahoma" w:cs="Tahoma"/>
          <w:i/>
          <w:iCs/>
          <w:lang w:val="en-US"/>
        </w:rPr>
        <w:t>Q</w:t>
      </w:r>
      <w:r w:rsidRPr="00150981">
        <w:rPr>
          <w:rFonts w:ascii="Tahoma" w:hAnsi="Tahoma" w:cs="Tahoma"/>
          <w:i/>
          <w:iCs/>
          <w:lang w:val="en-US"/>
        </w:rPr>
        <w:t xml:space="preserve">ualitative </w:t>
      </w:r>
      <w:r w:rsidR="00150981">
        <w:rPr>
          <w:rFonts w:ascii="Tahoma" w:hAnsi="Tahoma" w:cs="Tahoma"/>
          <w:i/>
          <w:iCs/>
          <w:lang w:val="en-US"/>
        </w:rPr>
        <w:t>S</w:t>
      </w:r>
      <w:r w:rsidRPr="00150981">
        <w:rPr>
          <w:rFonts w:ascii="Tahoma" w:hAnsi="Tahoma" w:cs="Tahoma"/>
          <w:i/>
          <w:iCs/>
          <w:lang w:val="en-US"/>
        </w:rPr>
        <w:t>tudies</w:t>
      </w:r>
      <w:r w:rsidRPr="00150981">
        <w:rPr>
          <w:rFonts w:ascii="Tahoma" w:hAnsi="Tahoma" w:cs="Tahoma"/>
          <w:lang w:val="en-US"/>
        </w:rPr>
        <w:t>.</w:t>
      </w:r>
      <w:r w:rsidR="00D05923" w:rsidRPr="00150981">
        <w:rPr>
          <w:rFonts w:ascii="Tahoma" w:hAnsi="Tahoma" w:cs="Tahoma"/>
          <w:lang w:val="en-US"/>
        </w:rPr>
        <w:t xml:space="preserve"> </w:t>
      </w:r>
    </w:p>
    <w:p w:rsidR="00650356" w:rsidRPr="00150981" w:rsidRDefault="00650356" w:rsidP="008426FC">
      <w:pPr>
        <w:autoSpaceDE w:val="0"/>
        <w:autoSpaceDN w:val="0"/>
        <w:adjustRightInd w:val="0"/>
        <w:spacing w:line="360" w:lineRule="auto"/>
        <w:rPr>
          <w:rFonts w:ascii="Tahoma" w:hAnsi="Tahoma" w:cs="Tahoma"/>
          <w:lang w:val="en-US"/>
        </w:rPr>
      </w:pPr>
      <w:proofErr w:type="gramStart"/>
      <w:r w:rsidRPr="00150981">
        <w:rPr>
          <w:rFonts w:ascii="Tahoma" w:hAnsi="Tahoma" w:cs="Tahoma"/>
          <w:lang w:val="en-US"/>
        </w:rPr>
        <w:t>Institute of Food and Agricultural Sciences, Publication FCS6014.</w:t>
      </w:r>
      <w:proofErr w:type="gramEnd"/>
      <w:r w:rsidRPr="00150981">
        <w:rPr>
          <w:rFonts w:ascii="Tahoma" w:hAnsi="Tahoma" w:cs="Tahoma"/>
          <w:lang w:val="en-US"/>
        </w:rPr>
        <w:t xml:space="preserve"> </w:t>
      </w:r>
      <w:r w:rsidR="00150981">
        <w:rPr>
          <w:rFonts w:ascii="Tahoma" w:hAnsi="Tahoma" w:cs="Tahoma"/>
          <w:lang w:val="en-US"/>
        </w:rPr>
        <w:t>Retrieved from</w:t>
      </w:r>
      <w:r w:rsidRPr="00150981">
        <w:rPr>
          <w:rFonts w:ascii="Tahoma" w:hAnsi="Tahoma" w:cs="Tahoma"/>
          <w:lang w:val="en-US"/>
        </w:rPr>
        <w:t xml:space="preserve"> </w:t>
      </w:r>
      <w:hyperlink r:id="rId14" w:history="1">
        <w:r w:rsidRPr="00150981">
          <w:rPr>
            <w:rStyle w:val="Hyperlink"/>
            <w:rFonts w:ascii="Tahoma" w:hAnsi="Tahoma" w:cs="Tahoma"/>
            <w:color w:val="auto"/>
            <w:lang w:val="en-US"/>
          </w:rPr>
          <w:t>https://sites.duke.edu/niou/files/2014/07/W13-Guion-2002-Triangulation-Establishing-the-Validity-of-Qualitative-Research.pdf</w:t>
        </w:r>
      </w:hyperlink>
      <w:r w:rsidRPr="00150981">
        <w:rPr>
          <w:rFonts w:ascii="Tahoma" w:hAnsi="Tahoma" w:cs="Tahoma"/>
          <w:lang w:val="en-US"/>
        </w:rPr>
        <w:t xml:space="preserve"> (Accessed: January 13, 2022)</w:t>
      </w:r>
    </w:p>
    <w:p w:rsidR="00556794" w:rsidRDefault="00556794" w:rsidP="008426FC">
      <w:pPr>
        <w:autoSpaceDE w:val="0"/>
        <w:autoSpaceDN w:val="0"/>
        <w:adjustRightInd w:val="0"/>
        <w:spacing w:line="360" w:lineRule="auto"/>
        <w:rPr>
          <w:rFonts w:ascii="Tahoma" w:hAnsi="Tahoma" w:cs="Tahoma"/>
          <w:color w:val="0070C0"/>
          <w:lang w:val="en-US"/>
        </w:rPr>
      </w:pPr>
    </w:p>
    <w:p w:rsidR="00AA2C21" w:rsidRDefault="00AA2C21" w:rsidP="00DC0664">
      <w:pPr>
        <w:spacing w:line="360" w:lineRule="auto"/>
        <w:rPr>
          <w:rFonts w:ascii="Tahoma" w:eastAsia="Tahoma" w:hAnsi="Tahoma" w:cs="Tahoma"/>
          <w:color w:val="000000" w:themeColor="text1"/>
        </w:rPr>
      </w:pPr>
      <w:r w:rsidRPr="00B11E65">
        <w:rPr>
          <w:rFonts w:ascii="Tahoma" w:eastAsia="Tahoma" w:hAnsi="Tahoma" w:cs="Tahoma"/>
          <w:color w:val="000000" w:themeColor="text1"/>
        </w:rPr>
        <w:t xml:space="preserve">Henderson, K. (2019). Email message to Anne-Marie </w:t>
      </w:r>
      <w:proofErr w:type="spellStart"/>
      <w:r w:rsidRPr="00B11E65">
        <w:rPr>
          <w:rFonts w:ascii="Tahoma" w:eastAsia="Tahoma" w:hAnsi="Tahoma" w:cs="Tahoma"/>
          <w:color w:val="000000" w:themeColor="text1"/>
        </w:rPr>
        <w:t>DePape</w:t>
      </w:r>
      <w:proofErr w:type="spellEnd"/>
      <w:r w:rsidRPr="00B11E65">
        <w:rPr>
          <w:rFonts w:ascii="Tahoma" w:eastAsia="Tahoma" w:hAnsi="Tahoma" w:cs="Tahoma"/>
          <w:color w:val="000000" w:themeColor="text1"/>
        </w:rPr>
        <w:t xml:space="preserve"> 2</w:t>
      </w:r>
      <w:r w:rsidR="00780AE0" w:rsidRPr="00B11E65">
        <w:rPr>
          <w:rFonts w:ascii="Tahoma" w:eastAsia="Tahoma" w:hAnsi="Tahoma" w:cs="Tahoma"/>
          <w:color w:val="000000" w:themeColor="text1"/>
        </w:rPr>
        <w:t>6</w:t>
      </w:r>
      <w:r w:rsidRPr="00B11E65">
        <w:rPr>
          <w:rFonts w:ascii="Tahoma" w:eastAsia="Tahoma" w:hAnsi="Tahoma" w:cs="Tahoma"/>
          <w:color w:val="000000" w:themeColor="text1"/>
          <w:vertAlign w:val="superscript"/>
        </w:rPr>
        <w:t>th</w:t>
      </w:r>
      <w:r w:rsidRPr="00B11E65">
        <w:rPr>
          <w:rFonts w:ascii="Tahoma" w:eastAsia="Tahoma" w:hAnsi="Tahoma" w:cs="Tahoma"/>
          <w:color w:val="000000" w:themeColor="text1"/>
        </w:rPr>
        <w:t xml:space="preserve"> June.</w:t>
      </w:r>
    </w:p>
    <w:p w:rsidR="000802A3" w:rsidRDefault="000802A3" w:rsidP="00DC0664">
      <w:pPr>
        <w:spacing w:line="360" w:lineRule="auto"/>
        <w:rPr>
          <w:rFonts w:ascii="Tahoma" w:eastAsia="Tahoma" w:hAnsi="Tahoma" w:cs="Tahoma"/>
          <w:color w:val="000000" w:themeColor="text1"/>
        </w:rPr>
      </w:pPr>
    </w:p>
    <w:p w:rsidR="000802A3" w:rsidRPr="00C33607" w:rsidRDefault="000802A3" w:rsidP="00DC0664">
      <w:pPr>
        <w:spacing w:line="360" w:lineRule="auto"/>
        <w:rPr>
          <w:rFonts w:ascii="Tahoma" w:eastAsia="Tahoma" w:hAnsi="Tahoma" w:cs="Tahoma"/>
        </w:rPr>
      </w:pPr>
      <w:r w:rsidRPr="00C33607">
        <w:rPr>
          <w:rFonts w:ascii="Tahoma" w:eastAsia="Tahoma" w:hAnsi="Tahoma" w:cs="Tahoma"/>
        </w:rPr>
        <w:t xml:space="preserve">Indeed (2021). </w:t>
      </w:r>
      <w:proofErr w:type="gramStart"/>
      <w:r w:rsidRPr="00C33607">
        <w:rPr>
          <w:rFonts w:ascii="Tahoma" w:eastAsia="Tahoma" w:hAnsi="Tahoma" w:cs="Tahoma"/>
          <w:i/>
          <w:iCs/>
        </w:rPr>
        <w:t>Hard Skills vs. Soft Skills</w:t>
      </w:r>
      <w:r w:rsidRPr="00C33607">
        <w:rPr>
          <w:rFonts w:ascii="Tahoma" w:eastAsia="Tahoma" w:hAnsi="Tahoma" w:cs="Tahoma"/>
        </w:rPr>
        <w:t>.</w:t>
      </w:r>
      <w:proofErr w:type="gramEnd"/>
      <w:r w:rsidRPr="00C33607">
        <w:rPr>
          <w:rFonts w:ascii="Tahoma" w:eastAsia="Tahoma" w:hAnsi="Tahoma" w:cs="Tahoma"/>
        </w:rPr>
        <w:t xml:space="preserve"> Retrieved from </w:t>
      </w:r>
      <w:hyperlink r:id="rId15" w:history="1">
        <w:r w:rsidRPr="00C33607">
          <w:rPr>
            <w:rStyle w:val="Hyperlink"/>
            <w:rFonts w:ascii="Tahoma" w:eastAsia="Tahoma" w:hAnsi="Tahoma" w:cs="Tahoma"/>
            <w:color w:val="auto"/>
          </w:rPr>
          <w:t>https://ca.indeed.com/career-advice/resumes-cover-letters/hard-skills</w:t>
        </w:r>
      </w:hyperlink>
      <w:r w:rsidRPr="00C33607">
        <w:rPr>
          <w:rFonts w:ascii="Tahoma" w:eastAsia="Tahoma" w:hAnsi="Tahoma" w:cs="Tahoma"/>
        </w:rPr>
        <w:t xml:space="preserve"> (Accessed: January 18, 2022)</w:t>
      </w:r>
    </w:p>
    <w:p w:rsidR="000802A3" w:rsidRPr="00B11E65" w:rsidRDefault="000802A3" w:rsidP="00DC0664">
      <w:pPr>
        <w:spacing w:line="360" w:lineRule="auto"/>
        <w:rPr>
          <w:rFonts w:ascii="Tahoma" w:eastAsia="Tahoma" w:hAnsi="Tahoma" w:cs="Tahoma"/>
          <w:color w:val="000000" w:themeColor="text1"/>
        </w:rPr>
      </w:pPr>
    </w:p>
    <w:p w:rsidR="00AA2C21" w:rsidRPr="00B11E65" w:rsidRDefault="00AA2C21" w:rsidP="00DC0664">
      <w:pPr>
        <w:autoSpaceDE w:val="0"/>
        <w:autoSpaceDN w:val="0"/>
        <w:adjustRightInd w:val="0"/>
        <w:spacing w:line="360" w:lineRule="auto"/>
        <w:rPr>
          <w:rFonts w:ascii="Tahoma" w:hAnsi="Tahoma" w:cs="Tahoma"/>
          <w:lang w:val="en-US"/>
        </w:rPr>
      </w:pPr>
      <w:proofErr w:type="spellStart"/>
      <w:proofErr w:type="gramStart"/>
      <w:r w:rsidRPr="00B11E65">
        <w:rPr>
          <w:rFonts w:ascii="Tahoma" w:hAnsi="Tahoma" w:cs="Tahoma"/>
          <w:lang w:val="en-US"/>
        </w:rPr>
        <w:t>Ivala</w:t>
      </w:r>
      <w:proofErr w:type="spellEnd"/>
      <w:r w:rsidRPr="00B11E65">
        <w:rPr>
          <w:rFonts w:ascii="Tahoma" w:hAnsi="Tahoma" w:cs="Tahoma"/>
          <w:lang w:val="en-US"/>
        </w:rPr>
        <w:t xml:space="preserve">, E., </w:t>
      </w:r>
      <w:proofErr w:type="spellStart"/>
      <w:r w:rsidRPr="00B11E65">
        <w:rPr>
          <w:rFonts w:ascii="Tahoma" w:hAnsi="Tahoma" w:cs="Tahoma"/>
          <w:lang w:val="en-US"/>
        </w:rPr>
        <w:t>Gachago</w:t>
      </w:r>
      <w:proofErr w:type="spellEnd"/>
      <w:r w:rsidRPr="00B11E65">
        <w:rPr>
          <w:rFonts w:ascii="Tahoma" w:hAnsi="Tahoma" w:cs="Tahoma"/>
          <w:lang w:val="en-US"/>
        </w:rPr>
        <w:t xml:space="preserve">, D., </w:t>
      </w:r>
      <w:proofErr w:type="spellStart"/>
      <w:r w:rsidRPr="00B11E65">
        <w:rPr>
          <w:rFonts w:ascii="Tahoma" w:hAnsi="Tahoma" w:cs="Tahoma"/>
          <w:lang w:val="en-US"/>
        </w:rPr>
        <w:t>Condy</w:t>
      </w:r>
      <w:proofErr w:type="spellEnd"/>
      <w:r w:rsidRPr="00B11E65">
        <w:rPr>
          <w:rFonts w:ascii="Tahoma" w:hAnsi="Tahoma" w:cs="Tahoma"/>
          <w:lang w:val="en-US"/>
        </w:rPr>
        <w:t xml:space="preserve">, J., &amp; </w:t>
      </w:r>
      <w:proofErr w:type="spellStart"/>
      <w:r w:rsidRPr="00B11E65">
        <w:rPr>
          <w:rFonts w:ascii="Tahoma" w:hAnsi="Tahoma" w:cs="Tahoma"/>
          <w:lang w:val="en-US"/>
        </w:rPr>
        <w:t>Chigona</w:t>
      </w:r>
      <w:proofErr w:type="spellEnd"/>
      <w:r w:rsidRPr="00B11E65">
        <w:rPr>
          <w:rFonts w:ascii="Tahoma" w:hAnsi="Tahoma" w:cs="Tahoma"/>
          <w:lang w:val="en-US"/>
        </w:rPr>
        <w:t>, A. (2014).</w:t>
      </w:r>
      <w:proofErr w:type="gramEnd"/>
      <w:r w:rsidRPr="00B11E65">
        <w:rPr>
          <w:rFonts w:ascii="Tahoma" w:hAnsi="Tahoma" w:cs="Tahoma"/>
          <w:lang w:val="en-US"/>
        </w:rPr>
        <w:t xml:space="preserve"> Digital </w:t>
      </w:r>
      <w:r w:rsidR="00517D44" w:rsidRPr="00B11E65">
        <w:rPr>
          <w:rFonts w:ascii="Tahoma" w:hAnsi="Tahoma" w:cs="Tahoma"/>
          <w:lang w:val="en-US"/>
        </w:rPr>
        <w:t>s</w:t>
      </w:r>
      <w:r w:rsidRPr="00B11E65">
        <w:rPr>
          <w:rFonts w:ascii="Tahoma" w:hAnsi="Tahoma" w:cs="Tahoma"/>
          <w:lang w:val="en-US"/>
        </w:rPr>
        <w:t xml:space="preserve">torytelling and </w:t>
      </w:r>
      <w:r w:rsidR="00517D44" w:rsidRPr="00B11E65">
        <w:rPr>
          <w:rFonts w:ascii="Tahoma" w:hAnsi="Tahoma" w:cs="Tahoma"/>
          <w:lang w:val="en-US"/>
        </w:rPr>
        <w:t>r</w:t>
      </w:r>
      <w:r w:rsidRPr="00B11E65">
        <w:rPr>
          <w:rFonts w:ascii="Tahoma" w:hAnsi="Tahoma" w:cs="Tahoma"/>
          <w:lang w:val="en-US"/>
        </w:rPr>
        <w:t xml:space="preserve">eflection in </w:t>
      </w:r>
      <w:r w:rsidR="00517D44" w:rsidRPr="00B11E65">
        <w:rPr>
          <w:rFonts w:ascii="Tahoma" w:hAnsi="Tahoma" w:cs="Tahoma"/>
          <w:lang w:val="en-US"/>
        </w:rPr>
        <w:t>h</w:t>
      </w:r>
      <w:r w:rsidRPr="00B11E65">
        <w:rPr>
          <w:rFonts w:ascii="Tahoma" w:hAnsi="Tahoma" w:cs="Tahoma"/>
          <w:lang w:val="en-US"/>
        </w:rPr>
        <w:t xml:space="preserve">igher </w:t>
      </w:r>
      <w:r w:rsidR="00517D44" w:rsidRPr="00B11E65">
        <w:rPr>
          <w:rFonts w:ascii="Tahoma" w:hAnsi="Tahoma" w:cs="Tahoma"/>
          <w:lang w:val="en-US"/>
        </w:rPr>
        <w:t>e</w:t>
      </w:r>
      <w:r w:rsidRPr="00B11E65">
        <w:rPr>
          <w:rFonts w:ascii="Tahoma" w:hAnsi="Tahoma" w:cs="Tahoma"/>
          <w:lang w:val="en-US"/>
        </w:rPr>
        <w:t xml:space="preserve">ducation: A </w:t>
      </w:r>
      <w:r w:rsidR="00517D44" w:rsidRPr="00B11E65">
        <w:rPr>
          <w:rFonts w:ascii="Tahoma" w:hAnsi="Tahoma" w:cs="Tahoma"/>
          <w:lang w:val="en-US"/>
        </w:rPr>
        <w:t>c</w:t>
      </w:r>
      <w:r w:rsidRPr="00B11E65">
        <w:rPr>
          <w:rFonts w:ascii="Tahoma" w:hAnsi="Tahoma" w:cs="Tahoma"/>
          <w:lang w:val="en-US"/>
        </w:rPr>
        <w:t xml:space="preserve">ase of </w:t>
      </w:r>
      <w:r w:rsidR="00517D44" w:rsidRPr="00B11E65">
        <w:rPr>
          <w:rFonts w:ascii="Tahoma" w:hAnsi="Tahoma" w:cs="Tahoma"/>
          <w:lang w:val="en-US"/>
        </w:rPr>
        <w:t>p</w:t>
      </w:r>
      <w:r w:rsidRPr="00B11E65">
        <w:rPr>
          <w:rFonts w:ascii="Tahoma" w:hAnsi="Tahoma" w:cs="Tahoma"/>
          <w:lang w:val="en-US"/>
        </w:rPr>
        <w:t xml:space="preserve">re-service </w:t>
      </w:r>
      <w:r w:rsidR="00517D44" w:rsidRPr="00B11E65">
        <w:rPr>
          <w:rFonts w:ascii="Tahoma" w:hAnsi="Tahoma" w:cs="Tahoma"/>
          <w:lang w:val="en-US"/>
        </w:rPr>
        <w:t>s</w:t>
      </w:r>
      <w:r w:rsidRPr="00B11E65">
        <w:rPr>
          <w:rFonts w:ascii="Tahoma" w:hAnsi="Tahoma" w:cs="Tahoma"/>
          <w:lang w:val="en-US"/>
        </w:rPr>
        <w:t xml:space="preserve">tudent </w:t>
      </w:r>
      <w:r w:rsidR="00517D44" w:rsidRPr="00B11E65">
        <w:rPr>
          <w:rFonts w:ascii="Tahoma" w:hAnsi="Tahoma" w:cs="Tahoma"/>
          <w:lang w:val="en-US"/>
        </w:rPr>
        <w:t>t</w:t>
      </w:r>
      <w:r w:rsidRPr="00B11E65">
        <w:rPr>
          <w:rFonts w:ascii="Tahoma" w:hAnsi="Tahoma" w:cs="Tahoma"/>
          <w:lang w:val="en-US"/>
        </w:rPr>
        <w:t xml:space="preserve">eachers and </w:t>
      </w:r>
      <w:r w:rsidR="00517D44" w:rsidRPr="00B11E65">
        <w:rPr>
          <w:rFonts w:ascii="Tahoma" w:hAnsi="Tahoma" w:cs="Tahoma"/>
          <w:lang w:val="en-US"/>
        </w:rPr>
        <w:t>t</w:t>
      </w:r>
      <w:r w:rsidRPr="00B11E65">
        <w:rPr>
          <w:rFonts w:ascii="Tahoma" w:hAnsi="Tahoma" w:cs="Tahoma"/>
          <w:lang w:val="en-US"/>
        </w:rPr>
        <w:t xml:space="preserve">heir </w:t>
      </w:r>
      <w:r w:rsidR="00517D44" w:rsidRPr="00B11E65">
        <w:rPr>
          <w:rFonts w:ascii="Tahoma" w:hAnsi="Tahoma" w:cs="Tahoma"/>
          <w:lang w:val="en-US"/>
        </w:rPr>
        <w:t>l</w:t>
      </w:r>
      <w:r w:rsidRPr="00B11E65">
        <w:rPr>
          <w:rFonts w:ascii="Tahoma" w:hAnsi="Tahoma" w:cs="Tahoma"/>
          <w:lang w:val="en-US"/>
        </w:rPr>
        <w:t xml:space="preserve">ecturers at a </w:t>
      </w:r>
      <w:r w:rsidR="00517D44" w:rsidRPr="00B11E65">
        <w:rPr>
          <w:rFonts w:ascii="Tahoma" w:hAnsi="Tahoma" w:cs="Tahoma"/>
          <w:lang w:val="en-US"/>
        </w:rPr>
        <w:t>u</w:t>
      </w:r>
      <w:r w:rsidRPr="00B11E65">
        <w:rPr>
          <w:rFonts w:ascii="Tahoma" w:hAnsi="Tahoma" w:cs="Tahoma"/>
          <w:lang w:val="en-US"/>
        </w:rPr>
        <w:t xml:space="preserve">niversity of </w:t>
      </w:r>
      <w:r w:rsidR="00517D44" w:rsidRPr="00B11E65">
        <w:rPr>
          <w:rFonts w:ascii="Tahoma" w:hAnsi="Tahoma" w:cs="Tahoma"/>
          <w:lang w:val="en-US"/>
        </w:rPr>
        <w:t>t</w:t>
      </w:r>
      <w:r w:rsidRPr="00B11E65">
        <w:rPr>
          <w:rFonts w:ascii="Tahoma" w:hAnsi="Tahoma" w:cs="Tahoma"/>
          <w:lang w:val="en-US"/>
        </w:rPr>
        <w:t xml:space="preserve">echnology. </w:t>
      </w:r>
      <w:r w:rsidRPr="00B11E65">
        <w:rPr>
          <w:rFonts w:ascii="Tahoma" w:hAnsi="Tahoma" w:cs="Tahoma"/>
          <w:i/>
          <w:iCs/>
          <w:lang w:val="en-US"/>
        </w:rPr>
        <w:t>Journal of Education and Training Studies, 2</w:t>
      </w:r>
      <w:r w:rsidRPr="00B11E65">
        <w:rPr>
          <w:rFonts w:ascii="Tahoma" w:hAnsi="Tahoma" w:cs="Tahoma"/>
          <w:lang w:val="en-US"/>
        </w:rPr>
        <w:t xml:space="preserve">(1), 217-227. </w:t>
      </w:r>
      <w:proofErr w:type="spellStart"/>
      <w:proofErr w:type="gramStart"/>
      <w:r w:rsidR="00517D44" w:rsidRPr="00B11E65">
        <w:rPr>
          <w:rFonts w:ascii="Tahoma" w:hAnsi="Tahoma" w:cs="Tahoma"/>
          <w:lang w:val="en-US"/>
        </w:rPr>
        <w:t>doi</w:t>
      </w:r>
      <w:proofErr w:type="spellEnd"/>
      <w:proofErr w:type="gramEnd"/>
      <w:r w:rsidR="00517D44" w:rsidRPr="00B11E65">
        <w:rPr>
          <w:rFonts w:ascii="Tahoma" w:hAnsi="Tahoma" w:cs="Tahoma"/>
          <w:lang w:val="en-US"/>
        </w:rPr>
        <w:t>: 10.11114/jets.v2i1.286</w:t>
      </w:r>
    </w:p>
    <w:p w:rsidR="00AA2C21" w:rsidRPr="00B11E65" w:rsidRDefault="00AA2C21" w:rsidP="00DC0664">
      <w:pPr>
        <w:autoSpaceDE w:val="0"/>
        <w:autoSpaceDN w:val="0"/>
        <w:adjustRightInd w:val="0"/>
        <w:spacing w:line="360" w:lineRule="auto"/>
        <w:rPr>
          <w:rFonts w:ascii="Tahoma" w:hAnsi="Tahoma" w:cs="Tahoma"/>
          <w:lang w:val="en-US"/>
        </w:rPr>
      </w:pPr>
    </w:p>
    <w:p w:rsidR="008F04AB" w:rsidRPr="00AE4F20" w:rsidRDefault="00AA2C21" w:rsidP="00DC0664">
      <w:pPr>
        <w:autoSpaceDE w:val="0"/>
        <w:autoSpaceDN w:val="0"/>
        <w:adjustRightInd w:val="0"/>
        <w:spacing w:line="360" w:lineRule="auto"/>
        <w:rPr>
          <w:rFonts w:ascii="Tahoma" w:hAnsi="Tahoma" w:cs="Tahoma"/>
          <w:color w:val="000000" w:themeColor="text1"/>
          <w:lang w:val="en-US"/>
        </w:rPr>
      </w:pPr>
      <w:proofErr w:type="gramStart"/>
      <w:r w:rsidRPr="00AE4F20">
        <w:rPr>
          <w:rFonts w:ascii="Tahoma" w:hAnsi="Tahoma" w:cs="Tahoma"/>
          <w:color w:val="000000" w:themeColor="text1"/>
          <w:lang w:val="en-US"/>
        </w:rPr>
        <w:t>Johnston (2019).</w:t>
      </w:r>
      <w:proofErr w:type="gramEnd"/>
      <w:r w:rsidRPr="00AE4F20">
        <w:rPr>
          <w:rFonts w:ascii="Tahoma" w:hAnsi="Tahoma" w:cs="Tahoma"/>
          <w:color w:val="000000" w:themeColor="text1"/>
          <w:lang w:val="en-US"/>
        </w:rPr>
        <w:t xml:space="preserve"> </w:t>
      </w:r>
      <w:r w:rsidR="00517D44" w:rsidRPr="00AE4F20">
        <w:rPr>
          <w:rFonts w:ascii="Tahoma" w:hAnsi="Tahoma" w:cs="Tahoma"/>
          <w:i/>
          <w:iCs/>
          <w:color w:val="000000" w:themeColor="text1"/>
          <w:lang w:val="en-US"/>
        </w:rPr>
        <w:t>Mohawk College’s Digital Creativity Centre: Discover, Create, Experience</w:t>
      </w:r>
      <w:r w:rsidR="00517D44" w:rsidRPr="00AE4F20">
        <w:rPr>
          <w:rFonts w:ascii="Tahoma" w:hAnsi="Tahoma" w:cs="Tahoma"/>
          <w:color w:val="000000" w:themeColor="text1"/>
          <w:lang w:val="en-US"/>
        </w:rPr>
        <w:t xml:space="preserve">. </w:t>
      </w:r>
      <w:r w:rsidRPr="00AE4F20">
        <w:rPr>
          <w:rFonts w:ascii="Tahoma" w:hAnsi="Tahoma" w:cs="Tahoma"/>
          <w:color w:val="000000" w:themeColor="text1"/>
          <w:lang w:val="en-US"/>
        </w:rPr>
        <w:t xml:space="preserve">Retrieved from </w:t>
      </w:r>
      <w:hyperlink r:id="rId16" w:history="1">
        <w:r w:rsidRPr="00AE4F20">
          <w:rPr>
            <w:rStyle w:val="Hyperlink"/>
            <w:rFonts w:ascii="Tahoma" w:hAnsi="Tahoma" w:cs="Tahoma"/>
            <w:color w:val="000000" w:themeColor="text1"/>
          </w:rPr>
          <w:t>https://open-shelf.ca/190201-ocula-mohawk-dcc/</w:t>
        </w:r>
      </w:hyperlink>
      <w:r w:rsidR="008F04AB" w:rsidRPr="00AE4F20">
        <w:rPr>
          <w:rFonts w:ascii="Tahoma" w:hAnsi="Tahoma" w:cs="Tahoma"/>
          <w:color w:val="000000" w:themeColor="text1"/>
        </w:rPr>
        <w:t xml:space="preserve"> </w:t>
      </w:r>
      <w:r w:rsidR="008F04AB" w:rsidRPr="00AE4F20">
        <w:rPr>
          <w:rFonts w:ascii="Tahoma" w:hAnsi="Tahoma" w:cs="Tahoma"/>
          <w:color w:val="000000" w:themeColor="text1"/>
          <w:lang w:val="en-US"/>
        </w:rPr>
        <w:t>(Accessed: September 15, 2021)</w:t>
      </w:r>
    </w:p>
    <w:p w:rsidR="00AA2C21" w:rsidRPr="00B11E65" w:rsidRDefault="00AA2C21" w:rsidP="00DC0664">
      <w:pPr>
        <w:autoSpaceDE w:val="0"/>
        <w:autoSpaceDN w:val="0"/>
        <w:adjustRightInd w:val="0"/>
        <w:spacing w:line="360" w:lineRule="auto"/>
        <w:rPr>
          <w:rFonts w:ascii="Tahoma" w:hAnsi="Tahoma" w:cs="Tahoma"/>
          <w:lang w:val="en-US"/>
        </w:rPr>
      </w:pPr>
    </w:p>
    <w:p w:rsidR="00AA2C21" w:rsidRPr="00B11E65" w:rsidRDefault="00780AE0" w:rsidP="00DC0664">
      <w:pPr>
        <w:autoSpaceDE w:val="0"/>
        <w:autoSpaceDN w:val="0"/>
        <w:adjustRightInd w:val="0"/>
        <w:spacing w:line="360" w:lineRule="auto"/>
        <w:rPr>
          <w:rFonts w:ascii="Tahoma" w:hAnsi="Tahoma" w:cs="Tahoma"/>
          <w:lang w:val="en-US"/>
        </w:rPr>
      </w:pPr>
      <w:proofErr w:type="gramStart"/>
      <w:r w:rsidRPr="00B11E65">
        <w:rPr>
          <w:rFonts w:ascii="Tahoma" w:hAnsi="Tahoma" w:cs="Tahoma"/>
          <w:lang w:val="en-US"/>
        </w:rPr>
        <w:t>Lambert, J. (2002).</w:t>
      </w:r>
      <w:proofErr w:type="gramEnd"/>
      <w:r w:rsidRPr="00B11E65">
        <w:rPr>
          <w:rFonts w:ascii="Tahoma" w:hAnsi="Tahoma" w:cs="Tahoma"/>
          <w:lang w:val="en-US"/>
        </w:rPr>
        <w:t xml:space="preserve"> </w:t>
      </w:r>
      <w:r w:rsidRPr="00B11E65">
        <w:rPr>
          <w:rFonts w:ascii="Tahoma" w:hAnsi="Tahoma" w:cs="Tahoma"/>
          <w:i/>
          <w:iCs/>
          <w:lang w:val="en-US"/>
        </w:rPr>
        <w:t>Digital Storytelling: Capturing Lives, Creating Community</w:t>
      </w:r>
      <w:r w:rsidRPr="00B11E65">
        <w:rPr>
          <w:rFonts w:ascii="Tahoma" w:hAnsi="Tahoma" w:cs="Tahoma"/>
          <w:lang w:val="en-US"/>
        </w:rPr>
        <w:t>. Berkeley, CA: Digital Diner Press.</w:t>
      </w:r>
    </w:p>
    <w:p w:rsidR="00780AE0" w:rsidRPr="00B11E65" w:rsidRDefault="00780AE0" w:rsidP="00DC0664">
      <w:pPr>
        <w:autoSpaceDE w:val="0"/>
        <w:autoSpaceDN w:val="0"/>
        <w:adjustRightInd w:val="0"/>
        <w:spacing w:line="360" w:lineRule="auto"/>
        <w:rPr>
          <w:rFonts w:ascii="Tahoma" w:hAnsi="Tahoma" w:cs="Tahoma"/>
          <w:lang w:val="en-US"/>
        </w:rPr>
      </w:pPr>
    </w:p>
    <w:p w:rsidR="00AA2C21" w:rsidRPr="00AE4F20" w:rsidRDefault="00AA2C21" w:rsidP="00DC0664">
      <w:pPr>
        <w:autoSpaceDE w:val="0"/>
        <w:autoSpaceDN w:val="0"/>
        <w:adjustRightInd w:val="0"/>
        <w:spacing w:line="360" w:lineRule="auto"/>
        <w:rPr>
          <w:rFonts w:ascii="Tahoma" w:hAnsi="Tahoma" w:cs="Tahoma"/>
          <w:color w:val="000000" w:themeColor="text1"/>
          <w:lang w:val="en-US"/>
        </w:rPr>
      </w:pPr>
      <w:proofErr w:type="gramStart"/>
      <w:r w:rsidRPr="00AE4F20">
        <w:rPr>
          <w:rFonts w:ascii="Tahoma" w:hAnsi="Tahoma" w:cs="Tahoma"/>
          <w:color w:val="000000" w:themeColor="text1"/>
          <w:lang w:val="en-US"/>
        </w:rPr>
        <w:t xml:space="preserve">Li, L. &amp; </w:t>
      </w:r>
      <w:proofErr w:type="spellStart"/>
      <w:r w:rsidRPr="00AE4F20">
        <w:rPr>
          <w:rFonts w:ascii="Tahoma" w:hAnsi="Tahoma" w:cs="Tahoma"/>
          <w:color w:val="000000" w:themeColor="text1"/>
          <w:lang w:val="en-US"/>
        </w:rPr>
        <w:t>Guo</w:t>
      </w:r>
      <w:proofErr w:type="spellEnd"/>
      <w:r w:rsidRPr="00AE4F20">
        <w:rPr>
          <w:rFonts w:ascii="Tahoma" w:hAnsi="Tahoma" w:cs="Tahoma"/>
          <w:color w:val="000000" w:themeColor="text1"/>
          <w:lang w:val="en-US"/>
        </w:rPr>
        <w:t>, R. (2015).</w:t>
      </w:r>
      <w:proofErr w:type="gramEnd"/>
      <w:r w:rsidRPr="00AE4F20">
        <w:rPr>
          <w:rFonts w:ascii="Tahoma" w:hAnsi="Tahoma" w:cs="Tahoma"/>
          <w:color w:val="000000" w:themeColor="text1"/>
          <w:lang w:val="en-US"/>
        </w:rPr>
        <w:t xml:space="preserve"> </w:t>
      </w:r>
      <w:r w:rsidRPr="00AE4F20">
        <w:rPr>
          <w:rFonts w:ascii="Tahoma" w:hAnsi="Tahoma" w:cs="Tahoma"/>
          <w:i/>
          <w:iCs/>
          <w:color w:val="000000" w:themeColor="text1"/>
          <w:lang w:val="en-US"/>
        </w:rPr>
        <w:t>A Student-Centered Guest Lecturing: A Constructivism Approach to Promote Student Engagement</w:t>
      </w:r>
      <w:r w:rsidR="00E139BF" w:rsidRPr="00AE4F20">
        <w:rPr>
          <w:rFonts w:ascii="Tahoma" w:hAnsi="Tahoma" w:cs="Tahoma"/>
          <w:color w:val="000000" w:themeColor="text1"/>
          <w:lang w:val="en-US"/>
        </w:rPr>
        <w:t>.</w:t>
      </w:r>
      <w:r w:rsidRPr="00AE4F20">
        <w:rPr>
          <w:rFonts w:ascii="Tahoma" w:hAnsi="Tahoma" w:cs="Tahoma"/>
          <w:color w:val="000000" w:themeColor="text1"/>
          <w:lang w:val="en-US"/>
        </w:rPr>
        <w:t xml:space="preserve"> </w:t>
      </w:r>
      <w:proofErr w:type="gramStart"/>
      <w:r w:rsidRPr="00AE4F20">
        <w:rPr>
          <w:rFonts w:ascii="Tahoma" w:hAnsi="Tahoma" w:cs="Tahoma"/>
          <w:color w:val="000000" w:themeColor="text1"/>
          <w:lang w:val="en-US"/>
        </w:rPr>
        <w:t>Faculty Publications</w:t>
      </w:r>
      <w:r w:rsidR="00E139BF" w:rsidRPr="00AE4F20">
        <w:rPr>
          <w:rFonts w:ascii="Tahoma" w:hAnsi="Tahoma" w:cs="Tahoma"/>
          <w:color w:val="000000" w:themeColor="text1"/>
          <w:lang w:val="en-US"/>
        </w:rPr>
        <w:t xml:space="preserve">, </w:t>
      </w:r>
      <w:proofErr w:type="spellStart"/>
      <w:r w:rsidRPr="00AE4F20">
        <w:rPr>
          <w:rFonts w:ascii="Tahoma" w:hAnsi="Tahoma" w:cs="Tahoma"/>
          <w:color w:val="000000" w:themeColor="text1"/>
          <w:lang w:val="en-US"/>
        </w:rPr>
        <w:t>DigitalCommons@Kennesaw</w:t>
      </w:r>
      <w:proofErr w:type="spellEnd"/>
      <w:r w:rsidRPr="00AE4F20">
        <w:rPr>
          <w:rFonts w:ascii="Tahoma" w:hAnsi="Tahoma" w:cs="Tahoma"/>
          <w:color w:val="000000" w:themeColor="text1"/>
          <w:lang w:val="en-US"/>
        </w:rPr>
        <w:t xml:space="preserve"> State University</w:t>
      </w:r>
      <w:r w:rsidR="00E139BF" w:rsidRPr="00AE4F20">
        <w:rPr>
          <w:rFonts w:ascii="Tahoma" w:hAnsi="Tahoma" w:cs="Tahoma"/>
          <w:color w:val="000000" w:themeColor="text1"/>
          <w:lang w:val="en-US"/>
        </w:rPr>
        <w:t>.</w:t>
      </w:r>
      <w:proofErr w:type="gramEnd"/>
      <w:r w:rsidR="00E139BF" w:rsidRPr="00AE4F20">
        <w:rPr>
          <w:rFonts w:ascii="Tahoma" w:hAnsi="Tahoma" w:cs="Tahoma"/>
          <w:color w:val="000000" w:themeColor="text1"/>
          <w:lang w:val="en-US"/>
        </w:rPr>
        <w:t xml:space="preserve"> Retrieved from </w:t>
      </w:r>
      <w:hyperlink r:id="rId17" w:history="1">
        <w:r w:rsidR="00E139BF" w:rsidRPr="00AE4F20">
          <w:rPr>
            <w:rStyle w:val="Hyperlink"/>
            <w:rFonts w:ascii="Tahoma" w:hAnsi="Tahoma" w:cs="Tahoma"/>
            <w:color w:val="000000" w:themeColor="text1"/>
            <w:lang w:val="en-US"/>
          </w:rPr>
          <w:t>https://digitalcommons.kennesaw.edu/facpubs/3608</w:t>
        </w:r>
      </w:hyperlink>
      <w:r w:rsidR="00E139BF" w:rsidRPr="00AE4F20">
        <w:rPr>
          <w:rFonts w:ascii="Tahoma" w:hAnsi="Tahoma" w:cs="Tahoma"/>
          <w:color w:val="000000" w:themeColor="text1"/>
          <w:lang w:val="en-US"/>
        </w:rPr>
        <w:t xml:space="preserve"> (Accessed September 14, 2021)</w:t>
      </w:r>
    </w:p>
    <w:p w:rsidR="00AA2C21" w:rsidRPr="00AE4F20" w:rsidRDefault="00AA2C21" w:rsidP="00DC0664">
      <w:pPr>
        <w:autoSpaceDE w:val="0"/>
        <w:autoSpaceDN w:val="0"/>
        <w:adjustRightInd w:val="0"/>
        <w:spacing w:line="360" w:lineRule="auto"/>
        <w:rPr>
          <w:rFonts w:ascii="Tahoma" w:hAnsi="Tahoma" w:cs="Tahoma"/>
          <w:color w:val="000000" w:themeColor="text1"/>
          <w:lang w:val="en-US"/>
        </w:rPr>
      </w:pPr>
    </w:p>
    <w:p w:rsidR="00AA2C21" w:rsidRPr="00AE4F20" w:rsidRDefault="00780AE0" w:rsidP="00DC0664">
      <w:pPr>
        <w:autoSpaceDE w:val="0"/>
        <w:autoSpaceDN w:val="0"/>
        <w:adjustRightInd w:val="0"/>
        <w:spacing w:line="360" w:lineRule="auto"/>
        <w:rPr>
          <w:rFonts w:ascii="Tahoma" w:hAnsi="Tahoma" w:cs="Tahoma"/>
          <w:color w:val="000000" w:themeColor="text1"/>
          <w:lang w:val="en-US"/>
        </w:rPr>
      </w:pPr>
      <w:r w:rsidRPr="00AE4F20">
        <w:rPr>
          <w:rFonts w:ascii="Tahoma" w:hAnsi="Tahoma" w:cs="Tahoma"/>
          <w:color w:val="000000" w:themeColor="text1"/>
          <w:lang w:val="en-US"/>
        </w:rPr>
        <w:t>Matthews-</w:t>
      </w:r>
      <w:proofErr w:type="spellStart"/>
      <w:r w:rsidRPr="00AE4F20">
        <w:rPr>
          <w:rFonts w:ascii="Tahoma" w:hAnsi="Tahoma" w:cs="Tahoma"/>
          <w:color w:val="000000" w:themeColor="text1"/>
          <w:lang w:val="en-US"/>
        </w:rPr>
        <w:t>DeNatale</w:t>
      </w:r>
      <w:proofErr w:type="spellEnd"/>
      <w:r w:rsidRPr="00AE4F20">
        <w:rPr>
          <w:rFonts w:ascii="Tahoma" w:hAnsi="Tahoma" w:cs="Tahoma"/>
          <w:color w:val="000000" w:themeColor="text1"/>
          <w:lang w:val="en-US"/>
        </w:rPr>
        <w:t xml:space="preserve">, G. (2008). </w:t>
      </w:r>
      <w:proofErr w:type="gramStart"/>
      <w:r w:rsidRPr="00AE4F20">
        <w:rPr>
          <w:rFonts w:ascii="Tahoma" w:hAnsi="Tahoma" w:cs="Tahoma"/>
          <w:i/>
          <w:iCs/>
          <w:color w:val="000000" w:themeColor="text1"/>
          <w:lang w:val="en-US"/>
        </w:rPr>
        <w:t>Digital Storytelling—Tips and Resources</w:t>
      </w:r>
      <w:r w:rsidRPr="00AE4F20">
        <w:rPr>
          <w:rFonts w:ascii="Tahoma" w:hAnsi="Tahoma" w:cs="Tahoma"/>
          <w:color w:val="000000" w:themeColor="text1"/>
          <w:lang w:val="en-US"/>
        </w:rPr>
        <w:t>.</w:t>
      </w:r>
      <w:proofErr w:type="gramEnd"/>
      <w:r w:rsidRPr="00AE4F20">
        <w:rPr>
          <w:rFonts w:ascii="Tahoma" w:hAnsi="Tahoma" w:cs="Tahoma"/>
          <w:color w:val="000000" w:themeColor="text1"/>
          <w:lang w:val="en-US"/>
        </w:rPr>
        <w:t xml:space="preserve"> Retrieved from</w:t>
      </w:r>
      <w:r w:rsidR="00C33607">
        <w:rPr>
          <w:rFonts w:ascii="Tahoma" w:hAnsi="Tahoma" w:cs="Tahoma"/>
          <w:color w:val="000000" w:themeColor="text1"/>
          <w:lang w:val="en-US"/>
        </w:rPr>
        <w:t xml:space="preserve"> </w:t>
      </w:r>
      <w:hyperlink r:id="rId18" w:history="1">
        <w:r w:rsidR="00EA5134" w:rsidRPr="00AE4F20">
          <w:rPr>
            <w:rStyle w:val="Hyperlink"/>
            <w:rFonts w:ascii="Tahoma" w:hAnsi="Tahoma" w:cs="Tahoma"/>
            <w:color w:val="000000" w:themeColor="text1"/>
            <w:lang w:val="en-US"/>
          </w:rPr>
          <w:t>http://eds-courses.ucsd.edu/eds204/su12/ELI08167B.pdf</w:t>
        </w:r>
      </w:hyperlink>
      <w:r w:rsidR="00EA5134" w:rsidRPr="00AE4F20">
        <w:rPr>
          <w:rFonts w:ascii="Tahoma" w:hAnsi="Tahoma" w:cs="Tahoma"/>
          <w:color w:val="000000" w:themeColor="text1"/>
          <w:lang w:val="en-US"/>
        </w:rPr>
        <w:t xml:space="preserve"> (Accessed: September 16, 2021)</w:t>
      </w:r>
    </w:p>
    <w:p w:rsidR="00D177FC" w:rsidRPr="00AE4F20" w:rsidRDefault="00D177FC" w:rsidP="00DC0664">
      <w:pPr>
        <w:autoSpaceDE w:val="0"/>
        <w:autoSpaceDN w:val="0"/>
        <w:adjustRightInd w:val="0"/>
        <w:spacing w:line="360" w:lineRule="auto"/>
        <w:rPr>
          <w:rFonts w:ascii="Tahoma" w:hAnsi="Tahoma" w:cs="Tahoma"/>
          <w:color w:val="000000" w:themeColor="text1"/>
          <w:lang w:val="en-US"/>
        </w:rPr>
      </w:pPr>
    </w:p>
    <w:p w:rsidR="00D177FC" w:rsidRPr="00AE4F20" w:rsidRDefault="00D177FC" w:rsidP="00DC0664">
      <w:pPr>
        <w:spacing w:line="360" w:lineRule="auto"/>
        <w:rPr>
          <w:rFonts w:ascii="Tahoma" w:hAnsi="Tahoma" w:cs="Tahoma"/>
          <w:color w:val="000000" w:themeColor="text1"/>
        </w:rPr>
      </w:pPr>
      <w:proofErr w:type="gramStart"/>
      <w:r w:rsidRPr="00AE4F20">
        <w:rPr>
          <w:rFonts w:ascii="Tahoma" w:hAnsi="Tahoma" w:cs="Tahoma"/>
          <w:color w:val="000000" w:themeColor="text1"/>
          <w:shd w:val="clear" w:color="auto" w:fill="FFFFFF"/>
        </w:rPr>
        <w:t>Meyer, A., Rose, D. H., &amp; Gordon, D. T. (2014).</w:t>
      </w:r>
      <w:proofErr w:type="gramEnd"/>
      <w:r w:rsidRPr="00AE4F20">
        <w:rPr>
          <w:rFonts w:ascii="Tahoma" w:hAnsi="Tahoma" w:cs="Tahoma"/>
          <w:color w:val="000000" w:themeColor="text1"/>
          <w:shd w:val="clear" w:color="auto" w:fill="FFFFFF"/>
        </w:rPr>
        <w:t> </w:t>
      </w:r>
      <w:r w:rsidRPr="00AE4F20">
        <w:rPr>
          <w:rFonts w:ascii="Tahoma" w:hAnsi="Tahoma" w:cs="Tahoma"/>
          <w:i/>
          <w:iCs/>
          <w:color w:val="000000" w:themeColor="text1"/>
          <w:shd w:val="clear" w:color="auto" w:fill="FFFFFF"/>
        </w:rPr>
        <w:t xml:space="preserve">Universal </w:t>
      </w:r>
      <w:r w:rsidR="00C33607">
        <w:rPr>
          <w:rFonts w:ascii="Tahoma" w:hAnsi="Tahoma" w:cs="Tahoma"/>
          <w:i/>
          <w:iCs/>
          <w:color w:val="000000" w:themeColor="text1"/>
          <w:shd w:val="clear" w:color="auto" w:fill="FFFFFF"/>
        </w:rPr>
        <w:t>D</w:t>
      </w:r>
      <w:r w:rsidRPr="00AE4F20">
        <w:rPr>
          <w:rFonts w:ascii="Tahoma" w:hAnsi="Tahoma" w:cs="Tahoma"/>
          <w:i/>
          <w:iCs/>
          <w:color w:val="000000" w:themeColor="text1"/>
          <w:shd w:val="clear" w:color="auto" w:fill="FFFFFF"/>
        </w:rPr>
        <w:t xml:space="preserve">esign for </w:t>
      </w:r>
      <w:r w:rsidR="00C33607">
        <w:rPr>
          <w:rFonts w:ascii="Tahoma" w:hAnsi="Tahoma" w:cs="Tahoma"/>
          <w:i/>
          <w:iCs/>
          <w:color w:val="000000" w:themeColor="text1"/>
          <w:shd w:val="clear" w:color="auto" w:fill="FFFFFF"/>
        </w:rPr>
        <w:t>L</w:t>
      </w:r>
      <w:r w:rsidRPr="00AE4F20">
        <w:rPr>
          <w:rFonts w:ascii="Tahoma" w:hAnsi="Tahoma" w:cs="Tahoma"/>
          <w:i/>
          <w:iCs/>
          <w:color w:val="000000" w:themeColor="text1"/>
          <w:shd w:val="clear" w:color="auto" w:fill="FFFFFF"/>
        </w:rPr>
        <w:t xml:space="preserve">earning: Theory and </w:t>
      </w:r>
      <w:r w:rsidR="00C33607">
        <w:rPr>
          <w:rFonts w:ascii="Tahoma" w:hAnsi="Tahoma" w:cs="Tahoma"/>
          <w:i/>
          <w:iCs/>
          <w:color w:val="000000" w:themeColor="text1"/>
          <w:shd w:val="clear" w:color="auto" w:fill="FFFFFF"/>
        </w:rPr>
        <w:t>P</w:t>
      </w:r>
      <w:r w:rsidRPr="00AE4F20">
        <w:rPr>
          <w:rFonts w:ascii="Tahoma" w:hAnsi="Tahoma" w:cs="Tahoma"/>
          <w:i/>
          <w:iCs/>
          <w:color w:val="000000" w:themeColor="text1"/>
          <w:shd w:val="clear" w:color="auto" w:fill="FFFFFF"/>
        </w:rPr>
        <w:t>ractice</w:t>
      </w:r>
      <w:r w:rsidRPr="00AE4F20">
        <w:rPr>
          <w:rFonts w:ascii="Tahoma" w:hAnsi="Tahoma" w:cs="Tahoma"/>
          <w:color w:val="000000" w:themeColor="text1"/>
          <w:shd w:val="clear" w:color="auto" w:fill="FFFFFF"/>
        </w:rPr>
        <w:t xml:space="preserve">. </w:t>
      </w:r>
      <w:r w:rsidR="00C33607">
        <w:rPr>
          <w:rFonts w:ascii="Tahoma" w:hAnsi="Tahoma" w:cs="Tahoma"/>
          <w:color w:val="000000" w:themeColor="text1"/>
          <w:shd w:val="clear" w:color="auto" w:fill="FFFFFF"/>
        </w:rPr>
        <w:t xml:space="preserve">Wakefield, MA: </w:t>
      </w:r>
      <w:r w:rsidRPr="00AE4F20">
        <w:rPr>
          <w:rFonts w:ascii="Tahoma" w:hAnsi="Tahoma" w:cs="Tahoma"/>
          <w:color w:val="000000" w:themeColor="text1"/>
          <w:shd w:val="clear" w:color="auto" w:fill="FFFFFF"/>
        </w:rPr>
        <w:t>CAST Professional Publishing.</w:t>
      </w:r>
    </w:p>
    <w:p w:rsidR="00EA5134" w:rsidRPr="00AE4F20" w:rsidRDefault="00EA5134" w:rsidP="00DC0664">
      <w:pPr>
        <w:autoSpaceDE w:val="0"/>
        <w:autoSpaceDN w:val="0"/>
        <w:adjustRightInd w:val="0"/>
        <w:spacing w:line="360" w:lineRule="auto"/>
        <w:rPr>
          <w:rFonts w:ascii="Tahoma" w:hAnsi="Tahoma" w:cs="Tahoma"/>
          <w:color w:val="000000" w:themeColor="text1"/>
          <w:lang w:val="en-US"/>
        </w:rPr>
      </w:pPr>
    </w:p>
    <w:p w:rsidR="008F04AB" w:rsidRPr="00AE4F20" w:rsidRDefault="00AA2C21" w:rsidP="00DC0664">
      <w:pPr>
        <w:autoSpaceDE w:val="0"/>
        <w:autoSpaceDN w:val="0"/>
        <w:adjustRightInd w:val="0"/>
        <w:spacing w:line="360" w:lineRule="auto"/>
        <w:rPr>
          <w:rFonts w:ascii="Tahoma" w:hAnsi="Tahoma" w:cs="Tahoma"/>
          <w:color w:val="000000" w:themeColor="text1"/>
          <w:lang w:val="en-US"/>
        </w:rPr>
      </w:pPr>
      <w:proofErr w:type="gramStart"/>
      <w:r w:rsidRPr="00AE4F20">
        <w:rPr>
          <w:rFonts w:ascii="Tahoma" w:hAnsi="Tahoma" w:cs="Tahoma"/>
          <w:color w:val="000000" w:themeColor="text1"/>
          <w:lang w:val="en-US"/>
        </w:rPr>
        <w:t>Mohawk College (2021).</w:t>
      </w:r>
      <w:proofErr w:type="gramEnd"/>
      <w:r w:rsidRPr="00AE4F20">
        <w:rPr>
          <w:rFonts w:ascii="Tahoma" w:hAnsi="Tahoma" w:cs="Tahoma"/>
          <w:color w:val="000000" w:themeColor="text1"/>
          <w:lang w:val="en-US"/>
        </w:rPr>
        <w:t xml:space="preserve"> </w:t>
      </w:r>
      <w:proofErr w:type="gramStart"/>
      <w:r w:rsidR="00E139BF" w:rsidRPr="00AE4F20">
        <w:rPr>
          <w:rFonts w:ascii="Tahoma" w:hAnsi="Tahoma" w:cs="Tahoma"/>
          <w:i/>
          <w:iCs/>
          <w:color w:val="000000" w:themeColor="text1"/>
          <w:lang w:val="en-US"/>
        </w:rPr>
        <w:t>Strategic Plan</w:t>
      </w:r>
      <w:r w:rsidR="00E139BF" w:rsidRPr="00AE4F20">
        <w:rPr>
          <w:rFonts w:ascii="Tahoma" w:hAnsi="Tahoma" w:cs="Tahoma"/>
          <w:color w:val="000000" w:themeColor="text1"/>
          <w:lang w:val="en-US"/>
        </w:rPr>
        <w:t>.</w:t>
      </w:r>
      <w:proofErr w:type="gramEnd"/>
      <w:r w:rsidR="00E139BF" w:rsidRPr="00AE4F20">
        <w:rPr>
          <w:rFonts w:ascii="Tahoma" w:hAnsi="Tahoma" w:cs="Tahoma"/>
          <w:color w:val="000000" w:themeColor="text1"/>
          <w:lang w:val="en-US"/>
        </w:rPr>
        <w:t xml:space="preserve"> </w:t>
      </w:r>
      <w:r w:rsidRPr="00AE4F20">
        <w:rPr>
          <w:rFonts w:ascii="Tahoma" w:hAnsi="Tahoma" w:cs="Tahoma"/>
          <w:color w:val="000000" w:themeColor="text1"/>
          <w:lang w:val="en-US"/>
        </w:rPr>
        <w:t xml:space="preserve">Retrieved from </w:t>
      </w:r>
      <w:hyperlink r:id="rId19" w:history="1">
        <w:r w:rsidRPr="00AE4F20">
          <w:rPr>
            <w:rStyle w:val="Hyperlink"/>
            <w:rFonts w:ascii="Tahoma" w:hAnsi="Tahoma" w:cs="Tahoma"/>
            <w:color w:val="000000" w:themeColor="text1"/>
          </w:rPr>
          <w:t>https://www.mohawkcollege.ca/about-mohawk/leadership-and-administration/mission-vision-and-values/strategic-plan</w:t>
        </w:r>
      </w:hyperlink>
      <w:r w:rsidR="008F04AB" w:rsidRPr="00AE4F20">
        <w:rPr>
          <w:rFonts w:ascii="Tahoma" w:hAnsi="Tahoma" w:cs="Tahoma"/>
          <w:color w:val="000000" w:themeColor="text1"/>
        </w:rPr>
        <w:t xml:space="preserve"> </w:t>
      </w:r>
      <w:r w:rsidR="008F04AB" w:rsidRPr="00AE4F20">
        <w:rPr>
          <w:rFonts w:ascii="Tahoma" w:hAnsi="Tahoma" w:cs="Tahoma"/>
          <w:color w:val="000000" w:themeColor="text1"/>
          <w:lang w:val="en-US"/>
        </w:rPr>
        <w:t>(Accessed: September 15, 2021)</w:t>
      </w:r>
    </w:p>
    <w:p w:rsidR="00F65CE1" w:rsidRPr="00AE4F20" w:rsidRDefault="00F65CE1" w:rsidP="00DC0664">
      <w:pPr>
        <w:autoSpaceDE w:val="0"/>
        <w:autoSpaceDN w:val="0"/>
        <w:adjustRightInd w:val="0"/>
        <w:spacing w:line="360" w:lineRule="auto"/>
        <w:rPr>
          <w:rFonts w:ascii="Tahoma" w:hAnsi="Tahoma" w:cs="Tahoma"/>
          <w:color w:val="000000" w:themeColor="text1"/>
          <w:lang w:val="en-US"/>
        </w:rPr>
      </w:pPr>
    </w:p>
    <w:p w:rsidR="00F65CE1" w:rsidRPr="00AE4F20" w:rsidRDefault="00F65CE1" w:rsidP="00DC0664">
      <w:pPr>
        <w:autoSpaceDE w:val="0"/>
        <w:autoSpaceDN w:val="0"/>
        <w:adjustRightInd w:val="0"/>
        <w:spacing w:line="360" w:lineRule="auto"/>
        <w:rPr>
          <w:rFonts w:ascii="Tahoma" w:hAnsi="Tahoma" w:cs="Tahoma"/>
          <w:color w:val="000000" w:themeColor="text1"/>
          <w:lang w:val="en-US"/>
        </w:rPr>
      </w:pPr>
      <w:proofErr w:type="spellStart"/>
      <w:proofErr w:type="gramStart"/>
      <w:r w:rsidRPr="00AE4F20">
        <w:rPr>
          <w:rFonts w:ascii="Tahoma" w:hAnsi="Tahoma" w:cs="Tahoma"/>
          <w:color w:val="000000" w:themeColor="text1"/>
          <w:lang w:val="en-US"/>
        </w:rPr>
        <w:lastRenderedPageBreak/>
        <w:t>Panopto</w:t>
      </w:r>
      <w:proofErr w:type="spellEnd"/>
      <w:r w:rsidRPr="00AE4F20">
        <w:rPr>
          <w:rFonts w:ascii="Tahoma" w:hAnsi="Tahoma" w:cs="Tahoma"/>
          <w:color w:val="000000" w:themeColor="text1"/>
          <w:lang w:val="en-US"/>
        </w:rPr>
        <w:t xml:space="preserve"> (2020).</w:t>
      </w:r>
      <w:proofErr w:type="gramEnd"/>
      <w:r w:rsidRPr="00AE4F20">
        <w:rPr>
          <w:rFonts w:ascii="Tahoma" w:hAnsi="Tahoma" w:cs="Tahoma"/>
          <w:color w:val="000000" w:themeColor="text1"/>
          <w:lang w:val="en-US"/>
        </w:rPr>
        <w:t xml:space="preserve"> </w:t>
      </w:r>
      <w:r w:rsidRPr="00AE4F20">
        <w:rPr>
          <w:rFonts w:ascii="Tahoma" w:hAnsi="Tahoma" w:cs="Tahoma"/>
          <w:i/>
          <w:iCs/>
          <w:color w:val="000000" w:themeColor="text1"/>
          <w:lang w:val="en-US"/>
        </w:rPr>
        <w:t>How Are Universities Using Video On Campus?</w:t>
      </w:r>
      <w:r w:rsidRPr="00AE4F20">
        <w:rPr>
          <w:rFonts w:ascii="Tahoma" w:hAnsi="Tahoma" w:cs="Tahoma"/>
          <w:color w:val="000000" w:themeColor="text1"/>
          <w:lang w:val="en-US"/>
        </w:rPr>
        <w:t xml:space="preserve"> Retrieved from </w:t>
      </w:r>
      <w:hyperlink r:id="rId20" w:history="1">
        <w:r w:rsidRPr="00AE4F20">
          <w:rPr>
            <w:rStyle w:val="Hyperlink"/>
            <w:rFonts w:ascii="Tahoma" w:hAnsi="Tahoma" w:cs="Tahoma"/>
            <w:color w:val="000000" w:themeColor="text1"/>
            <w:lang w:val="en-US"/>
          </w:rPr>
          <w:t>https://www.panopto.com/blog/how-are-universities-using-video-on-campus/</w:t>
        </w:r>
      </w:hyperlink>
      <w:r w:rsidRPr="00AE4F20">
        <w:rPr>
          <w:rFonts w:ascii="Tahoma" w:hAnsi="Tahoma" w:cs="Tahoma"/>
          <w:color w:val="000000" w:themeColor="text1"/>
          <w:lang w:val="en-US"/>
        </w:rPr>
        <w:t xml:space="preserve"> (Accessed: September 17, 2021)</w:t>
      </w:r>
    </w:p>
    <w:p w:rsidR="00AA2C21" w:rsidRPr="00AE4F20" w:rsidRDefault="00AA2C21" w:rsidP="00DC0664">
      <w:pPr>
        <w:spacing w:line="360" w:lineRule="auto"/>
        <w:rPr>
          <w:rFonts w:ascii="Tahoma" w:hAnsi="Tahoma" w:cs="Tahoma"/>
          <w:color w:val="000000" w:themeColor="text1"/>
        </w:rPr>
      </w:pPr>
    </w:p>
    <w:p w:rsidR="00AA2C21" w:rsidRPr="00AE4F20" w:rsidRDefault="00AA2C21" w:rsidP="00DC0664">
      <w:pPr>
        <w:autoSpaceDE w:val="0"/>
        <w:autoSpaceDN w:val="0"/>
        <w:adjustRightInd w:val="0"/>
        <w:spacing w:line="360" w:lineRule="auto"/>
        <w:rPr>
          <w:rFonts w:ascii="Tahoma" w:hAnsi="Tahoma" w:cs="Tahoma"/>
          <w:color w:val="000000" w:themeColor="text1"/>
          <w:lang w:val="en-US"/>
        </w:rPr>
      </w:pPr>
      <w:proofErr w:type="gramStart"/>
      <w:r w:rsidRPr="00AE4F20">
        <w:rPr>
          <w:rFonts w:ascii="Tahoma" w:hAnsi="Tahoma" w:cs="Tahoma"/>
          <w:color w:val="000000" w:themeColor="text1"/>
          <w:lang w:val="en-US"/>
        </w:rPr>
        <w:t xml:space="preserve">Price, D. M., </w:t>
      </w:r>
      <w:proofErr w:type="spellStart"/>
      <w:r w:rsidRPr="00AE4F20">
        <w:rPr>
          <w:rFonts w:ascii="Tahoma" w:hAnsi="Tahoma" w:cs="Tahoma"/>
          <w:color w:val="000000" w:themeColor="text1"/>
          <w:lang w:val="en-US"/>
        </w:rPr>
        <w:t>Strodtman</w:t>
      </w:r>
      <w:proofErr w:type="spellEnd"/>
      <w:r w:rsidRPr="00AE4F20">
        <w:rPr>
          <w:rFonts w:ascii="Tahoma" w:hAnsi="Tahoma" w:cs="Tahoma"/>
          <w:color w:val="000000" w:themeColor="text1"/>
          <w:lang w:val="en-US"/>
        </w:rPr>
        <w:t xml:space="preserve">, L., </w:t>
      </w:r>
      <w:proofErr w:type="spellStart"/>
      <w:r w:rsidRPr="00AE4F20">
        <w:rPr>
          <w:rFonts w:ascii="Tahoma" w:hAnsi="Tahoma" w:cs="Tahoma"/>
          <w:color w:val="000000" w:themeColor="text1"/>
          <w:lang w:val="en-US"/>
        </w:rPr>
        <w:t>Brough</w:t>
      </w:r>
      <w:proofErr w:type="spellEnd"/>
      <w:r w:rsidRPr="00AE4F20">
        <w:rPr>
          <w:rFonts w:ascii="Tahoma" w:hAnsi="Tahoma" w:cs="Tahoma"/>
          <w:color w:val="000000" w:themeColor="text1"/>
          <w:lang w:val="en-US"/>
        </w:rPr>
        <w:t xml:space="preserve">, E., </w:t>
      </w:r>
      <w:proofErr w:type="spellStart"/>
      <w:r w:rsidRPr="00AE4F20">
        <w:rPr>
          <w:rFonts w:ascii="Tahoma" w:hAnsi="Tahoma" w:cs="Tahoma"/>
          <w:color w:val="000000" w:themeColor="text1"/>
          <w:lang w:val="en-US"/>
        </w:rPr>
        <w:t>Lonn</w:t>
      </w:r>
      <w:proofErr w:type="spellEnd"/>
      <w:r w:rsidRPr="00AE4F20">
        <w:rPr>
          <w:rFonts w:ascii="Tahoma" w:hAnsi="Tahoma" w:cs="Tahoma"/>
          <w:color w:val="000000" w:themeColor="text1"/>
          <w:lang w:val="en-US"/>
        </w:rPr>
        <w:t xml:space="preserve">, S., &amp; </w:t>
      </w:r>
      <w:proofErr w:type="spellStart"/>
      <w:r w:rsidRPr="00AE4F20">
        <w:rPr>
          <w:rFonts w:ascii="Tahoma" w:hAnsi="Tahoma" w:cs="Tahoma"/>
          <w:color w:val="000000" w:themeColor="text1"/>
          <w:lang w:val="en-US"/>
        </w:rPr>
        <w:t>Luo</w:t>
      </w:r>
      <w:proofErr w:type="spellEnd"/>
      <w:r w:rsidRPr="00AE4F20">
        <w:rPr>
          <w:rFonts w:ascii="Tahoma" w:hAnsi="Tahoma" w:cs="Tahoma"/>
          <w:color w:val="000000" w:themeColor="text1"/>
          <w:lang w:val="en-US"/>
        </w:rPr>
        <w:t>, A. (2015).</w:t>
      </w:r>
      <w:proofErr w:type="gramEnd"/>
      <w:r w:rsidRPr="00AE4F20">
        <w:rPr>
          <w:rFonts w:ascii="Tahoma" w:hAnsi="Tahoma" w:cs="Tahoma"/>
          <w:color w:val="000000" w:themeColor="text1"/>
          <w:lang w:val="en-US"/>
        </w:rPr>
        <w:t xml:space="preserve"> Digital </w:t>
      </w:r>
      <w:r w:rsidR="00E139BF" w:rsidRPr="00AE4F20">
        <w:rPr>
          <w:rFonts w:ascii="Tahoma" w:hAnsi="Tahoma" w:cs="Tahoma"/>
          <w:color w:val="000000" w:themeColor="text1"/>
          <w:lang w:val="en-US"/>
        </w:rPr>
        <w:t>s</w:t>
      </w:r>
      <w:r w:rsidRPr="00AE4F20">
        <w:rPr>
          <w:rFonts w:ascii="Tahoma" w:hAnsi="Tahoma" w:cs="Tahoma"/>
          <w:color w:val="000000" w:themeColor="text1"/>
          <w:lang w:val="en-US"/>
        </w:rPr>
        <w:t>torytelling</w:t>
      </w:r>
      <w:r w:rsidR="00E139BF" w:rsidRPr="00AE4F20">
        <w:rPr>
          <w:rFonts w:ascii="Tahoma" w:hAnsi="Tahoma" w:cs="Tahoma"/>
          <w:color w:val="000000" w:themeColor="text1"/>
          <w:lang w:val="en-US"/>
        </w:rPr>
        <w:t>:</w:t>
      </w:r>
      <w:r w:rsidRPr="00AE4F20">
        <w:rPr>
          <w:rFonts w:ascii="Tahoma" w:hAnsi="Tahoma" w:cs="Tahoma"/>
          <w:color w:val="000000" w:themeColor="text1"/>
          <w:lang w:val="en-US"/>
        </w:rPr>
        <w:t xml:space="preserve"> </w:t>
      </w:r>
      <w:r w:rsidR="00E139BF" w:rsidRPr="00AE4F20">
        <w:rPr>
          <w:rFonts w:ascii="Tahoma" w:hAnsi="Tahoma" w:cs="Tahoma"/>
          <w:color w:val="000000" w:themeColor="text1"/>
          <w:lang w:val="en-US"/>
        </w:rPr>
        <w:t>A</w:t>
      </w:r>
      <w:r w:rsidRPr="00AE4F20">
        <w:rPr>
          <w:rFonts w:ascii="Tahoma" w:hAnsi="Tahoma" w:cs="Tahoma"/>
          <w:color w:val="000000" w:themeColor="text1"/>
          <w:lang w:val="en-US"/>
        </w:rPr>
        <w:t xml:space="preserve">n </w:t>
      </w:r>
      <w:r w:rsidR="00E139BF" w:rsidRPr="00AE4F20">
        <w:rPr>
          <w:rFonts w:ascii="Tahoma" w:hAnsi="Tahoma" w:cs="Tahoma"/>
          <w:color w:val="000000" w:themeColor="text1"/>
          <w:lang w:val="en-US"/>
        </w:rPr>
        <w:t>i</w:t>
      </w:r>
      <w:r w:rsidRPr="00AE4F20">
        <w:rPr>
          <w:rFonts w:ascii="Tahoma" w:hAnsi="Tahoma" w:cs="Tahoma"/>
          <w:color w:val="000000" w:themeColor="text1"/>
          <w:lang w:val="en-US"/>
        </w:rPr>
        <w:t xml:space="preserve">nnovative </w:t>
      </w:r>
      <w:r w:rsidR="00E139BF" w:rsidRPr="00AE4F20">
        <w:rPr>
          <w:rFonts w:ascii="Tahoma" w:hAnsi="Tahoma" w:cs="Tahoma"/>
          <w:color w:val="000000" w:themeColor="text1"/>
          <w:lang w:val="en-US"/>
        </w:rPr>
        <w:t>t</w:t>
      </w:r>
      <w:r w:rsidRPr="00AE4F20">
        <w:rPr>
          <w:rFonts w:ascii="Tahoma" w:hAnsi="Tahoma" w:cs="Tahoma"/>
          <w:color w:val="000000" w:themeColor="text1"/>
          <w:lang w:val="en-US"/>
        </w:rPr>
        <w:t xml:space="preserve">echnological </w:t>
      </w:r>
      <w:r w:rsidR="00E139BF" w:rsidRPr="00C33607">
        <w:rPr>
          <w:rFonts w:ascii="Tahoma" w:hAnsi="Tahoma" w:cs="Tahoma"/>
          <w:iCs/>
          <w:color w:val="000000" w:themeColor="text1"/>
          <w:lang w:val="en-US"/>
        </w:rPr>
        <w:t>a</w:t>
      </w:r>
      <w:r w:rsidRPr="00C33607">
        <w:rPr>
          <w:rFonts w:ascii="Tahoma" w:hAnsi="Tahoma" w:cs="Tahoma"/>
          <w:iCs/>
          <w:color w:val="000000" w:themeColor="text1"/>
          <w:lang w:val="en-US"/>
        </w:rPr>
        <w:t xml:space="preserve">pproach to </w:t>
      </w:r>
      <w:r w:rsidR="00E139BF" w:rsidRPr="00C33607">
        <w:rPr>
          <w:rFonts w:ascii="Tahoma" w:hAnsi="Tahoma" w:cs="Tahoma"/>
          <w:iCs/>
          <w:color w:val="000000" w:themeColor="text1"/>
          <w:lang w:val="en-US"/>
        </w:rPr>
        <w:t>n</w:t>
      </w:r>
      <w:r w:rsidRPr="00C33607">
        <w:rPr>
          <w:rFonts w:ascii="Tahoma" w:hAnsi="Tahoma" w:cs="Tahoma"/>
          <w:iCs/>
          <w:color w:val="000000" w:themeColor="text1"/>
          <w:lang w:val="en-US"/>
        </w:rPr>
        <w:t xml:space="preserve">ursing </w:t>
      </w:r>
      <w:r w:rsidR="00E139BF" w:rsidRPr="00C33607">
        <w:rPr>
          <w:rFonts w:ascii="Tahoma" w:hAnsi="Tahoma" w:cs="Tahoma"/>
          <w:iCs/>
          <w:color w:val="000000" w:themeColor="text1"/>
          <w:lang w:val="en-US"/>
        </w:rPr>
        <w:t>e</w:t>
      </w:r>
      <w:r w:rsidRPr="00C33607">
        <w:rPr>
          <w:rFonts w:ascii="Tahoma" w:hAnsi="Tahoma" w:cs="Tahoma"/>
          <w:iCs/>
          <w:color w:val="000000" w:themeColor="text1"/>
          <w:lang w:val="en-US"/>
        </w:rPr>
        <w:t>ducation.</w:t>
      </w:r>
      <w:r w:rsidRPr="00AE4F20">
        <w:rPr>
          <w:rFonts w:ascii="Tahoma" w:hAnsi="Tahoma" w:cs="Tahoma"/>
          <w:i/>
          <w:iCs/>
          <w:color w:val="000000" w:themeColor="text1"/>
          <w:lang w:val="en-US"/>
        </w:rPr>
        <w:t xml:space="preserve"> Nurse Educator, 40</w:t>
      </w:r>
      <w:r w:rsidRPr="00AE4F20">
        <w:rPr>
          <w:rFonts w:ascii="Tahoma" w:hAnsi="Tahoma" w:cs="Tahoma"/>
          <w:color w:val="000000" w:themeColor="text1"/>
          <w:lang w:val="en-US"/>
        </w:rPr>
        <w:t>(2), 66-70.</w:t>
      </w:r>
      <w:r w:rsidR="00E139BF" w:rsidRPr="00AE4F20">
        <w:rPr>
          <w:rFonts w:ascii="Tahoma" w:hAnsi="Tahoma" w:cs="Tahoma"/>
          <w:color w:val="000000" w:themeColor="text1"/>
          <w:lang w:val="en-US"/>
        </w:rPr>
        <w:t xml:space="preserve"> </w:t>
      </w:r>
      <w:proofErr w:type="spellStart"/>
      <w:proofErr w:type="gramStart"/>
      <w:r w:rsidR="00E139BF" w:rsidRPr="00AE4F20">
        <w:rPr>
          <w:rFonts w:ascii="Tahoma" w:hAnsi="Tahoma" w:cs="Tahoma"/>
          <w:color w:val="000000" w:themeColor="text1"/>
          <w:lang w:val="en-US"/>
        </w:rPr>
        <w:t>doi</w:t>
      </w:r>
      <w:proofErr w:type="spellEnd"/>
      <w:proofErr w:type="gramEnd"/>
      <w:r w:rsidR="00E139BF" w:rsidRPr="00AE4F20">
        <w:rPr>
          <w:rFonts w:ascii="Tahoma" w:hAnsi="Tahoma" w:cs="Tahoma"/>
          <w:color w:val="000000" w:themeColor="text1"/>
          <w:lang w:val="en-US"/>
        </w:rPr>
        <w:t>: 10.1097/NNE.0000000000000094</w:t>
      </w:r>
    </w:p>
    <w:p w:rsidR="00331755" w:rsidRDefault="00331755" w:rsidP="00DC0664">
      <w:pPr>
        <w:autoSpaceDE w:val="0"/>
        <w:autoSpaceDN w:val="0"/>
        <w:adjustRightInd w:val="0"/>
        <w:spacing w:line="360" w:lineRule="auto"/>
        <w:rPr>
          <w:rFonts w:ascii="Tahoma" w:hAnsi="Tahoma" w:cs="Tahoma"/>
          <w:color w:val="000000" w:themeColor="text1"/>
          <w:lang w:val="en-US"/>
        </w:rPr>
      </w:pPr>
    </w:p>
    <w:p w:rsidR="00DC3B2D" w:rsidRPr="00AE4F20" w:rsidRDefault="00DC3B2D" w:rsidP="00DC0664">
      <w:pPr>
        <w:autoSpaceDE w:val="0"/>
        <w:autoSpaceDN w:val="0"/>
        <w:adjustRightInd w:val="0"/>
        <w:spacing w:line="360" w:lineRule="auto"/>
        <w:rPr>
          <w:rFonts w:ascii="Tahoma" w:hAnsi="Tahoma" w:cs="Tahoma"/>
          <w:color w:val="000000" w:themeColor="text1"/>
          <w:lang w:val="en-US"/>
        </w:rPr>
      </w:pPr>
      <w:proofErr w:type="spellStart"/>
      <w:proofErr w:type="gramStart"/>
      <w:r w:rsidRPr="00AE4F20">
        <w:rPr>
          <w:rFonts w:ascii="Tahoma" w:hAnsi="Tahoma" w:cs="Tahoma"/>
          <w:color w:val="000000" w:themeColor="text1"/>
          <w:lang w:val="en-US"/>
        </w:rPr>
        <w:t>Skouge</w:t>
      </w:r>
      <w:proofErr w:type="spellEnd"/>
      <w:r w:rsidRPr="00AE4F20">
        <w:rPr>
          <w:rFonts w:ascii="Tahoma" w:hAnsi="Tahoma" w:cs="Tahoma"/>
          <w:color w:val="000000" w:themeColor="text1"/>
          <w:lang w:val="en-US"/>
        </w:rPr>
        <w:t xml:space="preserve">, J. R., &amp; </w:t>
      </w:r>
      <w:proofErr w:type="spellStart"/>
      <w:r w:rsidRPr="00AE4F20">
        <w:rPr>
          <w:rFonts w:ascii="Tahoma" w:hAnsi="Tahoma" w:cs="Tahoma"/>
          <w:color w:val="000000" w:themeColor="text1"/>
          <w:lang w:val="en-US"/>
        </w:rPr>
        <w:t>Rao</w:t>
      </w:r>
      <w:proofErr w:type="spellEnd"/>
      <w:r w:rsidRPr="00AE4F20">
        <w:rPr>
          <w:rFonts w:ascii="Tahoma" w:hAnsi="Tahoma" w:cs="Tahoma"/>
          <w:color w:val="000000" w:themeColor="text1"/>
          <w:lang w:val="en-US"/>
        </w:rPr>
        <w:t>, K. (2009).</w:t>
      </w:r>
      <w:proofErr w:type="gramEnd"/>
      <w:r w:rsidRPr="00AE4F20">
        <w:rPr>
          <w:rFonts w:ascii="Tahoma" w:hAnsi="Tahoma" w:cs="Tahoma"/>
          <w:color w:val="000000" w:themeColor="text1"/>
          <w:lang w:val="en-US"/>
        </w:rPr>
        <w:t xml:space="preserve"> Digital storytelling in teacher education:</w:t>
      </w:r>
    </w:p>
    <w:p w:rsidR="00DC3B2D" w:rsidRPr="00AE4F20" w:rsidRDefault="00DC3B2D" w:rsidP="00DC0664">
      <w:pPr>
        <w:autoSpaceDE w:val="0"/>
        <w:autoSpaceDN w:val="0"/>
        <w:adjustRightInd w:val="0"/>
        <w:spacing w:line="360" w:lineRule="auto"/>
        <w:rPr>
          <w:rFonts w:ascii="Tahoma" w:hAnsi="Tahoma" w:cs="Tahoma"/>
          <w:color w:val="000000" w:themeColor="text1"/>
          <w:lang w:val="en-US"/>
        </w:rPr>
      </w:pPr>
      <w:proofErr w:type="gramStart"/>
      <w:r w:rsidRPr="00AE4F20">
        <w:rPr>
          <w:rFonts w:ascii="Tahoma" w:hAnsi="Tahoma" w:cs="Tahoma"/>
          <w:color w:val="000000" w:themeColor="text1"/>
          <w:lang w:val="en-US"/>
        </w:rPr>
        <w:t>Creating transformations through narrative.</w:t>
      </w:r>
      <w:proofErr w:type="gramEnd"/>
      <w:r w:rsidRPr="00AE4F20">
        <w:rPr>
          <w:rFonts w:ascii="Tahoma" w:hAnsi="Tahoma" w:cs="Tahoma"/>
          <w:color w:val="000000" w:themeColor="text1"/>
          <w:lang w:val="en-US"/>
        </w:rPr>
        <w:t xml:space="preserve"> </w:t>
      </w:r>
      <w:r w:rsidRPr="00AE4F20">
        <w:rPr>
          <w:rFonts w:ascii="Tahoma" w:hAnsi="Tahoma" w:cs="Tahoma"/>
          <w:i/>
          <w:iCs/>
          <w:color w:val="000000" w:themeColor="text1"/>
          <w:lang w:val="en-US"/>
        </w:rPr>
        <w:t>Educational Perspectives, 42</w:t>
      </w:r>
      <w:r w:rsidRPr="00AE4F20">
        <w:rPr>
          <w:rFonts w:ascii="Tahoma" w:hAnsi="Tahoma" w:cs="Tahoma"/>
          <w:color w:val="000000" w:themeColor="text1"/>
          <w:lang w:val="en-US"/>
        </w:rPr>
        <w:t>(1), 54-60.</w:t>
      </w:r>
    </w:p>
    <w:p w:rsidR="002A78D8" w:rsidRPr="00AE4F20" w:rsidRDefault="002A78D8" w:rsidP="00DC0664">
      <w:pPr>
        <w:autoSpaceDE w:val="0"/>
        <w:autoSpaceDN w:val="0"/>
        <w:adjustRightInd w:val="0"/>
        <w:spacing w:line="360" w:lineRule="auto"/>
        <w:rPr>
          <w:rFonts w:ascii="Tahoma" w:hAnsi="Tahoma" w:cs="Tahoma"/>
          <w:color w:val="000000" w:themeColor="text1"/>
          <w:lang w:val="en-US"/>
        </w:rPr>
      </w:pPr>
    </w:p>
    <w:p w:rsidR="00907E50" w:rsidRPr="00AE4F20" w:rsidRDefault="002A78D8" w:rsidP="00DC0664">
      <w:pPr>
        <w:autoSpaceDE w:val="0"/>
        <w:autoSpaceDN w:val="0"/>
        <w:adjustRightInd w:val="0"/>
        <w:spacing w:line="360" w:lineRule="auto"/>
        <w:rPr>
          <w:rFonts w:ascii="Tahoma" w:hAnsi="Tahoma" w:cs="Tahoma"/>
          <w:color w:val="000000" w:themeColor="text1"/>
          <w:lang w:val="en-US"/>
        </w:rPr>
      </w:pPr>
      <w:proofErr w:type="gramStart"/>
      <w:r w:rsidRPr="00AE4F20">
        <w:rPr>
          <w:rFonts w:ascii="Tahoma" w:hAnsi="Tahoma" w:cs="Tahoma"/>
          <w:color w:val="000000" w:themeColor="text1"/>
          <w:lang w:val="en-US"/>
        </w:rPr>
        <w:t xml:space="preserve">Spiel, K., </w:t>
      </w:r>
      <w:proofErr w:type="spellStart"/>
      <w:r w:rsidRPr="00AE4F20">
        <w:rPr>
          <w:rFonts w:ascii="Tahoma" w:hAnsi="Tahoma" w:cs="Tahoma"/>
          <w:color w:val="000000" w:themeColor="text1"/>
          <w:lang w:val="en-US"/>
        </w:rPr>
        <w:t>Haimson</w:t>
      </w:r>
      <w:proofErr w:type="spellEnd"/>
      <w:r w:rsidRPr="00AE4F20">
        <w:rPr>
          <w:rFonts w:ascii="Tahoma" w:hAnsi="Tahoma" w:cs="Tahoma"/>
          <w:color w:val="000000" w:themeColor="text1"/>
          <w:lang w:val="en-US"/>
        </w:rPr>
        <w:t xml:space="preserve">, O., &amp; </w:t>
      </w:r>
      <w:proofErr w:type="spellStart"/>
      <w:r w:rsidRPr="00AE4F20">
        <w:rPr>
          <w:rFonts w:ascii="Tahoma" w:hAnsi="Tahoma" w:cs="Tahoma"/>
          <w:color w:val="000000" w:themeColor="text1"/>
          <w:lang w:val="en-US"/>
        </w:rPr>
        <w:t>Lottridge</w:t>
      </w:r>
      <w:proofErr w:type="spellEnd"/>
      <w:r w:rsidRPr="00AE4F20">
        <w:rPr>
          <w:rFonts w:ascii="Tahoma" w:hAnsi="Tahoma" w:cs="Tahoma"/>
          <w:color w:val="000000" w:themeColor="text1"/>
          <w:lang w:val="en-US"/>
        </w:rPr>
        <w:t>, D. (2019).</w:t>
      </w:r>
      <w:proofErr w:type="gramEnd"/>
      <w:r w:rsidRPr="00AE4F20">
        <w:rPr>
          <w:rFonts w:ascii="Tahoma" w:hAnsi="Tahoma" w:cs="Tahoma"/>
          <w:color w:val="000000" w:themeColor="text1"/>
          <w:lang w:val="en-US"/>
        </w:rPr>
        <w:t xml:space="preserve"> </w:t>
      </w:r>
      <w:r w:rsidRPr="00C33607">
        <w:rPr>
          <w:rFonts w:ascii="Tahoma" w:hAnsi="Tahoma" w:cs="Tahoma"/>
          <w:iCs/>
          <w:color w:val="000000" w:themeColor="text1"/>
          <w:lang w:val="en-US"/>
        </w:rPr>
        <w:t xml:space="preserve">How to do </w:t>
      </w:r>
      <w:r w:rsidR="00C33607">
        <w:rPr>
          <w:rFonts w:ascii="Tahoma" w:hAnsi="Tahoma" w:cs="Tahoma"/>
          <w:iCs/>
          <w:color w:val="000000" w:themeColor="text1"/>
          <w:lang w:val="en-US"/>
        </w:rPr>
        <w:t>b</w:t>
      </w:r>
      <w:r w:rsidRPr="00C33607">
        <w:rPr>
          <w:rFonts w:ascii="Tahoma" w:hAnsi="Tahoma" w:cs="Tahoma"/>
          <w:iCs/>
          <w:color w:val="000000" w:themeColor="text1"/>
          <w:lang w:val="en-US"/>
        </w:rPr>
        <w:t xml:space="preserve">etter with </w:t>
      </w:r>
      <w:r w:rsidR="00C33607">
        <w:rPr>
          <w:rFonts w:ascii="Tahoma" w:hAnsi="Tahoma" w:cs="Tahoma"/>
          <w:iCs/>
          <w:color w:val="000000" w:themeColor="text1"/>
          <w:lang w:val="en-US"/>
        </w:rPr>
        <w:t>gender on s</w:t>
      </w:r>
      <w:r w:rsidRPr="00C33607">
        <w:rPr>
          <w:rFonts w:ascii="Tahoma" w:hAnsi="Tahoma" w:cs="Tahoma"/>
          <w:iCs/>
          <w:color w:val="000000" w:themeColor="text1"/>
          <w:lang w:val="en-US"/>
        </w:rPr>
        <w:t xml:space="preserve">urveys: A </w:t>
      </w:r>
      <w:r w:rsidR="00C33607">
        <w:rPr>
          <w:rFonts w:ascii="Tahoma" w:hAnsi="Tahoma" w:cs="Tahoma"/>
          <w:iCs/>
          <w:color w:val="000000" w:themeColor="text1"/>
          <w:lang w:val="en-US"/>
        </w:rPr>
        <w:t>g</w:t>
      </w:r>
      <w:r w:rsidRPr="00C33607">
        <w:rPr>
          <w:rFonts w:ascii="Tahoma" w:hAnsi="Tahoma" w:cs="Tahoma"/>
          <w:iCs/>
          <w:color w:val="000000" w:themeColor="text1"/>
          <w:lang w:val="en-US"/>
        </w:rPr>
        <w:t xml:space="preserve">uide to HCI </w:t>
      </w:r>
      <w:r w:rsidR="00C33607">
        <w:rPr>
          <w:rFonts w:ascii="Tahoma" w:hAnsi="Tahoma" w:cs="Tahoma"/>
          <w:iCs/>
          <w:color w:val="000000" w:themeColor="text1"/>
          <w:lang w:val="en-US"/>
        </w:rPr>
        <w:t>r</w:t>
      </w:r>
      <w:r w:rsidRPr="00C33607">
        <w:rPr>
          <w:rFonts w:ascii="Tahoma" w:hAnsi="Tahoma" w:cs="Tahoma"/>
          <w:iCs/>
          <w:color w:val="000000" w:themeColor="text1"/>
          <w:lang w:val="en-US"/>
        </w:rPr>
        <w:t>esearchers.</w:t>
      </w:r>
      <w:r w:rsidR="00A61EE4" w:rsidRPr="00C33607">
        <w:rPr>
          <w:rFonts w:ascii="Tahoma" w:hAnsi="Tahoma" w:cs="Tahoma"/>
          <w:color w:val="000000" w:themeColor="text1"/>
          <w:lang w:val="en-US"/>
        </w:rPr>
        <w:t xml:space="preserve"> </w:t>
      </w:r>
      <w:r w:rsidR="00907E50" w:rsidRPr="00AE4F20">
        <w:rPr>
          <w:rFonts w:ascii="Tahoma" w:hAnsi="Tahoma" w:cs="Tahoma"/>
          <w:i/>
          <w:iCs/>
          <w:color w:val="000000" w:themeColor="text1"/>
          <w:lang w:val="en-US"/>
        </w:rPr>
        <w:t>Interactions, 26</w:t>
      </w:r>
      <w:r w:rsidR="00907E50" w:rsidRPr="00AE4F20">
        <w:rPr>
          <w:rFonts w:ascii="Tahoma" w:hAnsi="Tahoma" w:cs="Tahoma"/>
          <w:color w:val="000000" w:themeColor="text1"/>
          <w:lang w:val="en-US"/>
        </w:rPr>
        <w:t>(4), 62</w:t>
      </w:r>
      <w:r w:rsidR="00A61EE4" w:rsidRPr="00AE4F20">
        <w:rPr>
          <w:rFonts w:ascii="Tahoma" w:hAnsi="Tahoma" w:cs="Tahoma"/>
          <w:color w:val="000000" w:themeColor="text1"/>
          <w:lang w:val="en-US"/>
        </w:rPr>
        <w:t>-</w:t>
      </w:r>
      <w:r w:rsidR="00907E50" w:rsidRPr="00AE4F20">
        <w:rPr>
          <w:rFonts w:ascii="Tahoma" w:hAnsi="Tahoma" w:cs="Tahoma"/>
          <w:color w:val="000000" w:themeColor="text1"/>
          <w:lang w:val="en-US"/>
        </w:rPr>
        <w:t>65</w:t>
      </w:r>
      <w:r w:rsidR="00D02BD1" w:rsidRPr="00AE4F20">
        <w:rPr>
          <w:rFonts w:ascii="Tahoma" w:hAnsi="Tahoma" w:cs="Tahoma"/>
          <w:color w:val="000000" w:themeColor="text1"/>
          <w:lang w:val="en-US"/>
        </w:rPr>
        <w:t>.</w:t>
      </w:r>
      <w:r w:rsidR="00A61EE4" w:rsidRPr="00AE4F20">
        <w:rPr>
          <w:rFonts w:ascii="Tahoma" w:hAnsi="Tahoma" w:cs="Tahoma"/>
          <w:color w:val="000000" w:themeColor="text1"/>
          <w:lang w:val="en-US"/>
        </w:rPr>
        <w:t xml:space="preserve"> </w:t>
      </w:r>
    </w:p>
    <w:p w:rsidR="00AA2C21" w:rsidRPr="00B11E65" w:rsidRDefault="00AA2C21" w:rsidP="00DC0664">
      <w:pPr>
        <w:autoSpaceDE w:val="0"/>
        <w:autoSpaceDN w:val="0"/>
        <w:adjustRightInd w:val="0"/>
        <w:spacing w:line="360" w:lineRule="auto"/>
        <w:rPr>
          <w:rFonts w:ascii="Tahoma" w:hAnsi="Tahoma" w:cs="Tahoma"/>
          <w:lang w:val="en-US"/>
        </w:rPr>
      </w:pPr>
    </w:p>
    <w:p w:rsidR="00AA2C21" w:rsidRPr="00AE4F20" w:rsidRDefault="00AA2C21" w:rsidP="00DC0664">
      <w:pPr>
        <w:autoSpaceDE w:val="0"/>
        <w:autoSpaceDN w:val="0"/>
        <w:adjustRightInd w:val="0"/>
        <w:spacing w:line="360" w:lineRule="auto"/>
        <w:rPr>
          <w:rFonts w:ascii="Tahoma" w:hAnsi="Tahoma" w:cs="Tahoma"/>
          <w:color w:val="000000" w:themeColor="text1"/>
          <w:lang w:val="en-US"/>
        </w:rPr>
      </w:pPr>
      <w:proofErr w:type="gramStart"/>
      <w:r w:rsidRPr="00AE4F20">
        <w:rPr>
          <w:rFonts w:ascii="Tahoma" w:hAnsi="Tahoma" w:cs="Tahoma"/>
          <w:color w:val="000000" w:themeColor="text1"/>
          <w:lang w:val="en-US"/>
        </w:rPr>
        <w:t>Sternberg</w:t>
      </w:r>
      <w:r w:rsidR="00517D44" w:rsidRPr="00AE4F20">
        <w:rPr>
          <w:rFonts w:ascii="Tahoma" w:hAnsi="Tahoma" w:cs="Tahoma"/>
          <w:color w:val="000000" w:themeColor="text1"/>
          <w:lang w:val="en-US"/>
        </w:rPr>
        <w:t>, R. J.</w:t>
      </w:r>
      <w:r w:rsidRPr="00AE4F20">
        <w:rPr>
          <w:rFonts w:ascii="Tahoma" w:hAnsi="Tahoma" w:cs="Tahoma"/>
          <w:color w:val="000000" w:themeColor="text1"/>
          <w:lang w:val="en-US"/>
        </w:rPr>
        <w:t xml:space="preserve"> &amp; Sternberg</w:t>
      </w:r>
      <w:r w:rsidR="00517D44" w:rsidRPr="00AE4F20">
        <w:rPr>
          <w:rFonts w:ascii="Tahoma" w:hAnsi="Tahoma" w:cs="Tahoma"/>
          <w:color w:val="000000" w:themeColor="text1"/>
          <w:lang w:val="en-US"/>
        </w:rPr>
        <w:t>, K.</w:t>
      </w:r>
      <w:r w:rsidRPr="00AE4F20">
        <w:rPr>
          <w:rFonts w:ascii="Tahoma" w:hAnsi="Tahoma" w:cs="Tahoma"/>
          <w:color w:val="000000" w:themeColor="text1"/>
          <w:lang w:val="en-US"/>
        </w:rPr>
        <w:t xml:space="preserve"> (2012).</w:t>
      </w:r>
      <w:proofErr w:type="gramEnd"/>
      <w:r w:rsidR="00517D44" w:rsidRPr="00AE4F20">
        <w:rPr>
          <w:rFonts w:ascii="Tahoma" w:hAnsi="Tahoma" w:cs="Tahoma"/>
          <w:color w:val="000000" w:themeColor="text1"/>
          <w:lang w:val="en-US"/>
        </w:rPr>
        <w:t xml:space="preserve"> </w:t>
      </w:r>
      <w:proofErr w:type="gramStart"/>
      <w:r w:rsidR="00517D44" w:rsidRPr="00AE4F20">
        <w:rPr>
          <w:rFonts w:ascii="Tahoma" w:hAnsi="Tahoma" w:cs="Tahoma"/>
          <w:i/>
          <w:iCs/>
          <w:color w:val="000000" w:themeColor="text1"/>
          <w:lang w:val="en-US"/>
        </w:rPr>
        <w:t>Cognitive Psychology</w:t>
      </w:r>
      <w:r w:rsidR="00517D44" w:rsidRPr="00AE4F20">
        <w:rPr>
          <w:rFonts w:ascii="Tahoma" w:hAnsi="Tahoma" w:cs="Tahoma"/>
          <w:color w:val="000000" w:themeColor="text1"/>
          <w:lang w:val="en-US"/>
        </w:rPr>
        <w:t>.</w:t>
      </w:r>
      <w:proofErr w:type="gramEnd"/>
      <w:r w:rsidR="00517D44" w:rsidRPr="00AE4F20">
        <w:rPr>
          <w:rFonts w:ascii="Tahoma" w:hAnsi="Tahoma" w:cs="Tahoma"/>
          <w:color w:val="000000" w:themeColor="text1"/>
          <w:lang w:val="en-US"/>
        </w:rPr>
        <w:t xml:space="preserve"> Belmont, CA: </w:t>
      </w:r>
      <w:proofErr w:type="spellStart"/>
      <w:r w:rsidR="00517D44" w:rsidRPr="00AE4F20">
        <w:rPr>
          <w:rFonts w:ascii="Tahoma" w:hAnsi="Tahoma" w:cs="Tahoma"/>
          <w:color w:val="000000" w:themeColor="text1"/>
          <w:lang w:val="en-US"/>
        </w:rPr>
        <w:t>Cengage</w:t>
      </w:r>
      <w:proofErr w:type="spellEnd"/>
      <w:r w:rsidR="00517D44" w:rsidRPr="00AE4F20">
        <w:rPr>
          <w:rFonts w:ascii="Tahoma" w:hAnsi="Tahoma" w:cs="Tahoma"/>
          <w:color w:val="000000" w:themeColor="text1"/>
          <w:lang w:val="en-US"/>
        </w:rPr>
        <w:t xml:space="preserve"> Learning.</w:t>
      </w:r>
      <w:r w:rsidRPr="00AE4F20">
        <w:rPr>
          <w:rFonts w:ascii="Tahoma" w:hAnsi="Tahoma" w:cs="Tahoma"/>
          <w:color w:val="000000" w:themeColor="text1"/>
          <w:lang w:val="en-US"/>
        </w:rPr>
        <w:t xml:space="preserve"> </w:t>
      </w:r>
    </w:p>
    <w:p w:rsidR="00AA2C21" w:rsidRPr="00AE4F20" w:rsidRDefault="00AA2C21" w:rsidP="00DC0664">
      <w:pPr>
        <w:autoSpaceDE w:val="0"/>
        <w:autoSpaceDN w:val="0"/>
        <w:adjustRightInd w:val="0"/>
        <w:spacing w:line="360" w:lineRule="auto"/>
        <w:rPr>
          <w:rFonts w:ascii="Tahoma" w:hAnsi="Tahoma" w:cs="Tahoma"/>
          <w:color w:val="000000" w:themeColor="text1"/>
          <w:lang w:val="en-US"/>
        </w:rPr>
      </w:pPr>
    </w:p>
    <w:p w:rsidR="008F04AB" w:rsidRPr="00AE4F20" w:rsidRDefault="59C1D961" w:rsidP="00DC0664">
      <w:pPr>
        <w:autoSpaceDE w:val="0"/>
        <w:autoSpaceDN w:val="0"/>
        <w:adjustRightInd w:val="0"/>
        <w:spacing w:line="360" w:lineRule="auto"/>
        <w:rPr>
          <w:rFonts w:ascii="Tahoma" w:hAnsi="Tahoma" w:cs="Tahoma"/>
          <w:color w:val="000000" w:themeColor="text1"/>
          <w:lang w:val="en-US"/>
        </w:rPr>
      </w:pPr>
      <w:proofErr w:type="gramStart"/>
      <w:r w:rsidRPr="00AE4F20">
        <w:rPr>
          <w:rFonts w:ascii="Tahoma" w:hAnsi="Tahoma" w:cs="Tahoma"/>
          <w:color w:val="000000" w:themeColor="text1"/>
          <w:lang w:val="en-US"/>
        </w:rPr>
        <w:t>The Learning Center (2021).</w:t>
      </w:r>
      <w:proofErr w:type="gramEnd"/>
      <w:r w:rsidRPr="00AE4F20">
        <w:rPr>
          <w:rFonts w:ascii="Tahoma" w:hAnsi="Tahoma" w:cs="Tahoma"/>
          <w:color w:val="000000" w:themeColor="text1"/>
          <w:lang w:val="en-US"/>
        </w:rPr>
        <w:t xml:space="preserve"> </w:t>
      </w:r>
      <w:proofErr w:type="gramStart"/>
      <w:r w:rsidRPr="00AE4F20">
        <w:rPr>
          <w:rFonts w:ascii="Tahoma" w:hAnsi="Tahoma" w:cs="Tahoma"/>
          <w:i/>
          <w:iCs/>
          <w:color w:val="000000" w:themeColor="text1"/>
          <w:lang w:val="en-US"/>
        </w:rPr>
        <w:t>Higher Order Thinking: Bloom’s Taxonomy</w:t>
      </w:r>
      <w:r w:rsidRPr="00AE4F20">
        <w:rPr>
          <w:rFonts w:ascii="Tahoma" w:hAnsi="Tahoma" w:cs="Tahoma"/>
          <w:color w:val="000000" w:themeColor="text1"/>
          <w:lang w:val="en-US"/>
        </w:rPr>
        <w:t>.</w:t>
      </w:r>
      <w:proofErr w:type="gramEnd"/>
      <w:r w:rsidRPr="00AE4F20">
        <w:rPr>
          <w:rFonts w:ascii="Tahoma" w:hAnsi="Tahoma" w:cs="Tahoma"/>
          <w:color w:val="000000" w:themeColor="text1"/>
          <w:lang w:val="en-US"/>
        </w:rPr>
        <w:t xml:space="preserve"> Retrieved from </w:t>
      </w:r>
      <w:hyperlink r:id="rId21">
        <w:r w:rsidRPr="00AE4F20">
          <w:rPr>
            <w:rStyle w:val="Hyperlink"/>
            <w:rFonts w:ascii="Tahoma" w:hAnsi="Tahoma" w:cs="Tahoma"/>
            <w:color w:val="000000" w:themeColor="text1"/>
          </w:rPr>
          <w:t>https://learningcenter.unc.edu/tips-and-tools/higher-order-thinking/</w:t>
        </w:r>
      </w:hyperlink>
      <w:r w:rsidRPr="00AE4F20">
        <w:rPr>
          <w:rFonts w:ascii="Tahoma" w:hAnsi="Tahoma" w:cs="Tahoma"/>
          <w:color w:val="000000" w:themeColor="text1"/>
        </w:rPr>
        <w:t xml:space="preserve"> </w:t>
      </w:r>
      <w:r w:rsidRPr="00AE4F20">
        <w:rPr>
          <w:rFonts w:ascii="Tahoma" w:hAnsi="Tahoma" w:cs="Tahoma"/>
          <w:color w:val="000000" w:themeColor="text1"/>
          <w:lang w:val="en-US"/>
        </w:rPr>
        <w:t>(Accessed: September 16, 2021)</w:t>
      </w:r>
    </w:p>
    <w:p w:rsidR="59C1D961" w:rsidRPr="00AE4F20" w:rsidRDefault="59C1D961" w:rsidP="00DC0664">
      <w:pPr>
        <w:spacing w:line="360" w:lineRule="auto"/>
        <w:rPr>
          <w:rFonts w:ascii="Tahoma" w:hAnsi="Tahoma" w:cs="Tahoma"/>
          <w:color w:val="000000" w:themeColor="text1"/>
          <w:lang w:val="en-US"/>
        </w:rPr>
      </w:pPr>
    </w:p>
    <w:p w:rsidR="00AA2C21" w:rsidRPr="00AE4F20" w:rsidRDefault="59C1D961" w:rsidP="00DC0664">
      <w:pPr>
        <w:autoSpaceDE w:val="0"/>
        <w:autoSpaceDN w:val="0"/>
        <w:adjustRightInd w:val="0"/>
        <w:spacing w:line="360" w:lineRule="auto"/>
        <w:rPr>
          <w:rFonts w:ascii="Tahoma" w:hAnsi="Tahoma" w:cs="Tahoma"/>
          <w:color w:val="000000" w:themeColor="text1"/>
          <w:lang w:val="en-US"/>
        </w:rPr>
      </w:pPr>
      <w:proofErr w:type="spellStart"/>
      <w:proofErr w:type="gramStart"/>
      <w:r w:rsidRPr="00AE4F20">
        <w:rPr>
          <w:rFonts w:ascii="Tahoma" w:hAnsi="Tahoma" w:cs="Tahoma"/>
          <w:color w:val="000000" w:themeColor="text1"/>
          <w:lang w:val="en-US"/>
        </w:rPr>
        <w:t>Tyng</w:t>
      </w:r>
      <w:proofErr w:type="spellEnd"/>
      <w:r w:rsidRPr="00AE4F20">
        <w:rPr>
          <w:rFonts w:ascii="Tahoma" w:hAnsi="Tahoma" w:cs="Tahoma"/>
          <w:color w:val="000000" w:themeColor="text1"/>
          <w:lang w:val="en-US"/>
        </w:rPr>
        <w:t xml:space="preserve">, C. M., </w:t>
      </w:r>
      <w:proofErr w:type="spellStart"/>
      <w:r w:rsidRPr="00AE4F20">
        <w:rPr>
          <w:rFonts w:ascii="Tahoma" w:hAnsi="Tahoma" w:cs="Tahoma"/>
          <w:color w:val="000000" w:themeColor="text1"/>
          <w:lang w:val="en-US"/>
        </w:rPr>
        <w:t>Amin</w:t>
      </w:r>
      <w:proofErr w:type="spellEnd"/>
      <w:r w:rsidRPr="00AE4F20">
        <w:rPr>
          <w:rFonts w:ascii="Tahoma" w:hAnsi="Tahoma" w:cs="Tahoma"/>
          <w:color w:val="000000" w:themeColor="text1"/>
          <w:lang w:val="en-US"/>
        </w:rPr>
        <w:t xml:space="preserve">, H. U., </w:t>
      </w:r>
      <w:proofErr w:type="spellStart"/>
      <w:r w:rsidRPr="00AE4F20">
        <w:rPr>
          <w:rFonts w:ascii="Tahoma" w:hAnsi="Tahoma" w:cs="Tahoma"/>
          <w:color w:val="000000" w:themeColor="text1"/>
          <w:lang w:val="en-US"/>
        </w:rPr>
        <w:t>Saad</w:t>
      </w:r>
      <w:proofErr w:type="spellEnd"/>
      <w:r w:rsidRPr="00AE4F20">
        <w:rPr>
          <w:rFonts w:ascii="Tahoma" w:hAnsi="Tahoma" w:cs="Tahoma"/>
          <w:color w:val="000000" w:themeColor="text1"/>
          <w:lang w:val="en-US"/>
        </w:rPr>
        <w:t xml:space="preserve">, M. N., &amp; </w:t>
      </w:r>
      <w:proofErr w:type="spellStart"/>
      <w:r w:rsidRPr="00AE4F20">
        <w:rPr>
          <w:rFonts w:ascii="Tahoma" w:hAnsi="Tahoma" w:cs="Tahoma"/>
          <w:color w:val="000000" w:themeColor="text1"/>
          <w:lang w:val="en-US"/>
        </w:rPr>
        <w:t>Malik</w:t>
      </w:r>
      <w:proofErr w:type="spellEnd"/>
      <w:r w:rsidRPr="00AE4F20">
        <w:rPr>
          <w:rFonts w:ascii="Tahoma" w:hAnsi="Tahoma" w:cs="Tahoma"/>
          <w:color w:val="000000" w:themeColor="text1"/>
          <w:lang w:val="en-US"/>
        </w:rPr>
        <w:t>, A. S. (2017).</w:t>
      </w:r>
      <w:proofErr w:type="gramEnd"/>
      <w:r w:rsidRPr="00AE4F20">
        <w:rPr>
          <w:rFonts w:ascii="Tahoma" w:hAnsi="Tahoma" w:cs="Tahoma"/>
          <w:color w:val="000000" w:themeColor="text1"/>
          <w:lang w:val="en-US"/>
        </w:rPr>
        <w:t xml:space="preserve"> </w:t>
      </w:r>
      <w:proofErr w:type="gramStart"/>
      <w:r w:rsidRPr="00AE4F20">
        <w:rPr>
          <w:rFonts w:ascii="Tahoma" w:hAnsi="Tahoma" w:cs="Tahoma"/>
          <w:color w:val="000000" w:themeColor="text1"/>
          <w:lang w:val="en-US"/>
        </w:rPr>
        <w:t>The influences of emotion on learning and memory.</w:t>
      </w:r>
      <w:proofErr w:type="gramEnd"/>
      <w:r w:rsidRPr="00AE4F20">
        <w:rPr>
          <w:rFonts w:ascii="Tahoma" w:hAnsi="Tahoma" w:cs="Tahoma"/>
          <w:color w:val="000000" w:themeColor="text1"/>
          <w:lang w:val="en-US"/>
        </w:rPr>
        <w:t xml:space="preserve"> </w:t>
      </w:r>
      <w:r w:rsidRPr="00991E5B">
        <w:rPr>
          <w:rFonts w:ascii="Tahoma" w:hAnsi="Tahoma" w:cs="Tahoma"/>
          <w:i/>
          <w:color w:val="000000" w:themeColor="text1"/>
          <w:lang w:val="en-US"/>
        </w:rPr>
        <w:t xml:space="preserve">Frontiers in </w:t>
      </w:r>
      <w:r w:rsidR="00991E5B">
        <w:rPr>
          <w:rFonts w:ascii="Tahoma" w:hAnsi="Tahoma" w:cs="Tahoma"/>
          <w:i/>
          <w:color w:val="000000" w:themeColor="text1"/>
          <w:lang w:val="en-US"/>
        </w:rPr>
        <w:t>P</w:t>
      </w:r>
      <w:r w:rsidRPr="00991E5B">
        <w:rPr>
          <w:rFonts w:ascii="Tahoma" w:hAnsi="Tahoma" w:cs="Tahoma"/>
          <w:i/>
          <w:color w:val="000000" w:themeColor="text1"/>
          <w:lang w:val="en-US"/>
        </w:rPr>
        <w:t>sychology, 8</w:t>
      </w:r>
      <w:r w:rsidR="00991E5B">
        <w:rPr>
          <w:rFonts w:ascii="Tahoma" w:hAnsi="Tahoma" w:cs="Tahoma"/>
          <w:color w:val="000000" w:themeColor="text1"/>
          <w:lang w:val="en-US"/>
        </w:rPr>
        <w:t xml:space="preserve">, </w:t>
      </w:r>
      <w:r w:rsidR="00766C71">
        <w:rPr>
          <w:rFonts w:ascii="Tahoma" w:hAnsi="Tahoma" w:cs="Tahoma"/>
          <w:color w:val="000000" w:themeColor="text1"/>
          <w:lang w:val="en-US"/>
        </w:rPr>
        <w:t>art</w:t>
      </w:r>
      <w:r w:rsidR="00454F2A">
        <w:rPr>
          <w:rFonts w:ascii="Tahoma" w:hAnsi="Tahoma" w:cs="Tahoma"/>
          <w:color w:val="000000" w:themeColor="text1"/>
          <w:lang w:val="en-US"/>
        </w:rPr>
        <w:t>icle</w:t>
      </w:r>
      <w:r w:rsidR="00766C71">
        <w:rPr>
          <w:rFonts w:ascii="Tahoma" w:hAnsi="Tahoma" w:cs="Tahoma"/>
          <w:color w:val="000000" w:themeColor="text1"/>
          <w:lang w:val="en-US"/>
        </w:rPr>
        <w:t xml:space="preserve"> 1</w:t>
      </w:r>
      <w:r w:rsidRPr="00AE4F20">
        <w:rPr>
          <w:rFonts w:ascii="Tahoma" w:hAnsi="Tahoma" w:cs="Tahoma"/>
          <w:color w:val="000000" w:themeColor="text1"/>
          <w:lang w:val="en-US"/>
        </w:rPr>
        <w:t>454.</w:t>
      </w:r>
      <w:r w:rsidR="00991E5B">
        <w:rPr>
          <w:rFonts w:ascii="Tahoma" w:hAnsi="Tahoma" w:cs="Tahoma"/>
          <w:color w:val="000000" w:themeColor="text1"/>
          <w:lang w:val="en-US"/>
        </w:rPr>
        <w:t xml:space="preserve"> </w:t>
      </w:r>
      <w:proofErr w:type="spellStart"/>
      <w:proofErr w:type="gramStart"/>
      <w:r w:rsidR="00991E5B" w:rsidRPr="00991E5B">
        <w:rPr>
          <w:rFonts w:ascii="Tahoma" w:hAnsi="Tahoma" w:cs="Tahoma"/>
          <w:color w:val="000000" w:themeColor="text1"/>
          <w:lang w:val="en-US"/>
        </w:rPr>
        <w:t>doi</w:t>
      </w:r>
      <w:proofErr w:type="spellEnd"/>
      <w:proofErr w:type="gramEnd"/>
      <w:r w:rsidR="00766C71">
        <w:rPr>
          <w:rFonts w:ascii="Tahoma" w:hAnsi="Tahoma" w:cs="Tahoma"/>
          <w:color w:val="000000" w:themeColor="text1"/>
          <w:lang w:val="en-US"/>
        </w:rPr>
        <w:t xml:space="preserve">: </w:t>
      </w:r>
      <w:r w:rsidR="00991E5B" w:rsidRPr="00991E5B">
        <w:rPr>
          <w:rFonts w:ascii="Tahoma" w:hAnsi="Tahoma" w:cs="Tahoma"/>
          <w:color w:val="000000" w:themeColor="text1"/>
          <w:lang w:val="en-US"/>
        </w:rPr>
        <w:t>10.3389/fpsyg.2017.01454</w:t>
      </w:r>
    </w:p>
    <w:p w:rsidR="59C1D961" w:rsidRPr="00AE4F20" w:rsidRDefault="59C1D961" w:rsidP="00DC0664">
      <w:pPr>
        <w:spacing w:line="360" w:lineRule="auto"/>
        <w:rPr>
          <w:rFonts w:ascii="Tahoma" w:hAnsi="Tahoma" w:cs="Tahoma"/>
          <w:color w:val="000000" w:themeColor="text1"/>
          <w:lang w:val="en-US"/>
        </w:rPr>
      </w:pPr>
    </w:p>
    <w:p w:rsidR="008F04AB" w:rsidRPr="00AE4F20" w:rsidRDefault="00AA2C21" w:rsidP="00DC0664">
      <w:pPr>
        <w:autoSpaceDE w:val="0"/>
        <w:autoSpaceDN w:val="0"/>
        <w:adjustRightInd w:val="0"/>
        <w:spacing w:line="360" w:lineRule="auto"/>
        <w:rPr>
          <w:rFonts w:ascii="Tahoma" w:hAnsi="Tahoma" w:cs="Tahoma"/>
          <w:color w:val="000000" w:themeColor="text1"/>
          <w:lang w:val="en-US"/>
        </w:rPr>
      </w:pPr>
      <w:proofErr w:type="gramStart"/>
      <w:r w:rsidRPr="00454F2A">
        <w:rPr>
          <w:rFonts w:ascii="Tahoma" w:hAnsi="Tahoma" w:cs="Tahoma"/>
          <w:color w:val="000000" w:themeColor="text1"/>
          <w:lang w:val="en-US"/>
        </w:rPr>
        <w:lastRenderedPageBreak/>
        <w:t>University of Houston (2021).</w:t>
      </w:r>
      <w:proofErr w:type="gramEnd"/>
      <w:r w:rsidR="008F04AB" w:rsidRPr="00454F2A">
        <w:rPr>
          <w:rFonts w:ascii="Tahoma" w:hAnsi="Tahoma" w:cs="Tahoma"/>
          <w:color w:val="000000" w:themeColor="text1"/>
          <w:lang w:val="en-US"/>
        </w:rPr>
        <w:t xml:space="preserve"> </w:t>
      </w:r>
      <w:r w:rsidR="00E139BF" w:rsidRPr="00454F2A">
        <w:rPr>
          <w:rFonts w:ascii="Tahoma" w:hAnsi="Tahoma" w:cs="Tahoma"/>
          <w:i/>
          <w:iCs/>
          <w:color w:val="000000" w:themeColor="text1"/>
          <w:lang w:val="en-US"/>
        </w:rPr>
        <w:t>What is Digital Storytelling?</w:t>
      </w:r>
      <w:r w:rsidR="00E139BF" w:rsidRPr="00454F2A">
        <w:rPr>
          <w:rFonts w:ascii="Tahoma" w:hAnsi="Tahoma" w:cs="Tahoma"/>
          <w:color w:val="000000" w:themeColor="text1"/>
          <w:lang w:val="en-US"/>
        </w:rPr>
        <w:t xml:space="preserve"> </w:t>
      </w:r>
      <w:r w:rsidRPr="00454F2A">
        <w:rPr>
          <w:rFonts w:ascii="Tahoma" w:hAnsi="Tahoma" w:cs="Tahoma"/>
          <w:color w:val="000000" w:themeColor="text1"/>
          <w:lang w:val="en-US"/>
        </w:rPr>
        <w:t>Retrieved from</w:t>
      </w:r>
      <w:r w:rsidR="00E139BF" w:rsidRPr="00454F2A">
        <w:rPr>
          <w:rFonts w:ascii="Tahoma" w:hAnsi="Tahoma" w:cs="Tahoma"/>
          <w:color w:val="000000" w:themeColor="text1"/>
          <w:lang w:val="en-US"/>
        </w:rPr>
        <w:t xml:space="preserve"> </w:t>
      </w:r>
      <w:hyperlink r:id="rId22" w:history="1">
        <w:r w:rsidR="00E139BF" w:rsidRPr="00454F2A">
          <w:rPr>
            <w:rStyle w:val="Hyperlink"/>
            <w:rFonts w:ascii="Tahoma" w:hAnsi="Tahoma" w:cs="Tahoma"/>
            <w:color w:val="000000" w:themeColor="text1"/>
            <w:lang w:val="en-US"/>
          </w:rPr>
          <w:t>https://digitalstorytelling.coe.uh.edu/page.cfm?id=27&amp;cid=27</w:t>
        </w:r>
      </w:hyperlink>
      <w:r w:rsidR="00E139BF" w:rsidRPr="00454F2A">
        <w:rPr>
          <w:rFonts w:ascii="Tahoma" w:hAnsi="Tahoma" w:cs="Tahoma"/>
          <w:color w:val="000000" w:themeColor="text1"/>
          <w:lang w:val="en-US"/>
        </w:rPr>
        <w:t xml:space="preserve"> </w:t>
      </w:r>
      <w:r w:rsidR="008F04AB" w:rsidRPr="00454F2A">
        <w:rPr>
          <w:rFonts w:ascii="Tahoma" w:hAnsi="Tahoma" w:cs="Tahoma"/>
          <w:color w:val="000000" w:themeColor="text1"/>
          <w:lang w:val="en-US"/>
        </w:rPr>
        <w:t>(Accessed: September 15, 2021)</w:t>
      </w:r>
    </w:p>
    <w:p w:rsidR="003C7721" w:rsidRPr="00AE4F20" w:rsidRDefault="003C7721" w:rsidP="00DC0664">
      <w:pPr>
        <w:autoSpaceDE w:val="0"/>
        <w:autoSpaceDN w:val="0"/>
        <w:adjustRightInd w:val="0"/>
        <w:spacing w:line="360" w:lineRule="auto"/>
        <w:rPr>
          <w:rFonts w:ascii="Tahoma" w:hAnsi="Tahoma" w:cs="Tahoma"/>
          <w:color w:val="000000" w:themeColor="text1"/>
          <w:lang w:val="en-US"/>
        </w:rPr>
      </w:pPr>
    </w:p>
    <w:p w:rsidR="003C7721" w:rsidRPr="00AE4F20" w:rsidRDefault="003C7721" w:rsidP="00DC0664">
      <w:pPr>
        <w:autoSpaceDE w:val="0"/>
        <w:autoSpaceDN w:val="0"/>
        <w:adjustRightInd w:val="0"/>
        <w:spacing w:line="360" w:lineRule="auto"/>
        <w:rPr>
          <w:rFonts w:ascii="Tahoma" w:hAnsi="Tahoma" w:cs="Tahoma"/>
          <w:color w:val="000000" w:themeColor="text1"/>
          <w:lang w:val="en-US"/>
        </w:rPr>
      </w:pPr>
      <w:proofErr w:type="gramStart"/>
      <w:r w:rsidRPr="00AE4F20">
        <w:rPr>
          <w:rFonts w:ascii="Tahoma" w:hAnsi="Tahoma" w:cs="Tahoma"/>
          <w:color w:val="000000" w:themeColor="text1"/>
          <w:lang w:val="en-US"/>
        </w:rPr>
        <w:t>University of Toronto.</w:t>
      </w:r>
      <w:proofErr w:type="gramEnd"/>
      <w:r w:rsidRPr="00AE4F20">
        <w:rPr>
          <w:rFonts w:ascii="Tahoma" w:hAnsi="Tahoma" w:cs="Tahoma"/>
          <w:color w:val="000000" w:themeColor="text1"/>
          <w:lang w:val="en-US"/>
        </w:rPr>
        <w:t xml:space="preserve"> </w:t>
      </w:r>
      <w:proofErr w:type="gramStart"/>
      <w:r w:rsidRPr="00AE4F20">
        <w:rPr>
          <w:rFonts w:ascii="Tahoma" w:hAnsi="Tahoma" w:cs="Tahoma"/>
          <w:color w:val="000000" w:themeColor="text1"/>
          <w:lang w:val="en-US"/>
        </w:rPr>
        <w:t xml:space="preserve">(2021). </w:t>
      </w:r>
      <w:r w:rsidRPr="00AE4F20">
        <w:rPr>
          <w:rFonts w:ascii="Tahoma" w:hAnsi="Tahoma" w:cs="Tahoma"/>
          <w:i/>
          <w:iCs/>
          <w:color w:val="000000" w:themeColor="text1"/>
          <w:lang w:val="en-US"/>
        </w:rPr>
        <w:t>Think-Pair-Share</w:t>
      </w:r>
      <w:r w:rsidRPr="00AE4F20">
        <w:rPr>
          <w:rFonts w:ascii="Tahoma" w:hAnsi="Tahoma" w:cs="Tahoma"/>
          <w:color w:val="000000" w:themeColor="text1"/>
          <w:lang w:val="en-US"/>
        </w:rPr>
        <w:t>.</w:t>
      </w:r>
      <w:proofErr w:type="gramEnd"/>
      <w:r w:rsidRPr="00AE4F20">
        <w:rPr>
          <w:rFonts w:ascii="Tahoma" w:hAnsi="Tahoma" w:cs="Tahoma"/>
          <w:color w:val="000000" w:themeColor="text1"/>
          <w:lang w:val="en-US"/>
        </w:rPr>
        <w:t xml:space="preserve"> Retrieved from </w:t>
      </w:r>
      <w:hyperlink r:id="rId23" w:history="1">
        <w:r w:rsidRPr="00AE4F20">
          <w:rPr>
            <w:rStyle w:val="Hyperlink"/>
            <w:rFonts w:ascii="Tahoma" w:hAnsi="Tahoma" w:cs="Tahoma"/>
            <w:color w:val="000000" w:themeColor="text1"/>
            <w:lang w:val="en-US"/>
          </w:rPr>
          <w:t>https://teaching.utoronto.ca/teaching-support/active-learning-pedagogies/active-learning-adapting-techniques/think-pair-share/</w:t>
        </w:r>
      </w:hyperlink>
      <w:r w:rsidRPr="00AE4F20">
        <w:rPr>
          <w:rFonts w:ascii="Tahoma" w:hAnsi="Tahoma" w:cs="Tahoma"/>
          <w:color w:val="000000" w:themeColor="text1"/>
          <w:lang w:val="en-US"/>
        </w:rPr>
        <w:t xml:space="preserve"> (Accessed: September 17, 2021).</w:t>
      </w:r>
    </w:p>
    <w:p w:rsidR="00796FAE" w:rsidRDefault="00796FAE" w:rsidP="00DC0664">
      <w:pPr>
        <w:autoSpaceDE w:val="0"/>
        <w:autoSpaceDN w:val="0"/>
        <w:adjustRightInd w:val="0"/>
        <w:spacing w:line="360" w:lineRule="auto"/>
        <w:rPr>
          <w:rFonts w:ascii="Tahoma" w:hAnsi="Tahoma" w:cs="Tahoma"/>
          <w:lang w:val="en-US"/>
        </w:rPr>
      </w:pPr>
    </w:p>
    <w:p w:rsidR="00796FAE" w:rsidRPr="00454F2A" w:rsidRDefault="00796FAE" w:rsidP="00DC0664">
      <w:pPr>
        <w:autoSpaceDE w:val="0"/>
        <w:autoSpaceDN w:val="0"/>
        <w:adjustRightInd w:val="0"/>
        <w:spacing w:line="360" w:lineRule="auto"/>
        <w:rPr>
          <w:rFonts w:ascii="Tahoma" w:hAnsi="Tahoma" w:cs="Tahoma"/>
          <w:lang w:val="en-US"/>
        </w:rPr>
      </w:pPr>
      <w:proofErr w:type="spellStart"/>
      <w:r w:rsidRPr="00454F2A">
        <w:rPr>
          <w:rFonts w:ascii="Tahoma" w:hAnsi="Tahoma" w:cs="Tahoma"/>
          <w:lang w:val="en-US"/>
        </w:rPr>
        <w:t>Vygotsky</w:t>
      </w:r>
      <w:proofErr w:type="spellEnd"/>
      <w:r w:rsidRPr="00454F2A">
        <w:rPr>
          <w:rFonts w:ascii="Tahoma" w:hAnsi="Tahoma" w:cs="Tahoma"/>
          <w:lang w:val="en-US"/>
        </w:rPr>
        <w:t xml:space="preserve">, L. S. (1978). </w:t>
      </w:r>
      <w:r w:rsidR="00454F2A">
        <w:rPr>
          <w:rFonts w:ascii="Tahoma" w:hAnsi="Tahoma" w:cs="Tahoma"/>
          <w:i/>
          <w:iCs/>
          <w:lang w:val="en-US"/>
        </w:rPr>
        <w:t>Mind in S</w:t>
      </w:r>
      <w:r w:rsidRPr="00454F2A">
        <w:rPr>
          <w:rFonts w:ascii="Tahoma" w:hAnsi="Tahoma" w:cs="Tahoma"/>
          <w:i/>
          <w:iCs/>
          <w:lang w:val="en-US"/>
        </w:rPr>
        <w:t xml:space="preserve">ociety: The </w:t>
      </w:r>
      <w:r w:rsidR="00454F2A">
        <w:rPr>
          <w:rFonts w:ascii="Tahoma" w:hAnsi="Tahoma" w:cs="Tahoma"/>
          <w:i/>
          <w:iCs/>
          <w:lang w:val="en-US"/>
        </w:rPr>
        <w:t>D</w:t>
      </w:r>
      <w:r w:rsidRPr="00454F2A">
        <w:rPr>
          <w:rFonts w:ascii="Tahoma" w:hAnsi="Tahoma" w:cs="Tahoma"/>
          <w:i/>
          <w:iCs/>
          <w:lang w:val="en-US"/>
        </w:rPr>
        <w:t xml:space="preserve">evelopment of </w:t>
      </w:r>
      <w:r w:rsidR="00454F2A">
        <w:rPr>
          <w:rFonts w:ascii="Tahoma" w:hAnsi="Tahoma" w:cs="Tahoma"/>
          <w:i/>
          <w:iCs/>
          <w:lang w:val="en-US"/>
        </w:rPr>
        <w:t>H</w:t>
      </w:r>
      <w:r w:rsidRPr="00454F2A">
        <w:rPr>
          <w:rFonts w:ascii="Tahoma" w:hAnsi="Tahoma" w:cs="Tahoma"/>
          <w:i/>
          <w:iCs/>
          <w:lang w:val="en-US"/>
        </w:rPr>
        <w:t>igher</w:t>
      </w:r>
      <w:r w:rsidR="00454F2A">
        <w:rPr>
          <w:rFonts w:ascii="Tahoma" w:hAnsi="Tahoma" w:cs="Tahoma"/>
          <w:i/>
          <w:iCs/>
          <w:lang w:val="en-US"/>
        </w:rPr>
        <w:t xml:space="preserve"> P</w:t>
      </w:r>
      <w:r w:rsidRPr="00454F2A">
        <w:rPr>
          <w:rFonts w:ascii="Tahoma" w:hAnsi="Tahoma" w:cs="Tahoma"/>
          <w:i/>
          <w:iCs/>
          <w:lang w:val="en-US"/>
        </w:rPr>
        <w:t xml:space="preserve">sychological </w:t>
      </w:r>
      <w:r w:rsidR="00454F2A">
        <w:rPr>
          <w:rFonts w:ascii="Tahoma" w:hAnsi="Tahoma" w:cs="Tahoma"/>
          <w:i/>
          <w:iCs/>
          <w:lang w:val="en-US"/>
        </w:rPr>
        <w:t>P</w:t>
      </w:r>
      <w:r w:rsidRPr="00454F2A">
        <w:rPr>
          <w:rFonts w:ascii="Tahoma" w:hAnsi="Tahoma" w:cs="Tahoma"/>
          <w:i/>
          <w:iCs/>
          <w:lang w:val="en-US"/>
        </w:rPr>
        <w:t>rocesses.</w:t>
      </w:r>
      <w:r w:rsidRPr="00454F2A">
        <w:rPr>
          <w:rFonts w:ascii="Tahoma" w:hAnsi="Tahoma" w:cs="Tahoma"/>
          <w:lang w:val="en-US"/>
        </w:rPr>
        <w:t xml:space="preserve"> Cambridge, MA: Harvard University Press.</w:t>
      </w:r>
    </w:p>
    <w:p w:rsidR="00AA2C21" w:rsidRPr="00B11E65" w:rsidRDefault="00AA2C21" w:rsidP="00DC0664">
      <w:pPr>
        <w:autoSpaceDE w:val="0"/>
        <w:autoSpaceDN w:val="0"/>
        <w:adjustRightInd w:val="0"/>
        <w:spacing w:line="360" w:lineRule="auto"/>
        <w:rPr>
          <w:rFonts w:ascii="Tahoma" w:hAnsi="Tahoma" w:cs="Tahoma"/>
          <w:lang w:val="en-US"/>
        </w:rPr>
      </w:pPr>
    </w:p>
    <w:p w:rsidR="00AA2C21" w:rsidRPr="00AE4F20" w:rsidRDefault="00AA2C21" w:rsidP="00DC0664">
      <w:pPr>
        <w:autoSpaceDE w:val="0"/>
        <w:autoSpaceDN w:val="0"/>
        <w:adjustRightInd w:val="0"/>
        <w:spacing w:line="360" w:lineRule="auto"/>
        <w:rPr>
          <w:rFonts w:ascii="Tahoma" w:hAnsi="Tahoma" w:cs="Tahoma"/>
          <w:color w:val="000000" w:themeColor="text1"/>
          <w:lang w:val="en-US"/>
        </w:rPr>
      </w:pPr>
      <w:r w:rsidRPr="00AE4F20">
        <w:rPr>
          <w:rFonts w:ascii="Tahoma" w:hAnsi="Tahoma" w:cs="Tahoma"/>
          <w:color w:val="000000" w:themeColor="text1"/>
          <w:lang w:val="en-US"/>
        </w:rPr>
        <w:t>Watson</w:t>
      </w:r>
      <w:r w:rsidR="00E139BF" w:rsidRPr="00AE4F20">
        <w:rPr>
          <w:rFonts w:ascii="Tahoma" w:hAnsi="Tahoma" w:cs="Tahoma"/>
          <w:color w:val="000000" w:themeColor="text1"/>
          <w:lang w:val="en-US"/>
        </w:rPr>
        <w:t>, S.</w:t>
      </w:r>
      <w:r w:rsidRPr="00AE4F20">
        <w:rPr>
          <w:rFonts w:ascii="Tahoma" w:hAnsi="Tahoma" w:cs="Tahoma"/>
          <w:color w:val="000000" w:themeColor="text1"/>
          <w:lang w:val="en-US"/>
        </w:rPr>
        <w:t xml:space="preserve"> (2019)</w:t>
      </w:r>
      <w:r w:rsidR="00E139BF" w:rsidRPr="00AE4F20">
        <w:rPr>
          <w:rFonts w:ascii="Tahoma" w:hAnsi="Tahoma" w:cs="Tahoma"/>
          <w:color w:val="000000" w:themeColor="text1"/>
          <w:lang w:val="en-US"/>
        </w:rPr>
        <w:t xml:space="preserve">. </w:t>
      </w:r>
      <w:proofErr w:type="gramStart"/>
      <w:r w:rsidR="00E139BF" w:rsidRPr="00AE4F20">
        <w:rPr>
          <w:rFonts w:ascii="Tahoma" w:hAnsi="Tahoma" w:cs="Tahoma"/>
          <w:i/>
          <w:iCs/>
          <w:color w:val="000000" w:themeColor="text1"/>
          <w:lang w:val="en-US"/>
        </w:rPr>
        <w:t>Higher-Order Thinking Skills (HOTS) in Education</w:t>
      </w:r>
      <w:r w:rsidR="00E139BF" w:rsidRPr="00AE4F20">
        <w:rPr>
          <w:rFonts w:ascii="Tahoma" w:hAnsi="Tahoma" w:cs="Tahoma"/>
          <w:color w:val="000000" w:themeColor="text1"/>
          <w:lang w:val="en-US"/>
        </w:rPr>
        <w:t>.</w:t>
      </w:r>
      <w:proofErr w:type="gramEnd"/>
      <w:r w:rsidR="00E139BF" w:rsidRPr="00AE4F20">
        <w:rPr>
          <w:rFonts w:ascii="Tahoma" w:hAnsi="Tahoma" w:cs="Tahoma"/>
          <w:color w:val="000000" w:themeColor="text1"/>
          <w:lang w:val="en-US"/>
        </w:rPr>
        <w:t xml:space="preserve"> Retrieved from </w:t>
      </w:r>
      <w:hyperlink r:id="rId24" w:history="1">
        <w:r w:rsidR="00E139BF" w:rsidRPr="00AE4F20">
          <w:rPr>
            <w:rStyle w:val="Hyperlink"/>
            <w:rFonts w:ascii="Tahoma" w:hAnsi="Tahoma" w:cs="Tahoma"/>
            <w:color w:val="000000" w:themeColor="text1"/>
            <w:lang w:val="en-US"/>
          </w:rPr>
          <w:t>https://www.thoughtco.com/higher-order-thinking-skills-hots-education-3111297</w:t>
        </w:r>
      </w:hyperlink>
      <w:r w:rsidR="00E139BF" w:rsidRPr="00AE4F20">
        <w:rPr>
          <w:rFonts w:ascii="Tahoma" w:hAnsi="Tahoma" w:cs="Tahoma"/>
          <w:color w:val="000000" w:themeColor="text1"/>
          <w:lang w:val="en-US"/>
        </w:rPr>
        <w:t xml:space="preserve"> (Accessed: September 16, 2021)</w:t>
      </w:r>
    </w:p>
    <w:p w:rsidR="00E139BF" w:rsidRPr="00AE4F20" w:rsidRDefault="00E139BF" w:rsidP="00DC0664">
      <w:pPr>
        <w:autoSpaceDE w:val="0"/>
        <w:autoSpaceDN w:val="0"/>
        <w:adjustRightInd w:val="0"/>
        <w:spacing w:line="360" w:lineRule="auto"/>
        <w:rPr>
          <w:rFonts w:ascii="Tahoma" w:hAnsi="Tahoma" w:cs="Tahoma"/>
          <w:color w:val="000000" w:themeColor="text1"/>
          <w:lang w:val="en-US"/>
        </w:rPr>
      </w:pPr>
    </w:p>
    <w:p w:rsidR="00AA2C21" w:rsidRPr="00AE4F20" w:rsidRDefault="00AA2C21" w:rsidP="00DC0664">
      <w:pPr>
        <w:spacing w:line="360" w:lineRule="auto"/>
        <w:rPr>
          <w:rFonts w:ascii="Tahoma" w:eastAsia="Tahoma" w:hAnsi="Tahoma" w:cs="Tahoma"/>
          <w:color w:val="000000" w:themeColor="text1"/>
        </w:rPr>
      </w:pPr>
      <w:proofErr w:type="spellStart"/>
      <w:r w:rsidRPr="00AE4F20">
        <w:rPr>
          <w:rFonts w:ascii="Tahoma" w:eastAsia="Tahoma" w:hAnsi="Tahoma" w:cs="Tahoma"/>
          <w:color w:val="000000" w:themeColor="text1"/>
        </w:rPr>
        <w:t>Zaki</w:t>
      </w:r>
      <w:proofErr w:type="spellEnd"/>
      <w:r w:rsidRPr="00AE4F20">
        <w:rPr>
          <w:rFonts w:ascii="Tahoma" w:eastAsia="Tahoma" w:hAnsi="Tahoma" w:cs="Tahoma"/>
          <w:color w:val="000000" w:themeColor="text1"/>
        </w:rPr>
        <w:t xml:space="preserve">, J. (2019). </w:t>
      </w:r>
      <w:r w:rsidRPr="00AE4F20">
        <w:rPr>
          <w:rFonts w:ascii="Tahoma" w:eastAsia="Tahoma" w:hAnsi="Tahoma" w:cs="Tahoma"/>
          <w:i/>
          <w:iCs/>
          <w:color w:val="000000" w:themeColor="text1"/>
        </w:rPr>
        <w:t xml:space="preserve">The </w:t>
      </w:r>
      <w:r w:rsidR="00454F2A">
        <w:rPr>
          <w:rFonts w:ascii="Tahoma" w:eastAsia="Tahoma" w:hAnsi="Tahoma" w:cs="Tahoma"/>
          <w:i/>
          <w:iCs/>
          <w:color w:val="000000" w:themeColor="text1"/>
        </w:rPr>
        <w:t>W</w:t>
      </w:r>
      <w:r w:rsidRPr="00AE4F20">
        <w:rPr>
          <w:rFonts w:ascii="Tahoma" w:eastAsia="Tahoma" w:hAnsi="Tahoma" w:cs="Tahoma"/>
          <w:i/>
          <w:iCs/>
          <w:color w:val="000000" w:themeColor="text1"/>
        </w:rPr>
        <w:t xml:space="preserve">ar for </w:t>
      </w:r>
      <w:r w:rsidR="00454F2A">
        <w:rPr>
          <w:rFonts w:ascii="Tahoma" w:eastAsia="Tahoma" w:hAnsi="Tahoma" w:cs="Tahoma"/>
          <w:i/>
          <w:iCs/>
          <w:color w:val="000000" w:themeColor="text1"/>
        </w:rPr>
        <w:t>K</w:t>
      </w:r>
      <w:r w:rsidRPr="00AE4F20">
        <w:rPr>
          <w:rFonts w:ascii="Tahoma" w:eastAsia="Tahoma" w:hAnsi="Tahoma" w:cs="Tahoma"/>
          <w:i/>
          <w:iCs/>
          <w:color w:val="000000" w:themeColor="text1"/>
        </w:rPr>
        <w:t xml:space="preserve">indness: Building </w:t>
      </w:r>
      <w:r w:rsidR="00454F2A">
        <w:rPr>
          <w:rFonts w:ascii="Tahoma" w:eastAsia="Tahoma" w:hAnsi="Tahoma" w:cs="Tahoma"/>
          <w:i/>
          <w:iCs/>
          <w:color w:val="000000" w:themeColor="text1"/>
        </w:rPr>
        <w:t>E</w:t>
      </w:r>
      <w:r w:rsidRPr="00AE4F20">
        <w:rPr>
          <w:rFonts w:ascii="Tahoma" w:eastAsia="Tahoma" w:hAnsi="Tahoma" w:cs="Tahoma"/>
          <w:i/>
          <w:iCs/>
          <w:color w:val="000000" w:themeColor="text1"/>
        </w:rPr>
        <w:t xml:space="preserve">mpathy in a </w:t>
      </w:r>
      <w:r w:rsidR="00454F2A">
        <w:rPr>
          <w:rFonts w:ascii="Tahoma" w:eastAsia="Tahoma" w:hAnsi="Tahoma" w:cs="Tahoma"/>
          <w:i/>
          <w:iCs/>
          <w:color w:val="000000" w:themeColor="text1"/>
        </w:rPr>
        <w:t>F</w:t>
      </w:r>
      <w:r w:rsidRPr="00AE4F20">
        <w:rPr>
          <w:rFonts w:ascii="Tahoma" w:eastAsia="Tahoma" w:hAnsi="Tahoma" w:cs="Tahoma"/>
          <w:i/>
          <w:iCs/>
          <w:color w:val="000000" w:themeColor="text1"/>
        </w:rPr>
        <w:t xml:space="preserve">ractured </w:t>
      </w:r>
      <w:r w:rsidR="00454F2A">
        <w:rPr>
          <w:rFonts w:ascii="Tahoma" w:eastAsia="Tahoma" w:hAnsi="Tahoma" w:cs="Tahoma"/>
          <w:i/>
          <w:iCs/>
          <w:color w:val="000000" w:themeColor="text1"/>
        </w:rPr>
        <w:t>W</w:t>
      </w:r>
      <w:r w:rsidRPr="00AE4F20">
        <w:rPr>
          <w:rFonts w:ascii="Tahoma" w:eastAsia="Tahoma" w:hAnsi="Tahoma" w:cs="Tahoma"/>
          <w:i/>
          <w:iCs/>
          <w:color w:val="000000" w:themeColor="text1"/>
        </w:rPr>
        <w:t>orld</w:t>
      </w:r>
      <w:r w:rsidRPr="00AE4F20">
        <w:rPr>
          <w:rFonts w:ascii="Tahoma" w:eastAsia="Tahoma" w:hAnsi="Tahoma" w:cs="Tahoma"/>
          <w:color w:val="000000" w:themeColor="text1"/>
        </w:rPr>
        <w:t>. New York, NY: Crown Publishing.</w:t>
      </w:r>
    </w:p>
    <w:p w:rsidR="00AA2C21" w:rsidRPr="00AE4F20" w:rsidRDefault="00AA2C21" w:rsidP="00DC0664">
      <w:pPr>
        <w:autoSpaceDE w:val="0"/>
        <w:autoSpaceDN w:val="0"/>
        <w:adjustRightInd w:val="0"/>
        <w:spacing w:line="360" w:lineRule="auto"/>
        <w:rPr>
          <w:rFonts w:ascii="Tahoma" w:hAnsi="Tahoma" w:cs="Tahoma"/>
          <w:color w:val="000000" w:themeColor="text1"/>
          <w:lang w:val="en-US"/>
        </w:rPr>
      </w:pPr>
    </w:p>
    <w:p w:rsidR="00AA2C21" w:rsidRDefault="00AA2C21" w:rsidP="00DC0664">
      <w:pPr>
        <w:autoSpaceDE w:val="0"/>
        <w:autoSpaceDN w:val="0"/>
        <w:adjustRightInd w:val="0"/>
        <w:spacing w:line="360" w:lineRule="auto"/>
        <w:rPr>
          <w:rFonts w:ascii="Tahoma" w:hAnsi="Tahoma" w:cs="Tahoma"/>
          <w:lang w:val="en-US"/>
        </w:rPr>
      </w:pPr>
      <w:proofErr w:type="spellStart"/>
      <w:r w:rsidRPr="00B11E65">
        <w:rPr>
          <w:rFonts w:ascii="Tahoma" w:hAnsi="Tahoma" w:cs="Tahoma"/>
          <w:lang w:val="en-US"/>
        </w:rPr>
        <w:t>Zou</w:t>
      </w:r>
      <w:proofErr w:type="spellEnd"/>
      <w:r w:rsidRPr="00B11E65">
        <w:rPr>
          <w:rFonts w:ascii="Tahoma" w:hAnsi="Tahoma" w:cs="Tahoma"/>
          <w:lang w:val="en-US"/>
        </w:rPr>
        <w:t xml:space="preserve">, P., Sun, W., Hallowell, S. G., </w:t>
      </w:r>
      <w:proofErr w:type="spellStart"/>
      <w:r w:rsidRPr="00B11E65">
        <w:rPr>
          <w:rFonts w:ascii="Tahoma" w:hAnsi="Tahoma" w:cs="Tahoma"/>
          <w:lang w:val="en-US"/>
        </w:rPr>
        <w:t>Luo</w:t>
      </w:r>
      <w:proofErr w:type="spellEnd"/>
      <w:r w:rsidRPr="00B11E65">
        <w:rPr>
          <w:rFonts w:ascii="Tahoma" w:hAnsi="Tahoma" w:cs="Tahoma"/>
          <w:lang w:val="en-US"/>
        </w:rPr>
        <w:t xml:space="preserve">, Y., Lee, C., &amp; </w:t>
      </w:r>
      <w:proofErr w:type="spellStart"/>
      <w:r w:rsidRPr="00B11E65">
        <w:rPr>
          <w:rFonts w:ascii="Tahoma" w:hAnsi="Tahoma" w:cs="Tahoma"/>
          <w:lang w:val="en-US"/>
        </w:rPr>
        <w:t>Ge</w:t>
      </w:r>
      <w:proofErr w:type="spellEnd"/>
      <w:r w:rsidRPr="00B11E65">
        <w:rPr>
          <w:rFonts w:ascii="Tahoma" w:hAnsi="Tahoma" w:cs="Tahoma"/>
          <w:lang w:val="en-US"/>
        </w:rPr>
        <w:t xml:space="preserve">, L. (2019). Use of guest speakers in nursing education: An integrative review of multidisciplinary literature. </w:t>
      </w:r>
      <w:r w:rsidRPr="00B11E65">
        <w:rPr>
          <w:rFonts w:ascii="Tahoma" w:hAnsi="Tahoma" w:cs="Tahoma"/>
          <w:i/>
          <w:iCs/>
          <w:lang w:val="en-US"/>
        </w:rPr>
        <w:t>Advances in Medical Education and Practice</w:t>
      </w:r>
      <w:r w:rsidR="008F04AB" w:rsidRPr="00B11E65">
        <w:rPr>
          <w:rFonts w:ascii="Tahoma" w:hAnsi="Tahoma" w:cs="Tahoma"/>
          <w:lang w:val="en-US"/>
        </w:rPr>
        <w:t>,</w:t>
      </w:r>
      <w:r w:rsidR="008F04AB" w:rsidRPr="00B11E65">
        <w:rPr>
          <w:rFonts w:ascii="Tahoma" w:hAnsi="Tahoma" w:cs="Tahoma"/>
          <w:i/>
          <w:iCs/>
          <w:lang w:val="en-US"/>
        </w:rPr>
        <w:t xml:space="preserve"> 10</w:t>
      </w:r>
      <w:r w:rsidR="008F04AB" w:rsidRPr="00B11E65">
        <w:rPr>
          <w:rFonts w:ascii="Tahoma" w:hAnsi="Tahoma" w:cs="Tahoma"/>
          <w:lang w:val="en-US"/>
        </w:rPr>
        <w:t xml:space="preserve">(1), 175-189. </w:t>
      </w:r>
      <w:proofErr w:type="spellStart"/>
      <w:proofErr w:type="gramStart"/>
      <w:r w:rsidR="008F04AB" w:rsidRPr="00B11E65">
        <w:rPr>
          <w:rFonts w:ascii="Tahoma" w:hAnsi="Tahoma" w:cs="Tahoma"/>
          <w:lang w:val="en-US"/>
        </w:rPr>
        <w:t>doi</w:t>
      </w:r>
      <w:proofErr w:type="spellEnd"/>
      <w:proofErr w:type="gramEnd"/>
      <w:r w:rsidR="008F04AB" w:rsidRPr="00B11E65">
        <w:rPr>
          <w:rFonts w:ascii="Tahoma" w:hAnsi="Tahoma" w:cs="Tahoma"/>
          <w:lang w:val="en-US"/>
        </w:rPr>
        <w:t>: 10.2147/AMEP.S196456</w:t>
      </w:r>
    </w:p>
    <w:p w:rsidR="00F7071C" w:rsidRDefault="00F7071C" w:rsidP="00DC0664">
      <w:pPr>
        <w:autoSpaceDE w:val="0"/>
        <w:autoSpaceDN w:val="0"/>
        <w:adjustRightInd w:val="0"/>
        <w:spacing w:line="360" w:lineRule="auto"/>
        <w:rPr>
          <w:rFonts w:ascii="Tahoma" w:hAnsi="Tahoma" w:cs="Tahoma"/>
          <w:lang w:val="en-US"/>
        </w:rPr>
      </w:pPr>
    </w:p>
    <w:p w:rsidR="00454F2A" w:rsidRDefault="00454F2A" w:rsidP="00DC0664">
      <w:pPr>
        <w:autoSpaceDE w:val="0"/>
        <w:autoSpaceDN w:val="0"/>
        <w:adjustRightInd w:val="0"/>
        <w:spacing w:line="360" w:lineRule="auto"/>
        <w:rPr>
          <w:rFonts w:ascii="Tahoma" w:hAnsi="Tahoma" w:cs="Tahoma"/>
          <w:lang w:val="en-US"/>
        </w:rPr>
      </w:pPr>
    </w:p>
    <w:p w:rsidR="00454F2A" w:rsidRDefault="00454F2A" w:rsidP="00DC0664">
      <w:pPr>
        <w:autoSpaceDE w:val="0"/>
        <w:autoSpaceDN w:val="0"/>
        <w:adjustRightInd w:val="0"/>
        <w:spacing w:line="360" w:lineRule="auto"/>
        <w:rPr>
          <w:rFonts w:ascii="Tahoma" w:hAnsi="Tahoma" w:cs="Tahoma"/>
          <w:lang w:val="en-US"/>
        </w:rPr>
      </w:pPr>
    </w:p>
    <w:p w:rsidR="00AA2C21" w:rsidRPr="00B11E65" w:rsidRDefault="00AA2C21" w:rsidP="00DC0664">
      <w:pPr>
        <w:spacing w:line="360" w:lineRule="auto"/>
        <w:rPr>
          <w:rFonts w:ascii="Tahoma" w:hAnsi="Tahoma" w:cs="Tahoma"/>
        </w:rPr>
      </w:pPr>
    </w:p>
    <w:p w:rsidR="00E75E7B" w:rsidRPr="00B11E65" w:rsidRDefault="00E75E7B" w:rsidP="00DC0664">
      <w:pPr>
        <w:spacing w:line="360" w:lineRule="auto"/>
        <w:rPr>
          <w:rFonts w:ascii="Tahoma" w:hAnsi="Tahoma" w:cs="Tahoma"/>
        </w:rPr>
      </w:pPr>
    </w:p>
    <w:sectPr w:rsidR="00E75E7B" w:rsidRPr="00B11E65" w:rsidSect="00CD2849">
      <w:headerReference w:type="even" r:id="rId25"/>
      <w:headerReference w:type="default" r:id="rId26"/>
      <w:footerReference w:type="default" r:id="rId27"/>
      <w:headerReference w:type="first" r:id="rId28"/>
      <w:footerReference w:type="first" r:id="rId29"/>
      <w:pgSz w:w="12240" w:h="15840"/>
      <w:pgMar w:top="1440" w:right="1797" w:bottom="1440" w:left="1797" w:header="709" w:footer="709" w:gutter="0"/>
      <w:pgNumType w:start="3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9DA" w:rsidRDefault="00DF09DA" w:rsidP="00A71B20">
      <w:r>
        <w:separator/>
      </w:r>
    </w:p>
  </w:endnote>
  <w:endnote w:type="continuationSeparator" w:id="0">
    <w:p w:rsidR="00DF09DA" w:rsidRDefault="00DF09DA" w:rsidP="00A71B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81" w:rsidRDefault="00150981">
    <w:pPr>
      <w:pStyle w:val="Footer"/>
      <w:rPr>
        <w:rFonts w:asciiTheme="minorHAnsi" w:hAnsiTheme="minorHAnsi" w:cstheme="minorHAnsi"/>
      </w:rPr>
    </w:pPr>
  </w:p>
  <w:p w:rsidR="00150981" w:rsidRDefault="00150981">
    <w:pPr>
      <w:pStyle w:val="Footer"/>
      <w:rPr>
        <w:rFonts w:asciiTheme="minorHAnsi" w:hAnsiTheme="minorHAnsi" w:cstheme="minorHAnsi"/>
      </w:rPr>
    </w:pPr>
    <w:r w:rsidRPr="00534087">
      <w:rPr>
        <w:rFonts w:asciiTheme="minorHAnsi" w:hAnsiTheme="minorHAnsi" w:cstheme="minorHAnsi"/>
      </w:rPr>
      <w:t>Innovative</w:t>
    </w:r>
    <w:r>
      <w:rPr>
        <w:rFonts w:asciiTheme="minorHAnsi" w:hAnsiTheme="minorHAnsi" w:cstheme="minorHAnsi"/>
      </w:rPr>
      <w:t xml:space="preserve"> Practice in Higher Education</w:t>
    </w:r>
    <w:r>
      <w:rPr>
        <w:rFonts w:asciiTheme="minorHAnsi" w:hAnsiTheme="minorHAnsi" w:cstheme="minorHAnsi"/>
      </w:rPr>
      <w:tab/>
    </w:r>
    <w:r>
      <w:rPr>
        <w:rFonts w:asciiTheme="minorHAnsi" w:hAnsiTheme="minorHAnsi" w:cstheme="minorHAnsi"/>
      </w:rPr>
      <w:tab/>
    </w:r>
    <w:r w:rsidR="002938EC" w:rsidRPr="00534087">
      <w:rPr>
        <w:rFonts w:asciiTheme="minorHAnsi" w:hAnsiTheme="minorHAnsi" w:cstheme="minorHAnsi"/>
      </w:rPr>
      <w:fldChar w:fldCharType="begin"/>
    </w:r>
    <w:r w:rsidRPr="00534087">
      <w:rPr>
        <w:rFonts w:asciiTheme="minorHAnsi" w:hAnsiTheme="minorHAnsi" w:cstheme="minorHAnsi"/>
      </w:rPr>
      <w:instrText xml:space="preserve"> PAGE   \* MERGEFORMAT </w:instrText>
    </w:r>
    <w:r w:rsidR="002938EC" w:rsidRPr="00534087">
      <w:rPr>
        <w:rFonts w:asciiTheme="minorHAnsi" w:hAnsiTheme="minorHAnsi" w:cstheme="minorHAnsi"/>
      </w:rPr>
      <w:fldChar w:fldCharType="separate"/>
    </w:r>
    <w:r w:rsidR="00B9789B">
      <w:rPr>
        <w:rFonts w:asciiTheme="minorHAnsi" w:hAnsiTheme="minorHAnsi" w:cstheme="minorHAnsi"/>
        <w:noProof/>
      </w:rPr>
      <w:t>383</w:t>
    </w:r>
    <w:r w:rsidR="002938EC" w:rsidRPr="00534087">
      <w:rPr>
        <w:rFonts w:asciiTheme="minorHAnsi" w:hAnsiTheme="minorHAnsi" w:cstheme="minorHAnsi"/>
      </w:rPr>
      <w:fldChar w:fldCharType="end"/>
    </w:r>
    <w:r w:rsidRPr="00534087">
      <w:rPr>
        <w:rFonts w:asciiTheme="minorHAnsi" w:hAnsiTheme="minorHAnsi" w:cstheme="minorHAnsi"/>
      </w:rPr>
      <w:t xml:space="preserve"> </w:t>
    </w:r>
  </w:p>
  <w:p w:rsidR="00150981" w:rsidRDefault="00150981">
    <w:pPr>
      <w:pStyle w:val="Footer"/>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IPiHE</w:t>
    </w:r>
    <w:proofErr w:type="spellEnd"/>
    <w:r>
      <w:rPr>
        <w:rFonts w:asciiTheme="minorHAnsi" w:hAnsiTheme="minorHAnsi" w:cstheme="minorHAnsi"/>
      </w:rPr>
      <w:t xml:space="preserve"> 2022</w:t>
    </w:r>
  </w:p>
  <w:p w:rsidR="00150981" w:rsidRPr="00534087" w:rsidRDefault="00150981">
    <w:pPr>
      <w:pStyle w:val="Footer"/>
      <w:rPr>
        <w:rFonts w:asciiTheme="minorHAnsi" w:hAnsiTheme="minorHAnsi" w:cstheme="minorHAnsi"/>
      </w:rPr>
    </w:pPr>
    <w:r>
      <w:rPr>
        <w:rFonts w:asciiTheme="minorHAnsi" w:hAnsiTheme="minorHAnsi" w:cstheme="minorHAnsi"/>
      </w:rPr>
      <w:t>ISSN: 2044-3315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81" w:rsidRDefault="00150981">
    <w:pPr>
      <w:pStyle w:val="Footer"/>
      <w:rPr>
        <w:rFonts w:asciiTheme="minorHAnsi" w:hAnsiTheme="minorHAnsi" w:cstheme="minorHAnsi"/>
      </w:rPr>
    </w:pPr>
    <w:r w:rsidRPr="00751EDE">
      <w:rPr>
        <w:rFonts w:asciiTheme="minorHAnsi" w:hAnsiTheme="minorHAnsi" w:cstheme="minorHAnsi"/>
      </w:rPr>
      <w:t xml:space="preserve">Innovative </w:t>
    </w:r>
    <w:r>
      <w:rPr>
        <w:rFonts w:asciiTheme="minorHAnsi" w:hAnsiTheme="minorHAnsi" w:cstheme="minorHAnsi"/>
      </w:rPr>
      <w:t>Practice in Higher Education</w:t>
    </w:r>
    <w:r>
      <w:rPr>
        <w:rFonts w:asciiTheme="minorHAnsi" w:hAnsiTheme="minorHAnsi" w:cstheme="minorHAnsi"/>
      </w:rPr>
      <w:tab/>
    </w:r>
    <w:r>
      <w:rPr>
        <w:rFonts w:asciiTheme="minorHAnsi" w:hAnsiTheme="minorHAnsi" w:cstheme="minorHAnsi"/>
      </w:rPr>
      <w:tab/>
    </w:r>
    <w:r w:rsidR="002938EC" w:rsidRPr="00751EDE">
      <w:rPr>
        <w:rFonts w:asciiTheme="minorHAnsi" w:hAnsiTheme="minorHAnsi" w:cstheme="minorHAnsi"/>
      </w:rPr>
      <w:fldChar w:fldCharType="begin"/>
    </w:r>
    <w:r w:rsidRPr="00751EDE">
      <w:rPr>
        <w:rFonts w:asciiTheme="minorHAnsi" w:hAnsiTheme="minorHAnsi" w:cstheme="minorHAnsi"/>
      </w:rPr>
      <w:instrText xml:space="preserve"> PAGE   \* MERGEFORMAT </w:instrText>
    </w:r>
    <w:r w:rsidR="002938EC" w:rsidRPr="00751EDE">
      <w:rPr>
        <w:rFonts w:asciiTheme="minorHAnsi" w:hAnsiTheme="minorHAnsi" w:cstheme="minorHAnsi"/>
      </w:rPr>
      <w:fldChar w:fldCharType="separate"/>
    </w:r>
    <w:r>
      <w:rPr>
        <w:rFonts w:asciiTheme="minorHAnsi" w:hAnsiTheme="minorHAnsi" w:cstheme="minorHAnsi"/>
        <w:noProof/>
      </w:rPr>
      <w:t>399</w:t>
    </w:r>
    <w:r w:rsidR="002938EC" w:rsidRPr="00751EDE">
      <w:rPr>
        <w:rFonts w:asciiTheme="minorHAnsi" w:hAnsiTheme="minorHAnsi" w:cstheme="minorHAnsi"/>
      </w:rPr>
      <w:fldChar w:fldCharType="end"/>
    </w:r>
  </w:p>
  <w:p w:rsidR="00150981" w:rsidRDefault="00150981">
    <w:pPr>
      <w:pStyle w:val="Footer"/>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IPiHE</w:t>
    </w:r>
    <w:proofErr w:type="spellEnd"/>
    <w:r>
      <w:rPr>
        <w:rFonts w:asciiTheme="minorHAnsi" w:hAnsiTheme="minorHAnsi" w:cstheme="minorHAnsi"/>
      </w:rPr>
      <w:t xml:space="preserve"> 2022</w:t>
    </w:r>
  </w:p>
  <w:p w:rsidR="00150981" w:rsidRPr="00751EDE" w:rsidRDefault="00150981">
    <w:pPr>
      <w:pStyle w:val="Footer"/>
      <w:rPr>
        <w:rFonts w:asciiTheme="minorHAnsi" w:hAnsiTheme="minorHAnsi" w:cstheme="minorHAnsi"/>
      </w:rPr>
    </w:pPr>
    <w:r>
      <w:rPr>
        <w:rFonts w:asciiTheme="minorHAnsi" w:hAnsiTheme="minorHAnsi" w:cstheme="minorHAnsi"/>
      </w:rPr>
      <w:t xml:space="preserve">ISSN: 2044-3315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9DA" w:rsidRDefault="00DF09DA" w:rsidP="00A71B20">
      <w:r>
        <w:separator/>
      </w:r>
    </w:p>
  </w:footnote>
  <w:footnote w:type="continuationSeparator" w:id="0">
    <w:p w:rsidR="00DF09DA" w:rsidRDefault="00DF09DA" w:rsidP="00A71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79904817"/>
      <w:docPartObj>
        <w:docPartGallery w:val="Page Numbers (Top of Page)"/>
        <w:docPartUnique/>
      </w:docPartObj>
    </w:sdtPr>
    <w:sdtContent>
      <w:p w:rsidR="00150981" w:rsidRDefault="002938EC" w:rsidP="00D17374">
        <w:pPr>
          <w:pStyle w:val="Header"/>
          <w:framePr w:wrap="none" w:vAnchor="text" w:hAnchor="margin" w:xAlign="right" w:y="1"/>
          <w:rPr>
            <w:rStyle w:val="PageNumber"/>
          </w:rPr>
        </w:pPr>
        <w:r>
          <w:rPr>
            <w:rStyle w:val="PageNumber"/>
          </w:rPr>
          <w:fldChar w:fldCharType="begin"/>
        </w:r>
        <w:r w:rsidR="00150981">
          <w:rPr>
            <w:rStyle w:val="PageNumber"/>
          </w:rPr>
          <w:instrText xml:space="preserve"> PAGE </w:instrText>
        </w:r>
        <w:r>
          <w:rPr>
            <w:rStyle w:val="PageNumber"/>
          </w:rPr>
          <w:fldChar w:fldCharType="end"/>
        </w:r>
      </w:p>
    </w:sdtContent>
  </w:sdt>
  <w:p w:rsidR="00150981" w:rsidRDefault="00150981" w:rsidP="00A71B2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81" w:rsidRDefault="00150981" w:rsidP="00D17374">
    <w:pPr>
      <w:pStyle w:val="Header"/>
      <w:framePr w:wrap="none" w:vAnchor="text" w:hAnchor="margin" w:xAlign="right" w:y="1"/>
      <w:rPr>
        <w:rStyle w:val="PageNumber"/>
      </w:rPr>
    </w:pPr>
  </w:p>
  <w:p w:rsidR="00150981" w:rsidRDefault="00150981" w:rsidP="00A71B20">
    <w:pPr>
      <w:pStyle w:val="Header"/>
      <w:ind w:right="360"/>
    </w:pPr>
    <w:r>
      <w:t>Innovative Practice in Higher Education</w:t>
    </w:r>
    <w:r>
      <w:tab/>
    </w:r>
    <w:r>
      <w:tab/>
    </w:r>
    <w:proofErr w:type="spellStart"/>
    <w:r>
      <w:t>DePape</w:t>
    </w:r>
    <w:proofErr w:type="spellEnd"/>
    <w:r>
      <w:t>, Doyle-Thomas</w:t>
    </w:r>
  </w:p>
  <w:p w:rsidR="00150981" w:rsidRDefault="00150981" w:rsidP="00A71B20">
    <w:pPr>
      <w:pStyle w:val="Header"/>
      <w:ind w:right="360"/>
    </w:pPr>
    <w:r>
      <w:t>Vol. 4 (3)</w:t>
    </w:r>
    <w:r w:rsidR="00167B43">
      <w:t xml:space="preserve"> April 2022</w:t>
    </w:r>
    <w:r>
      <w:tab/>
    </w:r>
    <w:r>
      <w:tab/>
      <w:t>Perceptions of Digital Storytelling</w:t>
    </w:r>
  </w:p>
  <w:p w:rsidR="00150981" w:rsidRDefault="00150981" w:rsidP="00A71B20">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81" w:rsidRDefault="00150981">
    <w:pPr>
      <w:pStyle w:val="Header"/>
    </w:pPr>
    <w:r>
      <w:t>Innovative Practice in Higher Education</w:t>
    </w:r>
    <w:r>
      <w:tab/>
    </w:r>
    <w:r>
      <w:tab/>
      <w:t xml:space="preserve">De </w:t>
    </w:r>
    <w:proofErr w:type="spellStart"/>
    <w:r>
      <w:t>Pape</w:t>
    </w:r>
    <w:proofErr w:type="spellEnd"/>
    <w:r>
      <w:t>, Doyle-Thomas</w:t>
    </w:r>
  </w:p>
  <w:p w:rsidR="00150981" w:rsidRDefault="00150981">
    <w:pPr>
      <w:pStyle w:val="Header"/>
    </w:pPr>
    <w:r>
      <w:t>Vol. 4 (3) April2022</w:t>
    </w:r>
    <w:r>
      <w:tab/>
    </w:r>
    <w:r>
      <w:tab/>
      <w:t>Perceptions of Digital Storytelling</w:t>
    </w:r>
  </w:p>
  <w:p w:rsidR="00150981" w:rsidRDefault="001509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3CF"/>
    <w:multiLevelType w:val="hybridMultilevel"/>
    <w:tmpl w:val="D6C6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60766"/>
    <w:multiLevelType w:val="hybridMultilevel"/>
    <w:tmpl w:val="42645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E1F0E"/>
    <w:multiLevelType w:val="hybridMultilevel"/>
    <w:tmpl w:val="3104B530"/>
    <w:lvl w:ilvl="0" w:tplc="85FEE00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3E7FC8"/>
    <w:multiLevelType w:val="hybridMultilevel"/>
    <w:tmpl w:val="42645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8309C"/>
    <w:multiLevelType w:val="hybridMultilevel"/>
    <w:tmpl w:val="539862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C704A0"/>
    <w:multiLevelType w:val="hybridMultilevel"/>
    <w:tmpl w:val="24BCC6C0"/>
    <w:lvl w:ilvl="0" w:tplc="8062AE6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2C48A4"/>
    <w:multiLevelType w:val="hybridMultilevel"/>
    <w:tmpl w:val="F0EE86DE"/>
    <w:lvl w:ilvl="0" w:tplc="7F7084CC">
      <w:start w:val="1"/>
      <w:numFmt w:val="bullet"/>
      <w:lvlText w:val=""/>
      <w:lvlJc w:val="left"/>
      <w:pPr>
        <w:ind w:left="720" w:hanging="360"/>
      </w:pPr>
      <w:rPr>
        <w:rFonts w:ascii="Symbol" w:hAnsi="Symbol" w:hint="default"/>
      </w:rPr>
    </w:lvl>
    <w:lvl w:ilvl="1" w:tplc="1B74B84C">
      <w:start w:val="1"/>
      <w:numFmt w:val="bullet"/>
      <w:lvlText w:val="o"/>
      <w:lvlJc w:val="left"/>
      <w:pPr>
        <w:ind w:left="1440" w:hanging="360"/>
      </w:pPr>
      <w:rPr>
        <w:rFonts w:ascii="Courier New" w:hAnsi="Courier New" w:hint="default"/>
      </w:rPr>
    </w:lvl>
    <w:lvl w:ilvl="2" w:tplc="DF72D9F8">
      <w:start w:val="1"/>
      <w:numFmt w:val="bullet"/>
      <w:lvlText w:val=""/>
      <w:lvlJc w:val="left"/>
      <w:pPr>
        <w:ind w:left="2160" w:hanging="360"/>
      </w:pPr>
      <w:rPr>
        <w:rFonts w:ascii="Wingdings" w:hAnsi="Wingdings" w:hint="default"/>
      </w:rPr>
    </w:lvl>
    <w:lvl w:ilvl="3" w:tplc="8D12812A">
      <w:start w:val="1"/>
      <w:numFmt w:val="bullet"/>
      <w:lvlText w:val=""/>
      <w:lvlJc w:val="left"/>
      <w:pPr>
        <w:ind w:left="2880" w:hanging="360"/>
      </w:pPr>
      <w:rPr>
        <w:rFonts w:ascii="Symbol" w:hAnsi="Symbol" w:hint="default"/>
      </w:rPr>
    </w:lvl>
    <w:lvl w:ilvl="4" w:tplc="A8B0F9CA">
      <w:start w:val="1"/>
      <w:numFmt w:val="bullet"/>
      <w:lvlText w:val="o"/>
      <w:lvlJc w:val="left"/>
      <w:pPr>
        <w:ind w:left="3600" w:hanging="360"/>
      </w:pPr>
      <w:rPr>
        <w:rFonts w:ascii="Courier New" w:hAnsi="Courier New" w:hint="default"/>
      </w:rPr>
    </w:lvl>
    <w:lvl w:ilvl="5" w:tplc="416058D0">
      <w:start w:val="1"/>
      <w:numFmt w:val="bullet"/>
      <w:lvlText w:val=""/>
      <w:lvlJc w:val="left"/>
      <w:pPr>
        <w:ind w:left="4320" w:hanging="360"/>
      </w:pPr>
      <w:rPr>
        <w:rFonts w:ascii="Wingdings" w:hAnsi="Wingdings" w:hint="default"/>
      </w:rPr>
    </w:lvl>
    <w:lvl w:ilvl="6" w:tplc="B9740662">
      <w:start w:val="1"/>
      <w:numFmt w:val="bullet"/>
      <w:lvlText w:val=""/>
      <w:lvlJc w:val="left"/>
      <w:pPr>
        <w:ind w:left="5040" w:hanging="360"/>
      </w:pPr>
      <w:rPr>
        <w:rFonts w:ascii="Symbol" w:hAnsi="Symbol" w:hint="default"/>
      </w:rPr>
    </w:lvl>
    <w:lvl w:ilvl="7" w:tplc="623E7418">
      <w:start w:val="1"/>
      <w:numFmt w:val="bullet"/>
      <w:lvlText w:val="o"/>
      <w:lvlJc w:val="left"/>
      <w:pPr>
        <w:ind w:left="5760" w:hanging="360"/>
      </w:pPr>
      <w:rPr>
        <w:rFonts w:ascii="Courier New" w:hAnsi="Courier New" w:hint="default"/>
      </w:rPr>
    </w:lvl>
    <w:lvl w:ilvl="8" w:tplc="42EE181C">
      <w:start w:val="1"/>
      <w:numFmt w:val="bullet"/>
      <w:lvlText w:val=""/>
      <w:lvlJc w:val="left"/>
      <w:pPr>
        <w:ind w:left="6480" w:hanging="360"/>
      </w:pPr>
      <w:rPr>
        <w:rFonts w:ascii="Wingdings" w:hAnsi="Wingdings" w:hint="default"/>
      </w:rPr>
    </w:lvl>
  </w:abstractNum>
  <w:abstractNum w:abstractNumId="7">
    <w:nsid w:val="7F356C52"/>
    <w:multiLevelType w:val="hybridMultilevel"/>
    <w:tmpl w:val="A62C71CA"/>
    <w:lvl w:ilvl="0" w:tplc="EFA644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2"/>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1795A"/>
    <w:rsid w:val="00000541"/>
    <w:rsid w:val="00011E04"/>
    <w:rsid w:val="000129F2"/>
    <w:rsid w:val="000142CA"/>
    <w:rsid w:val="000151C3"/>
    <w:rsid w:val="000169F4"/>
    <w:rsid w:val="00016B78"/>
    <w:rsid w:val="000173BF"/>
    <w:rsid w:val="0002009A"/>
    <w:rsid w:val="00021515"/>
    <w:rsid w:val="00025B68"/>
    <w:rsid w:val="00025C51"/>
    <w:rsid w:val="00030131"/>
    <w:rsid w:val="000319C0"/>
    <w:rsid w:val="000357AB"/>
    <w:rsid w:val="00035E07"/>
    <w:rsid w:val="00037A5C"/>
    <w:rsid w:val="00040C8B"/>
    <w:rsid w:val="00041240"/>
    <w:rsid w:val="00042B99"/>
    <w:rsid w:val="00042FB3"/>
    <w:rsid w:val="0004452C"/>
    <w:rsid w:val="00044F7B"/>
    <w:rsid w:val="00045D3D"/>
    <w:rsid w:val="000545C6"/>
    <w:rsid w:val="00055EA8"/>
    <w:rsid w:val="00056DC3"/>
    <w:rsid w:val="00060338"/>
    <w:rsid w:val="000646AC"/>
    <w:rsid w:val="00064C55"/>
    <w:rsid w:val="00065135"/>
    <w:rsid w:val="000677B9"/>
    <w:rsid w:val="00072E19"/>
    <w:rsid w:val="00073666"/>
    <w:rsid w:val="000764DA"/>
    <w:rsid w:val="000764DF"/>
    <w:rsid w:val="00076A4D"/>
    <w:rsid w:val="00076DBE"/>
    <w:rsid w:val="000802A3"/>
    <w:rsid w:val="000830AD"/>
    <w:rsid w:val="000905AE"/>
    <w:rsid w:val="000919D3"/>
    <w:rsid w:val="000925B2"/>
    <w:rsid w:val="000946CC"/>
    <w:rsid w:val="000952BE"/>
    <w:rsid w:val="0009634B"/>
    <w:rsid w:val="000A2256"/>
    <w:rsid w:val="000A2419"/>
    <w:rsid w:val="000A2769"/>
    <w:rsid w:val="000B6018"/>
    <w:rsid w:val="000C1DD3"/>
    <w:rsid w:val="000D0E2F"/>
    <w:rsid w:val="000D49F9"/>
    <w:rsid w:val="000D4D8F"/>
    <w:rsid w:val="000D7585"/>
    <w:rsid w:val="000E12FC"/>
    <w:rsid w:val="000E54AE"/>
    <w:rsid w:val="000F251C"/>
    <w:rsid w:val="000F26E2"/>
    <w:rsid w:val="000F3FEC"/>
    <w:rsid w:val="000F4411"/>
    <w:rsid w:val="00100704"/>
    <w:rsid w:val="0010334C"/>
    <w:rsid w:val="0010757C"/>
    <w:rsid w:val="00107DF7"/>
    <w:rsid w:val="00110543"/>
    <w:rsid w:val="00110C87"/>
    <w:rsid w:val="00112402"/>
    <w:rsid w:val="00114CCA"/>
    <w:rsid w:val="00122FAC"/>
    <w:rsid w:val="0012346E"/>
    <w:rsid w:val="0012600B"/>
    <w:rsid w:val="00127FB7"/>
    <w:rsid w:val="00133899"/>
    <w:rsid w:val="00137361"/>
    <w:rsid w:val="00137C8C"/>
    <w:rsid w:val="00137CF5"/>
    <w:rsid w:val="001409E4"/>
    <w:rsid w:val="001453C3"/>
    <w:rsid w:val="00146144"/>
    <w:rsid w:val="0014688C"/>
    <w:rsid w:val="00147900"/>
    <w:rsid w:val="00147BB4"/>
    <w:rsid w:val="001500ED"/>
    <w:rsid w:val="001508A6"/>
    <w:rsid w:val="00150981"/>
    <w:rsid w:val="001517F9"/>
    <w:rsid w:val="00152370"/>
    <w:rsid w:val="00155A3A"/>
    <w:rsid w:val="00155B90"/>
    <w:rsid w:val="0016126A"/>
    <w:rsid w:val="00167B43"/>
    <w:rsid w:val="001821E2"/>
    <w:rsid w:val="001825A9"/>
    <w:rsid w:val="001825C5"/>
    <w:rsid w:val="00182B08"/>
    <w:rsid w:val="0018757E"/>
    <w:rsid w:val="001915AF"/>
    <w:rsid w:val="0019257F"/>
    <w:rsid w:val="00193878"/>
    <w:rsid w:val="00193DC1"/>
    <w:rsid w:val="001964BE"/>
    <w:rsid w:val="00197D12"/>
    <w:rsid w:val="00197F48"/>
    <w:rsid w:val="001A3E35"/>
    <w:rsid w:val="001A584A"/>
    <w:rsid w:val="001B0DD3"/>
    <w:rsid w:val="001B11D9"/>
    <w:rsid w:val="001B16EF"/>
    <w:rsid w:val="001B22A2"/>
    <w:rsid w:val="001B5E7C"/>
    <w:rsid w:val="001B7AD7"/>
    <w:rsid w:val="001C1CE5"/>
    <w:rsid w:val="001C1DE6"/>
    <w:rsid w:val="001C4AEC"/>
    <w:rsid w:val="001C56CB"/>
    <w:rsid w:val="001D1908"/>
    <w:rsid w:val="001D1D75"/>
    <w:rsid w:val="001D60FD"/>
    <w:rsid w:val="001D7128"/>
    <w:rsid w:val="001E6041"/>
    <w:rsid w:val="001E779E"/>
    <w:rsid w:val="001F41BD"/>
    <w:rsid w:val="001F490B"/>
    <w:rsid w:val="001F50B2"/>
    <w:rsid w:val="001F5D5E"/>
    <w:rsid w:val="001F6970"/>
    <w:rsid w:val="00201D36"/>
    <w:rsid w:val="00201E99"/>
    <w:rsid w:val="00202A02"/>
    <w:rsid w:val="00203005"/>
    <w:rsid w:val="002049E4"/>
    <w:rsid w:val="00205019"/>
    <w:rsid w:val="0021178F"/>
    <w:rsid w:val="00214039"/>
    <w:rsid w:val="002305F3"/>
    <w:rsid w:val="002313EC"/>
    <w:rsid w:val="00233A1C"/>
    <w:rsid w:val="00241304"/>
    <w:rsid w:val="0024511D"/>
    <w:rsid w:val="002452FF"/>
    <w:rsid w:val="00252D85"/>
    <w:rsid w:val="002537A7"/>
    <w:rsid w:val="00253C26"/>
    <w:rsid w:val="00253D61"/>
    <w:rsid w:val="00253E20"/>
    <w:rsid w:val="00254BA4"/>
    <w:rsid w:val="002552A7"/>
    <w:rsid w:val="0026069B"/>
    <w:rsid w:val="00260CF7"/>
    <w:rsid w:val="00261C66"/>
    <w:rsid w:val="0026495A"/>
    <w:rsid w:val="00264F0D"/>
    <w:rsid w:val="0026550C"/>
    <w:rsid w:val="00265840"/>
    <w:rsid w:val="00265A5E"/>
    <w:rsid w:val="00265ACC"/>
    <w:rsid w:val="002709F2"/>
    <w:rsid w:val="002735F4"/>
    <w:rsid w:val="002747C9"/>
    <w:rsid w:val="00274B1D"/>
    <w:rsid w:val="00274FC3"/>
    <w:rsid w:val="00275028"/>
    <w:rsid w:val="00277148"/>
    <w:rsid w:val="002774ED"/>
    <w:rsid w:val="002775B7"/>
    <w:rsid w:val="0027796B"/>
    <w:rsid w:val="00280F73"/>
    <w:rsid w:val="00281D9C"/>
    <w:rsid w:val="00282B25"/>
    <w:rsid w:val="00282EDF"/>
    <w:rsid w:val="00284480"/>
    <w:rsid w:val="00284D40"/>
    <w:rsid w:val="0028723E"/>
    <w:rsid w:val="00292BFF"/>
    <w:rsid w:val="002938EC"/>
    <w:rsid w:val="00293D4C"/>
    <w:rsid w:val="00293D5E"/>
    <w:rsid w:val="00297CAB"/>
    <w:rsid w:val="002A2AB1"/>
    <w:rsid w:val="002A3A47"/>
    <w:rsid w:val="002A3F9A"/>
    <w:rsid w:val="002A477F"/>
    <w:rsid w:val="002A78D8"/>
    <w:rsid w:val="002B426D"/>
    <w:rsid w:val="002B4959"/>
    <w:rsid w:val="002C10EB"/>
    <w:rsid w:val="002C5C16"/>
    <w:rsid w:val="002C69DC"/>
    <w:rsid w:val="002C767E"/>
    <w:rsid w:val="002D1F03"/>
    <w:rsid w:val="002E062C"/>
    <w:rsid w:val="002E31DE"/>
    <w:rsid w:val="002E50B5"/>
    <w:rsid w:val="002E7153"/>
    <w:rsid w:val="002F48F3"/>
    <w:rsid w:val="0030004E"/>
    <w:rsid w:val="0030007F"/>
    <w:rsid w:val="0030656D"/>
    <w:rsid w:val="00310A95"/>
    <w:rsid w:val="003133A3"/>
    <w:rsid w:val="00313897"/>
    <w:rsid w:val="0031564A"/>
    <w:rsid w:val="00316346"/>
    <w:rsid w:val="0031795F"/>
    <w:rsid w:val="0032454A"/>
    <w:rsid w:val="00325953"/>
    <w:rsid w:val="00331755"/>
    <w:rsid w:val="003332F8"/>
    <w:rsid w:val="003335AE"/>
    <w:rsid w:val="00333C60"/>
    <w:rsid w:val="00333E69"/>
    <w:rsid w:val="00335C11"/>
    <w:rsid w:val="00337821"/>
    <w:rsid w:val="003425F5"/>
    <w:rsid w:val="0034509E"/>
    <w:rsid w:val="003455B6"/>
    <w:rsid w:val="003465C7"/>
    <w:rsid w:val="00351A59"/>
    <w:rsid w:val="00354FD3"/>
    <w:rsid w:val="003553C1"/>
    <w:rsid w:val="00356438"/>
    <w:rsid w:val="00356F0A"/>
    <w:rsid w:val="003632FC"/>
    <w:rsid w:val="00366CCD"/>
    <w:rsid w:val="00374606"/>
    <w:rsid w:val="0038051E"/>
    <w:rsid w:val="003956E7"/>
    <w:rsid w:val="003957FD"/>
    <w:rsid w:val="00396524"/>
    <w:rsid w:val="003A5ACD"/>
    <w:rsid w:val="003A6222"/>
    <w:rsid w:val="003A7639"/>
    <w:rsid w:val="003B23CA"/>
    <w:rsid w:val="003B4A31"/>
    <w:rsid w:val="003B4FAC"/>
    <w:rsid w:val="003B619D"/>
    <w:rsid w:val="003B76BB"/>
    <w:rsid w:val="003B79BA"/>
    <w:rsid w:val="003C04DE"/>
    <w:rsid w:val="003C0C66"/>
    <w:rsid w:val="003C29A4"/>
    <w:rsid w:val="003C7721"/>
    <w:rsid w:val="003D20AB"/>
    <w:rsid w:val="003D43A5"/>
    <w:rsid w:val="003D717E"/>
    <w:rsid w:val="003E6E87"/>
    <w:rsid w:val="003E7485"/>
    <w:rsid w:val="003F06CF"/>
    <w:rsid w:val="003F346F"/>
    <w:rsid w:val="003F36F4"/>
    <w:rsid w:val="00400218"/>
    <w:rsid w:val="00404809"/>
    <w:rsid w:val="00404B93"/>
    <w:rsid w:val="004070B4"/>
    <w:rsid w:val="004075D1"/>
    <w:rsid w:val="00411AFD"/>
    <w:rsid w:val="004126C8"/>
    <w:rsid w:val="00414E4D"/>
    <w:rsid w:val="00416BFC"/>
    <w:rsid w:val="00417235"/>
    <w:rsid w:val="004222B3"/>
    <w:rsid w:val="00422EBA"/>
    <w:rsid w:val="00426633"/>
    <w:rsid w:val="004276B8"/>
    <w:rsid w:val="00433619"/>
    <w:rsid w:val="004342D6"/>
    <w:rsid w:val="00441DF7"/>
    <w:rsid w:val="00442130"/>
    <w:rsid w:val="00451EDC"/>
    <w:rsid w:val="00454F2A"/>
    <w:rsid w:val="0045718E"/>
    <w:rsid w:val="00462F3A"/>
    <w:rsid w:val="00463308"/>
    <w:rsid w:val="004634EF"/>
    <w:rsid w:val="0046391C"/>
    <w:rsid w:val="00465A28"/>
    <w:rsid w:val="0046659E"/>
    <w:rsid w:val="00466ED3"/>
    <w:rsid w:val="00470FD7"/>
    <w:rsid w:val="00471991"/>
    <w:rsid w:val="0047469B"/>
    <w:rsid w:val="00474F4F"/>
    <w:rsid w:val="004816F1"/>
    <w:rsid w:val="00481970"/>
    <w:rsid w:val="0048328E"/>
    <w:rsid w:val="0048345B"/>
    <w:rsid w:val="0048386C"/>
    <w:rsid w:val="00485EB0"/>
    <w:rsid w:val="00487314"/>
    <w:rsid w:val="0048766F"/>
    <w:rsid w:val="00487BC6"/>
    <w:rsid w:val="00491365"/>
    <w:rsid w:val="00497F38"/>
    <w:rsid w:val="004A01D3"/>
    <w:rsid w:val="004A0B95"/>
    <w:rsid w:val="004A6B33"/>
    <w:rsid w:val="004B49B7"/>
    <w:rsid w:val="004B560E"/>
    <w:rsid w:val="004C411E"/>
    <w:rsid w:val="004C6E2E"/>
    <w:rsid w:val="004D0ECD"/>
    <w:rsid w:val="004D5476"/>
    <w:rsid w:val="004D6BA6"/>
    <w:rsid w:val="004D78DA"/>
    <w:rsid w:val="004E5115"/>
    <w:rsid w:val="004F5408"/>
    <w:rsid w:val="00500B10"/>
    <w:rsid w:val="00500CAE"/>
    <w:rsid w:val="00501BB1"/>
    <w:rsid w:val="00503C78"/>
    <w:rsid w:val="00505185"/>
    <w:rsid w:val="005064E2"/>
    <w:rsid w:val="0050723A"/>
    <w:rsid w:val="00513943"/>
    <w:rsid w:val="00513EAA"/>
    <w:rsid w:val="00516353"/>
    <w:rsid w:val="00516ED4"/>
    <w:rsid w:val="00517D44"/>
    <w:rsid w:val="00524C21"/>
    <w:rsid w:val="005277F8"/>
    <w:rsid w:val="0053268C"/>
    <w:rsid w:val="00534087"/>
    <w:rsid w:val="00535BE6"/>
    <w:rsid w:val="00536BB0"/>
    <w:rsid w:val="00540629"/>
    <w:rsid w:val="00542B6B"/>
    <w:rsid w:val="005433C7"/>
    <w:rsid w:val="00543D20"/>
    <w:rsid w:val="005450E9"/>
    <w:rsid w:val="00547AFF"/>
    <w:rsid w:val="00551146"/>
    <w:rsid w:val="00556794"/>
    <w:rsid w:val="005608A0"/>
    <w:rsid w:val="0056138A"/>
    <w:rsid w:val="00562A1B"/>
    <w:rsid w:val="0056391D"/>
    <w:rsid w:val="00563D7B"/>
    <w:rsid w:val="005663EA"/>
    <w:rsid w:val="005735C2"/>
    <w:rsid w:val="005759A5"/>
    <w:rsid w:val="00575E8E"/>
    <w:rsid w:val="00584E73"/>
    <w:rsid w:val="00586AB0"/>
    <w:rsid w:val="0059036B"/>
    <w:rsid w:val="00591A4D"/>
    <w:rsid w:val="0059375E"/>
    <w:rsid w:val="005A0CFE"/>
    <w:rsid w:val="005A117E"/>
    <w:rsid w:val="005A32CA"/>
    <w:rsid w:val="005A3441"/>
    <w:rsid w:val="005A3610"/>
    <w:rsid w:val="005A75BA"/>
    <w:rsid w:val="005B0F11"/>
    <w:rsid w:val="005B434C"/>
    <w:rsid w:val="005C0123"/>
    <w:rsid w:val="005C2985"/>
    <w:rsid w:val="005C2F92"/>
    <w:rsid w:val="005C32AC"/>
    <w:rsid w:val="005C675C"/>
    <w:rsid w:val="005C719F"/>
    <w:rsid w:val="005C7F4E"/>
    <w:rsid w:val="005D4592"/>
    <w:rsid w:val="005D4FEA"/>
    <w:rsid w:val="005D5580"/>
    <w:rsid w:val="005D5BDB"/>
    <w:rsid w:val="005D6C62"/>
    <w:rsid w:val="005E0256"/>
    <w:rsid w:val="005E102B"/>
    <w:rsid w:val="005E2C7C"/>
    <w:rsid w:val="005F0958"/>
    <w:rsid w:val="005F3568"/>
    <w:rsid w:val="005F42A2"/>
    <w:rsid w:val="005F6913"/>
    <w:rsid w:val="005F79A5"/>
    <w:rsid w:val="00602DAA"/>
    <w:rsid w:val="0060333C"/>
    <w:rsid w:val="006054D5"/>
    <w:rsid w:val="00605C25"/>
    <w:rsid w:val="00606AFC"/>
    <w:rsid w:val="0060722A"/>
    <w:rsid w:val="006102E8"/>
    <w:rsid w:val="0061153C"/>
    <w:rsid w:val="00612E5E"/>
    <w:rsid w:val="00613D56"/>
    <w:rsid w:val="0061627D"/>
    <w:rsid w:val="00617771"/>
    <w:rsid w:val="00621A59"/>
    <w:rsid w:val="00622BA2"/>
    <w:rsid w:val="0062468E"/>
    <w:rsid w:val="00626DDF"/>
    <w:rsid w:val="006337C0"/>
    <w:rsid w:val="00645237"/>
    <w:rsid w:val="00647497"/>
    <w:rsid w:val="00650356"/>
    <w:rsid w:val="00652217"/>
    <w:rsid w:val="0065349C"/>
    <w:rsid w:val="006538F6"/>
    <w:rsid w:val="00654A0D"/>
    <w:rsid w:val="00654D19"/>
    <w:rsid w:val="00661F2F"/>
    <w:rsid w:val="00664F07"/>
    <w:rsid w:val="006664CB"/>
    <w:rsid w:val="00666665"/>
    <w:rsid w:val="00666738"/>
    <w:rsid w:val="00667616"/>
    <w:rsid w:val="00667B5C"/>
    <w:rsid w:val="00670570"/>
    <w:rsid w:val="00671D38"/>
    <w:rsid w:val="00673132"/>
    <w:rsid w:val="00680B30"/>
    <w:rsid w:val="00681B69"/>
    <w:rsid w:val="00683DFA"/>
    <w:rsid w:val="00684A0D"/>
    <w:rsid w:val="0069235B"/>
    <w:rsid w:val="00692EE5"/>
    <w:rsid w:val="00692EFE"/>
    <w:rsid w:val="00693E16"/>
    <w:rsid w:val="006A0ABF"/>
    <w:rsid w:val="006A196B"/>
    <w:rsid w:val="006A425D"/>
    <w:rsid w:val="006A6D12"/>
    <w:rsid w:val="006A7BAF"/>
    <w:rsid w:val="006B07D9"/>
    <w:rsid w:val="006B19B9"/>
    <w:rsid w:val="006B292E"/>
    <w:rsid w:val="006C11E3"/>
    <w:rsid w:val="006C1D27"/>
    <w:rsid w:val="006C328D"/>
    <w:rsid w:val="006D7526"/>
    <w:rsid w:val="006E067F"/>
    <w:rsid w:val="006E235E"/>
    <w:rsid w:val="006E3056"/>
    <w:rsid w:val="006E6724"/>
    <w:rsid w:val="006F1127"/>
    <w:rsid w:val="006F149C"/>
    <w:rsid w:val="006F2D80"/>
    <w:rsid w:val="006F624F"/>
    <w:rsid w:val="00701245"/>
    <w:rsid w:val="00701DF8"/>
    <w:rsid w:val="0070513F"/>
    <w:rsid w:val="007057BE"/>
    <w:rsid w:val="00712A99"/>
    <w:rsid w:val="00717D58"/>
    <w:rsid w:val="00720C88"/>
    <w:rsid w:val="00727D03"/>
    <w:rsid w:val="00727D97"/>
    <w:rsid w:val="00735E87"/>
    <w:rsid w:val="00736721"/>
    <w:rsid w:val="00742AD1"/>
    <w:rsid w:val="00743499"/>
    <w:rsid w:val="00743BD6"/>
    <w:rsid w:val="00746E1C"/>
    <w:rsid w:val="00751EDE"/>
    <w:rsid w:val="00752389"/>
    <w:rsid w:val="00752628"/>
    <w:rsid w:val="00752D92"/>
    <w:rsid w:val="00753597"/>
    <w:rsid w:val="0075457F"/>
    <w:rsid w:val="007553CB"/>
    <w:rsid w:val="007629A4"/>
    <w:rsid w:val="007634FE"/>
    <w:rsid w:val="00763EF2"/>
    <w:rsid w:val="007648DB"/>
    <w:rsid w:val="00764CD3"/>
    <w:rsid w:val="007657BE"/>
    <w:rsid w:val="00766C71"/>
    <w:rsid w:val="007676FF"/>
    <w:rsid w:val="00767D56"/>
    <w:rsid w:val="00770D5D"/>
    <w:rsid w:val="00773988"/>
    <w:rsid w:val="00774584"/>
    <w:rsid w:val="00775395"/>
    <w:rsid w:val="0077614B"/>
    <w:rsid w:val="00780AE0"/>
    <w:rsid w:val="00784B27"/>
    <w:rsid w:val="00785E79"/>
    <w:rsid w:val="0079018D"/>
    <w:rsid w:val="00790BAF"/>
    <w:rsid w:val="007919CE"/>
    <w:rsid w:val="00791E49"/>
    <w:rsid w:val="0079545D"/>
    <w:rsid w:val="00795A0B"/>
    <w:rsid w:val="00795D48"/>
    <w:rsid w:val="00796FAE"/>
    <w:rsid w:val="007A2B47"/>
    <w:rsid w:val="007A46C6"/>
    <w:rsid w:val="007A72E6"/>
    <w:rsid w:val="007A7C8A"/>
    <w:rsid w:val="007B175A"/>
    <w:rsid w:val="007B1921"/>
    <w:rsid w:val="007B3CE9"/>
    <w:rsid w:val="007B53F0"/>
    <w:rsid w:val="007C08D5"/>
    <w:rsid w:val="007C0AB4"/>
    <w:rsid w:val="007C370C"/>
    <w:rsid w:val="007C7097"/>
    <w:rsid w:val="007E0495"/>
    <w:rsid w:val="007E616A"/>
    <w:rsid w:val="007E689D"/>
    <w:rsid w:val="007F02AE"/>
    <w:rsid w:val="007F424E"/>
    <w:rsid w:val="007F51FE"/>
    <w:rsid w:val="007F798E"/>
    <w:rsid w:val="00801690"/>
    <w:rsid w:val="008022F9"/>
    <w:rsid w:val="008030B4"/>
    <w:rsid w:val="00803B5A"/>
    <w:rsid w:val="00803D57"/>
    <w:rsid w:val="00805FE1"/>
    <w:rsid w:val="008061F7"/>
    <w:rsid w:val="00807D04"/>
    <w:rsid w:val="00812C45"/>
    <w:rsid w:val="00813762"/>
    <w:rsid w:val="00813A47"/>
    <w:rsid w:val="00815F19"/>
    <w:rsid w:val="00816440"/>
    <w:rsid w:val="00816ACD"/>
    <w:rsid w:val="00816B5B"/>
    <w:rsid w:val="008172C8"/>
    <w:rsid w:val="00824629"/>
    <w:rsid w:val="00825321"/>
    <w:rsid w:val="00826242"/>
    <w:rsid w:val="00834EB9"/>
    <w:rsid w:val="00835370"/>
    <w:rsid w:val="00836426"/>
    <w:rsid w:val="008415AD"/>
    <w:rsid w:val="008422D2"/>
    <w:rsid w:val="008426FC"/>
    <w:rsid w:val="0084430C"/>
    <w:rsid w:val="008458B6"/>
    <w:rsid w:val="0084607A"/>
    <w:rsid w:val="00846B99"/>
    <w:rsid w:val="0086060B"/>
    <w:rsid w:val="00862081"/>
    <w:rsid w:val="008622E2"/>
    <w:rsid w:val="008644C3"/>
    <w:rsid w:val="00871705"/>
    <w:rsid w:val="00871CFC"/>
    <w:rsid w:val="00871EB0"/>
    <w:rsid w:val="008723E4"/>
    <w:rsid w:val="00873BC5"/>
    <w:rsid w:val="00875019"/>
    <w:rsid w:val="0087510D"/>
    <w:rsid w:val="008779BF"/>
    <w:rsid w:val="00880591"/>
    <w:rsid w:val="00887459"/>
    <w:rsid w:val="008910D7"/>
    <w:rsid w:val="00895090"/>
    <w:rsid w:val="008A4D6A"/>
    <w:rsid w:val="008A5029"/>
    <w:rsid w:val="008A6CDC"/>
    <w:rsid w:val="008B0CD8"/>
    <w:rsid w:val="008B1895"/>
    <w:rsid w:val="008B33D9"/>
    <w:rsid w:val="008B49E9"/>
    <w:rsid w:val="008B6691"/>
    <w:rsid w:val="008B6967"/>
    <w:rsid w:val="008C21E5"/>
    <w:rsid w:val="008C291D"/>
    <w:rsid w:val="008C4462"/>
    <w:rsid w:val="008C46C1"/>
    <w:rsid w:val="008D0F2B"/>
    <w:rsid w:val="008D23EA"/>
    <w:rsid w:val="008D2870"/>
    <w:rsid w:val="008D49CA"/>
    <w:rsid w:val="008D62B5"/>
    <w:rsid w:val="008D7884"/>
    <w:rsid w:val="008E1248"/>
    <w:rsid w:val="008E1C43"/>
    <w:rsid w:val="008E4D45"/>
    <w:rsid w:val="008E71C2"/>
    <w:rsid w:val="008F04AB"/>
    <w:rsid w:val="008F2305"/>
    <w:rsid w:val="008F3E80"/>
    <w:rsid w:val="008F5554"/>
    <w:rsid w:val="008F58AC"/>
    <w:rsid w:val="00905609"/>
    <w:rsid w:val="00907E50"/>
    <w:rsid w:val="00912704"/>
    <w:rsid w:val="0091440E"/>
    <w:rsid w:val="00917C12"/>
    <w:rsid w:val="00920E8E"/>
    <w:rsid w:val="009211FD"/>
    <w:rsid w:val="0093191D"/>
    <w:rsid w:val="009456E8"/>
    <w:rsid w:val="00947A54"/>
    <w:rsid w:val="00950C24"/>
    <w:rsid w:val="009541BF"/>
    <w:rsid w:val="009563F2"/>
    <w:rsid w:val="00957363"/>
    <w:rsid w:val="00961FC3"/>
    <w:rsid w:val="00962A2D"/>
    <w:rsid w:val="00965201"/>
    <w:rsid w:val="0096552C"/>
    <w:rsid w:val="00965B5B"/>
    <w:rsid w:val="00966DBB"/>
    <w:rsid w:val="00967B6D"/>
    <w:rsid w:val="00975246"/>
    <w:rsid w:val="00977400"/>
    <w:rsid w:val="0098099D"/>
    <w:rsid w:val="009840C5"/>
    <w:rsid w:val="00985065"/>
    <w:rsid w:val="00991B21"/>
    <w:rsid w:val="00991E5B"/>
    <w:rsid w:val="0099355D"/>
    <w:rsid w:val="00994A3A"/>
    <w:rsid w:val="00994ABE"/>
    <w:rsid w:val="009972DC"/>
    <w:rsid w:val="009A03E7"/>
    <w:rsid w:val="009A15C4"/>
    <w:rsid w:val="009A197D"/>
    <w:rsid w:val="009A32B2"/>
    <w:rsid w:val="009A5DB0"/>
    <w:rsid w:val="009A7DA2"/>
    <w:rsid w:val="009B2CFC"/>
    <w:rsid w:val="009B7719"/>
    <w:rsid w:val="009C09F4"/>
    <w:rsid w:val="009C1CF5"/>
    <w:rsid w:val="009C5AA3"/>
    <w:rsid w:val="009C7296"/>
    <w:rsid w:val="009C72D7"/>
    <w:rsid w:val="009D04BF"/>
    <w:rsid w:val="009D22FF"/>
    <w:rsid w:val="009D3F90"/>
    <w:rsid w:val="009E0E5B"/>
    <w:rsid w:val="009E3679"/>
    <w:rsid w:val="009E4DD0"/>
    <w:rsid w:val="009F13E6"/>
    <w:rsid w:val="009F172E"/>
    <w:rsid w:val="009F1966"/>
    <w:rsid w:val="009F1E1C"/>
    <w:rsid w:val="009F3718"/>
    <w:rsid w:val="009F3F0B"/>
    <w:rsid w:val="00A002D3"/>
    <w:rsid w:val="00A0285A"/>
    <w:rsid w:val="00A06DF6"/>
    <w:rsid w:val="00A11CB0"/>
    <w:rsid w:val="00A12B0E"/>
    <w:rsid w:val="00A132D0"/>
    <w:rsid w:val="00A14283"/>
    <w:rsid w:val="00A14BE4"/>
    <w:rsid w:val="00A227BD"/>
    <w:rsid w:val="00A23502"/>
    <w:rsid w:val="00A2559B"/>
    <w:rsid w:val="00A260E2"/>
    <w:rsid w:val="00A30D26"/>
    <w:rsid w:val="00A30DF1"/>
    <w:rsid w:val="00A35ADC"/>
    <w:rsid w:val="00A40567"/>
    <w:rsid w:val="00A44520"/>
    <w:rsid w:val="00A5019B"/>
    <w:rsid w:val="00A52171"/>
    <w:rsid w:val="00A52E8A"/>
    <w:rsid w:val="00A531BE"/>
    <w:rsid w:val="00A5386D"/>
    <w:rsid w:val="00A61EE4"/>
    <w:rsid w:val="00A621F5"/>
    <w:rsid w:val="00A633E3"/>
    <w:rsid w:val="00A635DF"/>
    <w:rsid w:val="00A63AC8"/>
    <w:rsid w:val="00A71B20"/>
    <w:rsid w:val="00A71E3E"/>
    <w:rsid w:val="00A75519"/>
    <w:rsid w:val="00A8148F"/>
    <w:rsid w:val="00A832A2"/>
    <w:rsid w:val="00A842CA"/>
    <w:rsid w:val="00A860BC"/>
    <w:rsid w:val="00A86D2F"/>
    <w:rsid w:val="00A906B7"/>
    <w:rsid w:val="00A912A0"/>
    <w:rsid w:val="00A9469C"/>
    <w:rsid w:val="00A94EEA"/>
    <w:rsid w:val="00A95503"/>
    <w:rsid w:val="00AA0D05"/>
    <w:rsid w:val="00AA2AE9"/>
    <w:rsid w:val="00AA2C21"/>
    <w:rsid w:val="00AA2CE7"/>
    <w:rsid w:val="00AB05FB"/>
    <w:rsid w:val="00AC15E3"/>
    <w:rsid w:val="00AC475A"/>
    <w:rsid w:val="00AC5487"/>
    <w:rsid w:val="00AD5214"/>
    <w:rsid w:val="00AD5BCE"/>
    <w:rsid w:val="00AE2B77"/>
    <w:rsid w:val="00AE3A61"/>
    <w:rsid w:val="00AE4F20"/>
    <w:rsid w:val="00AF100E"/>
    <w:rsid w:val="00AF7A05"/>
    <w:rsid w:val="00AF7ABD"/>
    <w:rsid w:val="00AF7EF7"/>
    <w:rsid w:val="00B01556"/>
    <w:rsid w:val="00B0210D"/>
    <w:rsid w:val="00B0245A"/>
    <w:rsid w:val="00B05D1D"/>
    <w:rsid w:val="00B06251"/>
    <w:rsid w:val="00B07258"/>
    <w:rsid w:val="00B07417"/>
    <w:rsid w:val="00B10649"/>
    <w:rsid w:val="00B10976"/>
    <w:rsid w:val="00B11E65"/>
    <w:rsid w:val="00B1591A"/>
    <w:rsid w:val="00B15A68"/>
    <w:rsid w:val="00B16B1D"/>
    <w:rsid w:val="00B16E4C"/>
    <w:rsid w:val="00B1795A"/>
    <w:rsid w:val="00B2181B"/>
    <w:rsid w:val="00B26104"/>
    <w:rsid w:val="00B40277"/>
    <w:rsid w:val="00B41607"/>
    <w:rsid w:val="00B47277"/>
    <w:rsid w:val="00B507EE"/>
    <w:rsid w:val="00B52DB8"/>
    <w:rsid w:val="00B54E3A"/>
    <w:rsid w:val="00B570C0"/>
    <w:rsid w:val="00B6314E"/>
    <w:rsid w:val="00B64FB4"/>
    <w:rsid w:val="00B6723C"/>
    <w:rsid w:val="00B67320"/>
    <w:rsid w:val="00B7095B"/>
    <w:rsid w:val="00B72C96"/>
    <w:rsid w:val="00B74553"/>
    <w:rsid w:val="00B808C1"/>
    <w:rsid w:val="00B81CFB"/>
    <w:rsid w:val="00B8444C"/>
    <w:rsid w:val="00B85C1B"/>
    <w:rsid w:val="00B90604"/>
    <w:rsid w:val="00B92DFE"/>
    <w:rsid w:val="00B97416"/>
    <w:rsid w:val="00B9789B"/>
    <w:rsid w:val="00BA1259"/>
    <w:rsid w:val="00BA3DB5"/>
    <w:rsid w:val="00BA5579"/>
    <w:rsid w:val="00BA654B"/>
    <w:rsid w:val="00BA7269"/>
    <w:rsid w:val="00BA73C9"/>
    <w:rsid w:val="00BB0F3B"/>
    <w:rsid w:val="00BB3D5C"/>
    <w:rsid w:val="00BB52B7"/>
    <w:rsid w:val="00BB579A"/>
    <w:rsid w:val="00BB6146"/>
    <w:rsid w:val="00BC07D1"/>
    <w:rsid w:val="00BC0D31"/>
    <w:rsid w:val="00BC20BC"/>
    <w:rsid w:val="00BC3123"/>
    <w:rsid w:val="00BC3C86"/>
    <w:rsid w:val="00BC55E1"/>
    <w:rsid w:val="00BC680B"/>
    <w:rsid w:val="00BD0235"/>
    <w:rsid w:val="00BD2EB6"/>
    <w:rsid w:val="00BD44DC"/>
    <w:rsid w:val="00BD4645"/>
    <w:rsid w:val="00BE0A84"/>
    <w:rsid w:val="00BE253C"/>
    <w:rsid w:val="00BE25E8"/>
    <w:rsid w:val="00BE2E29"/>
    <w:rsid w:val="00BE3AEF"/>
    <w:rsid w:val="00BE49CF"/>
    <w:rsid w:val="00BE6248"/>
    <w:rsid w:val="00BE73D6"/>
    <w:rsid w:val="00BF0612"/>
    <w:rsid w:val="00BF3512"/>
    <w:rsid w:val="00BF6EE3"/>
    <w:rsid w:val="00C0224E"/>
    <w:rsid w:val="00C073DB"/>
    <w:rsid w:val="00C07AD6"/>
    <w:rsid w:val="00C104AE"/>
    <w:rsid w:val="00C1374F"/>
    <w:rsid w:val="00C13A8C"/>
    <w:rsid w:val="00C16C1A"/>
    <w:rsid w:val="00C17E49"/>
    <w:rsid w:val="00C22B7C"/>
    <w:rsid w:val="00C27361"/>
    <w:rsid w:val="00C27770"/>
    <w:rsid w:val="00C27974"/>
    <w:rsid w:val="00C30F77"/>
    <w:rsid w:val="00C33607"/>
    <w:rsid w:val="00C33632"/>
    <w:rsid w:val="00C338E7"/>
    <w:rsid w:val="00C40F6D"/>
    <w:rsid w:val="00C41836"/>
    <w:rsid w:val="00C41EEA"/>
    <w:rsid w:val="00C44301"/>
    <w:rsid w:val="00C448DB"/>
    <w:rsid w:val="00C44F95"/>
    <w:rsid w:val="00C52209"/>
    <w:rsid w:val="00C525D8"/>
    <w:rsid w:val="00C54139"/>
    <w:rsid w:val="00C546EA"/>
    <w:rsid w:val="00C61AA1"/>
    <w:rsid w:val="00C646F1"/>
    <w:rsid w:val="00C652B3"/>
    <w:rsid w:val="00C67203"/>
    <w:rsid w:val="00C70010"/>
    <w:rsid w:val="00C707C0"/>
    <w:rsid w:val="00C73384"/>
    <w:rsid w:val="00C74C00"/>
    <w:rsid w:val="00C75515"/>
    <w:rsid w:val="00C765CB"/>
    <w:rsid w:val="00C85013"/>
    <w:rsid w:val="00C856CD"/>
    <w:rsid w:val="00C8625D"/>
    <w:rsid w:val="00C9734B"/>
    <w:rsid w:val="00CA08A8"/>
    <w:rsid w:val="00CA3E74"/>
    <w:rsid w:val="00CA5711"/>
    <w:rsid w:val="00CA573C"/>
    <w:rsid w:val="00CA5ED7"/>
    <w:rsid w:val="00CB002A"/>
    <w:rsid w:val="00CB0420"/>
    <w:rsid w:val="00CB2939"/>
    <w:rsid w:val="00CB4C42"/>
    <w:rsid w:val="00CB55E1"/>
    <w:rsid w:val="00CB5836"/>
    <w:rsid w:val="00CB6347"/>
    <w:rsid w:val="00CB7A77"/>
    <w:rsid w:val="00CB7DB3"/>
    <w:rsid w:val="00CC01E2"/>
    <w:rsid w:val="00CC230E"/>
    <w:rsid w:val="00CC4DA5"/>
    <w:rsid w:val="00CD00A1"/>
    <w:rsid w:val="00CD10F3"/>
    <w:rsid w:val="00CD2849"/>
    <w:rsid w:val="00CD3A0E"/>
    <w:rsid w:val="00CD751F"/>
    <w:rsid w:val="00CE2D54"/>
    <w:rsid w:val="00CE6CAF"/>
    <w:rsid w:val="00CF0528"/>
    <w:rsid w:val="00CF2888"/>
    <w:rsid w:val="00CF5E47"/>
    <w:rsid w:val="00CF7027"/>
    <w:rsid w:val="00D01DF8"/>
    <w:rsid w:val="00D02BD1"/>
    <w:rsid w:val="00D032DB"/>
    <w:rsid w:val="00D03B16"/>
    <w:rsid w:val="00D04C4C"/>
    <w:rsid w:val="00D05923"/>
    <w:rsid w:val="00D0703D"/>
    <w:rsid w:val="00D07D4B"/>
    <w:rsid w:val="00D07E4C"/>
    <w:rsid w:val="00D15B8A"/>
    <w:rsid w:val="00D17374"/>
    <w:rsid w:val="00D177FC"/>
    <w:rsid w:val="00D21399"/>
    <w:rsid w:val="00D219EC"/>
    <w:rsid w:val="00D2387F"/>
    <w:rsid w:val="00D254C4"/>
    <w:rsid w:val="00D27A01"/>
    <w:rsid w:val="00D30B62"/>
    <w:rsid w:val="00D33C19"/>
    <w:rsid w:val="00D36ADA"/>
    <w:rsid w:val="00D36CBB"/>
    <w:rsid w:val="00D3750D"/>
    <w:rsid w:val="00D40EE0"/>
    <w:rsid w:val="00D41483"/>
    <w:rsid w:val="00D44479"/>
    <w:rsid w:val="00D44797"/>
    <w:rsid w:val="00D44E12"/>
    <w:rsid w:val="00D469CE"/>
    <w:rsid w:val="00D50726"/>
    <w:rsid w:val="00D540CF"/>
    <w:rsid w:val="00D558BB"/>
    <w:rsid w:val="00D559B4"/>
    <w:rsid w:val="00D571B5"/>
    <w:rsid w:val="00D603C2"/>
    <w:rsid w:val="00D61E13"/>
    <w:rsid w:val="00D62730"/>
    <w:rsid w:val="00D65793"/>
    <w:rsid w:val="00D65BA6"/>
    <w:rsid w:val="00D71E29"/>
    <w:rsid w:val="00D73B50"/>
    <w:rsid w:val="00D73FBA"/>
    <w:rsid w:val="00D7490B"/>
    <w:rsid w:val="00D85F81"/>
    <w:rsid w:val="00D91BEF"/>
    <w:rsid w:val="00D91D38"/>
    <w:rsid w:val="00D972EE"/>
    <w:rsid w:val="00D97342"/>
    <w:rsid w:val="00DA032D"/>
    <w:rsid w:val="00DA14F2"/>
    <w:rsid w:val="00DA2107"/>
    <w:rsid w:val="00DA487F"/>
    <w:rsid w:val="00DA5D7E"/>
    <w:rsid w:val="00DA709A"/>
    <w:rsid w:val="00DB2304"/>
    <w:rsid w:val="00DB2502"/>
    <w:rsid w:val="00DB4364"/>
    <w:rsid w:val="00DB46C1"/>
    <w:rsid w:val="00DB66D0"/>
    <w:rsid w:val="00DC0664"/>
    <w:rsid w:val="00DC3B2D"/>
    <w:rsid w:val="00DC62AF"/>
    <w:rsid w:val="00DD01C8"/>
    <w:rsid w:val="00DD1D78"/>
    <w:rsid w:val="00DD2198"/>
    <w:rsid w:val="00DD421C"/>
    <w:rsid w:val="00DD4AFC"/>
    <w:rsid w:val="00DD6682"/>
    <w:rsid w:val="00DE0024"/>
    <w:rsid w:val="00DE0DA1"/>
    <w:rsid w:val="00DE1253"/>
    <w:rsid w:val="00DE20B4"/>
    <w:rsid w:val="00DE26B1"/>
    <w:rsid w:val="00DE498E"/>
    <w:rsid w:val="00DE607C"/>
    <w:rsid w:val="00DE7C1D"/>
    <w:rsid w:val="00DF09DA"/>
    <w:rsid w:val="00DF1D1A"/>
    <w:rsid w:val="00DF1FE0"/>
    <w:rsid w:val="00E002AD"/>
    <w:rsid w:val="00E01155"/>
    <w:rsid w:val="00E01F22"/>
    <w:rsid w:val="00E02EE0"/>
    <w:rsid w:val="00E0310B"/>
    <w:rsid w:val="00E07619"/>
    <w:rsid w:val="00E07672"/>
    <w:rsid w:val="00E11EE5"/>
    <w:rsid w:val="00E12294"/>
    <w:rsid w:val="00E1330E"/>
    <w:rsid w:val="00E139BF"/>
    <w:rsid w:val="00E13C87"/>
    <w:rsid w:val="00E14528"/>
    <w:rsid w:val="00E14F79"/>
    <w:rsid w:val="00E1546B"/>
    <w:rsid w:val="00E15C6C"/>
    <w:rsid w:val="00E22823"/>
    <w:rsid w:val="00E22E11"/>
    <w:rsid w:val="00E23BD9"/>
    <w:rsid w:val="00E23CE5"/>
    <w:rsid w:val="00E23E87"/>
    <w:rsid w:val="00E25007"/>
    <w:rsid w:val="00E27078"/>
    <w:rsid w:val="00E33922"/>
    <w:rsid w:val="00E37070"/>
    <w:rsid w:val="00E371D7"/>
    <w:rsid w:val="00E372C5"/>
    <w:rsid w:val="00E373E2"/>
    <w:rsid w:val="00E3768C"/>
    <w:rsid w:val="00E411F6"/>
    <w:rsid w:val="00E41A65"/>
    <w:rsid w:val="00E440C7"/>
    <w:rsid w:val="00E45464"/>
    <w:rsid w:val="00E45C83"/>
    <w:rsid w:val="00E45CE8"/>
    <w:rsid w:val="00E5009E"/>
    <w:rsid w:val="00E517FE"/>
    <w:rsid w:val="00E5255B"/>
    <w:rsid w:val="00E53063"/>
    <w:rsid w:val="00E533D0"/>
    <w:rsid w:val="00E5531E"/>
    <w:rsid w:val="00E55A46"/>
    <w:rsid w:val="00E56467"/>
    <w:rsid w:val="00E6352D"/>
    <w:rsid w:val="00E646F5"/>
    <w:rsid w:val="00E65512"/>
    <w:rsid w:val="00E665AA"/>
    <w:rsid w:val="00E66A6F"/>
    <w:rsid w:val="00E71275"/>
    <w:rsid w:val="00E75822"/>
    <w:rsid w:val="00E75E7B"/>
    <w:rsid w:val="00E811DB"/>
    <w:rsid w:val="00E831DF"/>
    <w:rsid w:val="00E83C28"/>
    <w:rsid w:val="00E87BAA"/>
    <w:rsid w:val="00E87CBC"/>
    <w:rsid w:val="00E91F61"/>
    <w:rsid w:val="00E9565F"/>
    <w:rsid w:val="00E96683"/>
    <w:rsid w:val="00EA122F"/>
    <w:rsid w:val="00EA5134"/>
    <w:rsid w:val="00EA541C"/>
    <w:rsid w:val="00EA767C"/>
    <w:rsid w:val="00EB0C1E"/>
    <w:rsid w:val="00EB1A26"/>
    <w:rsid w:val="00EB2CAB"/>
    <w:rsid w:val="00EC052A"/>
    <w:rsid w:val="00EC210D"/>
    <w:rsid w:val="00EC38EA"/>
    <w:rsid w:val="00EC6F2F"/>
    <w:rsid w:val="00EC7AD1"/>
    <w:rsid w:val="00ED01D7"/>
    <w:rsid w:val="00ED047B"/>
    <w:rsid w:val="00ED1365"/>
    <w:rsid w:val="00ED1647"/>
    <w:rsid w:val="00EE129B"/>
    <w:rsid w:val="00EE15C0"/>
    <w:rsid w:val="00EE39EB"/>
    <w:rsid w:val="00EE4649"/>
    <w:rsid w:val="00EE67AC"/>
    <w:rsid w:val="00EF2E82"/>
    <w:rsid w:val="00EF5B9E"/>
    <w:rsid w:val="00EF74DB"/>
    <w:rsid w:val="00F0018B"/>
    <w:rsid w:val="00F02611"/>
    <w:rsid w:val="00F105FC"/>
    <w:rsid w:val="00F14208"/>
    <w:rsid w:val="00F20D52"/>
    <w:rsid w:val="00F224B3"/>
    <w:rsid w:val="00F32636"/>
    <w:rsid w:val="00F33E9F"/>
    <w:rsid w:val="00F358F3"/>
    <w:rsid w:val="00F40151"/>
    <w:rsid w:val="00F424AC"/>
    <w:rsid w:val="00F510DE"/>
    <w:rsid w:val="00F53AB8"/>
    <w:rsid w:val="00F540DF"/>
    <w:rsid w:val="00F54C86"/>
    <w:rsid w:val="00F55E7B"/>
    <w:rsid w:val="00F57EBF"/>
    <w:rsid w:val="00F617FF"/>
    <w:rsid w:val="00F62F2F"/>
    <w:rsid w:val="00F6524A"/>
    <w:rsid w:val="00F65437"/>
    <w:rsid w:val="00F65CE1"/>
    <w:rsid w:val="00F66AEC"/>
    <w:rsid w:val="00F678A9"/>
    <w:rsid w:val="00F7071C"/>
    <w:rsid w:val="00F726C9"/>
    <w:rsid w:val="00F76FF9"/>
    <w:rsid w:val="00F77AD5"/>
    <w:rsid w:val="00F80EFA"/>
    <w:rsid w:val="00F81F46"/>
    <w:rsid w:val="00F8256B"/>
    <w:rsid w:val="00F8522E"/>
    <w:rsid w:val="00F853AB"/>
    <w:rsid w:val="00F86290"/>
    <w:rsid w:val="00F86970"/>
    <w:rsid w:val="00F86FC1"/>
    <w:rsid w:val="00F93D9E"/>
    <w:rsid w:val="00F9471D"/>
    <w:rsid w:val="00F96893"/>
    <w:rsid w:val="00F97342"/>
    <w:rsid w:val="00F97E75"/>
    <w:rsid w:val="00FA1206"/>
    <w:rsid w:val="00FA1568"/>
    <w:rsid w:val="00FA3396"/>
    <w:rsid w:val="00FB0EC9"/>
    <w:rsid w:val="00FB1035"/>
    <w:rsid w:val="00FB1107"/>
    <w:rsid w:val="00FC4AF1"/>
    <w:rsid w:val="00FD0A5E"/>
    <w:rsid w:val="00FD0C9F"/>
    <w:rsid w:val="00FD63A0"/>
    <w:rsid w:val="00FE1051"/>
    <w:rsid w:val="00FE1F07"/>
    <w:rsid w:val="00FE4337"/>
    <w:rsid w:val="00FE4833"/>
    <w:rsid w:val="00FE5EF0"/>
    <w:rsid w:val="00FE61E3"/>
    <w:rsid w:val="00FE6693"/>
    <w:rsid w:val="00FE6B5A"/>
    <w:rsid w:val="00FF25DC"/>
    <w:rsid w:val="00FF2D81"/>
    <w:rsid w:val="00FF33D3"/>
    <w:rsid w:val="00FF3A14"/>
    <w:rsid w:val="00FF4ED1"/>
    <w:rsid w:val="00FF6E37"/>
    <w:rsid w:val="59C1D9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7F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AF"/>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71B2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71B20"/>
  </w:style>
  <w:style w:type="character" w:styleId="PageNumber">
    <w:name w:val="page number"/>
    <w:basedOn w:val="DefaultParagraphFont"/>
    <w:uiPriority w:val="99"/>
    <w:semiHidden/>
    <w:unhideWhenUsed/>
    <w:rsid w:val="00A71B20"/>
  </w:style>
  <w:style w:type="table" w:styleId="TableGrid">
    <w:name w:val="Table Grid"/>
    <w:basedOn w:val="TableNormal"/>
    <w:uiPriority w:val="39"/>
    <w:rsid w:val="00F0261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51ED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51EDC"/>
    <w:rPr>
      <w:sz w:val="20"/>
      <w:szCs w:val="20"/>
    </w:rPr>
  </w:style>
  <w:style w:type="character" w:styleId="FootnoteReference">
    <w:name w:val="footnote reference"/>
    <w:basedOn w:val="DefaultParagraphFont"/>
    <w:uiPriority w:val="99"/>
    <w:semiHidden/>
    <w:unhideWhenUsed/>
    <w:rsid w:val="00451EDC"/>
    <w:rPr>
      <w:vertAlign w:val="superscript"/>
    </w:rPr>
  </w:style>
  <w:style w:type="paragraph" w:styleId="NormalWeb">
    <w:name w:val="Normal (Web)"/>
    <w:basedOn w:val="Normal"/>
    <w:uiPriority w:val="99"/>
    <w:semiHidden/>
    <w:unhideWhenUsed/>
    <w:rsid w:val="00451EDC"/>
    <w:rPr>
      <w:rFonts w:eastAsiaTheme="minorHAnsi"/>
    </w:rPr>
  </w:style>
  <w:style w:type="character" w:styleId="Hyperlink">
    <w:name w:val="Hyperlink"/>
    <w:basedOn w:val="DefaultParagraphFont"/>
    <w:uiPriority w:val="99"/>
    <w:unhideWhenUsed/>
    <w:rsid w:val="0024511D"/>
    <w:rPr>
      <w:color w:val="0563C1" w:themeColor="hyperlink"/>
      <w:u w:val="single"/>
    </w:rPr>
  </w:style>
  <w:style w:type="character" w:customStyle="1" w:styleId="UnresolvedMention">
    <w:name w:val="Unresolved Mention"/>
    <w:basedOn w:val="DefaultParagraphFont"/>
    <w:uiPriority w:val="99"/>
    <w:semiHidden/>
    <w:unhideWhenUsed/>
    <w:rsid w:val="00E75E7B"/>
    <w:rPr>
      <w:color w:val="605E5C"/>
      <w:shd w:val="clear" w:color="auto" w:fill="E1DFDD"/>
    </w:rPr>
  </w:style>
  <w:style w:type="character" w:customStyle="1" w:styleId="apple-converted-space">
    <w:name w:val="apple-converted-space"/>
    <w:basedOn w:val="DefaultParagraphFont"/>
    <w:rsid w:val="00C546EA"/>
  </w:style>
  <w:style w:type="paragraph" w:styleId="EndnoteText">
    <w:name w:val="endnote text"/>
    <w:basedOn w:val="Normal"/>
    <w:link w:val="EndnoteTextChar"/>
    <w:uiPriority w:val="99"/>
    <w:semiHidden/>
    <w:unhideWhenUsed/>
    <w:rsid w:val="00AC548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5487"/>
    <w:rPr>
      <w:sz w:val="20"/>
      <w:szCs w:val="20"/>
    </w:rPr>
  </w:style>
  <w:style w:type="character" w:styleId="EndnoteReference">
    <w:name w:val="endnote reference"/>
    <w:basedOn w:val="DefaultParagraphFont"/>
    <w:uiPriority w:val="99"/>
    <w:semiHidden/>
    <w:unhideWhenUsed/>
    <w:rsid w:val="00AC5487"/>
    <w:rPr>
      <w:vertAlign w:val="superscript"/>
    </w:rPr>
  </w:style>
  <w:style w:type="character" w:styleId="FollowedHyperlink">
    <w:name w:val="FollowedHyperlink"/>
    <w:basedOn w:val="DefaultParagraphFont"/>
    <w:uiPriority w:val="99"/>
    <w:semiHidden/>
    <w:unhideWhenUsed/>
    <w:rsid w:val="00E139BF"/>
    <w:rPr>
      <w:color w:val="954F72" w:themeColor="followedHyperlink"/>
      <w:u w:val="single"/>
    </w:rPr>
  </w:style>
  <w:style w:type="paragraph" w:styleId="Footer">
    <w:name w:val="footer"/>
    <w:basedOn w:val="Normal"/>
    <w:link w:val="FooterChar"/>
    <w:uiPriority w:val="99"/>
    <w:unhideWhenUsed/>
    <w:rsid w:val="00D33C19"/>
    <w:pPr>
      <w:tabs>
        <w:tab w:val="center" w:pos="4680"/>
        <w:tab w:val="right" w:pos="9360"/>
      </w:tabs>
    </w:pPr>
  </w:style>
  <w:style w:type="character" w:customStyle="1" w:styleId="FooterChar">
    <w:name w:val="Footer Char"/>
    <w:basedOn w:val="DefaultParagraphFont"/>
    <w:link w:val="Footer"/>
    <w:uiPriority w:val="99"/>
    <w:rsid w:val="00D33C1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37070"/>
    <w:rPr>
      <w:sz w:val="16"/>
      <w:szCs w:val="16"/>
    </w:rPr>
  </w:style>
  <w:style w:type="paragraph" w:styleId="CommentText">
    <w:name w:val="annotation text"/>
    <w:basedOn w:val="Normal"/>
    <w:link w:val="CommentTextChar"/>
    <w:uiPriority w:val="99"/>
    <w:semiHidden/>
    <w:unhideWhenUsed/>
    <w:rsid w:val="00E37070"/>
    <w:rPr>
      <w:sz w:val="20"/>
      <w:szCs w:val="20"/>
    </w:rPr>
  </w:style>
  <w:style w:type="character" w:customStyle="1" w:styleId="CommentTextChar">
    <w:name w:val="Comment Text Char"/>
    <w:basedOn w:val="DefaultParagraphFont"/>
    <w:link w:val="CommentText"/>
    <w:uiPriority w:val="99"/>
    <w:semiHidden/>
    <w:rsid w:val="00E370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070"/>
    <w:rPr>
      <w:b/>
      <w:bCs/>
    </w:rPr>
  </w:style>
  <w:style w:type="character" w:customStyle="1" w:styleId="CommentSubjectChar">
    <w:name w:val="Comment Subject Char"/>
    <w:basedOn w:val="CommentTextChar"/>
    <w:link w:val="CommentSubject"/>
    <w:uiPriority w:val="99"/>
    <w:semiHidden/>
    <w:rsid w:val="00E37070"/>
    <w:rPr>
      <w:rFonts w:ascii="Times New Roman" w:eastAsia="Times New Roman" w:hAnsi="Times New Roman" w:cs="Times New Roman"/>
      <w:b/>
      <w:bCs/>
      <w:sz w:val="20"/>
      <w:szCs w:val="20"/>
    </w:rPr>
  </w:style>
  <w:style w:type="paragraph" w:customStyle="1" w:styleId="TableHeading">
    <w:name w:val="Table Heading"/>
    <w:basedOn w:val="Normal"/>
    <w:rsid w:val="00692EE5"/>
    <w:pPr>
      <w:widowControl w:val="0"/>
      <w:suppressLineNumbers/>
      <w:suppressAutoHyphens/>
      <w:jc w:val="center"/>
    </w:pPr>
    <w:rPr>
      <w:b/>
      <w:bCs/>
      <w:szCs w:val="20"/>
      <w:lang w:val="en-GB" w:eastAsia="zh-CN"/>
    </w:rPr>
  </w:style>
</w:styles>
</file>

<file path=word/webSettings.xml><?xml version="1.0" encoding="utf-8"?>
<w:webSettings xmlns:r="http://schemas.openxmlformats.org/officeDocument/2006/relationships" xmlns:w="http://schemas.openxmlformats.org/wordprocessingml/2006/main">
  <w:divs>
    <w:div w:id="73557098">
      <w:bodyDiv w:val="1"/>
      <w:marLeft w:val="0"/>
      <w:marRight w:val="0"/>
      <w:marTop w:val="0"/>
      <w:marBottom w:val="0"/>
      <w:divBdr>
        <w:top w:val="none" w:sz="0" w:space="0" w:color="auto"/>
        <w:left w:val="none" w:sz="0" w:space="0" w:color="auto"/>
        <w:bottom w:val="none" w:sz="0" w:space="0" w:color="auto"/>
        <w:right w:val="none" w:sz="0" w:space="0" w:color="auto"/>
      </w:divBdr>
      <w:divsChild>
        <w:div w:id="711657656">
          <w:marLeft w:val="0"/>
          <w:marRight w:val="0"/>
          <w:marTop w:val="0"/>
          <w:marBottom w:val="0"/>
          <w:divBdr>
            <w:top w:val="none" w:sz="0" w:space="0" w:color="auto"/>
            <w:left w:val="none" w:sz="0" w:space="0" w:color="auto"/>
            <w:bottom w:val="none" w:sz="0" w:space="0" w:color="auto"/>
            <w:right w:val="none" w:sz="0" w:space="0" w:color="auto"/>
          </w:divBdr>
          <w:divsChild>
            <w:div w:id="1345858984">
              <w:marLeft w:val="0"/>
              <w:marRight w:val="0"/>
              <w:marTop w:val="0"/>
              <w:marBottom w:val="0"/>
              <w:divBdr>
                <w:top w:val="none" w:sz="0" w:space="0" w:color="auto"/>
                <w:left w:val="none" w:sz="0" w:space="0" w:color="auto"/>
                <w:bottom w:val="none" w:sz="0" w:space="0" w:color="auto"/>
                <w:right w:val="none" w:sz="0" w:space="0" w:color="auto"/>
              </w:divBdr>
              <w:divsChild>
                <w:div w:id="780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41257">
      <w:bodyDiv w:val="1"/>
      <w:marLeft w:val="0"/>
      <w:marRight w:val="0"/>
      <w:marTop w:val="0"/>
      <w:marBottom w:val="0"/>
      <w:divBdr>
        <w:top w:val="none" w:sz="0" w:space="0" w:color="auto"/>
        <w:left w:val="none" w:sz="0" w:space="0" w:color="auto"/>
        <w:bottom w:val="none" w:sz="0" w:space="0" w:color="auto"/>
        <w:right w:val="none" w:sz="0" w:space="0" w:color="auto"/>
      </w:divBdr>
    </w:div>
    <w:div w:id="498009535">
      <w:bodyDiv w:val="1"/>
      <w:marLeft w:val="0"/>
      <w:marRight w:val="0"/>
      <w:marTop w:val="0"/>
      <w:marBottom w:val="0"/>
      <w:divBdr>
        <w:top w:val="none" w:sz="0" w:space="0" w:color="auto"/>
        <w:left w:val="none" w:sz="0" w:space="0" w:color="auto"/>
        <w:bottom w:val="none" w:sz="0" w:space="0" w:color="auto"/>
        <w:right w:val="none" w:sz="0" w:space="0" w:color="auto"/>
      </w:divBdr>
    </w:div>
    <w:div w:id="1374840261">
      <w:bodyDiv w:val="1"/>
      <w:marLeft w:val="0"/>
      <w:marRight w:val="0"/>
      <w:marTop w:val="0"/>
      <w:marBottom w:val="0"/>
      <w:divBdr>
        <w:top w:val="none" w:sz="0" w:space="0" w:color="auto"/>
        <w:left w:val="none" w:sz="0" w:space="0" w:color="auto"/>
        <w:bottom w:val="none" w:sz="0" w:space="0" w:color="auto"/>
        <w:right w:val="none" w:sz="0" w:space="0" w:color="auto"/>
      </w:divBdr>
    </w:div>
    <w:div w:id="1639650731">
      <w:bodyDiv w:val="1"/>
      <w:marLeft w:val="0"/>
      <w:marRight w:val="0"/>
      <w:marTop w:val="0"/>
      <w:marBottom w:val="0"/>
      <w:divBdr>
        <w:top w:val="none" w:sz="0" w:space="0" w:color="auto"/>
        <w:left w:val="none" w:sz="0" w:space="0" w:color="auto"/>
        <w:bottom w:val="none" w:sz="0" w:space="0" w:color="auto"/>
        <w:right w:val="none" w:sz="0" w:space="0" w:color="auto"/>
      </w:divBdr>
      <w:divsChild>
        <w:div w:id="1090590060">
          <w:marLeft w:val="0"/>
          <w:marRight w:val="0"/>
          <w:marTop w:val="0"/>
          <w:marBottom w:val="0"/>
          <w:divBdr>
            <w:top w:val="none" w:sz="0" w:space="0" w:color="auto"/>
            <w:left w:val="none" w:sz="0" w:space="0" w:color="auto"/>
            <w:bottom w:val="none" w:sz="0" w:space="0" w:color="auto"/>
            <w:right w:val="none" w:sz="0" w:space="0" w:color="auto"/>
          </w:divBdr>
          <w:divsChild>
            <w:div w:id="120461205">
              <w:marLeft w:val="0"/>
              <w:marRight w:val="0"/>
              <w:marTop w:val="0"/>
              <w:marBottom w:val="0"/>
              <w:divBdr>
                <w:top w:val="none" w:sz="0" w:space="0" w:color="auto"/>
                <w:left w:val="none" w:sz="0" w:space="0" w:color="auto"/>
                <w:bottom w:val="none" w:sz="0" w:space="0" w:color="auto"/>
                <w:right w:val="none" w:sz="0" w:space="0" w:color="auto"/>
              </w:divBdr>
              <w:divsChild>
                <w:div w:id="5071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marie.depape@mohawkcollege.ca" TargetMode="External"/><Relationship Id="rId13" Type="http://schemas.openxmlformats.org/officeDocument/2006/relationships/hyperlink" Target="https://www.fraserhealth.ca/-/media/Project/FraserHealth/FraserHealth/Health-Professionals/Research-and-Evaluation-Services/20171010_research_QI_program_evaluation_differentiation.pdf?la=en&amp;hash=1D8B4F96533B7196C56DA6AFC7E3B21CEEEA5E79" TargetMode="External"/><Relationship Id="rId18" Type="http://schemas.openxmlformats.org/officeDocument/2006/relationships/hyperlink" Target="http://eds-courses.ucsd.edu/eds204/su12/ELI08167B.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earningcenter.unc.edu/tips-and-tools/higher-order-thinking/" TargetMode="External"/><Relationship Id="rId7" Type="http://schemas.openxmlformats.org/officeDocument/2006/relationships/endnotes" Target="endnotes.xml"/><Relationship Id="rId12" Type="http://schemas.openxmlformats.org/officeDocument/2006/relationships/hyperlink" Target="https://www2.uwstout.edu/content/lib/thesis/2006/2006eckj.pdf" TargetMode="External"/><Relationship Id="rId17" Type="http://schemas.openxmlformats.org/officeDocument/2006/relationships/hyperlink" Target="https://digitalcommons.kennesaw.edu/facpubs/360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pen-shelf.ca/190201-ocula-mohawk-dcc/" TargetMode="External"/><Relationship Id="rId20" Type="http://schemas.openxmlformats.org/officeDocument/2006/relationships/hyperlink" Target="https://www.panopto.com/blog/how-are-universities-using-video-on-campu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staffs.ac.uk/index.php/ipihe/article/view/198/304" TargetMode="External"/><Relationship Id="rId24" Type="http://schemas.openxmlformats.org/officeDocument/2006/relationships/hyperlink" Target="https://www.thoughtco.com/higher-order-thinking-skills-hots-education-3111297" TargetMode="External"/><Relationship Id="rId5" Type="http://schemas.openxmlformats.org/officeDocument/2006/relationships/webSettings" Target="webSettings.xml"/><Relationship Id="rId15" Type="http://schemas.openxmlformats.org/officeDocument/2006/relationships/hyperlink" Target="https://ca.indeed.com/career-advice/resumes-cover-letters/hard-skills" TargetMode="External"/><Relationship Id="rId23" Type="http://schemas.openxmlformats.org/officeDocument/2006/relationships/hyperlink" Target="https://teaching.utoronto.ca/teaching-support/active-learning-pedagogies/active-learning-adapting-techniques/think-pair-share/" TargetMode="External"/><Relationship Id="rId28" Type="http://schemas.openxmlformats.org/officeDocument/2006/relationships/header" Target="header3.xml"/><Relationship Id="rId10" Type="http://schemas.openxmlformats.org/officeDocument/2006/relationships/hyperlink" Target="https://www.cdc.gov/traumaticbraininjury/get_the_facts.html" TargetMode="External"/><Relationship Id="rId19" Type="http://schemas.openxmlformats.org/officeDocument/2006/relationships/hyperlink" Target="https://www.mohawkcollege.ca/about-mohawk/leadership-and-administration/mission-vision-and-values/strategic-pla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eonline.american.edu/blog/what-is-edutainment" TargetMode="External"/><Relationship Id="rId14" Type="http://schemas.openxmlformats.org/officeDocument/2006/relationships/hyperlink" Target="https://sites.duke.edu/niou/files/2014/07/W13-Guion-2002-Triangulation-Establishing-the-Validity-of-Qualitative-Research.pdf" TargetMode="External"/><Relationship Id="rId22" Type="http://schemas.openxmlformats.org/officeDocument/2006/relationships/hyperlink" Target="https://digitalstorytelling.coe.uh.edu/page.cfm?id=27&amp;cid=27"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08D5-4B3B-484F-9D23-79233EFF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9291</Words>
  <Characters>52964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2022-02-02T12:10:00Z</dcterms:created>
  <dcterms:modified xsi:type="dcterms:W3CDTF">2022-04-11T16:59:00Z</dcterms:modified>
</cp:coreProperties>
</file>