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A6573" w14:textId="77777777" w:rsidR="00BD6048" w:rsidRDefault="00BD6048" w:rsidP="00542322">
      <w:pPr>
        <w:rPr>
          <w:rFonts w:ascii="Tahoma" w:hAnsi="Tahoma" w:cs="Tahoma"/>
          <w:b/>
          <w:sz w:val="32"/>
          <w:szCs w:val="32"/>
        </w:rPr>
      </w:pPr>
    </w:p>
    <w:p w14:paraId="1BC1EB33" w14:textId="54DB3BEC" w:rsidR="00B304A7" w:rsidRDefault="00B304A7" w:rsidP="00542322">
      <w:pPr>
        <w:rPr>
          <w:rFonts w:ascii="Tahoma" w:hAnsi="Tahoma" w:cs="Tahoma"/>
          <w:b/>
          <w:sz w:val="32"/>
          <w:szCs w:val="32"/>
        </w:rPr>
      </w:pPr>
      <w:r w:rsidRPr="00542322">
        <w:rPr>
          <w:rFonts w:ascii="Tahoma" w:hAnsi="Tahoma" w:cs="Tahoma"/>
          <w:b/>
          <w:sz w:val="32"/>
          <w:szCs w:val="32"/>
        </w:rPr>
        <w:t xml:space="preserve">Exhibiting </w:t>
      </w:r>
      <w:proofErr w:type="gramStart"/>
      <w:r w:rsidRPr="00542322">
        <w:rPr>
          <w:rFonts w:ascii="Tahoma" w:hAnsi="Tahoma" w:cs="Tahoma"/>
          <w:b/>
          <w:sz w:val="32"/>
          <w:szCs w:val="32"/>
        </w:rPr>
        <w:t>What</w:t>
      </w:r>
      <w:proofErr w:type="gramEnd"/>
      <w:r w:rsidRPr="00542322">
        <w:rPr>
          <w:rFonts w:ascii="Tahoma" w:hAnsi="Tahoma" w:cs="Tahoma"/>
          <w:b/>
          <w:sz w:val="32"/>
          <w:szCs w:val="32"/>
        </w:rPr>
        <w:t xml:space="preserve"> is Learned: Using Exhibition Assessments and Universal Design for Learning in College Teaching</w:t>
      </w:r>
    </w:p>
    <w:p w14:paraId="3C77D30B" w14:textId="77777777" w:rsidR="00542322" w:rsidRDefault="00542322" w:rsidP="00542322">
      <w:pPr>
        <w:rPr>
          <w:rFonts w:ascii="Tahoma" w:hAnsi="Tahoma" w:cs="Tahoma"/>
          <w:b/>
          <w:sz w:val="32"/>
          <w:szCs w:val="32"/>
        </w:rPr>
      </w:pPr>
    </w:p>
    <w:p w14:paraId="5BE831C6" w14:textId="3A658C03" w:rsidR="00542322" w:rsidRDefault="00542322" w:rsidP="00542322">
      <w:pPr>
        <w:rPr>
          <w:rFonts w:ascii="Tahoma" w:hAnsi="Tahoma" w:cs="Tahoma"/>
          <w:b/>
          <w:sz w:val="28"/>
          <w:szCs w:val="28"/>
        </w:rPr>
      </w:pPr>
      <w:r>
        <w:rPr>
          <w:rFonts w:ascii="Tahoma" w:hAnsi="Tahoma" w:cs="Tahoma"/>
          <w:b/>
          <w:sz w:val="28"/>
          <w:szCs w:val="28"/>
        </w:rPr>
        <w:t>Matthew Taylor</w:t>
      </w:r>
      <w:r w:rsidR="00750A24">
        <w:rPr>
          <w:rFonts w:ascii="Tahoma" w:hAnsi="Tahoma" w:cs="Tahoma"/>
          <w:b/>
          <w:sz w:val="28"/>
          <w:szCs w:val="28"/>
        </w:rPr>
        <w:t xml:space="preserve">, Lisa </w:t>
      </w:r>
      <w:proofErr w:type="spellStart"/>
      <w:r w:rsidR="00750A24">
        <w:rPr>
          <w:rFonts w:ascii="Tahoma" w:hAnsi="Tahoma" w:cs="Tahoma"/>
          <w:b/>
          <w:sz w:val="28"/>
          <w:szCs w:val="28"/>
        </w:rPr>
        <w:t>Dieker</w:t>
      </w:r>
      <w:proofErr w:type="spellEnd"/>
    </w:p>
    <w:p w14:paraId="001B9733" w14:textId="77777777" w:rsidR="00542322" w:rsidRDefault="00542322" w:rsidP="00542322">
      <w:pPr>
        <w:rPr>
          <w:rFonts w:ascii="Tahoma" w:hAnsi="Tahoma" w:cs="Tahoma"/>
          <w:b/>
          <w:sz w:val="28"/>
          <w:szCs w:val="28"/>
        </w:rPr>
      </w:pPr>
    </w:p>
    <w:p w14:paraId="14B0D303" w14:textId="6C69AB5F" w:rsidR="00542322" w:rsidRDefault="00542322" w:rsidP="00542322">
      <w:pPr>
        <w:rPr>
          <w:rFonts w:ascii="Tahoma" w:hAnsi="Tahoma" w:cs="Tahoma"/>
        </w:rPr>
      </w:pPr>
      <w:r>
        <w:rPr>
          <w:rFonts w:ascii="Tahoma" w:hAnsi="Tahoma" w:cs="Tahoma"/>
        </w:rPr>
        <w:t>University of Central Florida</w:t>
      </w:r>
    </w:p>
    <w:p w14:paraId="11DD288F" w14:textId="77777777" w:rsidR="00542322" w:rsidRDefault="00542322" w:rsidP="00542322">
      <w:pPr>
        <w:rPr>
          <w:rFonts w:ascii="Tahoma" w:hAnsi="Tahoma" w:cs="Tahoma"/>
        </w:rPr>
      </w:pPr>
    </w:p>
    <w:p w14:paraId="64B9111A" w14:textId="2AD1ED43" w:rsidR="00750A24" w:rsidRDefault="00750A24" w:rsidP="00542322">
      <w:pPr>
        <w:rPr>
          <w:rFonts w:ascii="Tahoma" w:hAnsi="Tahoma" w:cs="Tahoma"/>
        </w:rPr>
      </w:pPr>
      <w:r>
        <w:rPr>
          <w:rFonts w:ascii="Tahoma" w:hAnsi="Tahoma" w:cs="Tahoma"/>
          <w:b/>
          <w:sz w:val="28"/>
          <w:szCs w:val="28"/>
        </w:rPr>
        <w:t xml:space="preserve">Lauren </w:t>
      </w:r>
      <w:proofErr w:type="spellStart"/>
      <w:r>
        <w:rPr>
          <w:rFonts w:ascii="Tahoma" w:hAnsi="Tahoma" w:cs="Tahoma"/>
          <w:b/>
          <w:sz w:val="28"/>
          <w:szCs w:val="28"/>
        </w:rPr>
        <w:t>Delisio</w:t>
      </w:r>
      <w:proofErr w:type="spellEnd"/>
    </w:p>
    <w:p w14:paraId="5287DC82" w14:textId="77777777" w:rsidR="00750A24" w:rsidRDefault="00750A24" w:rsidP="000200F5">
      <w:pPr>
        <w:tabs>
          <w:tab w:val="right" w:pos="8646"/>
        </w:tabs>
        <w:rPr>
          <w:rFonts w:ascii="Tahoma" w:hAnsi="Tahoma" w:cs="Tahoma"/>
        </w:rPr>
      </w:pPr>
    </w:p>
    <w:p w14:paraId="412357C5" w14:textId="67928517" w:rsidR="00750A24" w:rsidRDefault="00750A24" w:rsidP="000200F5">
      <w:pPr>
        <w:tabs>
          <w:tab w:val="right" w:pos="8646"/>
        </w:tabs>
        <w:rPr>
          <w:rFonts w:ascii="Tahoma" w:hAnsi="Tahoma" w:cs="Tahoma"/>
        </w:rPr>
      </w:pPr>
      <w:r>
        <w:rPr>
          <w:rFonts w:ascii="Tahoma" w:hAnsi="Tahoma" w:cs="Tahoma"/>
        </w:rPr>
        <w:t>Rider University, New Jersey</w:t>
      </w:r>
    </w:p>
    <w:p w14:paraId="03EAF3AA" w14:textId="77777777" w:rsidR="00750A24" w:rsidRDefault="00750A24" w:rsidP="000200F5">
      <w:pPr>
        <w:tabs>
          <w:tab w:val="right" w:pos="8646"/>
        </w:tabs>
        <w:rPr>
          <w:rFonts w:ascii="Tahoma" w:hAnsi="Tahoma" w:cs="Tahoma"/>
        </w:rPr>
      </w:pPr>
    </w:p>
    <w:p w14:paraId="3E14FC08" w14:textId="77777777" w:rsidR="00C12648" w:rsidRDefault="00C12648" w:rsidP="000200F5">
      <w:pPr>
        <w:tabs>
          <w:tab w:val="right" w:pos="8646"/>
        </w:tabs>
        <w:rPr>
          <w:rFonts w:ascii="Tahoma" w:hAnsi="Tahoma" w:cs="Tahoma"/>
        </w:rPr>
      </w:pPr>
    </w:p>
    <w:p w14:paraId="2CE048E9" w14:textId="78C9C077" w:rsidR="00542322" w:rsidRPr="00542322" w:rsidRDefault="00542322" w:rsidP="000200F5">
      <w:pPr>
        <w:tabs>
          <w:tab w:val="right" w:pos="8646"/>
        </w:tabs>
        <w:rPr>
          <w:rFonts w:ascii="Tahoma" w:hAnsi="Tahoma" w:cs="Tahoma"/>
        </w:rPr>
      </w:pPr>
      <w:bookmarkStart w:id="0" w:name="_GoBack"/>
      <w:bookmarkEnd w:id="0"/>
      <w:r>
        <w:rPr>
          <w:rFonts w:ascii="Tahoma" w:hAnsi="Tahoma" w:cs="Tahoma"/>
        </w:rPr>
        <w:t xml:space="preserve">Corresponding author: </w:t>
      </w:r>
      <w:hyperlink r:id="rId9" w:history="1">
        <w:r w:rsidR="00A568B9" w:rsidRPr="00127D88">
          <w:rPr>
            <w:rStyle w:val="Hyperlink"/>
            <w:rFonts w:ascii="Tahoma" w:hAnsi="Tahoma" w:cs="Tahoma"/>
          </w:rPr>
          <w:t>matthew.taylor@Knights.ucf.edu</w:t>
        </w:r>
      </w:hyperlink>
      <w:r>
        <w:rPr>
          <w:rFonts w:ascii="Tahoma" w:hAnsi="Tahoma" w:cs="Tahoma"/>
        </w:rPr>
        <w:t xml:space="preserve"> </w:t>
      </w:r>
      <w:r w:rsidR="000200F5">
        <w:rPr>
          <w:rFonts w:ascii="Tahoma" w:hAnsi="Tahoma" w:cs="Tahoma"/>
        </w:rPr>
        <w:tab/>
      </w:r>
    </w:p>
    <w:p w14:paraId="774B3875" w14:textId="77777777" w:rsidR="00B304A7" w:rsidRPr="00542322" w:rsidRDefault="00B304A7" w:rsidP="00542322">
      <w:pPr>
        <w:spacing w:line="360" w:lineRule="auto"/>
        <w:rPr>
          <w:rFonts w:ascii="Tahoma" w:hAnsi="Tahoma" w:cs="Tahoma"/>
          <w:b/>
        </w:rPr>
      </w:pPr>
    </w:p>
    <w:p w14:paraId="533545A8" w14:textId="77777777" w:rsidR="00542322" w:rsidRDefault="00542322" w:rsidP="00542322">
      <w:pPr>
        <w:spacing w:line="360" w:lineRule="auto"/>
        <w:rPr>
          <w:rFonts w:ascii="Tahoma" w:hAnsi="Tahoma" w:cs="Tahoma"/>
          <w:b/>
          <w:sz w:val="22"/>
          <w:szCs w:val="22"/>
        </w:rPr>
      </w:pPr>
    </w:p>
    <w:p w14:paraId="2E4496D1" w14:textId="185AA0A0" w:rsidR="001322AE" w:rsidRPr="00542322" w:rsidRDefault="001322AE" w:rsidP="00542322">
      <w:pPr>
        <w:spacing w:line="360" w:lineRule="auto"/>
        <w:rPr>
          <w:rFonts w:ascii="Tahoma" w:hAnsi="Tahoma" w:cs="Tahoma"/>
          <w:b/>
          <w:sz w:val="22"/>
          <w:szCs w:val="22"/>
        </w:rPr>
      </w:pPr>
      <w:r w:rsidRPr="00542322">
        <w:rPr>
          <w:rFonts w:ascii="Tahoma" w:hAnsi="Tahoma" w:cs="Tahoma"/>
          <w:b/>
          <w:sz w:val="22"/>
          <w:szCs w:val="22"/>
        </w:rPr>
        <w:t>Abstract</w:t>
      </w:r>
    </w:p>
    <w:p w14:paraId="7807E0E9" w14:textId="77777777" w:rsidR="00542322" w:rsidRPr="00542322" w:rsidRDefault="00542322" w:rsidP="00542322">
      <w:pPr>
        <w:spacing w:line="360" w:lineRule="auto"/>
        <w:rPr>
          <w:rFonts w:ascii="Tahoma" w:hAnsi="Tahoma" w:cs="Tahoma"/>
          <w:sz w:val="22"/>
          <w:szCs w:val="22"/>
        </w:rPr>
      </w:pPr>
    </w:p>
    <w:p w14:paraId="67D0E5A7" w14:textId="3760A29A" w:rsidR="001322AE" w:rsidRPr="00542322" w:rsidRDefault="001322AE" w:rsidP="00542322">
      <w:pPr>
        <w:spacing w:line="360" w:lineRule="auto"/>
        <w:rPr>
          <w:rFonts w:ascii="Tahoma" w:hAnsi="Tahoma" w:cs="Tahoma"/>
          <w:i/>
          <w:sz w:val="22"/>
          <w:szCs w:val="22"/>
        </w:rPr>
      </w:pPr>
      <w:r w:rsidRPr="00542322">
        <w:rPr>
          <w:rFonts w:ascii="Tahoma" w:hAnsi="Tahoma" w:cs="Tahoma"/>
          <w:i/>
          <w:sz w:val="22"/>
          <w:szCs w:val="22"/>
        </w:rPr>
        <w:t>Universal design for learning (UDL) aims to highlight students’ strengths using innovative teaching methods and assessments.</w:t>
      </w:r>
      <w:r w:rsidR="00941761" w:rsidRPr="00542322">
        <w:rPr>
          <w:rFonts w:ascii="Tahoma" w:hAnsi="Tahoma" w:cs="Tahoma"/>
          <w:i/>
          <w:sz w:val="22"/>
          <w:szCs w:val="22"/>
        </w:rPr>
        <w:t xml:space="preserve"> </w:t>
      </w:r>
      <w:r w:rsidR="009F139B" w:rsidRPr="00542322">
        <w:rPr>
          <w:rFonts w:ascii="Tahoma" w:hAnsi="Tahoma" w:cs="Tahoma"/>
          <w:i/>
          <w:sz w:val="22"/>
          <w:szCs w:val="22"/>
        </w:rPr>
        <w:t xml:space="preserve"> In this paper, discussion of the final exhibition project in a </w:t>
      </w:r>
      <w:r w:rsidR="00A141E0" w:rsidRPr="00542322">
        <w:rPr>
          <w:rFonts w:ascii="Tahoma" w:hAnsi="Tahoma" w:cs="Tahoma"/>
          <w:i/>
          <w:sz w:val="22"/>
          <w:szCs w:val="22"/>
        </w:rPr>
        <w:t xml:space="preserve">graduate </w:t>
      </w:r>
      <w:r w:rsidR="008E3CC8" w:rsidRPr="00542322">
        <w:rPr>
          <w:rFonts w:ascii="Tahoma" w:hAnsi="Tahoma" w:cs="Tahoma"/>
          <w:i/>
          <w:sz w:val="22"/>
          <w:szCs w:val="22"/>
        </w:rPr>
        <w:t xml:space="preserve">level class on special education taught through all constructs of UDL is analyzed. </w:t>
      </w:r>
      <w:r w:rsidR="002B23D2" w:rsidRPr="00542322">
        <w:rPr>
          <w:rFonts w:ascii="Tahoma" w:hAnsi="Tahoma" w:cs="Tahoma"/>
          <w:i/>
          <w:sz w:val="22"/>
          <w:szCs w:val="22"/>
        </w:rPr>
        <w:t xml:space="preserve"> </w:t>
      </w:r>
      <w:r w:rsidR="00CF621C" w:rsidRPr="00542322">
        <w:rPr>
          <w:rFonts w:ascii="Tahoma" w:hAnsi="Tahoma" w:cs="Tahoma"/>
          <w:i/>
          <w:sz w:val="22"/>
          <w:szCs w:val="22"/>
        </w:rPr>
        <w:t>S</w:t>
      </w:r>
      <w:r w:rsidR="001B7240" w:rsidRPr="00542322">
        <w:rPr>
          <w:rFonts w:ascii="Tahoma" w:hAnsi="Tahoma" w:cs="Tahoma"/>
          <w:i/>
          <w:sz w:val="22"/>
          <w:szCs w:val="22"/>
        </w:rPr>
        <w:t>tudents were asked to create their own final (exhibition project) highlighting</w:t>
      </w:r>
      <w:r w:rsidR="006C3DD7" w:rsidRPr="00542322">
        <w:rPr>
          <w:rFonts w:ascii="Tahoma" w:hAnsi="Tahoma" w:cs="Tahoma"/>
          <w:i/>
          <w:sz w:val="22"/>
          <w:szCs w:val="22"/>
        </w:rPr>
        <w:t xml:space="preserve"> six big ideas o</w:t>
      </w:r>
      <w:r w:rsidR="00D629A8" w:rsidRPr="00542322">
        <w:rPr>
          <w:rFonts w:ascii="Tahoma" w:hAnsi="Tahoma" w:cs="Tahoma"/>
          <w:i/>
          <w:sz w:val="22"/>
          <w:szCs w:val="22"/>
        </w:rPr>
        <w:t>f the course in a way that exhibited</w:t>
      </w:r>
      <w:r w:rsidR="006C3DD7" w:rsidRPr="00542322">
        <w:rPr>
          <w:rFonts w:ascii="Tahoma" w:hAnsi="Tahoma" w:cs="Tahoma"/>
          <w:i/>
          <w:sz w:val="22"/>
          <w:szCs w:val="22"/>
        </w:rPr>
        <w:t xml:space="preserve"> their learning.  </w:t>
      </w:r>
      <w:r w:rsidR="00CF621C" w:rsidRPr="00542322">
        <w:rPr>
          <w:rFonts w:ascii="Tahoma" w:hAnsi="Tahoma" w:cs="Tahoma"/>
          <w:i/>
          <w:sz w:val="22"/>
          <w:szCs w:val="22"/>
        </w:rPr>
        <w:t>Three examples of student projects are included with external links to access their video clips.  Discussion of course</w:t>
      </w:r>
      <w:r w:rsidR="004F118D" w:rsidRPr="00542322">
        <w:rPr>
          <w:rFonts w:ascii="Tahoma" w:hAnsi="Tahoma" w:cs="Tahoma"/>
          <w:i/>
          <w:sz w:val="22"/>
          <w:szCs w:val="22"/>
        </w:rPr>
        <w:t xml:space="preserve"> content</w:t>
      </w:r>
      <w:r w:rsidR="00CF621C" w:rsidRPr="00542322">
        <w:rPr>
          <w:rFonts w:ascii="Tahoma" w:hAnsi="Tahoma" w:cs="Tahoma"/>
          <w:i/>
          <w:sz w:val="22"/>
          <w:szCs w:val="22"/>
        </w:rPr>
        <w:t xml:space="preserve">, </w:t>
      </w:r>
      <w:r w:rsidR="006852AB" w:rsidRPr="00542322">
        <w:rPr>
          <w:rFonts w:ascii="Tahoma" w:hAnsi="Tahoma" w:cs="Tahoma"/>
          <w:i/>
          <w:sz w:val="22"/>
          <w:szCs w:val="22"/>
        </w:rPr>
        <w:t xml:space="preserve">structure of </w:t>
      </w:r>
      <w:r w:rsidR="00CF621C" w:rsidRPr="00542322">
        <w:rPr>
          <w:rFonts w:ascii="Tahoma" w:hAnsi="Tahoma" w:cs="Tahoma"/>
          <w:i/>
          <w:sz w:val="22"/>
          <w:szCs w:val="22"/>
        </w:rPr>
        <w:t xml:space="preserve">projects, and </w:t>
      </w:r>
      <w:r w:rsidR="006852AB" w:rsidRPr="00542322">
        <w:rPr>
          <w:rFonts w:ascii="Tahoma" w:hAnsi="Tahoma" w:cs="Tahoma"/>
          <w:i/>
          <w:sz w:val="22"/>
          <w:szCs w:val="22"/>
        </w:rPr>
        <w:t>recommendations</w:t>
      </w:r>
      <w:r w:rsidR="004F118D" w:rsidRPr="00542322">
        <w:rPr>
          <w:rFonts w:ascii="Tahoma" w:hAnsi="Tahoma" w:cs="Tahoma"/>
          <w:i/>
          <w:sz w:val="22"/>
          <w:szCs w:val="22"/>
        </w:rPr>
        <w:t xml:space="preserve"> for use in college teaching and teacher preparation</w:t>
      </w:r>
      <w:r w:rsidR="00CF621C" w:rsidRPr="00542322">
        <w:rPr>
          <w:rFonts w:ascii="Tahoma" w:hAnsi="Tahoma" w:cs="Tahoma"/>
          <w:i/>
          <w:sz w:val="22"/>
          <w:szCs w:val="22"/>
        </w:rPr>
        <w:t xml:space="preserve"> are included.  </w:t>
      </w:r>
    </w:p>
    <w:p w14:paraId="17C58E14" w14:textId="77777777" w:rsidR="00C63467" w:rsidRPr="00542322" w:rsidRDefault="00C63467" w:rsidP="00542322">
      <w:pPr>
        <w:spacing w:line="360" w:lineRule="auto"/>
        <w:rPr>
          <w:rFonts w:ascii="Tahoma" w:hAnsi="Tahoma" w:cs="Tahoma"/>
          <w:sz w:val="22"/>
          <w:szCs w:val="22"/>
        </w:rPr>
      </w:pPr>
    </w:p>
    <w:p w14:paraId="10E8625F" w14:textId="7D9F776A" w:rsidR="00C63467" w:rsidRPr="00542322" w:rsidRDefault="007C1408" w:rsidP="00542322">
      <w:pPr>
        <w:spacing w:line="360" w:lineRule="auto"/>
        <w:rPr>
          <w:rFonts w:ascii="Tahoma" w:hAnsi="Tahoma" w:cs="Tahoma"/>
          <w:sz w:val="22"/>
          <w:szCs w:val="22"/>
        </w:rPr>
      </w:pPr>
      <w:r w:rsidRPr="00542322">
        <w:rPr>
          <w:rFonts w:ascii="Tahoma" w:hAnsi="Tahoma" w:cs="Tahoma"/>
          <w:b/>
          <w:sz w:val="22"/>
          <w:szCs w:val="22"/>
        </w:rPr>
        <w:t>Key words:</w:t>
      </w:r>
      <w:r w:rsidRPr="00542322">
        <w:rPr>
          <w:rFonts w:ascii="Tahoma" w:hAnsi="Tahoma" w:cs="Tahoma"/>
          <w:sz w:val="22"/>
          <w:szCs w:val="22"/>
        </w:rPr>
        <w:t xml:space="preserve"> Teaching pedagogy, Universal Design for Learning, </w:t>
      </w:r>
      <w:proofErr w:type="spellStart"/>
      <w:r w:rsidRPr="00542322">
        <w:rPr>
          <w:rFonts w:ascii="Tahoma" w:hAnsi="Tahoma" w:cs="Tahoma"/>
          <w:sz w:val="22"/>
          <w:szCs w:val="22"/>
        </w:rPr>
        <w:t>Exhbition</w:t>
      </w:r>
      <w:proofErr w:type="spellEnd"/>
      <w:r w:rsidRPr="00542322">
        <w:rPr>
          <w:rFonts w:ascii="Tahoma" w:hAnsi="Tahoma" w:cs="Tahoma"/>
          <w:sz w:val="22"/>
          <w:szCs w:val="22"/>
        </w:rPr>
        <w:t xml:space="preserve"> Project, Project Based Learning</w:t>
      </w:r>
    </w:p>
    <w:p w14:paraId="3E128677" w14:textId="77777777" w:rsidR="00C63467" w:rsidRPr="00542322" w:rsidRDefault="00C63467" w:rsidP="00542322">
      <w:pPr>
        <w:spacing w:line="360" w:lineRule="auto"/>
        <w:rPr>
          <w:rFonts w:ascii="Tahoma" w:hAnsi="Tahoma" w:cs="Tahoma"/>
          <w:sz w:val="22"/>
          <w:szCs w:val="22"/>
        </w:rPr>
      </w:pPr>
    </w:p>
    <w:p w14:paraId="5E904CFA" w14:textId="24AF1BFC" w:rsidR="008742D7" w:rsidRPr="00542322" w:rsidRDefault="008742D7" w:rsidP="00542322">
      <w:pPr>
        <w:spacing w:line="360" w:lineRule="auto"/>
        <w:rPr>
          <w:rFonts w:ascii="Tahoma" w:hAnsi="Tahoma" w:cs="Tahoma"/>
          <w:b/>
        </w:rPr>
      </w:pPr>
      <w:r w:rsidRPr="00542322">
        <w:rPr>
          <w:rFonts w:ascii="Tahoma" w:hAnsi="Tahoma" w:cs="Tahoma"/>
          <w:b/>
        </w:rPr>
        <w:br w:type="page"/>
      </w:r>
    </w:p>
    <w:p w14:paraId="6D55ACBE" w14:textId="77777777" w:rsidR="00BF4C39" w:rsidRPr="00591A43" w:rsidRDefault="00BF4C39" w:rsidP="00542322">
      <w:pPr>
        <w:spacing w:line="360" w:lineRule="auto"/>
        <w:rPr>
          <w:rFonts w:ascii="Tahoma" w:hAnsi="Tahoma" w:cs="Tahoma"/>
          <w:b/>
          <w:sz w:val="22"/>
          <w:szCs w:val="22"/>
        </w:rPr>
      </w:pPr>
      <w:r w:rsidRPr="00591A43">
        <w:rPr>
          <w:rFonts w:ascii="Tahoma" w:hAnsi="Tahoma" w:cs="Tahoma"/>
          <w:b/>
          <w:sz w:val="22"/>
          <w:szCs w:val="22"/>
        </w:rPr>
        <w:lastRenderedPageBreak/>
        <w:t>Introduction</w:t>
      </w:r>
    </w:p>
    <w:p w14:paraId="66A9A6EA" w14:textId="77777777" w:rsidR="00591A43" w:rsidRDefault="00591A43" w:rsidP="00591A43">
      <w:pPr>
        <w:spacing w:line="360" w:lineRule="auto"/>
        <w:rPr>
          <w:rFonts w:ascii="Tahoma" w:hAnsi="Tahoma" w:cs="Tahoma"/>
          <w:sz w:val="22"/>
          <w:szCs w:val="22"/>
        </w:rPr>
      </w:pPr>
    </w:p>
    <w:p w14:paraId="0AD0F3CE" w14:textId="094DFF36" w:rsidR="00BF4C39" w:rsidRPr="00591A43" w:rsidRDefault="00BF4C39" w:rsidP="00591A43">
      <w:pPr>
        <w:spacing w:line="360" w:lineRule="auto"/>
        <w:rPr>
          <w:rFonts w:ascii="Tahoma" w:hAnsi="Tahoma" w:cs="Tahoma"/>
          <w:sz w:val="22"/>
          <w:szCs w:val="22"/>
        </w:rPr>
      </w:pPr>
      <w:r w:rsidRPr="00591A43">
        <w:rPr>
          <w:rFonts w:ascii="Tahoma" w:hAnsi="Tahoma" w:cs="Tahoma"/>
          <w:sz w:val="22"/>
          <w:szCs w:val="22"/>
        </w:rPr>
        <w:t xml:space="preserve">Teachers must begin teaching and assessing </w:t>
      </w:r>
      <w:r w:rsidR="0029022D" w:rsidRPr="00591A43">
        <w:rPr>
          <w:rFonts w:ascii="Tahoma" w:hAnsi="Tahoma" w:cs="Tahoma"/>
          <w:sz w:val="22"/>
          <w:szCs w:val="22"/>
        </w:rPr>
        <w:t>to</w:t>
      </w:r>
      <w:r w:rsidRPr="00591A43">
        <w:rPr>
          <w:rFonts w:ascii="Tahoma" w:hAnsi="Tahoma" w:cs="Tahoma"/>
          <w:sz w:val="22"/>
          <w:szCs w:val="22"/>
        </w:rPr>
        <w:t xml:space="preserve"> exhibit </w:t>
      </w:r>
      <w:r w:rsidR="00342F59" w:rsidRPr="00591A43">
        <w:rPr>
          <w:rFonts w:ascii="Tahoma" w:hAnsi="Tahoma" w:cs="Tahoma"/>
          <w:sz w:val="22"/>
          <w:szCs w:val="22"/>
        </w:rPr>
        <w:t>students’ strengths</w:t>
      </w:r>
      <w:r w:rsidRPr="00591A43">
        <w:rPr>
          <w:rFonts w:ascii="Tahoma" w:hAnsi="Tahoma" w:cs="Tahoma"/>
          <w:sz w:val="22"/>
          <w:szCs w:val="22"/>
        </w:rPr>
        <w:t xml:space="preserve"> rather than exposing their weaknesses.  In the mid-1950s, </w:t>
      </w:r>
      <w:r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{"citationID":"21ah7mtlp9","properties":{"formattedCitation":"(Bloom et al., 1956)","plainCitation":"(Bloom et al., 1956)"},"citationItems":[{"id":1229,"uris":["http://zotero.org/users/2024443/items/XSB8UR3X"],"uri":["http://zotero.org/users/2024443/items/XSB8UR3X"],"itemData":{"id":1229,"type":"book","title":"Taxonomy of educational objectives: The classification of educational goals. Handbook 1: Cognitive domain.","publisher":"David McKay","publisher-place":"New York, NY","source":"EBSCOhost","archive_location":"Main Library General Collection LB17 .B55 1974","event-place":"New York, NY","abstract":"Handbook 1. Cognitive domain.--Handbook 2. Affective domain.","shortTitle":"Taxonomy of educational objectives","author":[{"family":"Bloom","given":"Benjamin Samuel"},{"family":"Engelhart","given":"M.D."},{"literal":"E.J. Furst"},{"family":"Hill","given":"W.H."},{"family":"Krathwohl","given":"David R."}],"issued":{"date-parts":[["1956"]]}}}],"schema":"https://github.com/citation-style-language/schema/raw/master/csl-citation.json"}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(Bloom et al., 1956)</w:t>
      </w:r>
      <w:r w:rsidRPr="00591A43">
        <w:rPr>
          <w:rFonts w:ascii="Tahoma" w:hAnsi="Tahoma" w:cs="Tahoma"/>
          <w:sz w:val="22"/>
          <w:szCs w:val="22"/>
        </w:rPr>
        <w:fldChar w:fldCharType="end"/>
      </w:r>
      <w:r w:rsidRPr="00591A43">
        <w:rPr>
          <w:rFonts w:ascii="Tahoma" w:hAnsi="Tahoma" w:cs="Tahoma"/>
          <w:sz w:val="22"/>
          <w:szCs w:val="22"/>
        </w:rPr>
        <w:t xml:space="preserve"> suggested students </w:t>
      </w:r>
      <w:r w:rsidR="006D3D04" w:rsidRPr="00591A43">
        <w:rPr>
          <w:rFonts w:ascii="Tahoma" w:hAnsi="Tahoma" w:cs="Tahoma"/>
          <w:sz w:val="22"/>
          <w:szCs w:val="22"/>
        </w:rPr>
        <w:t xml:space="preserve">have </w:t>
      </w:r>
      <w:r w:rsidRPr="00591A43">
        <w:rPr>
          <w:rFonts w:ascii="Tahoma" w:hAnsi="Tahoma" w:cs="Tahoma"/>
          <w:sz w:val="22"/>
          <w:szCs w:val="22"/>
        </w:rPr>
        <w:t xml:space="preserve">six levels of cognition (i.e., Bloom’s Taxonomy) </w:t>
      </w:r>
      <w:r w:rsidR="006D3D04" w:rsidRPr="00591A43">
        <w:rPr>
          <w:rFonts w:ascii="Tahoma" w:hAnsi="Tahoma" w:cs="Tahoma"/>
          <w:sz w:val="22"/>
          <w:szCs w:val="22"/>
        </w:rPr>
        <w:t>and each level builds upon those before it</w:t>
      </w:r>
      <w:r w:rsidRPr="00591A43">
        <w:rPr>
          <w:rFonts w:ascii="Tahoma" w:hAnsi="Tahoma" w:cs="Tahoma"/>
          <w:sz w:val="22"/>
          <w:szCs w:val="22"/>
        </w:rPr>
        <w:t xml:space="preserve">: 1) knowledge, 2) comprehension, 3) application, 4) analysis, 5) synthesis, and 6) evaluation.  In 2002, Bloom’s taxonomy was revised to reflect student understanding and cognitive processing </w:t>
      </w:r>
      <w:r w:rsidRPr="00591A43">
        <w:rPr>
          <w:rFonts w:ascii="Tahoma" w:hAnsi="Tahoma" w:cs="Tahoma"/>
          <w:sz w:val="22"/>
          <w:szCs w:val="22"/>
        </w:rPr>
        <w:fldChar w:fldCharType="begin"/>
      </w:r>
      <w:r w:rsidR="00E343A9" w:rsidRPr="00591A43">
        <w:rPr>
          <w:rFonts w:ascii="Tahoma" w:hAnsi="Tahoma" w:cs="Tahoma"/>
          <w:sz w:val="22"/>
          <w:szCs w:val="22"/>
        </w:rPr>
        <w:instrText xml:space="preserve"> ADDIN ZOTERO_ITEM CSL_CITATION {"citationID":"1pbjf8o8ho","properties":{"formattedCitation":"(Krathwohl, 2002)","plainCitation":"(Krathwohl, 2002)"},"citationItems":[{"id":377,"uris":["http://zotero.org/users/2024443/items/H5A2UE7T"],"uri":["http://zotero.org/users/2024443/items/H5A2UE7T"],"itemData":{"id":377,"type":"article-journal","title":"A revision of bloom's taxonomy: An overview","container-title":"Theory Into Practice","page":"212-218","volume":"41","issue":"4","source":"EBSCOhost","abstract":"Focuses on the revision of the final draft of the original 'Taxonomy of Educational Objectives: The Classification of Educational Goals. Handbook I: Cognitive Domain,' initiated by University of Chicago Board of Examination associate director Benjamin S. Bloom. Advantages of the original Taxonomy; Content of the original Taxonomy; Framework of the objectives describing intended learning outcomes; Overview of the revised Taxonomy.","ISSN":"00405841","shortTitle":"A Revision of Bloom's Taxonomy","journalAbbreviation":"Theory Into Practice","author":[{"family":"Krathwohl","given":"David R."}],"issued":{"date-parts":[["2002",9]]}}}],"schema":"https://github.com/citation-style-language/schema/raw/master/csl-citation.json"}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(Krathwohl, 2002)</w:t>
      </w:r>
      <w:r w:rsidRPr="00591A43">
        <w:rPr>
          <w:rFonts w:ascii="Tahoma" w:hAnsi="Tahoma" w:cs="Tahoma"/>
          <w:sz w:val="22"/>
          <w:szCs w:val="22"/>
        </w:rPr>
        <w:fldChar w:fldCharType="end"/>
      </w:r>
      <w:r w:rsidRPr="00591A43">
        <w:rPr>
          <w:rFonts w:ascii="Tahoma" w:hAnsi="Tahoma" w:cs="Tahoma"/>
          <w:sz w:val="22"/>
          <w:szCs w:val="22"/>
        </w:rPr>
        <w:t>.  The revised taxonomy included six dimensions that expanded on the original:  1) remember, 2) understand, 3) apply, 4) analyze, 5) evaluate, and 6) create.  Too often</w:t>
      </w:r>
      <w:r w:rsidR="0029022D" w:rsidRPr="00591A43">
        <w:rPr>
          <w:rFonts w:ascii="Tahoma" w:hAnsi="Tahoma" w:cs="Tahoma"/>
          <w:sz w:val="22"/>
          <w:szCs w:val="22"/>
        </w:rPr>
        <w:t xml:space="preserve"> in student learning from Pre-Kindergarten </w:t>
      </w:r>
      <w:r w:rsidRPr="00591A43">
        <w:rPr>
          <w:rFonts w:ascii="Tahoma" w:hAnsi="Tahoma" w:cs="Tahoma"/>
          <w:sz w:val="22"/>
          <w:szCs w:val="22"/>
        </w:rPr>
        <w:t>to higher education, students are only assessed on the first or second level of cognitive processes (</w:t>
      </w:r>
      <w:r w:rsidR="0091614D" w:rsidRPr="00591A43">
        <w:rPr>
          <w:rFonts w:ascii="Tahoma" w:hAnsi="Tahoma" w:cs="Tahoma"/>
          <w:sz w:val="22"/>
          <w:szCs w:val="22"/>
        </w:rPr>
        <w:t>e.g</w:t>
      </w:r>
      <w:r w:rsidRPr="00591A43">
        <w:rPr>
          <w:rFonts w:ascii="Tahoma" w:hAnsi="Tahoma" w:cs="Tahoma"/>
          <w:sz w:val="22"/>
          <w:szCs w:val="22"/>
        </w:rPr>
        <w:t xml:space="preserve">., paper-and-pencil tests, open-ended essays; </w:t>
      </w:r>
      <w:r w:rsidRPr="00591A43">
        <w:rPr>
          <w:rFonts w:ascii="Tahoma" w:hAnsi="Tahoma" w:cs="Tahoma"/>
          <w:sz w:val="22"/>
          <w:szCs w:val="22"/>
        </w:rPr>
        <w:fldChar w:fldCharType="begin"/>
      </w:r>
      <w:r w:rsidRPr="00591A43">
        <w:rPr>
          <w:rFonts w:ascii="Tahoma" w:hAnsi="Tahoma" w:cs="Tahoma"/>
          <w:sz w:val="22"/>
          <w:szCs w:val="22"/>
        </w:rPr>
        <w:instrText xml:space="preserve"> ADDIN ZOTERO_ITEM CSL_CITATION {"citationID":"4uUl57sC","properties":{"formattedCitation":"(Ahmed, 2016; Gardner, 1997)","plainCitation":"(Ahmed, 2016; Gardner, 1997)"},"citationItems":[{"id":1231,"uris":["http://zotero.org/users/2024443/items/ZTXFWNEW"],"uri":["http://zotero.org/users/2024443/items/ZTXFWNEW"],"itemData":{"id":1231,"type":"article-journal","title":"The impact of changing assessment: Does it make a difference to students' grade performance?","container-title":"Academy of Educational Leadership Journal","page":"1-9","volume":"20","issue":"1","source":"EBSCOhost","abstract":"Assessment in higher education sector is widely researched for its relevance to outcome measurements in different forms such as grade performance, students' exit skills at graduation, and employability. One of the most widely used forms of assessment, summative assessment, is used to gauge students' performances in these dimensions. The current quasi-experimental study reports the impact of a change in assessment from a single summative paper-based mid-term examination to three short online, open book, continuous mid-term examinations in a third-year management accounting subject. The study finds that students' performance, as measured by marks in the final exam and overall marks in the subject, did not significantly improve as a result of the change in assessment format. Other measures of performance such as changes in student numbers in different grade categories did not reveal changes at any statistically significant level. The findings of this study are contrary to the existing literature that changes in assessment improve grade performance in a subject. The implication of the findings are that changes in assessment need to be weighed against the benefits from it, and that traditional paper-based assessment still works as well, if not better than technology driven assessment such as online open book examinations.","ISSN":"10956328","shortTitle":"The Impact of Changing Assessment","journalAbbreviation":"Academy of Educational Leadership Journal","author":[{"family":"Ahmed","given":"Rafiuddin"}],"issued":{"date-parts":[["2016",3]]}}},{"id":655,"uris":["http://zotero.org/users/2024443/items/BSJN73ZE"],"uri":["http://zotero.org/users/2024443/items/BSJN73ZE"],"itemData":{"id":655,"type":"article-journal","title":"Fostering diversity through personalized education: Implications of a new understanding of human intelligence","container-title":"Prospects","page":"347-363","volume":"27","issue":"3","source":"EBSCOhost","DOI":"10.1007/BF02736635","shortTitle":"Fostering diversity through personalized education","author":[{"family":"Gardner","given":"Howard"}],"issued":{"date-parts":[["1997"]]}}}],"schema":"https://github.com/citation-style-language/schema/raw/master/csl-citation.json"}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Ahmed, 2016; Gardner, 1997)</w:t>
      </w:r>
      <w:r w:rsidRPr="00591A43">
        <w:rPr>
          <w:rFonts w:ascii="Tahoma" w:hAnsi="Tahoma" w:cs="Tahoma"/>
          <w:sz w:val="22"/>
          <w:szCs w:val="22"/>
        </w:rPr>
        <w:fldChar w:fldCharType="end"/>
      </w:r>
      <w:r w:rsidRPr="00591A43">
        <w:rPr>
          <w:rFonts w:ascii="Tahoma" w:hAnsi="Tahoma" w:cs="Tahoma"/>
          <w:sz w:val="22"/>
          <w:szCs w:val="22"/>
        </w:rPr>
        <w:t xml:space="preserve">.  Students of all ages must be </w:t>
      </w:r>
      <w:r w:rsidR="00373029" w:rsidRPr="00591A43">
        <w:rPr>
          <w:rFonts w:ascii="Tahoma" w:hAnsi="Tahoma" w:cs="Tahoma"/>
          <w:sz w:val="22"/>
          <w:szCs w:val="22"/>
        </w:rPr>
        <w:t xml:space="preserve">provided </w:t>
      </w:r>
      <w:r w:rsidRPr="00591A43">
        <w:rPr>
          <w:rFonts w:ascii="Tahoma" w:hAnsi="Tahoma" w:cs="Tahoma"/>
          <w:sz w:val="22"/>
          <w:szCs w:val="22"/>
        </w:rPr>
        <w:t xml:space="preserve">the opportunity to expand their learning and show their understanding to reach higher levels of cognition. </w:t>
      </w:r>
      <w:r w:rsidR="007E1DEB" w:rsidRPr="00591A43">
        <w:rPr>
          <w:rFonts w:ascii="Tahoma" w:hAnsi="Tahoma" w:cs="Tahoma"/>
          <w:sz w:val="22"/>
          <w:szCs w:val="22"/>
        </w:rPr>
        <w:t xml:space="preserve"> </w:t>
      </w:r>
      <w:r w:rsidRPr="00591A43">
        <w:rPr>
          <w:rFonts w:ascii="Tahoma" w:hAnsi="Tahoma" w:cs="Tahoma"/>
          <w:sz w:val="22"/>
          <w:szCs w:val="22"/>
        </w:rPr>
        <w:t xml:space="preserve">Modeling desired skills and allowing students to show their learning in a way that best suits their strengths are </w:t>
      </w:r>
      <w:r w:rsidR="004F118D" w:rsidRPr="00591A43">
        <w:rPr>
          <w:rFonts w:ascii="Tahoma" w:hAnsi="Tahoma" w:cs="Tahoma"/>
          <w:sz w:val="22"/>
          <w:szCs w:val="22"/>
        </w:rPr>
        <w:t xml:space="preserve">the </w:t>
      </w:r>
      <w:r w:rsidRPr="00591A43">
        <w:rPr>
          <w:rFonts w:ascii="Tahoma" w:hAnsi="Tahoma" w:cs="Tahoma"/>
          <w:sz w:val="22"/>
          <w:szCs w:val="22"/>
        </w:rPr>
        <w:t>next steps in preparing teachers for classroom instruction</w:t>
      </w:r>
      <w:r w:rsidR="004F118D" w:rsidRPr="00591A43">
        <w:rPr>
          <w:rFonts w:ascii="Tahoma" w:hAnsi="Tahoma" w:cs="Tahoma"/>
          <w:sz w:val="22"/>
          <w:szCs w:val="22"/>
        </w:rPr>
        <w:t xml:space="preserve"> and shifting the approach in higher education from the lowest to the highest level of learning</w:t>
      </w:r>
      <w:r w:rsidR="00E343A9" w:rsidRPr="00591A43">
        <w:rPr>
          <w:rFonts w:ascii="Tahoma" w:hAnsi="Tahoma" w:cs="Tahoma"/>
          <w:sz w:val="22"/>
          <w:szCs w:val="22"/>
        </w:rPr>
        <w:t xml:space="preserve"> </w:t>
      </w:r>
      <w:r w:rsidR="00E343A9"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{"citationID":"2fdbk690cs","properties":{"formattedCitation":"(Strobel et al., 2007)","plainCitation":"(Strobel et al., 2007)"},"citationItems":[{"id":1365,"uris":["http://zotero.org/users/2024443/items/ES7WG4NF"],"uri":["http://zotero.org/users/2024443/items/ES7WG4NF"],"itemData":{"id":1365,"type":"article-journal","title":"Universal Design for Learning: Critical Need Areas for People with Learning Disabilities","container-title":"Assistive Technology Outcomes and Benefits","page":"81-98","volume":"4","issue":"1","source":"EBSCOhost","archive_location":"Assistive Technology Industry Association and SEAT Center. Available from: SEAT Center, Special Education, Illinois State University, Campus Box 5910, Normal, IL 61790. Tel: 309-438-7811; Fax: 309-830-0999; e-mail: atob@atia.org; Web site: http://www.atia.org/i4a/pages/index.cfm?pageid=3305","abstract":"The primary market research outlined in this paper was conducted by the Rehabilitation Engineering Research Center on Technology Transfer to identify critical technology needs for people with learning disabilities. Based on the research conducted, the underlying context of these technology needs is Universal Design for Learning (UDL). The paper will review demographics of the target population, the role of mainstream and assistive technologies within this context, and the emerging concept of UDL in modern education. The study investigates the educational technology industry from various expert perspectives and provides insight into its current state, unmet needs, and future course of action for the adoption of UDL in classroom settings. The intended primary outcome of this research is the facilitation of development and transfer of educational and assistive technology solutions through inclusion of data in marketing materials, business planning, and grant development. However, the benefits of the research include informed policy makers, improved pre-service teacher training, and increased knowledge and awareness of the need for UDL environments. (Contains 4 tables and 2 figures.)","ISSN":"1938-727X","shortTitle":"Universal Design for Learning","journalAbbreviation":"Assistive Technology Outcomes and Benefits","author":[{"family":"Strobel","given":"Wendy"},{"family":"Arthanat","given":"Sajay"},{"family":"Bauer","given":"Stephen"},{"family":"Flagg","given":"Jennifer"}],"issued":{"date-parts":[["2007",9,1]]}}}],"schema":"https://github.com/citation-style-language/schema/raw/master/csl-citation.json"} </w:instrText>
      </w:r>
      <w:r w:rsidR="00E343A9" w:rsidRPr="00591A43">
        <w:rPr>
          <w:rFonts w:ascii="Tahoma" w:hAnsi="Tahoma" w:cs="Tahoma"/>
          <w:sz w:val="22"/>
          <w:szCs w:val="22"/>
        </w:rPr>
        <w:fldChar w:fldCharType="separate"/>
      </w:r>
      <w:r w:rsidR="0003744D" w:rsidRPr="00591A43">
        <w:rPr>
          <w:rFonts w:ascii="Tahoma" w:hAnsi="Tahoma" w:cs="Tahoma"/>
          <w:noProof/>
          <w:sz w:val="22"/>
          <w:szCs w:val="22"/>
        </w:rPr>
        <w:t>(Strobel et al., 2007)</w:t>
      </w:r>
      <w:r w:rsidR="00E343A9" w:rsidRPr="00591A43">
        <w:rPr>
          <w:rFonts w:ascii="Tahoma" w:hAnsi="Tahoma" w:cs="Tahoma"/>
          <w:sz w:val="22"/>
          <w:szCs w:val="22"/>
        </w:rPr>
        <w:fldChar w:fldCharType="end"/>
      </w:r>
      <w:r w:rsidRPr="00591A43">
        <w:rPr>
          <w:rFonts w:ascii="Tahoma" w:hAnsi="Tahoma" w:cs="Tahoma"/>
          <w:sz w:val="22"/>
          <w:szCs w:val="22"/>
        </w:rPr>
        <w:t xml:space="preserve">.  </w:t>
      </w:r>
      <w:r w:rsidR="007E1DEB" w:rsidRPr="00591A43">
        <w:rPr>
          <w:rFonts w:ascii="Tahoma" w:hAnsi="Tahoma" w:cs="Tahoma"/>
          <w:sz w:val="22"/>
          <w:szCs w:val="22"/>
        </w:rPr>
        <w:t>The purpose of this paper is to provide insight to the final exhibition project in a graduate level special education course taught through the constructs of Universal Design for Learning (UDL).</w:t>
      </w:r>
    </w:p>
    <w:p w14:paraId="02C8A68A" w14:textId="77777777" w:rsidR="00591A43" w:rsidRDefault="00591A43" w:rsidP="00542322">
      <w:pPr>
        <w:spacing w:line="360" w:lineRule="auto"/>
        <w:rPr>
          <w:rFonts w:ascii="Tahoma" w:hAnsi="Tahoma" w:cs="Tahoma"/>
          <w:sz w:val="22"/>
          <w:szCs w:val="22"/>
        </w:rPr>
      </w:pPr>
    </w:p>
    <w:p w14:paraId="0D25E634" w14:textId="77777777" w:rsidR="00BF4C39" w:rsidRPr="00591A43" w:rsidRDefault="00BF4C39" w:rsidP="00542322">
      <w:pPr>
        <w:spacing w:line="360" w:lineRule="auto"/>
        <w:rPr>
          <w:rFonts w:ascii="Tahoma" w:hAnsi="Tahoma" w:cs="Tahoma"/>
          <w:b/>
          <w:sz w:val="22"/>
          <w:szCs w:val="22"/>
        </w:rPr>
      </w:pPr>
      <w:r w:rsidRPr="00591A43">
        <w:rPr>
          <w:rFonts w:ascii="Tahoma" w:hAnsi="Tahoma" w:cs="Tahoma"/>
          <w:b/>
          <w:sz w:val="22"/>
          <w:szCs w:val="22"/>
        </w:rPr>
        <w:t>Activating Students’ Strengths</w:t>
      </w:r>
    </w:p>
    <w:p w14:paraId="1575545A" w14:textId="77777777" w:rsidR="00591A43" w:rsidRDefault="00591A43" w:rsidP="00591A43">
      <w:pPr>
        <w:spacing w:line="360" w:lineRule="auto"/>
        <w:rPr>
          <w:rFonts w:ascii="Tahoma" w:hAnsi="Tahoma" w:cs="Tahoma"/>
          <w:sz w:val="22"/>
          <w:szCs w:val="22"/>
        </w:rPr>
      </w:pPr>
    </w:p>
    <w:p w14:paraId="6F8BDF95" w14:textId="357C21AF" w:rsidR="007C1408" w:rsidRPr="00591A43" w:rsidRDefault="00BF4C39" w:rsidP="00591A43">
      <w:pPr>
        <w:spacing w:line="360" w:lineRule="auto"/>
        <w:rPr>
          <w:rFonts w:ascii="Tahoma" w:hAnsi="Tahoma" w:cs="Tahoma"/>
          <w:sz w:val="22"/>
          <w:szCs w:val="22"/>
        </w:rPr>
      </w:pPr>
      <w:r w:rsidRPr="00591A43">
        <w:rPr>
          <w:rFonts w:ascii="Tahoma" w:hAnsi="Tahoma" w:cs="Tahoma"/>
          <w:sz w:val="22"/>
          <w:szCs w:val="22"/>
        </w:rPr>
        <w:t>One way for higher education professionals to transform assessment practices is through the use of</w:t>
      </w:r>
      <w:r w:rsidR="007E1DEB" w:rsidRPr="00591A43">
        <w:rPr>
          <w:rFonts w:ascii="Tahoma" w:hAnsi="Tahoma" w:cs="Tahoma"/>
          <w:sz w:val="22"/>
          <w:szCs w:val="22"/>
        </w:rPr>
        <w:t xml:space="preserve"> UDL</w:t>
      </w:r>
      <w:r w:rsidRPr="00591A43">
        <w:rPr>
          <w:rFonts w:ascii="Tahoma" w:hAnsi="Tahoma" w:cs="Tahoma"/>
          <w:sz w:val="22"/>
          <w:szCs w:val="22"/>
        </w:rPr>
        <w:t xml:space="preserve">.  </w:t>
      </w:r>
      <w:r w:rsidR="007E6D7C" w:rsidRPr="00591A43">
        <w:rPr>
          <w:rFonts w:ascii="Tahoma" w:hAnsi="Tahoma" w:cs="Tahoma"/>
          <w:sz w:val="22"/>
          <w:szCs w:val="22"/>
        </w:rPr>
        <w:t>In t</w:t>
      </w:r>
      <w:r w:rsidRPr="00591A43">
        <w:rPr>
          <w:rFonts w:ascii="Tahoma" w:hAnsi="Tahoma" w:cs="Tahoma"/>
          <w:sz w:val="22"/>
          <w:szCs w:val="22"/>
        </w:rPr>
        <w:t xml:space="preserve">he recent reauthorization of the Elementary and Secondary Education Act in 2015 </w:t>
      </w:r>
      <w:r w:rsidR="005D7C90" w:rsidRPr="00591A43">
        <w:rPr>
          <w:rFonts w:ascii="Tahoma" w:hAnsi="Tahoma" w:cs="Tahoma"/>
          <w:sz w:val="22"/>
          <w:szCs w:val="22"/>
        </w:rPr>
        <w:t xml:space="preserve"> in the United States </w:t>
      </w:r>
      <w:r w:rsidRPr="00591A43">
        <w:rPr>
          <w:rFonts w:ascii="Tahoma" w:hAnsi="Tahoma" w:cs="Tahoma"/>
          <w:sz w:val="22"/>
          <w:szCs w:val="22"/>
        </w:rPr>
        <w:t>(i.e.,</w:t>
      </w:r>
      <w:r w:rsidR="008A627E"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{"citationID":"25733jp66i","properties":{"formattedCitation":"(Every Student Succeeds Act (ESSA), 2015)","plainCitation":"(Every Student Succeeds Act (ESSA), 2015)"},"citationItems":[{"id":1218,"uris":["http://zotero.org/users/2024443/items/QVTRKDCV"],"uri":["http://zotero.org/users/2024443/items/QVTRKDCV"],"itemData":{"id":1218,"type":"legislation","title":"Every Student Succeeds Act (ESSA)","number":"Pub. L. No. 114-95 § 1177","shortTitle":"ESSA","issued":{"date-parts":[["2015"]]}}}],"schema":"https://github.com/citation-style-language/schema/raw/master/csl-citation.json"} </w:instrText>
      </w:r>
      <w:r w:rsidR="008A627E" w:rsidRPr="00591A43">
        <w:rPr>
          <w:rFonts w:ascii="Tahoma" w:hAnsi="Tahoma" w:cs="Tahoma"/>
          <w:sz w:val="22"/>
          <w:szCs w:val="22"/>
        </w:rPr>
        <w:fldChar w:fldCharType="separate"/>
      </w:r>
      <w:r w:rsidR="0003744D" w:rsidRPr="00591A43">
        <w:rPr>
          <w:rFonts w:ascii="Tahoma" w:hAnsi="Tahoma" w:cs="Tahoma"/>
          <w:sz w:val="22"/>
          <w:szCs w:val="22"/>
        </w:rPr>
        <w:t xml:space="preserve"> Every Student Succeeds Act (ESSA), 2015)</w:t>
      </w:r>
      <w:r w:rsidR="008A627E" w:rsidRPr="00591A43">
        <w:rPr>
          <w:rFonts w:ascii="Tahoma" w:hAnsi="Tahoma" w:cs="Tahoma"/>
          <w:sz w:val="22"/>
          <w:szCs w:val="22"/>
        </w:rPr>
        <w:fldChar w:fldCharType="end"/>
      </w:r>
      <w:r w:rsidR="007E6D7C" w:rsidRPr="00591A43">
        <w:rPr>
          <w:rFonts w:ascii="Tahoma" w:hAnsi="Tahoma" w:cs="Tahoma"/>
          <w:sz w:val="22"/>
          <w:szCs w:val="22"/>
        </w:rPr>
        <w:t>,</w:t>
      </w:r>
      <w:r w:rsidRPr="00591A43">
        <w:rPr>
          <w:rFonts w:ascii="Tahoma" w:hAnsi="Tahoma" w:cs="Tahoma"/>
          <w:sz w:val="22"/>
          <w:szCs w:val="22"/>
        </w:rPr>
        <w:t xml:space="preserve"> Congress designated assessments to be developed, “to the extent practicable</w:t>
      </w:r>
      <w:r w:rsidR="00373029" w:rsidRPr="00591A43">
        <w:rPr>
          <w:rFonts w:ascii="Tahoma" w:hAnsi="Tahoma" w:cs="Tahoma"/>
          <w:sz w:val="22"/>
          <w:szCs w:val="22"/>
        </w:rPr>
        <w:t>,</w:t>
      </w:r>
      <w:r w:rsidRPr="00591A43">
        <w:rPr>
          <w:rFonts w:ascii="Tahoma" w:hAnsi="Tahoma" w:cs="Tahoma"/>
          <w:sz w:val="22"/>
          <w:szCs w:val="22"/>
        </w:rPr>
        <w:t xml:space="preserve">” using the principles of UDL.  </w:t>
      </w:r>
      <w:r w:rsidR="007C1408" w:rsidRPr="00591A43">
        <w:rPr>
          <w:rFonts w:ascii="Tahoma" w:hAnsi="Tahoma" w:cs="Tahoma"/>
          <w:sz w:val="22"/>
          <w:szCs w:val="22"/>
        </w:rPr>
        <w:t>The creators of Universal Design for Learning (UDL) provide three distinct learning guidelines as a way to ensure all students benefit from instruction by providing: 1) multiple means of representation, 2) multiple means of action and expression, and 3) multiple means of engagement (CAST, 2012).</w:t>
      </w:r>
      <w:r w:rsidR="00F2167F" w:rsidRPr="00591A43">
        <w:rPr>
          <w:rFonts w:ascii="Tahoma" w:hAnsi="Tahoma" w:cs="Tahoma"/>
          <w:sz w:val="22"/>
          <w:szCs w:val="22"/>
        </w:rPr>
        <w:t xml:space="preserve"> </w:t>
      </w:r>
    </w:p>
    <w:p w14:paraId="56496C48" w14:textId="7B25EEAA" w:rsidR="007E6D7C" w:rsidRPr="00591A43" w:rsidRDefault="005D7C90" w:rsidP="00591A43">
      <w:pPr>
        <w:spacing w:line="360" w:lineRule="auto"/>
        <w:rPr>
          <w:rFonts w:ascii="Tahoma" w:hAnsi="Tahoma" w:cs="Tahoma"/>
          <w:sz w:val="22"/>
          <w:szCs w:val="22"/>
        </w:rPr>
      </w:pPr>
      <w:r w:rsidRPr="00591A43">
        <w:rPr>
          <w:rFonts w:ascii="Tahoma" w:hAnsi="Tahoma" w:cs="Tahoma"/>
          <w:sz w:val="22"/>
          <w:szCs w:val="22"/>
        </w:rPr>
        <w:lastRenderedPageBreak/>
        <w:t>United States’ f</w:t>
      </w:r>
      <w:r w:rsidR="00BF4C39" w:rsidRPr="00591A43">
        <w:rPr>
          <w:rFonts w:ascii="Tahoma" w:hAnsi="Tahoma" w:cs="Tahoma"/>
          <w:sz w:val="22"/>
          <w:szCs w:val="22"/>
        </w:rPr>
        <w:t>ederal guidelines embracing of the concept of UDL are not surprising</w:t>
      </w:r>
      <w:r w:rsidRPr="00591A43">
        <w:rPr>
          <w:rFonts w:ascii="Tahoma" w:hAnsi="Tahoma" w:cs="Tahoma"/>
          <w:sz w:val="22"/>
          <w:szCs w:val="22"/>
        </w:rPr>
        <w:t xml:space="preserve">, given </w:t>
      </w:r>
      <w:r w:rsidR="00BF4C39" w:rsidRPr="00591A43">
        <w:rPr>
          <w:rFonts w:ascii="Tahoma" w:hAnsi="Tahoma" w:cs="Tahoma"/>
          <w:sz w:val="22"/>
          <w:szCs w:val="22"/>
        </w:rPr>
        <w:t xml:space="preserve">the principles were incorporated into the </w:t>
      </w:r>
      <w:r w:rsidR="007E1DEB"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{"citationID":"1an1tffavu","properties":{"formattedCitation":"(Higher Education Opporunity Act (HEOA), 2008)","plainCitation":"(Higher Education Opporunity Act (HEOA), 2008)"},"citationItems":[{"id":1369,"uris":["http://zotero.org/users/2024443/items/BMQK4C9H"],"uri":["http://zotero.org/users/2024443/items/BMQK4C9H"],"itemData":{"id":1369,"type":"legislation","title":"Higher Education Opporunity Act (HEOA)","number":"110-315","issued":{"date-parts":[["2008"]]}}}],"schema":"https://github.com/citation-style-language/schema/raw/master/csl-citation.json"} </w:instrText>
      </w:r>
      <w:r w:rsidR="007E1DEB" w:rsidRPr="00591A43">
        <w:rPr>
          <w:rFonts w:ascii="Tahoma" w:hAnsi="Tahoma" w:cs="Tahoma"/>
          <w:sz w:val="22"/>
          <w:szCs w:val="22"/>
        </w:rPr>
        <w:fldChar w:fldCharType="separate"/>
      </w:r>
      <w:r w:rsidR="0003744D" w:rsidRPr="00591A43">
        <w:rPr>
          <w:rFonts w:ascii="Tahoma" w:hAnsi="Tahoma" w:cs="Tahoma"/>
          <w:iCs/>
          <w:sz w:val="22"/>
          <w:szCs w:val="22"/>
        </w:rPr>
        <w:t xml:space="preserve">Higher </w:t>
      </w:r>
      <w:r w:rsidRPr="00591A43">
        <w:rPr>
          <w:rFonts w:ascii="Tahoma" w:hAnsi="Tahoma" w:cs="Tahoma"/>
          <w:iCs/>
          <w:sz w:val="22"/>
          <w:szCs w:val="22"/>
        </w:rPr>
        <w:t xml:space="preserve">Education Opporunity Act (HEOA; </w:t>
      </w:r>
      <w:r w:rsidR="0003744D" w:rsidRPr="00591A43">
        <w:rPr>
          <w:rFonts w:ascii="Tahoma" w:hAnsi="Tahoma" w:cs="Tahoma"/>
          <w:iCs/>
          <w:sz w:val="22"/>
          <w:szCs w:val="22"/>
        </w:rPr>
        <w:t>2008)</w:t>
      </w:r>
      <w:r w:rsidR="007E1DEB" w:rsidRPr="00591A43">
        <w:rPr>
          <w:rFonts w:ascii="Tahoma" w:hAnsi="Tahoma" w:cs="Tahoma"/>
          <w:sz w:val="22"/>
          <w:szCs w:val="22"/>
        </w:rPr>
        <w:fldChar w:fldCharType="end"/>
      </w:r>
      <w:r w:rsidR="00D726A8" w:rsidRPr="00591A43">
        <w:rPr>
          <w:rFonts w:ascii="Tahoma" w:hAnsi="Tahoma" w:cs="Tahoma"/>
          <w:sz w:val="22"/>
          <w:szCs w:val="22"/>
        </w:rPr>
        <w:t>,</w:t>
      </w:r>
      <w:r w:rsidR="00BF4C39" w:rsidRPr="00591A43">
        <w:rPr>
          <w:rFonts w:ascii="Tahoma" w:hAnsi="Tahoma" w:cs="Tahoma"/>
          <w:sz w:val="22"/>
          <w:szCs w:val="22"/>
        </w:rPr>
        <w:t xml:space="preserve"> </w:t>
      </w:r>
      <w:r w:rsidR="00373029" w:rsidRPr="00591A43">
        <w:rPr>
          <w:rFonts w:ascii="Tahoma" w:hAnsi="Tahoma" w:cs="Tahoma"/>
          <w:sz w:val="22"/>
          <w:szCs w:val="22"/>
        </w:rPr>
        <w:t xml:space="preserve">which </w:t>
      </w:r>
      <w:r w:rsidR="00BF4C39" w:rsidRPr="00591A43">
        <w:rPr>
          <w:rFonts w:ascii="Tahoma" w:hAnsi="Tahoma" w:cs="Tahoma"/>
          <w:sz w:val="22"/>
          <w:szCs w:val="22"/>
        </w:rPr>
        <w:t xml:space="preserve">required </w:t>
      </w:r>
      <w:r w:rsidR="00A141E0" w:rsidRPr="00591A43">
        <w:rPr>
          <w:rFonts w:ascii="Tahoma" w:hAnsi="Tahoma" w:cs="Tahoma"/>
          <w:sz w:val="22"/>
          <w:szCs w:val="22"/>
        </w:rPr>
        <w:t>schools of higher education</w:t>
      </w:r>
      <w:r w:rsidR="00373029" w:rsidRPr="00591A43">
        <w:rPr>
          <w:rFonts w:ascii="Tahoma" w:hAnsi="Tahoma" w:cs="Tahoma"/>
          <w:sz w:val="22"/>
          <w:szCs w:val="22"/>
        </w:rPr>
        <w:t xml:space="preserve"> </w:t>
      </w:r>
      <w:r w:rsidR="00BF4C39" w:rsidRPr="00591A43">
        <w:rPr>
          <w:rFonts w:ascii="Tahoma" w:hAnsi="Tahoma" w:cs="Tahoma"/>
          <w:sz w:val="22"/>
          <w:szCs w:val="22"/>
        </w:rPr>
        <w:t xml:space="preserve">to enable barrier-free access for all students. Furthermore, K-12 professionals </w:t>
      </w:r>
      <w:r w:rsidR="00F2167F" w:rsidRPr="00591A43">
        <w:rPr>
          <w:rFonts w:ascii="Tahoma" w:hAnsi="Tahoma" w:cs="Tahoma"/>
          <w:sz w:val="22"/>
          <w:szCs w:val="22"/>
        </w:rPr>
        <w:t>are</w:t>
      </w:r>
      <w:r w:rsidR="00BF4C39" w:rsidRPr="00591A43">
        <w:rPr>
          <w:rFonts w:ascii="Tahoma" w:hAnsi="Tahoma" w:cs="Tahoma"/>
          <w:sz w:val="22"/>
          <w:szCs w:val="22"/>
        </w:rPr>
        <w:t xml:space="preserve"> required to demonstrate UDL principles. The HEOA</w:t>
      </w:r>
      <w:r w:rsidR="007E6D7C" w:rsidRPr="00591A43">
        <w:rPr>
          <w:rFonts w:ascii="Tahoma" w:hAnsi="Tahoma" w:cs="Tahoma"/>
          <w:sz w:val="22"/>
          <w:szCs w:val="22"/>
        </w:rPr>
        <w:t xml:space="preserve"> </w:t>
      </w:r>
      <w:r w:rsidR="00BF4C39" w:rsidRPr="00591A43">
        <w:rPr>
          <w:rFonts w:ascii="Tahoma" w:hAnsi="Tahoma" w:cs="Tahoma"/>
          <w:sz w:val="22"/>
          <w:szCs w:val="22"/>
        </w:rPr>
        <w:t xml:space="preserve">defined UDL as </w:t>
      </w:r>
      <w:proofErr w:type="gramStart"/>
      <w:r w:rsidR="00BF4C39" w:rsidRPr="00591A43">
        <w:rPr>
          <w:rFonts w:ascii="Tahoma" w:hAnsi="Tahoma" w:cs="Tahoma"/>
          <w:sz w:val="22"/>
          <w:szCs w:val="22"/>
        </w:rPr>
        <w:t>a framework for guiding educational practice</w:t>
      </w:r>
      <w:proofErr w:type="gramEnd"/>
      <w:r w:rsidR="00BF4C39" w:rsidRPr="00591A43">
        <w:rPr>
          <w:rFonts w:ascii="Tahoma" w:hAnsi="Tahoma" w:cs="Tahoma"/>
          <w:sz w:val="22"/>
          <w:szCs w:val="22"/>
        </w:rPr>
        <w:t xml:space="preserve"> that: </w:t>
      </w:r>
    </w:p>
    <w:p w14:paraId="6E8FCBE5" w14:textId="77777777" w:rsidR="00F51FC5" w:rsidRPr="00591A43" w:rsidRDefault="00F51FC5" w:rsidP="00542322">
      <w:pPr>
        <w:spacing w:line="360" w:lineRule="auto"/>
        <w:ind w:left="720"/>
        <w:rPr>
          <w:rFonts w:ascii="Tahoma" w:hAnsi="Tahoma" w:cs="Tahoma"/>
          <w:sz w:val="22"/>
          <w:szCs w:val="22"/>
        </w:rPr>
      </w:pPr>
    </w:p>
    <w:p w14:paraId="01FD0D7F" w14:textId="59A83ADD" w:rsidR="00BF4C39" w:rsidRPr="00591A43" w:rsidRDefault="00373029" w:rsidP="00542322">
      <w:pPr>
        <w:spacing w:line="360" w:lineRule="auto"/>
        <w:ind w:left="720"/>
        <w:rPr>
          <w:rFonts w:ascii="Tahoma" w:hAnsi="Tahoma" w:cs="Tahoma"/>
          <w:sz w:val="22"/>
          <w:szCs w:val="22"/>
        </w:rPr>
      </w:pPr>
      <w:r w:rsidRPr="00591A43">
        <w:rPr>
          <w:rFonts w:ascii="Tahoma" w:hAnsi="Tahoma" w:cs="Tahoma"/>
          <w:sz w:val="22"/>
          <w:szCs w:val="22"/>
        </w:rPr>
        <w:t>“</w:t>
      </w:r>
      <w:r w:rsidR="00BF4C39" w:rsidRPr="00591A43">
        <w:rPr>
          <w:rFonts w:ascii="Tahoma" w:hAnsi="Tahoma" w:cs="Tahoma"/>
          <w:sz w:val="22"/>
          <w:szCs w:val="22"/>
        </w:rPr>
        <w:t xml:space="preserve">(a) </w:t>
      </w:r>
      <w:proofErr w:type="gramStart"/>
      <w:r w:rsidR="00BF4C39" w:rsidRPr="00591A43">
        <w:rPr>
          <w:rFonts w:ascii="Tahoma" w:hAnsi="Tahoma" w:cs="Tahoma"/>
          <w:sz w:val="22"/>
          <w:szCs w:val="22"/>
        </w:rPr>
        <w:t>provides</w:t>
      </w:r>
      <w:proofErr w:type="gramEnd"/>
      <w:r w:rsidR="00BF4C39" w:rsidRPr="00591A43">
        <w:rPr>
          <w:rFonts w:ascii="Tahoma" w:hAnsi="Tahoma" w:cs="Tahoma"/>
          <w:sz w:val="22"/>
          <w:szCs w:val="22"/>
        </w:rPr>
        <w:t xml:space="preserve"> flexibility in the ways information is presented, in the ways students respond or demonstrate knowledge and skills, and in the ways students are engaged; and (b) reduces barriers in instruction, provides appropriate accommodations, supports, and challenges, and maintains high achievement expectations for all students, including students with disabilities and students who are limited English proficient</w:t>
      </w:r>
      <w:r w:rsidR="007E6D7C" w:rsidRPr="00591A43">
        <w:rPr>
          <w:rFonts w:ascii="Tahoma" w:hAnsi="Tahoma" w:cs="Tahoma"/>
          <w:sz w:val="22"/>
          <w:szCs w:val="22"/>
        </w:rPr>
        <w:t>.”</w:t>
      </w:r>
      <w:r w:rsidR="00BF4C39" w:rsidRPr="00591A43">
        <w:rPr>
          <w:rFonts w:ascii="Tahoma" w:hAnsi="Tahoma" w:cs="Tahoma"/>
          <w:sz w:val="22"/>
          <w:szCs w:val="22"/>
        </w:rPr>
        <w:t xml:space="preserve"> </w:t>
      </w:r>
    </w:p>
    <w:p w14:paraId="1D8E0DB3" w14:textId="77777777" w:rsidR="00F51FC5" w:rsidRPr="00591A43" w:rsidRDefault="00F51FC5" w:rsidP="00542322">
      <w:pPr>
        <w:spacing w:line="360" w:lineRule="auto"/>
        <w:ind w:left="720"/>
        <w:rPr>
          <w:rFonts w:ascii="Tahoma" w:hAnsi="Tahoma" w:cs="Tahoma"/>
          <w:sz w:val="22"/>
          <w:szCs w:val="22"/>
        </w:rPr>
      </w:pPr>
    </w:p>
    <w:p w14:paraId="3DE6DD0B" w14:textId="386E4F80" w:rsidR="00BF4C39" w:rsidRPr="00591A43" w:rsidRDefault="00BF4C39" w:rsidP="00591A43">
      <w:pPr>
        <w:spacing w:line="360" w:lineRule="auto"/>
        <w:rPr>
          <w:rFonts w:ascii="Tahoma" w:hAnsi="Tahoma" w:cs="Tahoma"/>
          <w:sz w:val="22"/>
          <w:szCs w:val="22"/>
        </w:rPr>
      </w:pPr>
      <w:r w:rsidRPr="00591A43">
        <w:rPr>
          <w:rFonts w:ascii="Tahoma" w:hAnsi="Tahoma" w:cs="Tahoma"/>
          <w:sz w:val="22"/>
          <w:szCs w:val="22"/>
        </w:rPr>
        <w:t xml:space="preserve">Professors and teachers may want to take into account their students’ strengths and areas </w:t>
      </w:r>
      <w:r w:rsidR="00373029" w:rsidRPr="00591A43">
        <w:rPr>
          <w:rFonts w:ascii="Tahoma" w:hAnsi="Tahoma" w:cs="Tahoma"/>
          <w:sz w:val="22"/>
          <w:szCs w:val="22"/>
        </w:rPr>
        <w:t xml:space="preserve">in which </w:t>
      </w:r>
      <w:r w:rsidRPr="00591A43">
        <w:rPr>
          <w:rFonts w:ascii="Tahoma" w:hAnsi="Tahoma" w:cs="Tahoma"/>
          <w:sz w:val="22"/>
          <w:szCs w:val="22"/>
        </w:rPr>
        <w:t>their students may have difficulties through</w:t>
      </w:r>
      <w:r w:rsidR="004F118D" w:rsidRPr="00591A43">
        <w:rPr>
          <w:rFonts w:ascii="Tahoma" w:hAnsi="Tahoma" w:cs="Tahoma"/>
          <w:sz w:val="22"/>
          <w:szCs w:val="22"/>
        </w:rPr>
        <w:t xml:space="preserve"> blending the use of UDL with</w:t>
      </w:r>
      <w:r w:rsidRPr="00591A43">
        <w:rPr>
          <w:rFonts w:ascii="Tahoma" w:hAnsi="Tahoma" w:cs="Tahoma"/>
          <w:sz w:val="22"/>
          <w:szCs w:val="22"/>
        </w:rPr>
        <w:t xml:space="preserve"> </w:t>
      </w:r>
      <w:r w:rsidRPr="00591A43">
        <w:rPr>
          <w:rFonts w:ascii="Tahoma" w:hAnsi="Tahoma" w:cs="Tahoma"/>
          <w:sz w:val="22"/>
          <w:szCs w:val="22"/>
        </w:rPr>
        <w:fldChar w:fldCharType="begin"/>
      </w:r>
      <w:r w:rsidRPr="00591A43">
        <w:rPr>
          <w:rFonts w:ascii="Tahoma" w:hAnsi="Tahoma" w:cs="Tahoma"/>
          <w:sz w:val="22"/>
          <w:szCs w:val="22"/>
        </w:rPr>
        <w:instrText xml:space="preserve"> ADDIN ZOTERO_ITEM CSL_CITATION {"citationID":"2379ddg4nt","properties":{"formattedCitation":"(Gardner, 1997)","plainCitation":"(Gardner, 1997)"},"citationItems":[{"id":655,"uris":["http://zotero.org/users/2024443/items/BSJN73ZE"],"uri":["http://zotero.org/users/2024443/items/BSJN73ZE"],"itemData":{"id":655,"type":"article-journal","title":"Fostering diversity through personalized education: Implications of a new understanding of human intelligence","container-title":"Prospects","page":"347-363","volume":"27","issue":"3","source":"EBSCOhost","DOI":"10.1007/BF02736635","shortTitle":"Fostering diversity through personalized education","author":[{"family":"Gardner","given":"Howard"}],"issued":{"date-parts":[["1997"]]}}}],"schema":"https://github.com/citation-style-language/schema/raw/master/csl-citation.json"}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Gardner</w:t>
      </w:r>
      <w:r w:rsidR="00FB1C8C" w:rsidRPr="00591A43">
        <w:rPr>
          <w:rFonts w:ascii="Tahoma" w:hAnsi="Tahoma" w:cs="Tahoma"/>
          <w:noProof/>
          <w:sz w:val="22"/>
          <w:szCs w:val="22"/>
        </w:rPr>
        <w:t>'s</w:t>
      </w:r>
      <w:r w:rsidR="0003744D" w:rsidRPr="00591A43">
        <w:rPr>
          <w:rFonts w:ascii="Tahoma" w:hAnsi="Tahoma" w:cs="Tahoma"/>
          <w:noProof/>
          <w:sz w:val="22"/>
          <w:szCs w:val="22"/>
        </w:rPr>
        <w:t xml:space="preserve"> </w:t>
      </w:r>
      <w:r w:rsidR="00FB1C8C" w:rsidRPr="00591A43">
        <w:rPr>
          <w:rFonts w:ascii="Tahoma" w:hAnsi="Tahoma" w:cs="Tahoma"/>
          <w:noProof/>
          <w:sz w:val="22"/>
          <w:szCs w:val="22"/>
        </w:rPr>
        <w:t>(</w:t>
      </w:r>
      <w:r w:rsidR="0003744D" w:rsidRPr="00591A43">
        <w:rPr>
          <w:rFonts w:ascii="Tahoma" w:hAnsi="Tahoma" w:cs="Tahoma"/>
          <w:noProof/>
          <w:sz w:val="22"/>
          <w:szCs w:val="22"/>
        </w:rPr>
        <w:t>1997)</w:t>
      </w:r>
      <w:r w:rsidRPr="00591A43">
        <w:rPr>
          <w:rFonts w:ascii="Tahoma" w:hAnsi="Tahoma" w:cs="Tahoma"/>
          <w:sz w:val="22"/>
          <w:szCs w:val="22"/>
        </w:rPr>
        <w:fldChar w:fldCharType="end"/>
      </w:r>
      <w:r w:rsidRPr="00591A43">
        <w:rPr>
          <w:rFonts w:ascii="Tahoma" w:hAnsi="Tahoma" w:cs="Tahoma"/>
          <w:sz w:val="22"/>
          <w:szCs w:val="22"/>
        </w:rPr>
        <w:t xml:space="preserve"> eight multiple intelligences (i.e., linguistic, logical-mathematical, spatial, musical, body-kinesthetic, interpersonal, intra-personal, and naturalistic). </w:t>
      </w:r>
      <w:r w:rsidR="00077ECA" w:rsidRPr="00591A43">
        <w:rPr>
          <w:rFonts w:ascii="Tahoma" w:hAnsi="Tahoma" w:cs="Tahoma"/>
          <w:sz w:val="22"/>
          <w:szCs w:val="22"/>
        </w:rPr>
        <w:t xml:space="preserve"> Gardner </w:t>
      </w:r>
      <w:r w:rsidRPr="00591A43">
        <w:rPr>
          <w:rFonts w:ascii="Tahoma" w:hAnsi="Tahoma" w:cs="Tahoma"/>
          <w:sz w:val="22"/>
          <w:szCs w:val="22"/>
        </w:rPr>
        <w:t xml:space="preserve">felt school </w:t>
      </w:r>
      <w:r w:rsidR="00077ECA" w:rsidRPr="00591A43">
        <w:rPr>
          <w:rFonts w:ascii="Tahoma" w:hAnsi="Tahoma" w:cs="Tahoma"/>
          <w:sz w:val="22"/>
          <w:szCs w:val="22"/>
        </w:rPr>
        <w:t>should</w:t>
      </w:r>
      <w:r w:rsidRPr="00591A43">
        <w:rPr>
          <w:rFonts w:ascii="Tahoma" w:hAnsi="Tahoma" w:cs="Tahoma"/>
          <w:sz w:val="22"/>
          <w:szCs w:val="22"/>
        </w:rPr>
        <w:t xml:space="preserve"> be individually based, focused on students’ particular strengths to foster academic and vocational growth.  Gardner viewed this type of schooling with two assumptions</w:t>
      </w:r>
      <w:r w:rsidR="00F630A7" w:rsidRPr="00591A43">
        <w:rPr>
          <w:rFonts w:ascii="Tahoma" w:hAnsi="Tahoma" w:cs="Tahoma"/>
          <w:sz w:val="22"/>
          <w:szCs w:val="22"/>
        </w:rPr>
        <w:t>,</w:t>
      </w:r>
      <w:r w:rsidRPr="00591A43">
        <w:rPr>
          <w:rFonts w:ascii="Tahoma" w:hAnsi="Tahoma" w:cs="Tahoma"/>
          <w:sz w:val="22"/>
          <w:szCs w:val="22"/>
        </w:rPr>
        <w:t xml:space="preserve"> “not all people have the same interests and abilities; not all of us learn in the same way” (p. 350).  He also suggested teachers approach instruction in a variety of ways and aim to personalize education. </w:t>
      </w:r>
      <w:r w:rsidR="00077ECA" w:rsidRPr="00591A43">
        <w:rPr>
          <w:rFonts w:ascii="Tahoma" w:hAnsi="Tahoma" w:cs="Tahoma"/>
          <w:sz w:val="22"/>
          <w:szCs w:val="22"/>
        </w:rPr>
        <w:t xml:space="preserve"> </w:t>
      </w:r>
      <w:r w:rsidR="0081339F" w:rsidRPr="00591A43">
        <w:rPr>
          <w:rFonts w:ascii="Tahoma" w:hAnsi="Tahoma" w:cs="Tahoma"/>
          <w:sz w:val="22"/>
          <w:szCs w:val="22"/>
        </w:rPr>
        <w:t>Bloom’s Taxonomy,</w:t>
      </w:r>
      <w:r w:rsidR="00077ECA" w:rsidRPr="00591A43">
        <w:rPr>
          <w:rFonts w:ascii="Tahoma" w:hAnsi="Tahoma" w:cs="Tahoma"/>
          <w:sz w:val="22"/>
          <w:szCs w:val="22"/>
        </w:rPr>
        <w:t xml:space="preserve"> UDL,</w:t>
      </w:r>
      <w:r w:rsidR="0081339F" w:rsidRPr="00591A43">
        <w:rPr>
          <w:rFonts w:ascii="Tahoma" w:hAnsi="Tahoma" w:cs="Tahoma"/>
          <w:sz w:val="22"/>
          <w:szCs w:val="22"/>
        </w:rPr>
        <w:t xml:space="preserve"> and Gardner’s theories align with problem-based learning (PBL), specifically exhibition of learning.  Exhibition projects take students to the highest level of learning</w:t>
      </w:r>
      <w:r w:rsidR="00077ECA" w:rsidRPr="00591A43">
        <w:rPr>
          <w:rFonts w:ascii="Tahoma" w:hAnsi="Tahoma" w:cs="Tahoma"/>
          <w:sz w:val="22"/>
          <w:szCs w:val="22"/>
        </w:rPr>
        <w:t xml:space="preserve"> in Bloom’s Taxonomy</w:t>
      </w:r>
      <w:r w:rsidR="0081339F" w:rsidRPr="00591A43">
        <w:rPr>
          <w:rFonts w:ascii="Tahoma" w:hAnsi="Tahoma" w:cs="Tahoma"/>
          <w:sz w:val="22"/>
          <w:szCs w:val="22"/>
        </w:rPr>
        <w:t xml:space="preserve">: creating their own thinking and knowledge.  </w:t>
      </w:r>
    </w:p>
    <w:p w14:paraId="5CBAB37B" w14:textId="77777777" w:rsidR="00BF4C39" w:rsidRPr="00591A43" w:rsidRDefault="00BF4C39" w:rsidP="00542322">
      <w:pPr>
        <w:spacing w:line="360" w:lineRule="auto"/>
        <w:rPr>
          <w:rFonts w:ascii="Tahoma" w:hAnsi="Tahoma" w:cs="Tahoma"/>
          <w:sz w:val="22"/>
          <w:szCs w:val="22"/>
        </w:rPr>
      </w:pPr>
      <w:r w:rsidRPr="00591A43">
        <w:rPr>
          <w:rFonts w:ascii="Tahoma" w:hAnsi="Tahoma" w:cs="Tahoma"/>
          <w:sz w:val="22"/>
          <w:szCs w:val="22"/>
        </w:rPr>
        <w:t>Problem-Based Learning/Exhibition Projects</w:t>
      </w:r>
    </w:p>
    <w:p w14:paraId="7B21AA6B" w14:textId="77777777" w:rsidR="00591A43" w:rsidRDefault="00591A43" w:rsidP="00591A43">
      <w:pPr>
        <w:spacing w:line="360" w:lineRule="auto"/>
        <w:rPr>
          <w:rFonts w:ascii="Tahoma" w:hAnsi="Tahoma" w:cs="Tahoma"/>
          <w:sz w:val="22"/>
          <w:szCs w:val="22"/>
        </w:rPr>
      </w:pPr>
    </w:p>
    <w:p w14:paraId="01845047" w14:textId="7669D299" w:rsidR="00BF4C39" w:rsidRPr="00591A43" w:rsidRDefault="00BF4C39" w:rsidP="00591A43">
      <w:pPr>
        <w:spacing w:line="360" w:lineRule="auto"/>
        <w:rPr>
          <w:rFonts w:ascii="Tahoma" w:hAnsi="Tahoma" w:cs="Tahoma"/>
          <w:sz w:val="22"/>
          <w:szCs w:val="22"/>
        </w:rPr>
      </w:pPr>
      <w:r w:rsidRPr="00591A43">
        <w:rPr>
          <w:rFonts w:ascii="Tahoma" w:hAnsi="Tahoma" w:cs="Tahoma"/>
          <w:sz w:val="22"/>
          <w:szCs w:val="22"/>
        </w:rPr>
        <w:t>Assessments using a PBL exhibition model are projects</w:t>
      </w:r>
      <w:r w:rsidR="00E02670" w:rsidRPr="00591A43">
        <w:rPr>
          <w:rFonts w:ascii="Tahoma" w:hAnsi="Tahoma" w:cs="Tahoma"/>
          <w:sz w:val="22"/>
          <w:szCs w:val="22"/>
        </w:rPr>
        <w:t xml:space="preserve"> </w:t>
      </w:r>
      <w:r w:rsidRPr="00591A43">
        <w:rPr>
          <w:rFonts w:ascii="Tahoma" w:hAnsi="Tahoma" w:cs="Tahoma"/>
          <w:sz w:val="22"/>
          <w:szCs w:val="22"/>
        </w:rPr>
        <w:t>created and assessed through carefully developed guidelines in rubrics, which allow for students to express their learning in a genuine way</w:t>
      </w:r>
      <w:r w:rsidR="004F118D" w:rsidRPr="00591A43">
        <w:rPr>
          <w:rFonts w:ascii="Tahoma" w:hAnsi="Tahoma" w:cs="Tahoma"/>
          <w:sz w:val="22"/>
          <w:szCs w:val="22"/>
        </w:rPr>
        <w:t xml:space="preserve"> and by creating their own thinking about what they learned</w:t>
      </w:r>
      <w:r w:rsidRPr="00591A43">
        <w:rPr>
          <w:rFonts w:ascii="Tahoma" w:hAnsi="Tahoma" w:cs="Tahoma"/>
          <w:sz w:val="22"/>
          <w:szCs w:val="22"/>
        </w:rPr>
        <w:t xml:space="preserve"> </w:t>
      </w:r>
      <w:r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{"citationID":"1ekevtnneq","properties":{"formattedCitation":"(Black et al., 2015; Lee et al., 2014)","plainCitation":"(Black et al., 2015; Lee et al., 2014)"},"citationItems":[{"id":626,"uris":["http://zotero.org/users/2024443/items/DDJEW8T3"],"uri":["http://zotero.org/users/2024443/items/DDJEW8T3"],"itemData":{"id":626,"type":"article-journal","title":"Universal design for learning and instruction: Perspectives of students with disabilities in higher education","container-title":"Exceptionality Education International","page":"1-26","volume":"25","issue":"2","source":"EBSCOhost","abstract":"Universal design in education is a framework of instruction that aims to be inclusive of different learning preferences and learners, and helps to reduce barriers for students with disabilities. The principles of Universal Design for Learning (UDL) and Universal Design for Instruction (UDI) were used as the framework for this study. The purposes of this study were to evaluate the perspectives of university students with disabilities on teaching methods and strategies conducive to their learning, and to evaluate how their perspectives align with UDL/UDI. The findings of this study revealed that there are barriers to learning for students with disabilities. Students with and without disabilities reported having a variety of learning preferences, and rated UDL/UDI principles as useful in improving their learning. The students gave several perspectives that supported the principles of universal design in higher education to enhance the learning of students who have disabilities.","ISSN":"19185227","shortTitle":"Universal Design for Learning and Instruction","journalAbbreviation":"Exceptionality Education International","author":[{"family":"Black","given":"D. Robert"},{"family":"Weinberg","given":"Lois A."},{"family":"Brodwin","given":"Martin G."}],"issued":{"date-parts":[["2015",5]]}}},{"id":648,"uris":["http://zotero.org/users/2024443/items/QH5S8TRR"],"uri":["http://zotero.org/users/2024443/items/QH5S8TRR"],"itemData":{"id":648,"type":"article-journal","title":"Taking a leap of faith: Redefining teaching and learning in higher education through project- based learning","container-title":"Interdisciplinary Journal of Problem-based Learning","page":"1-17","volume":"8","issue":"2","source":"EBSCOhost","abstract":"This study examines two aspects of teaching with a project-based learning (PBL) model in higher education settings: faculty definitions of PBL and faculty PBL practices, as evidenced by their self-described successes and challenges in implementation. Faculty participants took \"a leap of faith\" in their teaching practices to redefine what it means to teach and learn using PBL as an instructional methodology. The findings provide insight into how faculty conceptualization of PBL drives implementation; how the PBL approach challenges college-level teachers; and how instructors' perceptions of their own role in the PBL process impacts how they implement PBL.","DOI":"10.7771/1541-5015.1426","ISSN":"15415015","shortTitle":"Taking a Leap of Faith","journalAbbreviation":"Interdisciplinary Journal of Problem-based Learning","author":[{"family":"Lee","given":"Jean S."},{"family":"Blackwell","given":"Sue"},{"family":"Drake","given":"Jennifer"},{"family":"Moran","given":"Kathryn A."}],"issued":{"date-parts":[["2014",10]]}}}],"schema":"https://github.com/citation-style-language/schema/raw/master/csl-citation.json"}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(Black et al., 2015; Lee et al., 2014)</w:t>
      </w:r>
      <w:r w:rsidRPr="00591A43">
        <w:rPr>
          <w:rFonts w:ascii="Tahoma" w:hAnsi="Tahoma" w:cs="Tahoma"/>
          <w:sz w:val="22"/>
          <w:szCs w:val="22"/>
        </w:rPr>
        <w:fldChar w:fldCharType="end"/>
      </w:r>
      <w:r w:rsidRPr="00591A43">
        <w:rPr>
          <w:rFonts w:ascii="Tahoma" w:hAnsi="Tahoma" w:cs="Tahoma"/>
          <w:sz w:val="22"/>
          <w:szCs w:val="22"/>
        </w:rPr>
        <w:t xml:space="preserve">.  </w:t>
      </w:r>
      <w:proofErr w:type="spellStart"/>
      <w:r w:rsidRPr="00591A43">
        <w:rPr>
          <w:rFonts w:ascii="Tahoma" w:hAnsi="Tahoma" w:cs="Tahoma"/>
          <w:sz w:val="22"/>
          <w:szCs w:val="22"/>
        </w:rPr>
        <w:t>Marra</w:t>
      </w:r>
      <w:proofErr w:type="spellEnd"/>
      <w:r w:rsidRPr="00591A43">
        <w:rPr>
          <w:rFonts w:ascii="Tahoma" w:hAnsi="Tahoma" w:cs="Tahoma"/>
          <w:sz w:val="22"/>
          <w:szCs w:val="22"/>
        </w:rPr>
        <w:t xml:space="preserve">, </w:t>
      </w:r>
      <w:proofErr w:type="spellStart"/>
      <w:r w:rsidRPr="00591A43">
        <w:rPr>
          <w:rFonts w:ascii="Tahoma" w:hAnsi="Tahoma" w:cs="Tahoma"/>
          <w:sz w:val="22"/>
          <w:szCs w:val="22"/>
        </w:rPr>
        <w:t>Jonassen</w:t>
      </w:r>
      <w:proofErr w:type="spellEnd"/>
      <w:r w:rsidRPr="00591A43">
        <w:rPr>
          <w:rFonts w:ascii="Tahoma" w:hAnsi="Tahoma" w:cs="Tahoma"/>
          <w:sz w:val="22"/>
          <w:szCs w:val="22"/>
        </w:rPr>
        <w:t xml:space="preserve">, Betsy, and </w:t>
      </w:r>
      <w:proofErr w:type="spellStart"/>
      <w:r w:rsidRPr="00591A43">
        <w:rPr>
          <w:rFonts w:ascii="Tahoma" w:hAnsi="Tahoma" w:cs="Tahoma"/>
          <w:sz w:val="22"/>
          <w:szCs w:val="22"/>
        </w:rPr>
        <w:t>Luft</w:t>
      </w:r>
      <w:proofErr w:type="spellEnd"/>
      <w:r w:rsidRPr="00591A43">
        <w:rPr>
          <w:rFonts w:ascii="Tahoma" w:hAnsi="Tahoma" w:cs="Tahoma"/>
          <w:sz w:val="22"/>
          <w:szCs w:val="22"/>
        </w:rPr>
        <w:t xml:space="preserve"> (2014) discussed the structures and ideas behind PBL, and by extension, exhibition projects.  </w:t>
      </w:r>
      <w:r w:rsidR="007E6D7C" w:rsidRPr="00591A43">
        <w:rPr>
          <w:rFonts w:ascii="Tahoma" w:hAnsi="Tahoma" w:cs="Tahoma"/>
          <w:sz w:val="22"/>
          <w:szCs w:val="22"/>
        </w:rPr>
        <w:t xml:space="preserve">The authors </w:t>
      </w:r>
      <w:r w:rsidR="007E6D7C" w:rsidRPr="00591A43">
        <w:rPr>
          <w:rFonts w:ascii="Tahoma" w:hAnsi="Tahoma" w:cs="Tahoma"/>
          <w:sz w:val="22"/>
          <w:szCs w:val="22"/>
        </w:rPr>
        <w:lastRenderedPageBreak/>
        <w:t xml:space="preserve">stated </w:t>
      </w:r>
      <w:r w:rsidR="004F118D" w:rsidRPr="00591A43">
        <w:rPr>
          <w:rFonts w:ascii="Tahoma" w:hAnsi="Tahoma" w:cs="Tahoma"/>
          <w:sz w:val="22"/>
          <w:szCs w:val="22"/>
        </w:rPr>
        <w:t>PBL</w:t>
      </w:r>
      <w:r w:rsidRPr="00591A43">
        <w:rPr>
          <w:rFonts w:ascii="Tahoma" w:hAnsi="Tahoma" w:cs="Tahoma"/>
          <w:sz w:val="22"/>
          <w:szCs w:val="22"/>
        </w:rPr>
        <w:t xml:space="preserve"> is an approach that encourages students to encounter a problem that may have many solutions and learn by dissecting, discussing, and applying their knowledge.  In many classrooms, students are asked to show mastery of skills (e.g., paper and pencil test after reading a book chapter) before they apply them to a problem, whereas PBL creates the opportunity for students to build their knowledge due to their interaction with a presented problem.  </w:t>
      </w:r>
    </w:p>
    <w:p w14:paraId="239FF5AE" w14:textId="77777777" w:rsidR="00591A43" w:rsidRDefault="00591A43" w:rsidP="00542322">
      <w:pPr>
        <w:spacing w:line="360" w:lineRule="auto"/>
        <w:rPr>
          <w:rFonts w:ascii="Tahoma" w:hAnsi="Tahoma" w:cs="Tahoma"/>
          <w:sz w:val="22"/>
          <w:szCs w:val="22"/>
        </w:rPr>
      </w:pPr>
    </w:p>
    <w:p w14:paraId="4C08580F" w14:textId="5593D6B0" w:rsidR="00BF4C39" w:rsidRPr="00591A43" w:rsidRDefault="00BF4C39" w:rsidP="00542322">
      <w:pPr>
        <w:spacing w:line="360" w:lineRule="auto"/>
        <w:rPr>
          <w:rFonts w:ascii="Tahoma" w:hAnsi="Tahoma" w:cs="Tahoma"/>
          <w:sz w:val="22"/>
          <w:szCs w:val="22"/>
        </w:rPr>
      </w:pPr>
      <w:r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{"citationID":"19qsqs1gv0","properties":{"formattedCitation":"(Bencze and Bowen, 2009)","plainCitation":"(Bencze and Bowen, 2009)"},"citationItems":[{"id":634,"uris":["http://zotero.org/users/2024443/items/BSJVB7WB"],"uri":["http://zotero.org/users/2024443/items/BSJVB7WB"],"itemData":{"id":634,"type":"article-journal","title":"Student-teachers' dialectically developed motivation for promoting student-led science projects","container-title":"International Journal of Science &amp; Mathematics Education","page":"133-159","volume":"7","issue":"1","source":"EBSCOhost","DOI":"10.1007/s10763-007-9115-6","ISSN":"15710068","journalAbbreviation":"International Journal of Science &amp; Mathematics Education","author":[{"family":"Bencze","given":"J. Lawrence"},{"family":"Bowen","given":"G. Michael"}],"issued":{"date-parts":[["2009",2]]}}}],"schema":"https://github.com/citation-style-language/schema/raw/master/csl-citation.json"}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Bencze and Bowen (2009)</w:t>
      </w:r>
      <w:r w:rsidRPr="00591A43">
        <w:rPr>
          <w:rFonts w:ascii="Tahoma" w:hAnsi="Tahoma" w:cs="Tahoma"/>
          <w:sz w:val="22"/>
          <w:szCs w:val="22"/>
        </w:rPr>
        <w:fldChar w:fldCharType="end"/>
      </w:r>
      <w:r w:rsidRPr="00591A43">
        <w:rPr>
          <w:rFonts w:ascii="Tahoma" w:hAnsi="Tahoma" w:cs="Tahoma"/>
          <w:sz w:val="22"/>
          <w:szCs w:val="22"/>
        </w:rPr>
        <w:t xml:space="preserve"> sought to teach pre-service science teachers the structures and theory behind PBL by immersing them in a college level course balancing factual science information and discovery opportunities.  Before the study began, all the </w:t>
      </w:r>
      <w:r w:rsidR="00077ECA" w:rsidRPr="00591A43">
        <w:rPr>
          <w:rFonts w:ascii="Tahoma" w:hAnsi="Tahoma" w:cs="Tahoma"/>
          <w:sz w:val="22"/>
          <w:szCs w:val="22"/>
        </w:rPr>
        <w:t>participants</w:t>
      </w:r>
      <w:r w:rsidRPr="00591A43">
        <w:rPr>
          <w:rFonts w:ascii="Tahoma" w:hAnsi="Tahoma" w:cs="Tahoma"/>
          <w:sz w:val="22"/>
          <w:szCs w:val="22"/>
        </w:rPr>
        <w:t xml:space="preserve"> stated they would most likely teach their future classes through traditional methods of lecture, whole-group discussions, and demonstrations.  The college level course combined lectures and presentations with opportunities for the pre-service teachers to test what had been taught. By the end of the study, all participants stated they would use PBL directed lessons to some extent in their future </w:t>
      </w:r>
      <w:r w:rsidR="007E6D7C" w:rsidRPr="00591A43">
        <w:rPr>
          <w:rFonts w:ascii="Tahoma" w:hAnsi="Tahoma" w:cs="Tahoma"/>
          <w:sz w:val="22"/>
          <w:szCs w:val="22"/>
        </w:rPr>
        <w:t>teaching</w:t>
      </w:r>
      <w:r w:rsidRPr="00591A43">
        <w:rPr>
          <w:rFonts w:ascii="Tahoma" w:hAnsi="Tahoma" w:cs="Tahoma"/>
          <w:sz w:val="22"/>
          <w:szCs w:val="22"/>
        </w:rPr>
        <w:t xml:space="preserve">.   </w:t>
      </w:r>
    </w:p>
    <w:p w14:paraId="4AA0E296" w14:textId="77777777" w:rsidR="00591A43" w:rsidRDefault="00591A43" w:rsidP="00591A43">
      <w:pPr>
        <w:spacing w:line="360" w:lineRule="auto"/>
        <w:rPr>
          <w:rFonts w:ascii="Tahoma" w:hAnsi="Tahoma" w:cs="Tahoma"/>
          <w:sz w:val="22"/>
          <w:szCs w:val="22"/>
        </w:rPr>
      </w:pPr>
    </w:p>
    <w:p w14:paraId="77270DFD" w14:textId="3E41EBE0" w:rsidR="00BF4C39" w:rsidRPr="00591A43" w:rsidRDefault="00FD2264" w:rsidP="00591A43">
      <w:pPr>
        <w:spacing w:line="360" w:lineRule="auto"/>
        <w:rPr>
          <w:rFonts w:ascii="Tahoma" w:hAnsi="Tahoma" w:cs="Tahoma"/>
          <w:sz w:val="22"/>
          <w:szCs w:val="22"/>
        </w:rPr>
      </w:pPr>
      <w:r w:rsidRPr="00591A43">
        <w:rPr>
          <w:rFonts w:ascii="Tahoma" w:hAnsi="Tahoma" w:cs="Tahoma"/>
          <w:sz w:val="22"/>
          <w:szCs w:val="22"/>
        </w:rPr>
        <w:t xml:space="preserve">The learning outcomes of 15 middle school </w:t>
      </w:r>
      <w:proofErr w:type="gramStart"/>
      <w:r w:rsidRPr="00591A43">
        <w:rPr>
          <w:rFonts w:ascii="Tahoma" w:hAnsi="Tahoma" w:cs="Tahoma"/>
          <w:sz w:val="22"/>
          <w:szCs w:val="22"/>
        </w:rPr>
        <w:t>students</w:t>
      </w:r>
      <w:proofErr w:type="gramEnd"/>
      <w:r w:rsidRPr="00591A43">
        <w:rPr>
          <w:rFonts w:ascii="Tahoma" w:hAnsi="Tahoma" w:cs="Tahoma"/>
          <w:sz w:val="22"/>
          <w:szCs w:val="22"/>
        </w:rPr>
        <w:t xml:space="preserve"> </w:t>
      </w:r>
      <w:proofErr w:type="spellStart"/>
      <w:r w:rsidRPr="00591A43">
        <w:rPr>
          <w:rFonts w:ascii="Tahoma" w:hAnsi="Tahoma" w:cs="Tahoma"/>
          <w:sz w:val="22"/>
          <w:szCs w:val="22"/>
        </w:rPr>
        <w:t>completeing</w:t>
      </w:r>
      <w:proofErr w:type="spellEnd"/>
      <w:r w:rsidRPr="00591A43">
        <w:rPr>
          <w:rFonts w:ascii="Tahoma" w:hAnsi="Tahoma" w:cs="Tahoma"/>
          <w:sz w:val="22"/>
          <w:szCs w:val="22"/>
        </w:rPr>
        <w:t xml:space="preserve"> an exhibition project were researched by Mann (2011).  </w:t>
      </w:r>
      <w:r w:rsidR="00BF4C39" w:rsidRPr="00591A43">
        <w:rPr>
          <w:rFonts w:ascii="Tahoma" w:hAnsi="Tahoma" w:cs="Tahoma"/>
          <w:sz w:val="22"/>
          <w:szCs w:val="22"/>
        </w:rPr>
        <w:t xml:space="preserve">Students were provided with a learning project based on the history of computers and were assigned to either a treatment group (i.e., online avatar groups) or a control group (i.e., given information through traditional means).  Each group was supplied with content through </w:t>
      </w:r>
      <w:r w:rsidR="007E6D7C" w:rsidRPr="00591A43">
        <w:rPr>
          <w:rFonts w:ascii="Tahoma" w:hAnsi="Tahoma" w:cs="Tahoma"/>
          <w:sz w:val="22"/>
          <w:szCs w:val="22"/>
        </w:rPr>
        <w:t>i</w:t>
      </w:r>
      <w:r w:rsidR="00BF4C39" w:rsidRPr="00591A43">
        <w:rPr>
          <w:rFonts w:ascii="Tahoma" w:hAnsi="Tahoma" w:cs="Tahoma"/>
          <w:sz w:val="22"/>
          <w:szCs w:val="22"/>
        </w:rPr>
        <w:t xml:space="preserve">nternet resources to learn both factual knowledge and conceptual knowledge.  </w:t>
      </w:r>
      <w:r w:rsidR="00615A1D" w:rsidRPr="00591A43">
        <w:rPr>
          <w:rFonts w:ascii="Tahoma" w:hAnsi="Tahoma" w:cs="Tahoma"/>
          <w:sz w:val="22"/>
          <w:szCs w:val="22"/>
        </w:rPr>
        <w:t xml:space="preserve">Participants </w:t>
      </w:r>
      <w:r w:rsidR="00BF4C39" w:rsidRPr="00591A43">
        <w:rPr>
          <w:rFonts w:ascii="Tahoma" w:hAnsi="Tahoma" w:cs="Tahoma"/>
          <w:sz w:val="22"/>
          <w:szCs w:val="22"/>
        </w:rPr>
        <w:t xml:space="preserve">in the treatment group worked collaboratively with others to actively learn about computer history and complete an exhibition project of their choice to show their learning.  </w:t>
      </w:r>
      <w:r w:rsidR="00615A1D" w:rsidRPr="00591A43">
        <w:rPr>
          <w:rFonts w:ascii="Tahoma" w:hAnsi="Tahoma" w:cs="Tahoma"/>
          <w:sz w:val="22"/>
          <w:szCs w:val="22"/>
        </w:rPr>
        <w:t xml:space="preserve">Participants </w:t>
      </w:r>
      <w:r w:rsidR="00BF4C39" w:rsidRPr="00591A43">
        <w:rPr>
          <w:rFonts w:ascii="Tahoma" w:hAnsi="Tahoma" w:cs="Tahoma"/>
          <w:sz w:val="22"/>
          <w:szCs w:val="22"/>
        </w:rPr>
        <w:t xml:space="preserve">in the control group were not given the exhibition project assignment.  Although results of the two-sample </w:t>
      </w:r>
      <w:r w:rsidR="00BF4C39" w:rsidRPr="00591A43">
        <w:rPr>
          <w:rFonts w:ascii="Tahoma" w:hAnsi="Tahoma" w:cs="Tahoma"/>
          <w:i/>
          <w:sz w:val="22"/>
          <w:szCs w:val="22"/>
        </w:rPr>
        <w:t>t</w:t>
      </w:r>
      <w:r w:rsidR="00BF4C39" w:rsidRPr="00591A43">
        <w:rPr>
          <w:rFonts w:ascii="Tahoma" w:hAnsi="Tahoma" w:cs="Tahoma"/>
          <w:sz w:val="22"/>
          <w:szCs w:val="22"/>
        </w:rPr>
        <w:t xml:space="preserve">-test were not significant between the two groups for learned factual knowledge, the results for the two-sample </w:t>
      </w:r>
      <w:r w:rsidR="00BF4C39" w:rsidRPr="00591A43">
        <w:rPr>
          <w:rFonts w:ascii="Tahoma" w:hAnsi="Tahoma" w:cs="Tahoma"/>
          <w:i/>
          <w:sz w:val="22"/>
          <w:szCs w:val="22"/>
        </w:rPr>
        <w:t>t</w:t>
      </w:r>
      <w:r w:rsidR="00BF4C39" w:rsidRPr="00591A43">
        <w:rPr>
          <w:rFonts w:ascii="Tahoma" w:hAnsi="Tahoma" w:cs="Tahoma"/>
          <w:sz w:val="22"/>
          <w:szCs w:val="22"/>
        </w:rPr>
        <w:t xml:space="preserve">-test in learning conceptual structural knowledge showed significantly higher scores in the treatment group.  The researcher explained through exhibition projects in </w:t>
      </w:r>
      <w:r w:rsidR="00077ECA" w:rsidRPr="00591A43">
        <w:rPr>
          <w:rFonts w:ascii="Tahoma" w:hAnsi="Tahoma" w:cs="Tahoma"/>
          <w:sz w:val="22"/>
          <w:szCs w:val="22"/>
        </w:rPr>
        <w:t xml:space="preserve">their </w:t>
      </w:r>
      <w:r w:rsidR="00BF4C39" w:rsidRPr="00591A43">
        <w:rPr>
          <w:rFonts w:ascii="Tahoma" w:hAnsi="Tahoma" w:cs="Tahoma"/>
          <w:sz w:val="22"/>
          <w:szCs w:val="22"/>
        </w:rPr>
        <w:t xml:space="preserve">study, participants did not necessarily gain </w:t>
      </w:r>
      <w:r w:rsidR="00077ECA" w:rsidRPr="00591A43">
        <w:rPr>
          <w:rFonts w:ascii="Tahoma" w:hAnsi="Tahoma" w:cs="Tahoma"/>
          <w:sz w:val="22"/>
          <w:szCs w:val="22"/>
        </w:rPr>
        <w:t xml:space="preserve">more </w:t>
      </w:r>
      <w:r w:rsidR="00BF4C39" w:rsidRPr="00591A43">
        <w:rPr>
          <w:rFonts w:ascii="Tahoma" w:hAnsi="Tahoma" w:cs="Tahoma"/>
          <w:sz w:val="22"/>
          <w:szCs w:val="22"/>
        </w:rPr>
        <w:t>factual knowledge</w:t>
      </w:r>
      <w:r w:rsidR="00077ECA" w:rsidRPr="00591A43">
        <w:rPr>
          <w:rFonts w:ascii="Tahoma" w:hAnsi="Tahoma" w:cs="Tahoma"/>
          <w:sz w:val="22"/>
          <w:szCs w:val="22"/>
        </w:rPr>
        <w:t xml:space="preserve"> than their peers</w:t>
      </w:r>
      <w:r w:rsidR="00BF4C39" w:rsidRPr="00591A43">
        <w:rPr>
          <w:rFonts w:ascii="Tahoma" w:hAnsi="Tahoma" w:cs="Tahoma"/>
          <w:sz w:val="22"/>
          <w:szCs w:val="22"/>
        </w:rPr>
        <w:t xml:space="preserve">, but rather gained conceptual structural knowledge that helped support and link many areas of learning through experimentation, reflection, and hands-on </w:t>
      </w:r>
      <w:r w:rsidR="006E778C" w:rsidRPr="00591A43">
        <w:rPr>
          <w:rFonts w:ascii="Tahoma" w:hAnsi="Tahoma" w:cs="Tahoma"/>
          <w:sz w:val="22"/>
          <w:szCs w:val="22"/>
        </w:rPr>
        <w:t>activities</w:t>
      </w:r>
      <w:r w:rsidR="00BF4C39" w:rsidRPr="00591A43">
        <w:rPr>
          <w:rFonts w:ascii="Tahoma" w:hAnsi="Tahoma" w:cs="Tahoma"/>
          <w:sz w:val="22"/>
          <w:szCs w:val="22"/>
        </w:rPr>
        <w:t>.</w:t>
      </w:r>
    </w:p>
    <w:p w14:paraId="21185B14" w14:textId="7987018C" w:rsidR="00BF4C39" w:rsidRPr="00591A43" w:rsidRDefault="00BF4C39" w:rsidP="00591A43">
      <w:pPr>
        <w:spacing w:line="360" w:lineRule="auto"/>
        <w:rPr>
          <w:rFonts w:ascii="Tahoma" w:hAnsi="Tahoma" w:cs="Tahoma"/>
          <w:sz w:val="22"/>
          <w:szCs w:val="22"/>
        </w:rPr>
      </w:pPr>
      <w:r w:rsidRPr="00591A43">
        <w:rPr>
          <w:rFonts w:ascii="Tahoma" w:hAnsi="Tahoma" w:cs="Tahoma"/>
          <w:sz w:val="22"/>
          <w:szCs w:val="22"/>
        </w:rPr>
        <w:lastRenderedPageBreak/>
        <w:t>Sleeper (2004) discussed a science exhibition project completed by 26 fifth</w:t>
      </w:r>
      <w:r w:rsidR="00615A1D" w:rsidRPr="00591A43">
        <w:rPr>
          <w:rFonts w:ascii="Tahoma" w:hAnsi="Tahoma" w:cs="Tahoma"/>
          <w:sz w:val="22"/>
          <w:szCs w:val="22"/>
        </w:rPr>
        <w:t>-</w:t>
      </w:r>
      <w:r w:rsidRPr="00591A43">
        <w:rPr>
          <w:rFonts w:ascii="Tahoma" w:hAnsi="Tahoma" w:cs="Tahoma"/>
          <w:sz w:val="22"/>
          <w:szCs w:val="22"/>
        </w:rPr>
        <w:t xml:space="preserve">grade students.  The purpose of the project was to allow students to experiment with their ideas and hypotheses about a science topic of their choosing.  Sleeper found students were able to use the scientific method to actively engage with lesson materials and report results in a manner that showed what they learned, rather than simply writing about it or answering test questions.  Students were given the opportunity to practice skills that are normally outside of the science curriculum, including collaboration skills, intra-personal skills, and oral communication skills.  Teachers assessed students based on performance in experimentation, rather than just paper-pencil work.  Similar studies regarding exhibition projects related to science, technology, engineering, and mathematics (STEM) curriculum found this type of assessment (i.e., problem-based learning, exhibition projects) beneficial for students to </w:t>
      </w:r>
      <w:r w:rsidR="00F8639D" w:rsidRPr="00591A43">
        <w:rPr>
          <w:rFonts w:ascii="Tahoma" w:hAnsi="Tahoma" w:cs="Tahoma"/>
          <w:sz w:val="22"/>
          <w:szCs w:val="22"/>
        </w:rPr>
        <w:t>achieve</w:t>
      </w:r>
      <w:r w:rsidRPr="00591A43">
        <w:rPr>
          <w:rFonts w:ascii="Tahoma" w:hAnsi="Tahoma" w:cs="Tahoma"/>
          <w:sz w:val="22"/>
          <w:szCs w:val="22"/>
        </w:rPr>
        <w:t xml:space="preserve"> higher levels of thinking beyond basic knowledge </w:t>
      </w:r>
      <w:r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{"citationID":"5a96s33cq","properties":{"formattedCitation":"(Bencze and Bowen, 2009; Beringer, 2007; Laursen, 2015; Smith, 2012)","plainCitation":"(Bencze and Bowen, 2009; Beringer, 2007; Laursen, 2015; Smith, 2012)"},"citationItems":[{"id":634,"uris":["http://zotero.org/users/2024443/items/BSJVB7WB"],"uri":["http://zotero.org/users/2024443/items/BSJVB7WB"],"itemData":{"id":634,"type":"article-journal","title":"Student-teachers' dialectically developed motivation for promoting student-led science projects","container-title":"International Journal of Science &amp; Mathematics Education","page":"133-159","volume":"7","issue":"1","source":"EBSCOhost","DOI":"10.1007/s10763-007-9115-6","ISSN":"15710068","journalAbbreviation":"International Journal of Science &amp; Mathematics Education","author":[{"family":"Bencze","given":"J. Lawrence"},{"family":"Bowen","given":"G. Michael"}],"issued":{"date-parts":[["2009",2]]}}},{"id":632,"uris":["http://zotero.org/users/2024443/items/R9G762I5"],"uri":["http://zotero.org/users/2024443/items/R9G762I5"],"itemData":{"id":632,"type":"article-journal","title":"Application of problem based learning through research investigation","container-title":"Journal of Geography in Higher Education","page":"445-457","volume":"31","issue":"3","source":"EBSCOhost","abstract":"Problem-based learning (PBL) is a teaching technique that uses problem-solving as the basis for student learning. The technique is student-centred with teachers taking the role of a facilitator. Its general aims are to construct a knowledge base, develop problem-solving skills, teach effective collaboration and provide the skills necessary to be a successful lifelong learner. This study evaluates the application of PBL in an undergraduate Earth Systems Interactions unit and an exercise based around the Urban Heat Island. The initial execution of PBL was mixed with many students fully engaged in the material, but others found the approach insufficiently structured. Some students were not able to adapt to the unusual challenges of PBL, partly because it was their first exposure. When asked about what they had learnt from their PBL experience, the students emphasized the technical rather than the problem-solving skills. In subsequent years, a more directed project-based learning approach was introduced, which improved students' overall satisfaction and performances.","DOI":"10.1080/03098260701514033","ISSN":"03098265","journalAbbreviation":"Journal of Geography in Higher Education","author":[{"family":"Beringer","given":"Jason"}],"issued":{"date-parts":[["2007",9]]}}},{"id":614,"uris":["http://zotero.org/users/2024443/items/XWPSZAF3"],"uri":["http://zotero.org/users/2024443/items/XWPSZAF3"],"itemData":{"id":614,"type":"article-journal","title":"Assessing undergraduate research in the sciences: The next generation","container-title":"Council on Undergraduate Research Quarterly","page":"9-14","volume":"35","issue":"3","source":"EBSCOhost","abstract":"The article examines the difficulty in assessing the outcomes of the apprentice model of undergraduate research (UR). It explores the limitations and strengths of the assessment approaches and suggests questions with a goal of inspiring experimentation and prompting thinking that will result to the next generation of UR assessment tools. It highlights the intensive, traditional model of undergraduate research where students pursue an open-ended scientific project outside class.","ISSN":"10725830","shortTitle":"Assessing Undergraduate Research in the Sciences","journalAbbreviation":"Council on Undergraduate Research Quarterly","author":[{"family":"Laursen","given":"Sandra L."}],"issued":{"date-parts":[["2015"]],"season":"Spring"}}},{"id":630,"uris":["http://zotero.org/users/2024443/items/GGD2GKNK"],"uri":["http://zotero.org/users/2024443/items/GGD2GKNK"],"itemData":{"id":630,"type":"article-journal","title":"Analyzing a college course that adheres to the universal design for learning (UDL) framework","container-title":"Journal of the Scholarship of Teaching and Learning","page":"31-61","volume":"12","issue":"3","source":"EBSCOhost","archive_location":"Indiana University. 755 West Michigan Street UL 1180D, Indianapolis, IN 46202. Tel: 317-274-5647; Fax: 317-278-2360; e-mail: josotl@iupui.edu; Web site: http://www.iupui.edu/~josotl","abstract":"Universal design for learning (UDL) offers an educational framework for a college instructor that can maximize the design and delivery of course instruction by emphasizing multiple representations of materials, varied means for student expression, content and knowledge, and multiple ways to motivate and engage student learning. Through a UDL lens, learner variability is anticipated and considered as a strength in the instructional planning process. The present study examined the reflective practice of one faculty member as she applied the UDL framework to her graduate class. Study participants were engaged in action research that both explored the faculty's use of the UDL framework to design and deliver an introductory graduate research methods course and, student perspectives of the application of this approach. Both faculty and student responses were favorable towards the implementation of the UDL instructional practice. Results suggest that when faculty use the UDL framework to help design courses, goals are more clearly aligned with instructional practices; there is a positive relationship to student interest and engagement; and students are positively engaged in the course. (Contains 2 figures and 6 tables.)","ISSN":"1527-9316","journalAbbreviation":"Journal of the Scholarship of Teaching and Learning","author":[{"family":"Smith","given":"Frances G."}],"issued":{"date-parts":[["2012",9,1]]}}}],"schema":"https://github.com/citation-style-language/schema/raw/master/csl-citation.json"} </w:instrText>
      </w:r>
      <w:r w:rsidRPr="00591A43">
        <w:rPr>
          <w:rFonts w:ascii="Tahoma" w:hAnsi="Tahoma" w:cs="Tahoma"/>
          <w:sz w:val="22"/>
          <w:szCs w:val="22"/>
        </w:rPr>
        <w:fldChar w:fldCharType="separate"/>
      </w:r>
      <w:r w:rsidR="0003744D" w:rsidRPr="00591A43">
        <w:rPr>
          <w:rFonts w:ascii="Tahoma" w:hAnsi="Tahoma" w:cs="Tahoma"/>
          <w:noProof/>
          <w:sz w:val="22"/>
          <w:szCs w:val="22"/>
        </w:rPr>
        <w:t>(Bencze and Bowen, 2009; Beringer, 2007; Laursen, 2015; Smith, 2012)</w:t>
      </w:r>
      <w:r w:rsidRPr="00591A43">
        <w:rPr>
          <w:rFonts w:ascii="Tahoma" w:hAnsi="Tahoma" w:cs="Tahoma"/>
          <w:sz w:val="22"/>
          <w:szCs w:val="22"/>
        </w:rPr>
        <w:fldChar w:fldCharType="end"/>
      </w:r>
      <w:r w:rsidRPr="00591A43">
        <w:rPr>
          <w:rFonts w:ascii="Tahoma" w:hAnsi="Tahoma" w:cs="Tahoma"/>
          <w:sz w:val="22"/>
          <w:szCs w:val="22"/>
        </w:rPr>
        <w:t>.</w:t>
      </w:r>
    </w:p>
    <w:p w14:paraId="19216E2F" w14:textId="77777777" w:rsidR="00591A43" w:rsidRDefault="00591A43" w:rsidP="00591A43">
      <w:pPr>
        <w:spacing w:line="360" w:lineRule="auto"/>
        <w:rPr>
          <w:rFonts w:ascii="Tahoma" w:hAnsi="Tahoma" w:cs="Tahoma"/>
          <w:sz w:val="22"/>
          <w:szCs w:val="22"/>
        </w:rPr>
      </w:pPr>
    </w:p>
    <w:p w14:paraId="5D671AD4" w14:textId="77777777" w:rsidR="00591A43" w:rsidRDefault="00FD2264" w:rsidP="00542322">
      <w:pPr>
        <w:spacing w:line="360" w:lineRule="auto"/>
        <w:rPr>
          <w:rFonts w:ascii="Tahoma" w:hAnsi="Tahoma" w:cs="Tahoma"/>
          <w:sz w:val="22"/>
          <w:szCs w:val="22"/>
        </w:rPr>
      </w:pPr>
      <w:r w:rsidRPr="00591A43">
        <w:rPr>
          <w:rFonts w:ascii="Tahoma" w:hAnsi="Tahoma" w:cs="Tahoma"/>
          <w:sz w:val="22"/>
          <w:szCs w:val="22"/>
        </w:rPr>
        <w:t xml:space="preserve">A consensus in </w:t>
      </w:r>
      <w:proofErr w:type="spellStart"/>
      <w:r w:rsidRPr="00591A43">
        <w:rPr>
          <w:rFonts w:ascii="Tahoma" w:hAnsi="Tahoma" w:cs="Tahoma"/>
          <w:sz w:val="22"/>
          <w:szCs w:val="22"/>
        </w:rPr>
        <w:t>evalution</w:t>
      </w:r>
      <w:proofErr w:type="spellEnd"/>
      <w:r w:rsidRPr="00591A43">
        <w:rPr>
          <w:rFonts w:ascii="Tahoma" w:hAnsi="Tahoma" w:cs="Tahoma"/>
          <w:sz w:val="22"/>
          <w:szCs w:val="22"/>
        </w:rPr>
        <w:t xml:space="preserve"> procedures between students and teachers is important for successful project-based learning (PBL) projects.  </w:t>
      </w:r>
      <w:r w:rsidR="00BF4C39" w:rsidRPr="00591A43">
        <w:rPr>
          <w:rFonts w:ascii="Tahoma" w:hAnsi="Tahoma" w:cs="Tahoma"/>
          <w:sz w:val="22"/>
          <w:szCs w:val="22"/>
        </w:rPr>
        <w:t xml:space="preserve">West, Williams, and Williams (2013) studied the procedures necessary </w:t>
      </w:r>
      <w:r w:rsidR="00024025" w:rsidRPr="00591A43">
        <w:rPr>
          <w:rFonts w:ascii="Tahoma" w:hAnsi="Tahoma" w:cs="Tahoma"/>
          <w:sz w:val="22"/>
          <w:szCs w:val="22"/>
        </w:rPr>
        <w:t xml:space="preserve">for assessment </w:t>
      </w:r>
      <w:r w:rsidR="00BF4C39" w:rsidRPr="00591A43">
        <w:rPr>
          <w:rFonts w:ascii="Tahoma" w:hAnsi="Tahoma" w:cs="Tahoma"/>
          <w:sz w:val="22"/>
          <w:szCs w:val="22"/>
        </w:rPr>
        <w:t xml:space="preserve">in </w:t>
      </w:r>
      <w:r w:rsidRPr="00591A43">
        <w:rPr>
          <w:rFonts w:ascii="Tahoma" w:hAnsi="Tahoma" w:cs="Tahoma"/>
          <w:sz w:val="22"/>
          <w:szCs w:val="22"/>
        </w:rPr>
        <w:t xml:space="preserve">PBL </w:t>
      </w:r>
      <w:r w:rsidR="00BF4C39" w:rsidRPr="00591A43">
        <w:rPr>
          <w:rFonts w:ascii="Tahoma" w:hAnsi="Tahoma" w:cs="Tahoma"/>
          <w:sz w:val="22"/>
          <w:szCs w:val="22"/>
        </w:rPr>
        <w:t xml:space="preserve">projects for 13 students and 4 professors </w:t>
      </w:r>
      <w:r w:rsidR="00024025" w:rsidRPr="00591A43">
        <w:rPr>
          <w:rFonts w:ascii="Tahoma" w:hAnsi="Tahoma" w:cs="Tahoma"/>
          <w:sz w:val="22"/>
          <w:szCs w:val="22"/>
        </w:rPr>
        <w:t xml:space="preserve">at </w:t>
      </w:r>
      <w:r w:rsidR="00BF4C39" w:rsidRPr="00591A43">
        <w:rPr>
          <w:rFonts w:ascii="Tahoma" w:hAnsi="Tahoma" w:cs="Tahoma"/>
          <w:sz w:val="22"/>
          <w:szCs w:val="22"/>
        </w:rPr>
        <w:t>an institute of higher education.  The researchers developed a qualitative study to assess participants’ lived experiences with PBL projects.  West and colleagues found four key criteria that should be considered by professors and students when developing PBL curriculum: (1) importance of teamwork, self-assessment, and expectations</w:t>
      </w:r>
      <w:r w:rsidR="00D0352D" w:rsidRPr="00591A43">
        <w:rPr>
          <w:rFonts w:ascii="Tahoma" w:hAnsi="Tahoma" w:cs="Tahoma"/>
          <w:sz w:val="22"/>
          <w:szCs w:val="22"/>
        </w:rPr>
        <w:t>;</w:t>
      </w:r>
      <w:r w:rsidR="00BF4C39" w:rsidRPr="00591A43">
        <w:rPr>
          <w:rFonts w:ascii="Tahoma" w:hAnsi="Tahoma" w:cs="Tahoma"/>
          <w:sz w:val="22"/>
          <w:szCs w:val="22"/>
        </w:rPr>
        <w:t xml:space="preserve"> (2) both students and professors are equal shareholders in the project</w:t>
      </w:r>
      <w:r w:rsidR="00D0352D" w:rsidRPr="00591A43">
        <w:rPr>
          <w:rFonts w:ascii="Tahoma" w:hAnsi="Tahoma" w:cs="Tahoma"/>
          <w:sz w:val="22"/>
          <w:szCs w:val="22"/>
        </w:rPr>
        <w:t>;</w:t>
      </w:r>
      <w:r w:rsidR="00BF4C39" w:rsidRPr="00591A43">
        <w:rPr>
          <w:rFonts w:ascii="Tahoma" w:hAnsi="Tahoma" w:cs="Tahoma"/>
          <w:sz w:val="22"/>
          <w:szCs w:val="22"/>
        </w:rPr>
        <w:t xml:space="preserve"> (3) consensus of standards and project goals for assessment</w:t>
      </w:r>
      <w:r w:rsidR="00D0352D" w:rsidRPr="00591A43">
        <w:rPr>
          <w:rFonts w:ascii="Tahoma" w:hAnsi="Tahoma" w:cs="Tahoma"/>
          <w:sz w:val="22"/>
          <w:szCs w:val="22"/>
        </w:rPr>
        <w:t>;</w:t>
      </w:r>
      <w:r w:rsidR="00BF4C39" w:rsidRPr="00591A43">
        <w:rPr>
          <w:rFonts w:ascii="Tahoma" w:hAnsi="Tahoma" w:cs="Tahoma"/>
          <w:sz w:val="22"/>
          <w:szCs w:val="22"/>
        </w:rPr>
        <w:t xml:space="preserve"> and (4) consistent and constant reflection.  </w:t>
      </w:r>
    </w:p>
    <w:p w14:paraId="77E1E65A" w14:textId="77777777" w:rsidR="00591A43" w:rsidRDefault="00591A43" w:rsidP="00542322">
      <w:pPr>
        <w:spacing w:line="360" w:lineRule="auto"/>
        <w:rPr>
          <w:rFonts w:ascii="Tahoma" w:hAnsi="Tahoma" w:cs="Tahoma"/>
          <w:sz w:val="22"/>
          <w:szCs w:val="22"/>
        </w:rPr>
      </w:pPr>
    </w:p>
    <w:p w14:paraId="7D05E15E" w14:textId="577D2ADB" w:rsidR="00FF4FDB" w:rsidRPr="00591A43" w:rsidRDefault="00FF4FDB" w:rsidP="00542322">
      <w:pPr>
        <w:spacing w:line="360" w:lineRule="auto"/>
        <w:rPr>
          <w:rFonts w:ascii="Tahoma" w:hAnsi="Tahoma" w:cs="Tahoma"/>
          <w:b/>
          <w:sz w:val="22"/>
          <w:szCs w:val="22"/>
        </w:rPr>
      </w:pPr>
      <w:r w:rsidRPr="00591A43">
        <w:rPr>
          <w:rFonts w:ascii="Tahoma" w:hAnsi="Tahoma" w:cs="Tahoma"/>
          <w:b/>
          <w:sz w:val="22"/>
          <w:szCs w:val="22"/>
        </w:rPr>
        <w:t>Teacher Practice and Evaluation using Exhibition Assessment</w:t>
      </w:r>
    </w:p>
    <w:p w14:paraId="61BB5E3C" w14:textId="77777777" w:rsidR="00591A43" w:rsidRDefault="00591A43" w:rsidP="00542322">
      <w:pPr>
        <w:spacing w:line="360" w:lineRule="auto"/>
        <w:rPr>
          <w:rFonts w:ascii="Tahoma" w:hAnsi="Tahoma" w:cs="Tahoma"/>
          <w:sz w:val="22"/>
          <w:szCs w:val="22"/>
        </w:rPr>
      </w:pPr>
    </w:p>
    <w:p w14:paraId="17E8B1CE" w14:textId="304EFFE2" w:rsidR="00035D2B" w:rsidRPr="00591A43" w:rsidRDefault="00FF4FDB" w:rsidP="00542322">
      <w:pPr>
        <w:spacing w:line="360" w:lineRule="auto"/>
        <w:rPr>
          <w:rFonts w:ascii="Tahoma" w:hAnsi="Tahoma" w:cs="Tahoma"/>
          <w:sz w:val="22"/>
          <w:szCs w:val="22"/>
        </w:rPr>
      </w:pPr>
      <w:r w:rsidRPr="00591A43">
        <w:rPr>
          <w:rFonts w:ascii="Tahoma" w:hAnsi="Tahoma" w:cs="Tahoma"/>
          <w:sz w:val="22"/>
          <w:szCs w:val="22"/>
        </w:rPr>
        <w:t>Reflecting upon the power of UDL</w:t>
      </w:r>
      <w:r w:rsidR="00F8639D" w:rsidRPr="00591A43">
        <w:rPr>
          <w:rFonts w:ascii="Tahoma" w:hAnsi="Tahoma" w:cs="Tahoma"/>
          <w:sz w:val="22"/>
          <w:szCs w:val="22"/>
        </w:rPr>
        <w:t xml:space="preserve">, </w:t>
      </w:r>
      <w:r w:rsidR="00024025" w:rsidRPr="00591A43">
        <w:rPr>
          <w:rFonts w:ascii="Tahoma" w:hAnsi="Tahoma" w:cs="Tahoma"/>
          <w:sz w:val="22"/>
          <w:szCs w:val="22"/>
        </w:rPr>
        <w:t>m</w:t>
      </w:r>
      <w:r w:rsidR="00F8639D" w:rsidRPr="00591A43">
        <w:rPr>
          <w:rFonts w:ascii="Tahoma" w:hAnsi="Tahoma" w:cs="Tahoma"/>
          <w:sz w:val="22"/>
          <w:szCs w:val="22"/>
        </w:rPr>
        <w:t>ultiple intelligence</w:t>
      </w:r>
      <w:r w:rsidR="00024025" w:rsidRPr="00591A43">
        <w:rPr>
          <w:rFonts w:ascii="Tahoma" w:hAnsi="Tahoma" w:cs="Tahoma"/>
          <w:sz w:val="22"/>
          <w:szCs w:val="22"/>
        </w:rPr>
        <w:t>s</w:t>
      </w:r>
      <w:r w:rsidR="00F8639D" w:rsidRPr="00591A43">
        <w:rPr>
          <w:rFonts w:ascii="Tahoma" w:hAnsi="Tahoma" w:cs="Tahoma"/>
          <w:sz w:val="22"/>
          <w:szCs w:val="22"/>
        </w:rPr>
        <w:t>, Bloom’s revised Taxonomy, and PBL,</w:t>
      </w:r>
      <w:r w:rsidRPr="00591A43">
        <w:rPr>
          <w:rFonts w:ascii="Tahoma" w:hAnsi="Tahoma" w:cs="Tahoma"/>
          <w:sz w:val="22"/>
          <w:szCs w:val="22"/>
        </w:rPr>
        <w:t xml:space="preserve"> </w:t>
      </w:r>
      <w:r w:rsidR="007B34DD" w:rsidRPr="00591A43">
        <w:rPr>
          <w:rFonts w:ascii="Tahoma" w:hAnsi="Tahoma" w:cs="Tahoma"/>
          <w:sz w:val="22"/>
          <w:szCs w:val="22"/>
        </w:rPr>
        <w:t>we (</w:t>
      </w:r>
      <w:r w:rsidRPr="00591A43">
        <w:rPr>
          <w:rFonts w:ascii="Tahoma" w:hAnsi="Tahoma" w:cs="Tahoma"/>
          <w:sz w:val="22"/>
          <w:szCs w:val="22"/>
        </w:rPr>
        <w:t>the authors of th</w:t>
      </w:r>
      <w:r w:rsidR="00662F14" w:rsidRPr="00591A43">
        <w:rPr>
          <w:rFonts w:ascii="Tahoma" w:hAnsi="Tahoma" w:cs="Tahoma"/>
          <w:sz w:val="22"/>
          <w:szCs w:val="22"/>
        </w:rPr>
        <w:t>is article</w:t>
      </w:r>
      <w:r w:rsidR="007B34DD" w:rsidRPr="00591A43">
        <w:rPr>
          <w:rFonts w:ascii="Tahoma" w:hAnsi="Tahoma" w:cs="Tahoma"/>
          <w:sz w:val="22"/>
          <w:szCs w:val="22"/>
        </w:rPr>
        <w:t>)</w:t>
      </w:r>
      <w:r w:rsidR="00662F14" w:rsidRPr="00591A43">
        <w:rPr>
          <w:rFonts w:ascii="Tahoma" w:hAnsi="Tahoma" w:cs="Tahoma"/>
          <w:sz w:val="22"/>
          <w:szCs w:val="22"/>
        </w:rPr>
        <w:t xml:space="preserve"> set out to evaluate</w:t>
      </w:r>
      <w:r w:rsidRPr="00591A43">
        <w:rPr>
          <w:rFonts w:ascii="Tahoma" w:hAnsi="Tahoma" w:cs="Tahoma"/>
          <w:sz w:val="22"/>
          <w:szCs w:val="22"/>
        </w:rPr>
        <w:t xml:space="preserve"> teacher practice in a nontraditional method with two objectives.  First, </w:t>
      </w:r>
      <w:r w:rsidR="000E72C9" w:rsidRPr="00591A43">
        <w:rPr>
          <w:rFonts w:ascii="Tahoma" w:hAnsi="Tahoma" w:cs="Tahoma"/>
          <w:sz w:val="22"/>
          <w:szCs w:val="22"/>
        </w:rPr>
        <w:t xml:space="preserve">we aimed to </w:t>
      </w:r>
      <w:r w:rsidRPr="00591A43">
        <w:rPr>
          <w:rFonts w:ascii="Tahoma" w:hAnsi="Tahoma" w:cs="Tahoma"/>
          <w:sz w:val="22"/>
          <w:szCs w:val="22"/>
        </w:rPr>
        <w:t xml:space="preserve">show a new way of evaluation that was not </w:t>
      </w:r>
      <w:r w:rsidR="000E72C9" w:rsidRPr="00591A43">
        <w:rPr>
          <w:rFonts w:ascii="Tahoma" w:hAnsi="Tahoma" w:cs="Tahoma"/>
          <w:sz w:val="22"/>
          <w:szCs w:val="22"/>
        </w:rPr>
        <w:t>commonplace</w:t>
      </w:r>
      <w:r w:rsidRPr="00591A43">
        <w:rPr>
          <w:rFonts w:ascii="Tahoma" w:hAnsi="Tahoma" w:cs="Tahoma"/>
          <w:sz w:val="22"/>
          <w:szCs w:val="22"/>
        </w:rPr>
        <w:t xml:space="preserve"> to the teachers in </w:t>
      </w:r>
      <w:r w:rsidR="00662F14" w:rsidRPr="00591A43">
        <w:rPr>
          <w:rFonts w:ascii="Tahoma" w:hAnsi="Tahoma" w:cs="Tahoma"/>
          <w:sz w:val="22"/>
          <w:szCs w:val="22"/>
        </w:rPr>
        <w:t>a</w:t>
      </w:r>
      <w:r w:rsidRPr="00591A43">
        <w:rPr>
          <w:rFonts w:ascii="Tahoma" w:hAnsi="Tahoma" w:cs="Tahoma"/>
          <w:sz w:val="22"/>
          <w:szCs w:val="22"/>
        </w:rPr>
        <w:t xml:space="preserve"> </w:t>
      </w:r>
      <w:proofErr w:type="spellStart"/>
      <w:r w:rsidR="00A141E0" w:rsidRPr="00591A43">
        <w:rPr>
          <w:rFonts w:ascii="Tahoma" w:hAnsi="Tahoma" w:cs="Tahoma"/>
          <w:sz w:val="22"/>
          <w:szCs w:val="22"/>
        </w:rPr>
        <w:t>graudate</w:t>
      </w:r>
      <w:proofErr w:type="spellEnd"/>
      <w:r w:rsidR="00A141E0" w:rsidRPr="00591A43">
        <w:rPr>
          <w:rFonts w:ascii="Tahoma" w:hAnsi="Tahoma" w:cs="Tahoma"/>
          <w:sz w:val="22"/>
          <w:szCs w:val="22"/>
        </w:rPr>
        <w:t xml:space="preserve"> </w:t>
      </w:r>
      <w:r w:rsidRPr="00591A43">
        <w:rPr>
          <w:rFonts w:ascii="Tahoma" w:hAnsi="Tahoma" w:cs="Tahoma"/>
          <w:sz w:val="22"/>
          <w:szCs w:val="22"/>
        </w:rPr>
        <w:t xml:space="preserve">level course. The </w:t>
      </w:r>
      <w:r w:rsidRPr="00591A43">
        <w:rPr>
          <w:rFonts w:ascii="Tahoma" w:hAnsi="Tahoma" w:cs="Tahoma"/>
          <w:sz w:val="22"/>
          <w:szCs w:val="22"/>
        </w:rPr>
        <w:lastRenderedPageBreak/>
        <w:t xml:space="preserve">second </w:t>
      </w:r>
      <w:r w:rsidR="000E72C9" w:rsidRPr="00591A43">
        <w:rPr>
          <w:rFonts w:ascii="Tahoma" w:hAnsi="Tahoma" w:cs="Tahoma"/>
          <w:sz w:val="22"/>
          <w:szCs w:val="22"/>
        </w:rPr>
        <w:t xml:space="preserve">objective </w:t>
      </w:r>
      <w:r w:rsidRPr="00591A43">
        <w:rPr>
          <w:rFonts w:ascii="Tahoma" w:hAnsi="Tahoma" w:cs="Tahoma"/>
          <w:sz w:val="22"/>
          <w:szCs w:val="22"/>
        </w:rPr>
        <w:t xml:space="preserve">was to evaluate learning at this level in a nontraditional way at the highest level of </w:t>
      </w:r>
      <w:r w:rsidR="00662F14" w:rsidRPr="00591A43">
        <w:rPr>
          <w:rFonts w:ascii="Tahoma" w:hAnsi="Tahoma" w:cs="Tahoma"/>
          <w:sz w:val="22"/>
          <w:szCs w:val="22"/>
        </w:rPr>
        <w:t>Bloom’s Taxonomy</w:t>
      </w:r>
      <w:r w:rsidRPr="00591A43">
        <w:rPr>
          <w:rFonts w:ascii="Tahoma" w:hAnsi="Tahoma" w:cs="Tahoma"/>
          <w:sz w:val="22"/>
          <w:szCs w:val="22"/>
        </w:rPr>
        <w:t xml:space="preserve"> </w:t>
      </w:r>
      <w:r w:rsidR="00024025" w:rsidRPr="00591A43">
        <w:rPr>
          <w:rFonts w:ascii="Tahoma" w:hAnsi="Tahoma" w:cs="Tahoma"/>
          <w:sz w:val="22"/>
          <w:szCs w:val="22"/>
        </w:rPr>
        <w:t xml:space="preserve">(i.e., </w:t>
      </w:r>
      <w:r w:rsidRPr="00591A43">
        <w:rPr>
          <w:rFonts w:ascii="Tahoma" w:hAnsi="Tahoma" w:cs="Tahoma"/>
          <w:sz w:val="22"/>
          <w:szCs w:val="22"/>
        </w:rPr>
        <w:t>creating new knowledge</w:t>
      </w:r>
      <w:r w:rsidR="00024025" w:rsidRPr="00591A43">
        <w:rPr>
          <w:rFonts w:ascii="Tahoma" w:hAnsi="Tahoma" w:cs="Tahoma"/>
          <w:sz w:val="22"/>
          <w:szCs w:val="22"/>
        </w:rPr>
        <w:t>;</w:t>
      </w:r>
      <w:r w:rsidR="00662F14" w:rsidRPr="00591A43">
        <w:rPr>
          <w:rFonts w:ascii="Tahoma" w:hAnsi="Tahoma" w:cs="Tahoma"/>
          <w:sz w:val="22"/>
          <w:szCs w:val="22"/>
        </w:rPr>
        <w:t xml:space="preserve"> </w:t>
      </w:r>
      <w:r w:rsidR="00A01F49"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{"citationID":"2f8b5rsci7","properties":{"formattedCitation":"(Anderson and Krathwohl, 2001)","plainCitation":"(Anderson and Krathwohl, 2001)"},"citationItems":[{"id":1327,"uris":["http://zotero.org/users/2024443/items/63U9QNWW"],"uri":["http://zotero.org/users/2024443/items/63U9QNWW"],"itemData":{"id":1327,"type":"book","title":"A taxonomy for learning, teaching, and assessing : A revision of Bloom's taxonomy of educational objectives","publisher":"New York : Longman","source":"EBSCOhost","archive_location":"Cocoa General Collection LB17 .T29 2001","ISBN":"978-0-321-08405-7","shortTitle":"A taxonomy for learning, teaching, and assessing","author":[{"family":"Anderson","given":"Lorin W."},{"family":"Krathwohl","given":"David R."}],"issued":{"date-parts":[["2001"]]}}}],"schema":"https://github.com/citation-style-language/schema/raw/master/csl-citation.json"} </w:instrText>
      </w:r>
      <w:r w:rsidR="00A01F49" w:rsidRPr="00591A43">
        <w:rPr>
          <w:rFonts w:ascii="Tahoma" w:hAnsi="Tahoma" w:cs="Tahoma"/>
          <w:sz w:val="22"/>
          <w:szCs w:val="22"/>
        </w:rPr>
        <w:fldChar w:fldCharType="separate"/>
      </w:r>
      <w:r w:rsidR="0003744D" w:rsidRPr="00591A43">
        <w:rPr>
          <w:rFonts w:ascii="Tahoma" w:hAnsi="Tahoma" w:cs="Tahoma"/>
          <w:noProof/>
          <w:sz w:val="22"/>
          <w:szCs w:val="22"/>
        </w:rPr>
        <w:t>(Anderson and Krathwohl, 2001)</w:t>
      </w:r>
      <w:r w:rsidR="00A01F49" w:rsidRPr="00591A43">
        <w:rPr>
          <w:rFonts w:ascii="Tahoma" w:hAnsi="Tahoma" w:cs="Tahoma"/>
          <w:sz w:val="22"/>
          <w:szCs w:val="22"/>
        </w:rPr>
        <w:fldChar w:fldCharType="end"/>
      </w:r>
      <w:r w:rsidRPr="00591A43">
        <w:rPr>
          <w:rFonts w:ascii="Tahoma" w:hAnsi="Tahoma" w:cs="Tahoma"/>
          <w:sz w:val="22"/>
          <w:szCs w:val="22"/>
        </w:rPr>
        <w:t xml:space="preserve">. </w:t>
      </w:r>
      <w:r w:rsidR="00662F14" w:rsidRPr="00591A43">
        <w:rPr>
          <w:rFonts w:ascii="Tahoma" w:hAnsi="Tahoma" w:cs="Tahoma"/>
          <w:sz w:val="22"/>
          <w:szCs w:val="22"/>
        </w:rPr>
        <w:t>T</w:t>
      </w:r>
      <w:r w:rsidRPr="00591A43">
        <w:rPr>
          <w:rFonts w:ascii="Tahoma" w:hAnsi="Tahoma" w:cs="Tahoma"/>
          <w:sz w:val="22"/>
          <w:szCs w:val="22"/>
        </w:rPr>
        <w:t>his course was a perfect</w:t>
      </w:r>
      <w:r w:rsidR="00662F14" w:rsidRPr="00591A43">
        <w:rPr>
          <w:rFonts w:ascii="Tahoma" w:hAnsi="Tahoma" w:cs="Tahoma"/>
          <w:sz w:val="22"/>
          <w:szCs w:val="22"/>
        </w:rPr>
        <w:t xml:space="preserve"> opportunity to implement UDL and PBL as a model</w:t>
      </w:r>
      <w:r w:rsidR="00D0352D" w:rsidRPr="00591A43">
        <w:rPr>
          <w:rFonts w:ascii="Tahoma" w:hAnsi="Tahoma" w:cs="Tahoma"/>
          <w:sz w:val="22"/>
          <w:szCs w:val="22"/>
        </w:rPr>
        <w:t>,</w:t>
      </w:r>
      <w:r w:rsidR="00662F14" w:rsidRPr="00591A43">
        <w:rPr>
          <w:rFonts w:ascii="Tahoma" w:hAnsi="Tahoma" w:cs="Tahoma"/>
          <w:sz w:val="22"/>
          <w:szCs w:val="22"/>
        </w:rPr>
        <w:t xml:space="preserve"> as the students enrolled were a </w:t>
      </w:r>
      <w:r w:rsidRPr="00591A43">
        <w:rPr>
          <w:rFonts w:ascii="Tahoma" w:hAnsi="Tahoma" w:cs="Tahoma"/>
          <w:sz w:val="22"/>
          <w:szCs w:val="22"/>
        </w:rPr>
        <w:t xml:space="preserve">blend from three distinctly different disciplines. </w:t>
      </w:r>
    </w:p>
    <w:p w14:paraId="6C1B1B88" w14:textId="77777777" w:rsidR="00591A43" w:rsidRDefault="00591A43" w:rsidP="00591A43">
      <w:pPr>
        <w:spacing w:line="360" w:lineRule="auto"/>
        <w:rPr>
          <w:rFonts w:ascii="Tahoma" w:hAnsi="Tahoma" w:cs="Tahoma"/>
          <w:sz w:val="22"/>
          <w:szCs w:val="22"/>
        </w:rPr>
      </w:pPr>
    </w:p>
    <w:p w14:paraId="1057D8FB" w14:textId="3DAFA3DA" w:rsidR="00035D2B" w:rsidRPr="00591A43" w:rsidRDefault="000C04CA" w:rsidP="00591A43">
      <w:pPr>
        <w:spacing w:line="360" w:lineRule="auto"/>
        <w:rPr>
          <w:rFonts w:ascii="Tahoma" w:hAnsi="Tahoma" w:cs="Tahoma"/>
          <w:sz w:val="22"/>
          <w:szCs w:val="22"/>
        </w:rPr>
      </w:pPr>
      <w:r w:rsidRPr="00591A43">
        <w:rPr>
          <w:rFonts w:ascii="Tahoma" w:hAnsi="Tahoma" w:cs="Tahoma"/>
          <w:sz w:val="22"/>
          <w:szCs w:val="22"/>
        </w:rPr>
        <w:t>Students in the first group were</w:t>
      </w:r>
      <w:r w:rsidR="00FF4FDB" w:rsidRPr="00591A43">
        <w:rPr>
          <w:rFonts w:ascii="Tahoma" w:hAnsi="Tahoma" w:cs="Tahoma"/>
          <w:sz w:val="22"/>
          <w:szCs w:val="22"/>
        </w:rPr>
        <w:t xml:space="preserve"> special education teachers or paraprofessionals working on a </w:t>
      </w:r>
      <w:proofErr w:type="spellStart"/>
      <w:proofErr w:type="gramStart"/>
      <w:r w:rsidR="00FF4FDB" w:rsidRPr="00591A43">
        <w:rPr>
          <w:rFonts w:ascii="Tahoma" w:hAnsi="Tahoma" w:cs="Tahoma"/>
          <w:sz w:val="22"/>
          <w:szCs w:val="22"/>
        </w:rPr>
        <w:t>masters</w:t>
      </w:r>
      <w:proofErr w:type="spellEnd"/>
      <w:proofErr w:type="gramEnd"/>
      <w:r w:rsidR="00FF4FDB" w:rsidRPr="00591A43">
        <w:rPr>
          <w:rFonts w:ascii="Tahoma" w:hAnsi="Tahoma" w:cs="Tahoma"/>
          <w:sz w:val="22"/>
          <w:szCs w:val="22"/>
        </w:rPr>
        <w:t xml:space="preserve"> </w:t>
      </w:r>
      <w:r w:rsidR="00D0352D" w:rsidRPr="00591A43">
        <w:rPr>
          <w:rFonts w:ascii="Tahoma" w:hAnsi="Tahoma" w:cs="Tahoma"/>
          <w:sz w:val="22"/>
          <w:szCs w:val="22"/>
        </w:rPr>
        <w:t xml:space="preserve">degree </w:t>
      </w:r>
      <w:r w:rsidR="00FF4FDB" w:rsidRPr="00591A43">
        <w:rPr>
          <w:rFonts w:ascii="Tahoma" w:hAnsi="Tahoma" w:cs="Tahoma"/>
          <w:sz w:val="22"/>
          <w:szCs w:val="22"/>
        </w:rPr>
        <w:t>in special education</w:t>
      </w:r>
      <w:r w:rsidRPr="00591A43">
        <w:rPr>
          <w:rFonts w:ascii="Tahoma" w:hAnsi="Tahoma" w:cs="Tahoma"/>
          <w:sz w:val="22"/>
          <w:szCs w:val="22"/>
        </w:rPr>
        <w:t>.</w:t>
      </w:r>
      <w:r w:rsidR="00FF4FDB" w:rsidRPr="00591A43">
        <w:rPr>
          <w:rFonts w:ascii="Tahoma" w:hAnsi="Tahoma" w:cs="Tahoma"/>
          <w:sz w:val="22"/>
          <w:szCs w:val="22"/>
        </w:rPr>
        <w:t xml:space="preserve"> </w:t>
      </w:r>
      <w:r w:rsidRPr="00591A43">
        <w:rPr>
          <w:rFonts w:ascii="Tahoma" w:hAnsi="Tahoma" w:cs="Tahoma"/>
          <w:sz w:val="22"/>
          <w:szCs w:val="22"/>
        </w:rPr>
        <w:t xml:space="preserve"> T</w:t>
      </w:r>
      <w:r w:rsidR="00FF4FDB" w:rsidRPr="00591A43">
        <w:rPr>
          <w:rFonts w:ascii="Tahoma" w:hAnsi="Tahoma" w:cs="Tahoma"/>
          <w:sz w:val="22"/>
          <w:szCs w:val="22"/>
        </w:rPr>
        <w:t xml:space="preserve">he second </w:t>
      </w:r>
      <w:r w:rsidRPr="00591A43">
        <w:rPr>
          <w:rFonts w:ascii="Tahoma" w:hAnsi="Tahoma" w:cs="Tahoma"/>
          <w:sz w:val="22"/>
          <w:szCs w:val="22"/>
        </w:rPr>
        <w:t xml:space="preserve">group was </w:t>
      </w:r>
      <w:r w:rsidR="00FF4FDB" w:rsidRPr="00591A43">
        <w:rPr>
          <w:rFonts w:ascii="Tahoma" w:hAnsi="Tahoma" w:cs="Tahoma"/>
          <w:sz w:val="22"/>
          <w:szCs w:val="22"/>
        </w:rPr>
        <w:t xml:space="preserve">K-8 teachers with </w:t>
      </w:r>
      <w:r w:rsidR="00024025" w:rsidRPr="00591A43">
        <w:rPr>
          <w:rFonts w:ascii="Tahoma" w:hAnsi="Tahoma" w:cs="Tahoma"/>
          <w:sz w:val="22"/>
          <w:szCs w:val="22"/>
        </w:rPr>
        <w:t xml:space="preserve">three </w:t>
      </w:r>
      <w:r w:rsidR="00FF4FDB" w:rsidRPr="00591A43">
        <w:rPr>
          <w:rFonts w:ascii="Tahoma" w:hAnsi="Tahoma" w:cs="Tahoma"/>
          <w:sz w:val="22"/>
          <w:szCs w:val="22"/>
        </w:rPr>
        <w:t>or more years of teaching experience</w:t>
      </w:r>
      <w:r w:rsidRPr="00591A43">
        <w:rPr>
          <w:rFonts w:ascii="Tahoma" w:hAnsi="Tahoma" w:cs="Tahoma"/>
          <w:sz w:val="22"/>
          <w:szCs w:val="22"/>
        </w:rPr>
        <w:t>.  Students in the</w:t>
      </w:r>
      <w:r w:rsidR="00FF4FDB" w:rsidRPr="00591A43">
        <w:rPr>
          <w:rFonts w:ascii="Tahoma" w:hAnsi="Tahoma" w:cs="Tahoma"/>
          <w:sz w:val="22"/>
          <w:szCs w:val="22"/>
        </w:rPr>
        <w:t xml:space="preserve"> third group were career-changers who had a strong background in math or science (18+ credits) </w:t>
      </w:r>
      <w:r w:rsidRPr="00591A43">
        <w:rPr>
          <w:rFonts w:ascii="Tahoma" w:hAnsi="Tahoma" w:cs="Tahoma"/>
          <w:sz w:val="22"/>
          <w:szCs w:val="22"/>
        </w:rPr>
        <w:t>and were</w:t>
      </w:r>
      <w:r w:rsidR="00FF4FDB" w:rsidRPr="00591A43">
        <w:rPr>
          <w:rFonts w:ascii="Tahoma" w:hAnsi="Tahoma" w:cs="Tahoma"/>
          <w:sz w:val="22"/>
          <w:szCs w:val="22"/>
        </w:rPr>
        <w:t xml:space="preserve"> </w:t>
      </w:r>
      <w:r w:rsidR="00D0352D" w:rsidRPr="00591A43">
        <w:rPr>
          <w:rFonts w:ascii="Tahoma" w:hAnsi="Tahoma" w:cs="Tahoma"/>
          <w:sz w:val="22"/>
          <w:szCs w:val="22"/>
        </w:rPr>
        <w:t xml:space="preserve">new teachers, beginning their careers in education in the </w:t>
      </w:r>
      <w:proofErr w:type="gramStart"/>
      <w:r w:rsidRPr="00591A43">
        <w:rPr>
          <w:rFonts w:ascii="Tahoma" w:hAnsi="Tahoma" w:cs="Tahoma"/>
          <w:sz w:val="22"/>
          <w:szCs w:val="22"/>
        </w:rPr>
        <w:t>Fall</w:t>
      </w:r>
      <w:proofErr w:type="gramEnd"/>
      <w:r w:rsidRPr="00591A43">
        <w:rPr>
          <w:rFonts w:ascii="Tahoma" w:hAnsi="Tahoma" w:cs="Tahoma"/>
          <w:sz w:val="22"/>
          <w:szCs w:val="22"/>
        </w:rPr>
        <w:t xml:space="preserve"> </w:t>
      </w:r>
      <w:r w:rsidR="00D0352D" w:rsidRPr="00591A43">
        <w:rPr>
          <w:rFonts w:ascii="Tahoma" w:hAnsi="Tahoma" w:cs="Tahoma"/>
          <w:sz w:val="22"/>
          <w:szCs w:val="22"/>
        </w:rPr>
        <w:t xml:space="preserve">of </w:t>
      </w:r>
      <w:r w:rsidRPr="00591A43">
        <w:rPr>
          <w:rFonts w:ascii="Tahoma" w:hAnsi="Tahoma" w:cs="Tahoma"/>
          <w:sz w:val="22"/>
          <w:szCs w:val="22"/>
        </w:rPr>
        <w:t>2015</w:t>
      </w:r>
      <w:r w:rsidR="00FF4FDB" w:rsidRPr="00591A43">
        <w:rPr>
          <w:rFonts w:ascii="Tahoma" w:hAnsi="Tahoma" w:cs="Tahoma"/>
          <w:sz w:val="22"/>
          <w:szCs w:val="22"/>
        </w:rPr>
        <w:t xml:space="preserve"> in middle school settings.  </w:t>
      </w:r>
      <w:r w:rsidRPr="00591A43">
        <w:rPr>
          <w:rFonts w:ascii="Tahoma" w:hAnsi="Tahoma" w:cs="Tahoma"/>
          <w:sz w:val="22"/>
          <w:szCs w:val="22"/>
        </w:rPr>
        <w:t>Students in the second and third groups were in the Lockheed Martin/</w:t>
      </w:r>
      <w:r w:rsidR="00A141E0" w:rsidRPr="00591A43">
        <w:rPr>
          <w:rFonts w:ascii="Tahoma" w:hAnsi="Tahoma" w:cs="Tahoma"/>
          <w:sz w:val="22"/>
          <w:szCs w:val="22"/>
        </w:rPr>
        <w:t>University of Central Florida</w:t>
      </w:r>
      <w:r w:rsidR="00FA772E" w:rsidRPr="00591A43">
        <w:rPr>
          <w:rFonts w:ascii="Tahoma" w:hAnsi="Tahoma" w:cs="Tahoma"/>
          <w:sz w:val="22"/>
          <w:szCs w:val="22"/>
        </w:rPr>
        <w:t xml:space="preserve"> (UCF)</w:t>
      </w:r>
      <w:r w:rsidR="00A141E0" w:rsidRPr="00591A43">
        <w:rPr>
          <w:rFonts w:ascii="Tahoma" w:hAnsi="Tahoma" w:cs="Tahoma"/>
          <w:sz w:val="22"/>
          <w:szCs w:val="22"/>
        </w:rPr>
        <w:t xml:space="preserve"> </w:t>
      </w:r>
      <w:r w:rsidRPr="00591A43">
        <w:rPr>
          <w:rFonts w:ascii="Tahoma" w:hAnsi="Tahoma" w:cs="Tahoma"/>
          <w:sz w:val="22"/>
          <w:szCs w:val="22"/>
        </w:rPr>
        <w:t>Mathematics and Science Academy</w:t>
      </w:r>
      <w:r w:rsidR="00FA772E" w:rsidRPr="00591A43">
        <w:rPr>
          <w:rFonts w:ascii="Tahoma" w:hAnsi="Tahoma" w:cs="Tahoma"/>
          <w:sz w:val="22"/>
          <w:szCs w:val="22"/>
        </w:rPr>
        <w:t>,</w:t>
      </w:r>
      <w:r w:rsidRPr="00591A43">
        <w:rPr>
          <w:rFonts w:ascii="Tahoma" w:hAnsi="Tahoma" w:cs="Tahoma"/>
          <w:sz w:val="22"/>
          <w:szCs w:val="22"/>
        </w:rPr>
        <w:t xml:space="preserve"> advancing their skills in mathematics and science.</w:t>
      </w:r>
      <w:r w:rsidR="00FA772E" w:rsidRPr="00591A43">
        <w:rPr>
          <w:rFonts w:ascii="Tahoma" w:hAnsi="Tahoma" w:cs="Tahoma"/>
          <w:sz w:val="22"/>
          <w:szCs w:val="22"/>
        </w:rPr>
        <w:t xml:space="preserve"> </w:t>
      </w:r>
      <w:r w:rsidRPr="00591A43">
        <w:rPr>
          <w:rFonts w:ascii="Tahoma" w:hAnsi="Tahoma" w:cs="Tahoma"/>
          <w:sz w:val="22"/>
          <w:szCs w:val="22"/>
        </w:rPr>
        <w:t xml:space="preserve"> </w:t>
      </w:r>
      <w:r w:rsidR="004D31CB" w:rsidRPr="00591A43">
        <w:rPr>
          <w:rFonts w:ascii="Tahoma" w:hAnsi="Tahoma" w:cs="Tahoma"/>
          <w:sz w:val="22"/>
          <w:szCs w:val="22"/>
        </w:rPr>
        <w:t>The Lockheed Martin/UCF Mathematics and Science Academy supports practicing teachers</w:t>
      </w:r>
      <w:r w:rsidR="00035D2B" w:rsidRPr="00591A43">
        <w:rPr>
          <w:rFonts w:ascii="Tahoma" w:hAnsi="Tahoma" w:cs="Tahoma"/>
          <w:sz w:val="22"/>
          <w:szCs w:val="22"/>
        </w:rPr>
        <w:t xml:space="preserve"> (K-8) completing a science or mathematics master’s degree in education, as well as </w:t>
      </w:r>
      <w:proofErr w:type="gramStart"/>
      <w:r w:rsidR="00035D2B" w:rsidRPr="00591A43">
        <w:rPr>
          <w:rFonts w:ascii="Tahoma" w:hAnsi="Tahoma" w:cs="Tahoma"/>
          <w:sz w:val="22"/>
          <w:szCs w:val="22"/>
        </w:rPr>
        <w:t>students pursuing</w:t>
      </w:r>
      <w:proofErr w:type="gramEnd"/>
      <w:r w:rsidR="00035D2B" w:rsidRPr="00591A43">
        <w:rPr>
          <w:rFonts w:ascii="Tahoma" w:hAnsi="Tahoma" w:cs="Tahoma"/>
          <w:sz w:val="22"/>
          <w:szCs w:val="22"/>
        </w:rPr>
        <w:t xml:space="preserve"> an initial license in middle school science or mathematics teaching.  </w:t>
      </w:r>
    </w:p>
    <w:p w14:paraId="66FC1449" w14:textId="77777777" w:rsidR="00591A43" w:rsidRDefault="00591A43" w:rsidP="00591A43">
      <w:pPr>
        <w:spacing w:line="360" w:lineRule="auto"/>
        <w:rPr>
          <w:rFonts w:ascii="Tahoma" w:hAnsi="Tahoma" w:cs="Tahoma"/>
          <w:sz w:val="22"/>
          <w:szCs w:val="22"/>
        </w:rPr>
      </w:pPr>
    </w:p>
    <w:p w14:paraId="65A3CE67" w14:textId="7D9D1147" w:rsidR="00FF4FDB" w:rsidRPr="00591A43" w:rsidRDefault="00035D2B" w:rsidP="00591A43">
      <w:pPr>
        <w:spacing w:line="360" w:lineRule="auto"/>
        <w:rPr>
          <w:rFonts w:ascii="Tahoma" w:hAnsi="Tahoma" w:cs="Tahoma"/>
          <w:sz w:val="22"/>
          <w:szCs w:val="22"/>
        </w:rPr>
      </w:pPr>
      <w:r w:rsidRPr="00591A43">
        <w:rPr>
          <w:rFonts w:ascii="Tahoma" w:hAnsi="Tahoma" w:cs="Tahoma"/>
          <w:sz w:val="22"/>
          <w:szCs w:val="22"/>
        </w:rPr>
        <w:t xml:space="preserve">All participants in this study </w:t>
      </w:r>
      <w:r w:rsidR="00FF4FDB" w:rsidRPr="00591A43">
        <w:rPr>
          <w:rFonts w:ascii="Tahoma" w:hAnsi="Tahoma" w:cs="Tahoma"/>
          <w:sz w:val="22"/>
          <w:szCs w:val="22"/>
        </w:rPr>
        <w:t xml:space="preserve">were </w:t>
      </w:r>
      <w:r w:rsidR="00662F14" w:rsidRPr="00591A43">
        <w:rPr>
          <w:rFonts w:ascii="Tahoma" w:hAnsi="Tahoma" w:cs="Tahoma"/>
          <w:sz w:val="22"/>
          <w:szCs w:val="22"/>
        </w:rPr>
        <w:t xml:space="preserve">at an advanced level of learning, but what was quickly realized by the professors and the students </w:t>
      </w:r>
      <w:r w:rsidR="000C04CA" w:rsidRPr="00591A43">
        <w:rPr>
          <w:rFonts w:ascii="Tahoma" w:hAnsi="Tahoma" w:cs="Tahoma"/>
          <w:sz w:val="22"/>
          <w:szCs w:val="22"/>
        </w:rPr>
        <w:t xml:space="preserve">was </w:t>
      </w:r>
      <w:r w:rsidR="00662F14" w:rsidRPr="00591A43">
        <w:rPr>
          <w:rFonts w:ascii="Tahoma" w:hAnsi="Tahoma" w:cs="Tahoma"/>
          <w:sz w:val="22"/>
          <w:szCs w:val="22"/>
        </w:rPr>
        <w:t>their understanding of assessment was limited to thinking only about traditional paper and pencil tasks.  Asking this grou</w:t>
      </w:r>
      <w:r w:rsidR="00C63467" w:rsidRPr="00591A43">
        <w:rPr>
          <w:rFonts w:ascii="Tahoma" w:hAnsi="Tahoma" w:cs="Tahoma"/>
          <w:sz w:val="22"/>
          <w:szCs w:val="22"/>
        </w:rPr>
        <w:t xml:space="preserve">p to complete </w:t>
      </w:r>
      <w:r w:rsidR="00662F14" w:rsidRPr="00591A43">
        <w:rPr>
          <w:rFonts w:ascii="Tahoma" w:hAnsi="Tahoma" w:cs="Tahoma"/>
          <w:sz w:val="22"/>
          <w:szCs w:val="22"/>
        </w:rPr>
        <w:t>PBL exhibition type</w:t>
      </w:r>
      <w:r w:rsidR="00F8639D" w:rsidRPr="00591A43">
        <w:rPr>
          <w:rFonts w:ascii="Tahoma" w:hAnsi="Tahoma" w:cs="Tahoma"/>
          <w:sz w:val="22"/>
          <w:szCs w:val="22"/>
        </w:rPr>
        <w:t>s</w:t>
      </w:r>
      <w:r w:rsidR="00662F14" w:rsidRPr="00591A43">
        <w:rPr>
          <w:rFonts w:ascii="Tahoma" w:hAnsi="Tahoma" w:cs="Tahoma"/>
          <w:sz w:val="22"/>
          <w:szCs w:val="22"/>
        </w:rPr>
        <w:t xml:space="preserve"> of final exam</w:t>
      </w:r>
      <w:r w:rsidR="00F8639D" w:rsidRPr="00591A43">
        <w:rPr>
          <w:rFonts w:ascii="Tahoma" w:hAnsi="Tahoma" w:cs="Tahoma"/>
          <w:sz w:val="22"/>
          <w:szCs w:val="22"/>
        </w:rPr>
        <w:t>s</w:t>
      </w:r>
      <w:r w:rsidR="00662F14" w:rsidRPr="00591A43">
        <w:rPr>
          <w:rFonts w:ascii="Tahoma" w:hAnsi="Tahoma" w:cs="Tahoma"/>
          <w:sz w:val="22"/>
          <w:szCs w:val="22"/>
        </w:rPr>
        <w:t xml:space="preserve"> created a culture of both learning and </w:t>
      </w:r>
      <w:r w:rsidR="00C63467" w:rsidRPr="00591A43">
        <w:rPr>
          <w:rFonts w:ascii="Tahoma" w:hAnsi="Tahoma" w:cs="Tahoma"/>
          <w:sz w:val="22"/>
          <w:szCs w:val="22"/>
        </w:rPr>
        <w:t>comradery</w:t>
      </w:r>
      <w:r w:rsidR="00024025" w:rsidRPr="00591A43">
        <w:rPr>
          <w:rFonts w:ascii="Tahoma" w:hAnsi="Tahoma" w:cs="Tahoma"/>
          <w:sz w:val="22"/>
          <w:szCs w:val="22"/>
        </w:rPr>
        <w:t xml:space="preserve"> </w:t>
      </w:r>
      <w:r w:rsidR="00024025"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{"citationID":"2aug1uj4oc","properties":{"formattedCitation":"(West et al., 2013)","plainCitation":"(West et al., 2013)"},"citationItems":[{"id":654,"uris":["http://zotero.org/users/2024443/items/5D5R7QNP"],"uri":["http://zotero.org/users/2024443/items/5D5R7QNP"],"itemData":{"id":654,"type":"article-journal","title":"Improving problem-based learning in creative communities through effective group evaluation","container-title":"The Interdisciplinary Journal of Problem-based Learning","page":"5-47","volume":"7","issue":"2","source":"EBSCOhost","archive_location":"2013-43626-004","abstract":"In this case study, we researched one cohort from the Center for Animation, a higher education teaching environment that has successfully fostered group creativity and learning outcomes through problem-based learning. Through live and videotaped observations of the interactions of this community over 18 months, in addition to focused interviews with nine key community leaders, we considered the evaluative culture and actions of this community, and how these evaluative practices improved their creative problem solving. We describe their evaluation practices in the context of principles derived from the Joint Committees’ Evaluation Standards (Yarbrough, et al, 2011), which are well-respected standards used by professional evaluators. Specifically, we found that problem-based learning strategies were successful in part because the community members (1) established a context and culture of high expectations, collaboration, and evaluation; (2) united the students, teachers, and industry leaders as shared stakeholders in the success of the project; (3) identified early the key criteria for evaluating progress; and (4) asked questions to evaluate progress towards meeting the criteria, using many approaches to gathering information. We discuss the implications for applying these principles to other problem-based learning environments, particularly in higher education, as well as future research. (PsycINFO Database Record (c) 2014 APA, all rights reserved). (journal abstract)","DOI":"10.7771/1541-5015.1394","ISSN":"1541-5015","journalAbbreviation":"The Interdisciplinary Journal of Problem-based Learning","author":[{"family":"West","given":"Richard E."},{"family":"Williams","given":"Greg S."},{"family":"Williams","given":"David D."}],"issued":{"date-parts":[["2013"]],"season":"Fal"}}}],"schema":"https://github.com/citation-style-language/schema/raw/master/csl-citation.json"} </w:instrText>
      </w:r>
      <w:r w:rsidR="00024025" w:rsidRPr="00591A43">
        <w:rPr>
          <w:rFonts w:ascii="Tahoma" w:hAnsi="Tahoma" w:cs="Tahoma"/>
          <w:sz w:val="22"/>
          <w:szCs w:val="22"/>
        </w:rPr>
        <w:fldChar w:fldCharType="separate"/>
      </w:r>
      <w:r w:rsidR="0003744D" w:rsidRPr="00591A43">
        <w:rPr>
          <w:rFonts w:ascii="Tahoma" w:hAnsi="Tahoma" w:cs="Tahoma"/>
          <w:noProof/>
          <w:sz w:val="22"/>
          <w:szCs w:val="22"/>
        </w:rPr>
        <w:t>(West et al., 2013)</w:t>
      </w:r>
      <w:r w:rsidR="00024025" w:rsidRPr="00591A43">
        <w:rPr>
          <w:rFonts w:ascii="Tahoma" w:hAnsi="Tahoma" w:cs="Tahoma"/>
          <w:sz w:val="22"/>
          <w:szCs w:val="22"/>
        </w:rPr>
        <w:fldChar w:fldCharType="end"/>
      </w:r>
      <w:r w:rsidR="000C04CA" w:rsidRPr="00591A43">
        <w:rPr>
          <w:rFonts w:ascii="Tahoma" w:hAnsi="Tahoma" w:cs="Tahoma"/>
          <w:sz w:val="22"/>
          <w:szCs w:val="22"/>
        </w:rPr>
        <w:t xml:space="preserve">, which </w:t>
      </w:r>
      <w:r w:rsidR="00662F14" w:rsidRPr="00591A43">
        <w:rPr>
          <w:rFonts w:ascii="Tahoma" w:hAnsi="Tahoma" w:cs="Tahoma"/>
          <w:sz w:val="22"/>
          <w:szCs w:val="22"/>
        </w:rPr>
        <w:t xml:space="preserve">is reported for others to consider as a novel approach to both learning about assessment and assessing learning outcomes.  </w:t>
      </w:r>
    </w:p>
    <w:p w14:paraId="5E28688F" w14:textId="77777777" w:rsidR="00591A43" w:rsidRDefault="00591A43" w:rsidP="00542322">
      <w:pPr>
        <w:spacing w:line="360" w:lineRule="auto"/>
        <w:rPr>
          <w:rFonts w:ascii="Tahoma" w:hAnsi="Tahoma" w:cs="Tahoma"/>
          <w:sz w:val="22"/>
          <w:szCs w:val="22"/>
        </w:rPr>
      </w:pPr>
    </w:p>
    <w:p w14:paraId="5401D1D5" w14:textId="6FA3134D" w:rsidR="00FF4FDB" w:rsidRPr="00591A43" w:rsidRDefault="00FF4FDB" w:rsidP="00542322">
      <w:pPr>
        <w:spacing w:line="360" w:lineRule="auto"/>
        <w:rPr>
          <w:rFonts w:ascii="Tahoma" w:hAnsi="Tahoma" w:cs="Tahoma"/>
          <w:sz w:val="22"/>
          <w:szCs w:val="22"/>
        </w:rPr>
      </w:pPr>
      <w:r w:rsidRPr="00591A43">
        <w:rPr>
          <w:rFonts w:ascii="Tahoma" w:hAnsi="Tahoma" w:cs="Tahoma"/>
          <w:sz w:val="22"/>
          <w:szCs w:val="22"/>
        </w:rPr>
        <w:t xml:space="preserve">The course </w:t>
      </w:r>
      <w:r w:rsidR="000C04CA" w:rsidRPr="00591A43">
        <w:rPr>
          <w:rFonts w:ascii="Tahoma" w:hAnsi="Tahoma" w:cs="Tahoma"/>
          <w:sz w:val="22"/>
          <w:szCs w:val="22"/>
        </w:rPr>
        <w:t xml:space="preserve">began </w:t>
      </w:r>
      <w:r w:rsidRPr="00591A43">
        <w:rPr>
          <w:rFonts w:ascii="Tahoma" w:hAnsi="Tahoma" w:cs="Tahoma"/>
          <w:sz w:val="22"/>
          <w:szCs w:val="22"/>
        </w:rPr>
        <w:t xml:space="preserve">with traditional knowledge about the field of special education but involved numerous nontraditional group tasks, scavenger hunts, puzzle </w:t>
      </w:r>
      <w:r w:rsidR="006C752E" w:rsidRPr="00591A43">
        <w:rPr>
          <w:rFonts w:ascii="Tahoma" w:hAnsi="Tahoma" w:cs="Tahoma"/>
          <w:sz w:val="22"/>
          <w:szCs w:val="22"/>
        </w:rPr>
        <w:t>activities</w:t>
      </w:r>
      <w:r w:rsidRPr="00591A43">
        <w:rPr>
          <w:rFonts w:ascii="Tahoma" w:hAnsi="Tahoma" w:cs="Tahoma"/>
          <w:sz w:val="22"/>
          <w:szCs w:val="22"/>
        </w:rPr>
        <w:t>, teaching in a virtual simulator (</w:t>
      </w:r>
      <w:r w:rsidR="00336F63" w:rsidRPr="00591A43">
        <w:rPr>
          <w:rFonts w:ascii="Tahoma" w:hAnsi="Tahoma" w:cs="Tahoma"/>
          <w:sz w:val="22"/>
          <w:szCs w:val="22"/>
        </w:rPr>
        <w:t xml:space="preserve">i.e., </w:t>
      </w:r>
      <w:proofErr w:type="spellStart"/>
      <w:r w:rsidRPr="00591A43">
        <w:rPr>
          <w:rFonts w:ascii="Tahoma" w:hAnsi="Tahoma" w:cs="Tahoma"/>
          <w:sz w:val="22"/>
          <w:szCs w:val="22"/>
        </w:rPr>
        <w:t>TeachLivE</w:t>
      </w:r>
      <w:r w:rsidR="00C83B9D" w:rsidRPr="00591A43">
        <w:rPr>
          <w:rFonts w:ascii="Tahoma" w:hAnsi="Tahoma" w:cs="Tahoma"/>
          <w:sz w:val="22"/>
          <w:szCs w:val="22"/>
          <w:vertAlign w:val="superscript"/>
        </w:rPr>
        <w:t>TM</w:t>
      </w:r>
      <w:proofErr w:type="spellEnd"/>
      <w:r w:rsidRPr="00591A43">
        <w:rPr>
          <w:rFonts w:ascii="Tahoma" w:hAnsi="Tahoma" w:cs="Tahoma"/>
          <w:sz w:val="22"/>
          <w:szCs w:val="22"/>
        </w:rPr>
        <w:t xml:space="preserve">), and completing numerous activities in learning stations. The content of the course and the structure was to challenge traditional teaching approaches </w:t>
      </w:r>
      <w:r w:rsidR="00662F14" w:rsidRPr="00591A43">
        <w:rPr>
          <w:rFonts w:ascii="Tahoma" w:hAnsi="Tahoma" w:cs="Tahoma"/>
          <w:sz w:val="22"/>
          <w:szCs w:val="22"/>
        </w:rPr>
        <w:t xml:space="preserve">using UDL principles </w:t>
      </w:r>
      <w:r w:rsidR="000C04CA" w:rsidRPr="00591A43">
        <w:rPr>
          <w:rFonts w:ascii="Tahoma" w:hAnsi="Tahoma" w:cs="Tahoma"/>
          <w:sz w:val="22"/>
          <w:szCs w:val="22"/>
        </w:rPr>
        <w:t xml:space="preserve">by </w:t>
      </w:r>
      <w:r w:rsidRPr="00591A43">
        <w:rPr>
          <w:rFonts w:ascii="Tahoma" w:hAnsi="Tahoma" w:cs="Tahoma"/>
          <w:sz w:val="22"/>
          <w:szCs w:val="22"/>
        </w:rPr>
        <w:t xml:space="preserve">giving new knowledge </w:t>
      </w:r>
      <w:r w:rsidR="001322AE" w:rsidRPr="00591A43">
        <w:rPr>
          <w:rFonts w:ascii="Tahoma" w:hAnsi="Tahoma" w:cs="Tahoma"/>
          <w:sz w:val="22"/>
          <w:szCs w:val="22"/>
        </w:rPr>
        <w:t>and</w:t>
      </w:r>
      <w:r w:rsidRPr="00591A43">
        <w:rPr>
          <w:rFonts w:ascii="Tahoma" w:hAnsi="Tahoma" w:cs="Tahoma"/>
          <w:sz w:val="22"/>
          <w:szCs w:val="22"/>
        </w:rPr>
        <w:t xml:space="preserve"> </w:t>
      </w:r>
      <w:r w:rsidR="00662F14" w:rsidRPr="00591A43">
        <w:rPr>
          <w:rFonts w:ascii="Tahoma" w:hAnsi="Tahoma" w:cs="Tahoma"/>
          <w:sz w:val="22"/>
          <w:szCs w:val="22"/>
        </w:rPr>
        <w:t>ensur</w:t>
      </w:r>
      <w:r w:rsidR="001322AE" w:rsidRPr="00591A43">
        <w:rPr>
          <w:rFonts w:ascii="Tahoma" w:hAnsi="Tahoma" w:cs="Tahoma"/>
          <w:sz w:val="22"/>
          <w:szCs w:val="22"/>
        </w:rPr>
        <w:t>ing</w:t>
      </w:r>
      <w:r w:rsidR="00662F14" w:rsidRPr="00591A43">
        <w:rPr>
          <w:rFonts w:ascii="Tahoma" w:hAnsi="Tahoma" w:cs="Tahoma"/>
          <w:sz w:val="22"/>
          <w:szCs w:val="22"/>
        </w:rPr>
        <w:t xml:space="preserve"> the class experienced</w:t>
      </w:r>
      <w:r w:rsidRPr="00591A43">
        <w:rPr>
          <w:rFonts w:ascii="Tahoma" w:hAnsi="Tahoma" w:cs="Tahoma"/>
          <w:sz w:val="22"/>
          <w:szCs w:val="22"/>
        </w:rPr>
        <w:t xml:space="preserve"> innovative practices</w:t>
      </w:r>
      <w:r w:rsidR="00662F14" w:rsidRPr="00591A43">
        <w:rPr>
          <w:rFonts w:ascii="Tahoma" w:hAnsi="Tahoma" w:cs="Tahoma"/>
          <w:sz w:val="22"/>
          <w:szCs w:val="22"/>
        </w:rPr>
        <w:t xml:space="preserve"> to use in their own teaching</w:t>
      </w:r>
      <w:r w:rsidRPr="00591A43">
        <w:rPr>
          <w:rFonts w:ascii="Tahoma" w:hAnsi="Tahoma" w:cs="Tahoma"/>
          <w:sz w:val="22"/>
          <w:szCs w:val="22"/>
        </w:rPr>
        <w:t xml:space="preserve">.  The shift in practices started in the first part of the course and concluded with a very </w:t>
      </w:r>
      <w:r w:rsidRPr="00591A43">
        <w:rPr>
          <w:rFonts w:ascii="Tahoma" w:hAnsi="Tahoma" w:cs="Tahoma"/>
          <w:sz w:val="22"/>
          <w:szCs w:val="22"/>
        </w:rPr>
        <w:lastRenderedPageBreak/>
        <w:t xml:space="preserve">nontraditional final exam </w:t>
      </w:r>
      <w:r w:rsidR="000C04CA" w:rsidRPr="00591A43">
        <w:rPr>
          <w:rFonts w:ascii="Tahoma" w:hAnsi="Tahoma" w:cs="Tahoma"/>
          <w:sz w:val="22"/>
          <w:szCs w:val="22"/>
        </w:rPr>
        <w:t>using an</w:t>
      </w:r>
      <w:r w:rsidRPr="00591A43">
        <w:rPr>
          <w:rFonts w:ascii="Tahoma" w:hAnsi="Tahoma" w:cs="Tahoma"/>
          <w:sz w:val="22"/>
          <w:szCs w:val="22"/>
        </w:rPr>
        <w:t xml:space="preserve"> exhibition assessment</w:t>
      </w:r>
      <w:r w:rsidR="00662F14" w:rsidRPr="00591A43">
        <w:rPr>
          <w:rFonts w:ascii="Tahoma" w:hAnsi="Tahoma" w:cs="Tahoma"/>
          <w:sz w:val="22"/>
          <w:szCs w:val="22"/>
        </w:rPr>
        <w:t xml:space="preserve"> </w:t>
      </w:r>
      <w:r w:rsidR="000C04CA" w:rsidRPr="00591A43">
        <w:rPr>
          <w:rFonts w:ascii="Tahoma" w:hAnsi="Tahoma" w:cs="Tahoma"/>
          <w:sz w:val="22"/>
          <w:szCs w:val="22"/>
        </w:rPr>
        <w:t xml:space="preserve">founded in </w:t>
      </w:r>
      <w:r w:rsidR="00662F14" w:rsidRPr="00591A43">
        <w:rPr>
          <w:rFonts w:ascii="Tahoma" w:hAnsi="Tahoma" w:cs="Tahoma"/>
          <w:sz w:val="22"/>
          <w:szCs w:val="22"/>
        </w:rPr>
        <w:t>UDL</w:t>
      </w:r>
      <w:r w:rsidR="00F8639D" w:rsidRPr="00591A43">
        <w:rPr>
          <w:rFonts w:ascii="Tahoma" w:hAnsi="Tahoma" w:cs="Tahoma"/>
          <w:sz w:val="22"/>
          <w:szCs w:val="22"/>
        </w:rPr>
        <w:t xml:space="preserve">, </w:t>
      </w:r>
      <w:r w:rsidR="00546139" w:rsidRPr="00591A43">
        <w:rPr>
          <w:rFonts w:ascii="Tahoma" w:hAnsi="Tahoma" w:cs="Tahoma"/>
          <w:sz w:val="22"/>
          <w:szCs w:val="22"/>
        </w:rPr>
        <w:t>m</w:t>
      </w:r>
      <w:r w:rsidR="00D0352D" w:rsidRPr="00591A43">
        <w:rPr>
          <w:rFonts w:ascii="Tahoma" w:hAnsi="Tahoma" w:cs="Tahoma"/>
          <w:sz w:val="22"/>
          <w:szCs w:val="22"/>
        </w:rPr>
        <w:t xml:space="preserve">ultiple </w:t>
      </w:r>
      <w:r w:rsidR="00546139" w:rsidRPr="00591A43">
        <w:rPr>
          <w:rFonts w:ascii="Tahoma" w:hAnsi="Tahoma" w:cs="Tahoma"/>
          <w:sz w:val="22"/>
          <w:szCs w:val="22"/>
        </w:rPr>
        <w:t>i</w:t>
      </w:r>
      <w:r w:rsidR="00D0352D" w:rsidRPr="00591A43">
        <w:rPr>
          <w:rFonts w:ascii="Tahoma" w:hAnsi="Tahoma" w:cs="Tahoma"/>
          <w:sz w:val="22"/>
          <w:szCs w:val="22"/>
        </w:rPr>
        <w:t>ntelligence</w:t>
      </w:r>
      <w:r w:rsidR="00546139" w:rsidRPr="00591A43">
        <w:rPr>
          <w:rFonts w:ascii="Tahoma" w:hAnsi="Tahoma" w:cs="Tahoma"/>
          <w:sz w:val="22"/>
          <w:szCs w:val="22"/>
        </w:rPr>
        <w:t>s</w:t>
      </w:r>
      <w:r w:rsidR="00F8639D" w:rsidRPr="00591A43">
        <w:rPr>
          <w:rFonts w:ascii="Tahoma" w:hAnsi="Tahoma" w:cs="Tahoma"/>
          <w:sz w:val="22"/>
          <w:szCs w:val="22"/>
        </w:rPr>
        <w:t>, Bloom’s revised Taxonomy,</w:t>
      </w:r>
      <w:r w:rsidR="00662F14" w:rsidRPr="00591A43">
        <w:rPr>
          <w:rFonts w:ascii="Tahoma" w:hAnsi="Tahoma" w:cs="Tahoma"/>
          <w:sz w:val="22"/>
          <w:szCs w:val="22"/>
        </w:rPr>
        <w:t xml:space="preserve"> and PBL </w:t>
      </w:r>
      <w:r w:rsidR="00C63467" w:rsidRPr="00591A43">
        <w:rPr>
          <w:rFonts w:ascii="Tahoma" w:hAnsi="Tahoma" w:cs="Tahoma"/>
          <w:sz w:val="22"/>
          <w:szCs w:val="22"/>
        </w:rPr>
        <w:t>principles</w:t>
      </w:r>
      <w:r w:rsidRPr="00591A43">
        <w:rPr>
          <w:rFonts w:ascii="Tahoma" w:hAnsi="Tahoma" w:cs="Tahoma"/>
          <w:sz w:val="22"/>
          <w:szCs w:val="22"/>
        </w:rPr>
        <w:t xml:space="preserve">.  </w:t>
      </w:r>
    </w:p>
    <w:p w14:paraId="7D2F841F" w14:textId="5A6B57CE" w:rsidR="00AF4B35" w:rsidRPr="00591A43" w:rsidRDefault="00AF4B35" w:rsidP="00542322">
      <w:pPr>
        <w:spacing w:line="360" w:lineRule="auto"/>
        <w:rPr>
          <w:rFonts w:ascii="Tahoma" w:hAnsi="Tahoma" w:cs="Tahoma"/>
          <w:sz w:val="22"/>
          <w:szCs w:val="22"/>
        </w:rPr>
      </w:pPr>
      <w:r w:rsidRPr="00591A43">
        <w:rPr>
          <w:rFonts w:ascii="Tahoma" w:hAnsi="Tahoma" w:cs="Tahoma"/>
          <w:sz w:val="22"/>
          <w:szCs w:val="22"/>
        </w:rPr>
        <w:t>Structure of the Process</w:t>
      </w:r>
    </w:p>
    <w:p w14:paraId="4F400BE4" w14:textId="77777777" w:rsidR="00591A43" w:rsidRDefault="00591A43" w:rsidP="00591A43">
      <w:pPr>
        <w:spacing w:line="360" w:lineRule="auto"/>
        <w:rPr>
          <w:rFonts w:ascii="Tahoma" w:hAnsi="Tahoma" w:cs="Tahoma"/>
          <w:sz w:val="22"/>
          <w:szCs w:val="22"/>
        </w:rPr>
      </w:pPr>
    </w:p>
    <w:p w14:paraId="241BF476" w14:textId="39BC99FB" w:rsidR="00FF4FDB" w:rsidRPr="00591A43" w:rsidRDefault="00FF4FDB" w:rsidP="00591A43">
      <w:pPr>
        <w:spacing w:line="360" w:lineRule="auto"/>
        <w:rPr>
          <w:rFonts w:ascii="Tahoma" w:hAnsi="Tahoma" w:cs="Tahoma"/>
          <w:sz w:val="22"/>
          <w:szCs w:val="22"/>
        </w:rPr>
      </w:pPr>
      <w:r w:rsidRPr="00591A43">
        <w:rPr>
          <w:rFonts w:ascii="Tahoma" w:hAnsi="Tahoma" w:cs="Tahoma"/>
          <w:sz w:val="22"/>
          <w:szCs w:val="22"/>
        </w:rPr>
        <w:t xml:space="preserve">The structure for the assessment </w:t>
      </w:r>
      <w:r w:rsidR="002E653B" w:rsidRPr="00591A43">
        <w:rPr>
          <w:rFonts w:ascii="Tahoma" w:hAnsi="Tahoma" w:cs="Tahoma"/>
          <w:sz w:val="22"/>
          <w:szCs w:val="22"/>
        </w:rPr>
        <w:t xml:space="preserve">had </w:t>
      </w:r>
      <w:r w:rsidRPr="00591A43">
        <w:rPr>
          <w:rFonts w:ascii="Tahoma" w:hAnsi="Tahoma" w:cs="Tahoma"/>
          <w:sz w:val="22"/>
          <w:szCs w:val="22"/>
        </w:rPr>
        <w:t>both simple and complex</w:t>
      </w:r>
      <w:r w:rsidR="002E653B" w:rsidRPr="00591A43">
        <w:rPr>
          <w:rFonts w:ascii="Tahoma" w:hAnsi="Tahoma" w:cs="Tahoma"/>
          <w:sz w:val="22"/>
          <w:szCs w:val="22"/>
        </w:rPr>
        <w:t xml:space="preserve"> components</w:t>
      </w:r>
      <w:r w:rsidRPr="00591A43">
        <w:rPr>
          <w:rFonts w:ascii="Tahoma" w:hAnsi="Tahoma" w:cs="Tahoma"/>
          <w:sz w:val="22"/>
          <w:szCs w:val="22"/>
        </w:rPr>
        <w:t xml:space="preserve">.  The simple nature was these 26 master level teachers were told they would be expected to create a </w:t>
      </w:r>
      <w:r w:rsidR="006C752E" w:rsidRPr="00591A43">
        <w:rPr>
          <w:rFonts w:ascii="Tahoma" w:hAnsi="Tahoma" w:cs="Tahoma"/>
          <w:sz w:val="22"/>
          <w:szCs w:val="22"/>
        </w:rPr>
        <w:t>five-minute</w:t>
      </w:r>
      <w:r w:rsidRPr="00591A43">
        <w:rPr>
          <w:rFonts w:ascii="Tahoma" w:hAnsi="Tahoma" w:cs="Tahoma"/>
          <w:sz w:val="22"/>
          <w:szCs w:val="22"/>
        </w:rPr>
        <w:t xml:space="preserve"> </w:t>
      </w:r>
      <w:r w:rsidR="006C752E" w:rsidRPr="00591A43">
        <w:rPr>
          <w:rFonts w:ascii="Tahoma" w:hAnsi="Tahoma" w:cs="Tahoma"/>
          <w:sz w:val="22"/>
          <w:szCs w:val="22"/>
        </w:rPr>
        <w:t>YouTube</w:t>
      </w:r>
      <w:r w:rsidRPr="00591A43">
        <w:rPr>
          <w:rFonts w:ascii="Tahoma" w:hAnsi="Tahoma" w:cs="Tahoma"/>
          <w:sz w:val="22"/>
          <w:szCs w:val="22"/>
        </w:rPr>
        <w:t xml:space="preserve"> video that was close</w:t>
      </w:r>
      <w:r w:rsidR="00D0352D" w:rsidRPr="00591A43">
        <w:rPr>
          <w:rFonts w:ascii="Tahoma" w:hAnsi="Tahoma" w:cs="Tahoma"/>
          <w:sz w:val="22"/>
          <w:szCs w:val="22"/>
        </w:rPr>
        <w:t>-</w:t>
      </w:r>
      <w:r w:rsidRPr="00591A43">
        <w:rPr>
          <w:rFonts w:ascii="Tahoma" w:hAnsi="Tahoma" w:cs="Tahoma"/>
          <w:sz w:val="22"/>
          <w:szCs w:val="22"/>
        </w:rPr>
        <w:t>captio</w:t>
      </w:r>
      <w:r w:rsidR="00662F14" w:rsidRPr="00591A43">
        <w:rPr>
          <w:rFonts w:ascii="Tahoma" w:hAnsi="Tahoma" w:cs="Tahoma"/>
          <w:sz w:val="22"/>
          <w:szCs w:val="22"/>
        </w:rPr>
        <w:t>ned as part of their final exam. The</w:t>
      </w:r>
      <w:r w:rsidRPr="00591A43">
        <w:rPr>
          <w:rFonts w:ascii="Tahoma" w:hAnsi="Tahoma" w:cs="Tahoma"/>
          <w:sz w:val="22"/>
          <w:szCs w:val="22"/>
        </w:rPr>
        <w:t xml:space="preserve"> nontraditional </w:t>
      </w:r>
      <w:r w:rsidR="00662F14" w:rsidRPr="00591A43">
        <w:rPr>
          <w:rFonts w:ascii="Tahoma" w:hAnsi="Tahoma" w:cs="Tahoma"/>
          <w:sz w:val="22"/>
          <w:szCs w:val="22"/>
        </w:rPr>
        <w:t>component was they were to demonstrate</w:t>
      </w:r>
      <w:r w:rsidRPr="00591A43">
        <w:rPr>
          <w:rFonts w:ascii="Tahoma" w:hAnsi="Tahoma" w:cs="Tahoma"/>
          <w:sz w:val="22"/>
          <w:szCs w:val="22"/>
        </w:rPr>
        <w:t xml:space="preserve"> to their peers and the instructors that they </w:t>
      </w:r>
      <w:r w:rsidR="006C752E" w:rsidRPr="00591A43">
        <w:rPr>
          <w:rFonts w:ascii="Tahoma" w:hAnsi="Tahoma" w:cs="Tahoma"/>
          <w:sz w:val="22"/>
          <w:szCs w:val="22"/>
        </w:rPr>
        <w:t>had</w:t>
      </w:r>
      <w:r w:rsidRPr="00591A43">
        <w:rPr>
          <w:rFonts w:ascii="Tahoma" w:hAnsi="Tahoma" w:cs="Tahoma"/>
          <w:sz w:val="22"/>
          <w:szCs w:val="22"/>
        </w:rPr>
        <w:t xml:space="preserve"> learned </w:t>
      </w:r>
      <w:r w:rsidR="006C752E" w:rsidRPr="00591A43">
        <w:rPr>
          <w:rFonts w:ascii="Tahoma" w:hAnsi="Tahoma" w:cs="Tahoma"/>
          <w:sz w:val="22"/>
          <w:szCs w:val="22"/>
        </w:rPr>
        <w:t>in-depth</w:t>
      </w:r>
      <w:r w:rsidR="00644831" w:rsidRPr="00591A43">
        <w:rPr>
          <w:rFonts w:ascii="Tahoma" w:hAnsi="Tahoma" w:cs="Tahoma"/>
          <w:sz w:val="22"/>
          <w:szCs w:val="22"/>
        </w:rPr>
        <w:t xml:space="preserve"> the six</w:t>
      </w:r>
      <w:r w:rsidRPr="00591A43">
        <w:rPr>
          <w:rFonts w:ascii="Tahoma" w:hAnsi="Tahoma" w:cs="Tahoma"/>
          <w:sz w:val="22"/>
          <w:szCs w:val="22"/>
        </w:rPr>
        <w:t xml:space="preserve"> “big ideas”</w:t>
      </w:r>
      <w:r w:rsidR="0094259A" w:rsidRPr="00591A43">
        <w:rPr>
          <w:rFonts w:ascii="Tahoma" w:hAnsi="Tahoma" w:cs="Tahoma"/>
          <w:sz w:val="22"/>
          <w:szCs w:val="22"/>
        </w:rPr>
        <w:t xml:space="preserve"> in the course: </w:t>
      </w:r>
      <w:r w:rsidR="009236C2" w:rsidRPr="00591A43">
        <w:rPr>
          <w:rFonts w:ascii="Tahoma" w:hAnsi="Tahoma" w:cs="Tahoma"/>
          <w:sz w:val="22"/>
          <w:szCs w:val="22"/>
        </w:rPr>
        <w:t>1) impact of special education law and history; 2) inclusive education and UDL; 3) how state standards should be used to support students with disabilities; 4) collaboration between general and special education teachers; 5) impact of behavior on learning; and 6) how reading, writing, or social skills impact STEM education for student</w:t>
      </w:r>
      <w:r w:rsidR="0094259A" w:rsidRPr="00591A43">
        <w:rPr>
          <w:rFonts w:ascii="Tahoma" w:hAnsi="Tahoma" w:cs="Tahoma"/>
          <w:sz w:val="22"/>
          <w:szCs w:val="22"/>
        </w:rPr>
        <w:t>s with and without disabilities</w:t>
      </w:r>
      <w:r w:rsidRPr="00591A43">
        <w:rPr>
          <w:rFonts w:ascii="Tahoma" w:hAnsi="Tahoma" w:cs="Tahoma"/>
          <w:sz w:val="22"/>
          <w:szCs w:val="22"/>
        </w:rPr>
        <w:t xml:space="preserve">.  They </w:t>
      </w:r>
      <w:r w:rsidR="00662F14" w:rsidRPr="00591A43">
        <w:rPr>
          <w:rFonts w:ascii="Tahoma" w:hAnsi="Tahoma" w:cs="Tahoma"/>
          <w:sz w:val="22"/>
          <w:szCs w:val="22"/>
        </w:rPr>
        <w:t xml:space="preserve">also </w:t>
      </w:r>
      <w:r w:rsidRPr="00591A43">
        <w:rPr>
          <w:rFonts w:ascii="Tahoma" w:hAnsi="Tahoma" w:cs="Tahoma"/>
          <w:sz w:val="22"/>
          <w:szCs w:val="22"/>
        </w:rPr>
        <w:t xml:space="preserve">were informed </w:t>
      </w:r>
      <w:r w:rsidR="00662F14" w:rsidRPr="00591A43">
        <w:rPr>
          <w:rFonts w:ascii="Tahoma" w:hAnsi="Tahoma" w:cs="Tahoma"/>
          <w:sz w:val="22"/>
          <w:szCs w:val="22"/>
        </w:rPr>
        <w:t xml:space="preserve">the night of the final exam they </w:t>
      </w:r>
      <w:r w:rsidRPr="00591A43">
        <w:rPr>
          <w:rFonts w:ascii="Tahoma" w:hAnsi="Tahoma" w:cs="Tahoma"/>
          <w:sz w:val="22"/>
          <w:szCs w:val="22"/>
        </w:rPr>
        <w:t xml:space="preserve">would be asked to </w:t>
      </w:r>
      <w:r w:rsidR="006C752E" w:rsidRPr="00591A43">
        <w:rPr>
          <w:rFonts w:ascii="Tahoma" w:hAnsi="Tahoma" w:cs="Tahoma"/>
          <w:sz w:val="22"/>
          <w:szCs w:val="22"/>
        </w:rPr>
        <w:t xml:space="preserve">watch </w:t>
      </w:r>
      <w:r w:rsidR="00D0352D" w:rsidRPr="00591A43">
        <w:rPr>
          <w:rFonts w:ascii="Tahoma" w:hAnsi="Tahoma" w:cs="Tahoma"/>
          <w:sz w:val="22"/>
          <w:szCs w:val="22"/>
        </w:rPr>
        <w:t>the</w:t>
      </w:r>
      <w:r w:rsidRPr="00591A43">
        <w:rPr>
          <w:rFonts w:ascii="Tahoma" w:hAnsi="Tahoma" w:cs="Tahoma"/>
          <w:sz w:val="22"/>
          <w:szCs w:val="22"/>
        </w:rPr>
        <w:t xml:space="preserve"> final projects </w:t>
      </w:r>
      <w:r w:rsidR="00D0352D" w:rsidRPr="00591A43">
        <w:rPr>
          <w:rFonts w:ascii="Tahoma" w:hAnsi="Tahoma" w:cs="Tahoma"/>
          <w:sz w:val="22"/>
          <w:szCs w:val="22"/>
        </w:rPr>
        <w:t xml:space="preserve">of five of their peers </w:t>
      </w:r>
      <w:r w:rsidRPr="00591A43">
        <w:rPr>
          <w:rFonts w:ascii="Tahoma" w:hAnsi="Tahoma" w:cs="Tahoma"/>
          <w:sz w:val="22"/>
          <w:szCs w:val="22"/>
        </w:rPr>
        <w:t xml:space="preserve">and to provide feedback and a rating on </w:t>
      </w:r>
      <w:r w:rsidR="00662F14" w:rsidRPr="00591A43">
        <w:rPr>
          <w:rFonts w:ascii="Tahoma" w:hAnsi="Tahoma" w:cs="Tahoma"/>
          <w:sz w:val="22"/>
          <w:szCs w:val="22"/>
        </w:rPr>
        <w:t>their peer</w:t>
      </w:r>
      <w:r w:rsidR="00D0352D" w:rsidRPr="00591A43">
        <w:rPr>
          <w:rFonts w:ascii="Tahoma" w:hAnsi="Tahoma" w:cs="Tahoma"/>
          <w:sz w:val="22"/>
          <w:szCs w:val="22"/>
        </w:rPr>
        <w:t>s’ projects.</w:t>
      </w:r>
      <w:r w:rsidRPr="00591A43">
        <w:rPr>
          <w:rFonts w:ascii="Tahoma" w:hAnsi="Tahoma" w:cs="Tahoma"/>
          <w:sz w:val="22"/>
          <w:szCs w:val="22"/>
        </w:rPr>
        <w:t xml:space="preserve"> </w:t>
      </w:r>
      <w:r w:rsidR="00EC7BD9" w:rsidRPr="00591A43">
        <w:rPr>
          <w:rFonts w:ascii="Tahoma" w:hAnsi="Tahoma" w:cs="Tahoma"/>
          <w:sz w:val="22"/>
          <w:szCs w:val="22"/>
        </w:rPr>
        <w:t xml:space="preserve"> </w:t>
      </w:r>
      <w:r w:rsidR="00D0352D" w:rsidRPr="00591A43">
        <w:rPr>
          <w:rFonts w:ascii="Tahoma" w:hAnsi="Tahoma" w:cs="Tahoma"/>
          <w:sz w:val="22"/>
          <w:szCs w:val="22"/>
        </w:rPr>
        <w:t>The use of p</w:t>
      </w:r>
      <w:r w:rsidR="00EC7BD9" w:rsidRPr="00591A43">
        <w:rPr>
          <w:rFonts w:ascii="Tahoma" w:hAnsi="Tahoma" w:cs="Tahoma"/>
          <w:sz w:val="22"/>
          <w:szCs w:val="22"/>
        </w:rPr>
        <w:t>eer-review allowed</w:t>
      </w:r>
      <w:r w:rsidRPr="00591A43">
        <w:rPr>
          <w:rFonts w:ascii="Tahoma" w:hAnsi="Tahoma" w:cs="Tahoma"/>
          <w:sz w:val="22"/>
          <w:szCs w:val="22"/>
        </w:rPr>
        <w:t xml:space="preserve"> teachers </w:t>
      </w:r>
      <w:r w:rsidR="00EC7BD9" w:rsidRPr="00591A43">
        <w:rPr>
          <w:rFonts w:ascii="Tahoma" w:hAnsi="Tahoma" w:cs="Tahoma"/>
          <w:sz w:val="22"/>
          <w:szCs w:val="22"/>
        </w:rPr>
        <w:t xml:space="preserve">to </w:t>
      </w:r>
      <w:r w:rsidRPr="00591A43">
        <w:rPr>
          <w:rFonts w:ascii="Tahoma" w:hAnsi="Tahoma" w:cs="Tahoma"/>
          <w:sz w:val="22"/>
          <w:szCs w:val="22"/>
        </w:rPr>
        <w:t xml:space="preserve">create their own </w:t>
      </w:r>
      <w:r w:rsidR="00662F14" w:rsidRPr="00591A43">
        <w:rPr>
          <w:rFonts w:ascii="Tahoma" w:hAnsi="Tahoma" w:cs="Tahoma"/>
          <w:sz w:val="22"/>
          <w:szCs w:val="22"/>
        </w:rPr>
        <w:t>thinking</w:t>
      </w:r>
      <w:r w:rsidRPr="00591A43">
        <w:rPr>
          <w:rFonts w:ascii="Tahoma" w:hAnsi="Tahoma" w:cs="Tahoma"/>
          <w:sz w:val="22"/>
          <w:szCs w:val="22"/>
        </w:rPr>
        <w:t xml:space="preserve"> and publically share their perception of </w:t>
      </w:r>
      <w:r w:rsidR="00662F14" w:rsidRPr="00591A43">
        <w:rPr>
          <w:rFonts w:ascii="Tahoma" w:hAnsi="Tahoma" w:cs="Tahoma"/>
          <w:sz w:val="22"/>
          <w:szCs w:val="22"/>
        </w:rPr>
        <w:t xml:space="preserve">how their </w:t>
      </w:r>
      <w:r w:rsidR="00EC7BD9" w:rsidRPr="00591A43">
        <w:rPr>
          <w:rFonts w:ascii="Tahoma" w:hAnsi="Tahoma" w:cs="Tahoma"/>
          <w:sz w:val="22"/>
          <w:szCs w:val="22"/>
        </w:rPr>
        <w:t>colleague</w:t>
      </w:r>
      <w:r w:rsidR="00F8639D" w:rsidRPr="00591A43">
        <w:rPr>
          <w:rFonts w:ascii="Tahoma" w:hAnsi="Tahoma" w:cs="Tahoma"/>
          <w:sz w:val="22"/>
          <w:szCs w:val="22"/>
        </w:rPr>
        <w:t>s</w:t>
      </w:r>
      <w:r w:rsidR="00EC7BD9" w:rsidRPr="00591A43">
        <w:rPr>
          <w:rFonts w:ascii="Tahoma" w:hAnsi="Tahoma" w:cs="Tahoma"/>
          <w:sz w:val="22"/>
          <w:szCs w:val="22"/>
        </w:rPr>
        <w:t xml:space="preserve"> </w:t>
      </w:r>
      <w:r w:rsidR="00662F14" w:rsidRPr="00591A43">
        <w:rPr>
          <w:rFonts w:ascii="Tahoma" w:hAnsi="Tahoma" w:cs="Tahoma"/>
          <w:sz w:val="22"/>
          <w:szCs w:val="22"/>
        </w:rPr>
        <w:t>expressed the</w:t>
      </w:r>
      <w:r w:rsidRPr="00591A43">
        <w:rPr>
          <w:rFonts w:ascii="Tahoma" w:hAnsi="Tahoma" w:cs="Tahoma"/>
          <w:sz w:val="22"/>
          <w:szCs w:val="22"/>
        </w:rPr>
        <w:t xml:space="preserve"> key </w:t>
      </w:r>
      <w:r w:rsidR="006C752E" w:rsidRPr="00591A43">
        <w:rPr>
          <w:rFonts w:ascii="Tahoma" w:hAnsi="Tahoma" w:cs="Tahoma"/>
          <w:sz w:val="22"/>
          <w:szCs w:val="22"/>
        </w:rPr>
        <w:t>components</w:t>
      </w:r>
      <w:r w:rsidRPr="00591A43">
        <w:rPr>
          <w:rFonts w:ascii="Tahoma" w:hAnsi="Tahoma" w:cs="Tahoma"/>
          <w:sz w:val="22"/>
          <w:szCs w:val="22"/>
        </w:rPr>
        <w:t xml:space="preserve"> of the course. </w:t>
      </w:r>
    </w:p>
    <w:p w14:paraId="671510C7" w14:textId="77777777" w:rsidR="00591A43" w:rsidRDefault="00591A43" w:rsidP="00591A43">
      <w:pPr>
        <w:spacing w:line="360" w:lineRule="auto"/>
        <w:rPr>
          <w:rFonts w:ascii="Tahoma" w:hAnsi="Tahoma" w:cs="Tahoma"/>
          <w:sz w:val="22"/>
          <w:szCs w:val="22"/>
        </w:rPr>
      </w:pPr>
    </w:p>
    <w:p w14:paraId="04EDBFCB" w14:textId="0DACCE4D" w:rsidR="00FF4FDB" w:rsidRPr="00591A43" w:rsidRDefault="006C752E" w:rsidP="00591A43">
      <w:pPr>
        <w:spacing w:line="360" w:lineRule="auto"/>
        <w:rPr>
          <w:rFonts w:ascii="Tahoma" w:hAnsi="Tahoma" w:cs="Tahoma"/>
          <w:sz w:val="22"/>
          <w:szCs w:val="22"/>
        </w:rPr>
      </w:pPr>
      <w:r w:rsidRPr="00591A43">
        <w:rPr>
          <w:rFonts w:ascii="Tahoma" w:hAnsi="Tahoma" w:cs="Tahoma"/>
          <w:sz w:val="22"/>
          <w:szCs w:val="22"/>
        </w:rPr>
        <w:t xml:space="preserve">The complex nature of the exhibition assessment for the teachers was deciding how they would present their knowledge.  </w:t>
      </w:r>
      <w:r w:rsidR="00F220D9" w:rsidRPr="00591A43">
        <w:rPr>
          <w:rFonts w:ascii="Tahoma" w:hAnsi="Tahoma" w:cs="Tahoma"/>
          <w:sz w:val="22"/>
          <w:szCs w:val="22"/>
        </w:rPr>
        <w:t>Most college level classes have students complete a final exam</w:t>
      </w:r>
      <w:r w:rsidR="00662F14" w:rsidRPr="00591A43">
        <w:rPr>
          <w:rFonts w:ascii="Tahoma" w:hAnsi="Tahoma" w:cs="Tahoma"/>
          <w:sz w:val="22"/>
          <w:szCs w:val="22"/>
        </w:rPr>
        <w:t xml:space="preserve"> (typically paper/pencil)</w:t>
      </w:r>
      <w:r w:rsidR="00F220D9" w:rsidRPr="00591A43">
        <w:rPr>
          <w:rFonts w:ascii="Tahoma" w:hAnsi="Tahoma" w:cs="Tahoma"/>
          <w:sz w:val="22"/>
          <w:szCs w:val="22"/>
        </w:rPr>
        <w:t xml:space="preserve"> as a means to show skills learned throughout the semester.  </w:t>
      </w:r>
      <w:r w:rsidR="00604C58" w:rsidRPr="00591A43">
        <w:rPr>
          <w:rFonts w:ascii="Tahoma" w:hAnsi="Tahoma" w:cs="Tahoma"/>
          <w:sz w:val="22"/>
          <w:szCs w:val="22"/>
        </w:rPr>
        <w:t>A final</w:t>
      </w:r>
      <w:r w:rsidR="00F220D9" w:rsidRPr="00591A43">
        <w:rPr>
          <w:rFonts w:ascii="Tahoma" w:hAnsi="Tahoma" w:cs="Tahoma"/>
          <w:sz w:val="22"/>
          <w:szCs w:val="22"/>
        </w:rPr>
        <w:t xml:space="preserve"> </w:t>
      </w:r>
      <w:r w:rsidR="00604C58" w:rsidRPr="00591A43">
        <w:rPr>
          <w:rFonts w:ascii="Tahoma" w:hAnsi="Tahoma" w:cs="Tahoma"/>
          <w:sz w:val="22"/>
          <w:szCs w:val="22"/>
        </w:rPr>
        <w:t>exam</w:t>
      </w:r>
      <w:r w:rsidR="00F220D9" w:rsidRPr="00591A43">
        <w:rPr>
          <w:rFonts w:ascii="Tahoma" w:hAnsi="Tahoma" w:cs="Tahoma"/>
          <w:sz w:val="22"/>
          <w:szCs w:val="22"/>
        </w:rPr>
        <w:t xml:space="preserve"> </w:t>
      </w:r>
      <w:r w:rsidR="00604C58" w:rsidRPr="00591A43">
        <w:rPr>
          <w:rFonts w:ascii="Tahoma" w:hAnsi="Tahoma" w:cs="Tahoma"/>
          <w:sz w:val="22"/>
          <w:szCs w:val="22"/>
        </w:rPr>
        <w:t>is</w:t>
      </w:r>
      <w:r w:rsidR="00F220D9" w:rsidRPr="00591A43">
        <w:rPr>
          <w:rFonts w:ascii="Tahoma" w:hAnsi="Tahoma" w:cs="Tahoma"/>
          <w:sz w:val="22"/>
          <w:szCs w:val="22"/>
        </w:rPr>
        <w:t xml:space="preserve"> certainly </w:t>
      </w:r>
      <w:r w:rsidR="00604C58" w:rsidRPr="00591A43">
        <w:rPr>
          <w:rFonts w:ascii="Tahoma" w:hAnsi="Tahoma" w:cs="Tahoma"/>
          <w:sz w:val="22"/>
          <w:szCs w:val="22"/>
        </w:rPr>
        <w:t>a way</w:t>
      </w:r>
      <w:r w:rsidR="00F220D9" w:rsidRPr="00591A43">
        <w:rPr>
          <w:rFonts w:ascii="Tahoma" w:hAnsi="Tahoma" w:cs="Tahoma"/>
          <w:sz w:val="22"/>
          <w:szCs w:val="22"/>
        </w:rPr>
        <w:t xml:space="preserve"> to evaluate students, but </w:t>
      </w:r>
      <w:r w:rsidR="00604C58" w:rsidRPr="00591A43">
        <w:rPr>
          <w:rFonts w:ascii="Tahoma" w:hAnsi="Tahoma" w:cs="Tahoma"/>
          <w:sz w:val="22"/>
          <w:szCs w:val="22"/>
        </w:rPr>
        <w:t xml:space="preserve">does not necessarily </w:t>
      </w:r>
      <w:r w:rsidR="00546139" w:rsidRPr="00591A43">
        <w:rPr>
          <w:rFonts w:ascii="Tahoma" w:hAnsi="Tahoma" w:cs="Tahoma"/>
          <w:sz w:val="22"/>
          <w:szCs w:val="22"/>
        </w:rPr>
        <w:t>showcase</w:t>
      </w:r>
      <w:r w:rsidR="00F220D9" w:rsidRPr="00591A43">
        <w:rPr>
          <w:rFonts w:ascii="Tahoma" w:hAnsi="Tahoma" w:cs="Tahoma"/>
          <w:sz w:val="22"/>
          <w:szCs w:val="22"/>
        </w:rPr>
        <w:t xml:space="preserve"> everyone’s strength</w:t>
      </w:r>
      <w:r w:rsidR="00604C58" w:rsidRPr="00591A43">
        <w:rPr>
          <w:rFonts w:ascii="Tahoma" w:hAnsi="Tahoma" w:cs="Tahoma"/>
          <w:sz w:val="22"/>
          <w:szCs w:val="22"/>
        </w:rPr>
        <w:t>s</w:t>
      </w:r>
      <w:r w:rsidR="00F220D9" w:rsidRPr="00591A43">
        <w:rPr>
          <w:rFonts w:ascii="Tahoma" w:hAnsi="Tahoma" w:cs="Tahoma"/>
          <w:sz w:val="22"/>
          <w:szCs w:val="22"/>
        </w:rPr>
        <w:t>.  As the instructors of a class</w:t>
      </w:r>
      <w:r w:rsidR="00546139" w:rsidRPr="00591A43">
        <w:rPr>
          <w:rFonts w:ascii="Tahoma" w:hAnsi="Tahoma" w:cs="Tahoma"/>
          <w:sz w:val="22"/>
          <w:szCs w:val="22"/>
        </w:rPr>
        <w:t xml:space="preserve"> </w:t>
      </w:r>
      <w:r w:rsidR="00F220D9" w:rsidRPr="00591A43">
        <w:rPr>
          <w:rFonts w:ascii="Tahoma" w:hAnsi="Tahoma" w:cs="Tahoma"/>
          <w:sz w:val="22"/>
          <w:szCs w:val="22"/>
        </w:rPr>
        <w:t>based on the principles of UDL, we deci</w:t>
      </w:r>
      <w:r w:rsidR="005E3D93" w:rsidRPr="00591A43">
        <w:rPr>
          <w:rFonts w:ascii="Tahoma" w:hAnsi="Tahoma" w:cs="Tahoma"/>
          <w:sz w:val="22"/>
          <w:szCs w:val="22"/>
        </w:rPr>
        <w:t xml:space="preserve">ded to assess learning by </w:t>
      </w:r>
      <w:r w:rsidR="00604C58" w:rsidRPr="00591A43">
        <w:rPr>
          <w:rFonts w:ascii="Tahoma" w:hAnsi="Tahoma" w:cs="Tahoma"/>
          <w:sz w:val="22"/>
          <w:szCs w:val="22"/>
        </w:rPr>
        <w:t xml:space="preserve">asking </w:t>
      </w:r>
      <w:r w:rsidR="00D4779F" w:rsidRPr="00591A43">
        <w:rPr>
          <w:rFonts w:ascii="Tahoma" w:hAnsi="Tahoma" w:cs="Tahoma"/>
          <w:sz w:val="22"/>
          <w:szCs w:val="22"/>
        </w:rPr>
        <w:t>the students</w:t>
      </w:r>
      <w:r w:rsidR="005E3D93" w:rsidRPr="00591A43">
        <w:rPr>
          <w:rFonts w:ascii="Tahoma" w:hAnsi="Tahoma" w:cs="Tahoma"/>
          <w:sz w:val="22"/>
          <w:szCs w:val="22"/>
        </w:rPr>
        <w:t xml:space="preserve"> </w:t>
      </w:r>
      <w:r w:rsidR="00604C58" w:rsidRPr="00591A43">
        <w:rPr>
          <w:rFonts w:ascii="Tahoma" w:hAnsi="Tahoma" w:cs="Tahoma"/>
          <w:sz w:val="22"/>
          <w:szCs w:val="22"/>
        </w:rPr>
        <w:t>to uniquely develop their own final that best fit their learning style.</w:t>
      </w:r>
      <w:r w:rsidR="00A7631C" w:rsidRPr="00591A43">
        <w:rPr>
          <w:rFonts w:ascii="Tahoma" w:hAnsi="Tahoma" w:cs="Tahoma"/>
          <w:sz w:val="22"/>
          <w:szCs w:val="22"/>
        </w:rPr>
        <w:t xml:space="preserve">  </w:t>
      </w:r>
      <w:r w:rsidR="00D4779F" w:rsidRPr="00591A43">
        <w:rPr>
          <w:rFonts w:ascii="Tahoma" w:hAnsi="Tahoma" w:cs="Tahoma"/>
          <w:sz w:val="22"/>
          <w:szCs w:val="22"/>
        </w:rPr>
        <w:t xml:space="preserve">The students even had the option of creating their own rubric for grading, but all chose to </w:t>
      </w:r>
      <w:r w:rsidR="00662F14" w:rsidRPr="00591A43">
        <w:rPr>
          <w:rFonts w:ascii="Tahoma" w:hAnsi="Tahoma" w:cs="Tahoma"/>
          <w:sz w:val="22"/>
          <w:szCs w:val="22"/>
        </w:rPr>
        <w:t xml:space="preserve">use </w:t>
      </w:r>
      <w:r w:rsidR="00EC7BD9" w:rsidRPr="00591A43">
        <w:rPr>
          <w:rFonts w:ascii="Tahoma" w:hAnsi="Tahoma" w:cs="Tahoma"/>
          <w:sz w:val="22"/>
          <w:szCs w:val="22"/>
        </w:rPr>
        <w:t xml:space="preserve">or </w:t>
      </w:r>
      <w:r w:rsidR="00662F14" w:rsidRPr="00591A43">
        <w:rPr>
          <w:rFonts w:ascii="Tahoma" w:hAnsi="Tahoma" w:cs="Tahoma"/>
          <w:sz w:val="22"/>
          <w:szCs w:val="22"/>
        </w:rPr>
        <w:t xml:space="preserve">slightly </w:t>
      </w:r>
      <w:r w:rsidR="00D4779F" w:rsidRPr="00591A43">
        <w:rPr>
          <w:rFonts w:ascii="Tahoma" w:hAnsi="Tahoma" w:cs="Tahoma"/>
          <w:sz w:val="22"/>
          <w:szCs w:val="22"/>
        </w:rPr>
        <w:t>modify a rubric that had been provided</w:t>
      </w:r>
      <w:r w:rsidR="00851247" w:rsidRPr="00591A43">
        <w:rPr>
          <w:rFonts w:ascii="Tahoma" w:hAnsi="Tahoma" w:cs="Tahoma"/>
          <w:sz w:val="22"/>
          <w:szCs w:val="22"/>
        </w:rPr>
        <w:t xml:space="preserve"> (</w:t>
      </w:r>
      <w:r w:rsidR="00662F14" w:rsidRPr="00591A43">
        <w:rPr>
          <w:rFonts w:ascii="Tahoma" w:hAnsi="Tahoma" w:cs="Tahoma"/>
          <w:sz w:val="22"/>
          <w:szCs w:val="22"/>
        </w:rPr>
        <w:t xml:space="preserve">see </w:t>
      </w:r>
      <w:r w:rsidR="00851247" w:rsidRPr="00591A43">
        <w:rPr>
          <w:rFonts w:ascii="Tahoma" w:hAnsi="Tahoma" w:cs="Tahoma"/>
          <w:sz w:val="22"/>
          <w:szCs w:val="22"/>
        </w:rPr>
        <w:t>Appendix A)</w:t>
      </w:r>
      <w:r w:rsidR="00D4779F" w:rsidRPr="00591A43">
        <w:rPr>
          <w:rFonts w:ascii="Tahoma" w:hAnsi="Tahoma" w:cs="Tahoma"/>
          <w:sz w:val="22"/>
          <w:szCs w:val="22"/>
        </w:rPr>
        <w:t xml:space="preserve">.  By the third </w:t>
      </w:r>
      <w:r w:rsidR="00D0352D" w:rsidRPr="00591A43">
        <w:rPr>
          <w:rFonts w:ascii="Tahoma" w:hAnsi="Tahoma" w:cs="Tahoma"/>
          <w:sz w:val="22"/>
          <w:szCs w:val="22"/>
        </w:rPr>
        <w:t xml:space="preserve">class, </w:t>
      </w:r>
      <w:r w:rsidR="00D4779F" w:rsidRPr="00591A43">
        <w:rPr>
          <w:rFonts w:ascii="Tahoma" w:hAnsi="Tahoma" w:cs="Tahoma"/>
          <w:sz w:val="22"/>
          <w:szCs w:val="22"/>
        </w:rPr>
        <w:t xml:space="preserve">all students were required to complete a contract depicting their choice of </w:t>
      </w:r>
      <w:r w:rsidR="00662F14" w:rsidRPr="00591A43">
        <w:rPr>
          <w:rFonts w:ascii="Tahoma" w:hAnsi="Tahoma" w:cs="Tahoma"/>
          <w:sz w:val="22"/>
          <w:szCs w:val="22"/>
        </w:rPr>
        <w:t xml:space="preserve">product they would create for their </w:t>
      </w:r>
      <w:r w:rsidR="00D4779F" w:rsidRPr="00591A43">
        <w:rPr>
          <w:rFonts w:ascii="Tahoma" w:hAnsi="Tahoma" w:cs="Tahoma"/>
          <w:sz w:val="22"/>
          <w:szCs w:val="22"/>
        </w:rPr>
        <w:t xml:space="preserve">final, </w:t>
      </w:r>
      <w:r w:rsidR="00662F14" w:rsidRPr="00591A43">
        <w:rPr>
          <w:rFonts w:ascii="Tahoma" w:hAnsi="Tahoma" w:cs="Tahoma"/>
          <w:sz w:val="22"/>
          <w:szCs w:val="22"/>
        </w:rPr>
        <w:t xml:space="preserve">submit their modifications, if any, to the </w:t>
      </w:r>
      <w:r w:rsidR="00D4779F" w:rsidRPr="00591A43">
        <w:rPr>
          <w:rFonts w:ascii="Tahoma" w:hAnsi="Tahoma" w:cs="Tahoma"/>
          <w:sz w:val="22"/>
          <w:szCs w:val="22"/>
        </w:rPr>
        <w:t xml:space="preserve">rubric, and </w:t>
      </w:r>
      <w:r w:rsidR="00662F14" w:rsidRPr="00591A43">
        <w:rPr>
          <w:rFonts w:ascii="Tahoma" w:hAnsi="Tahoma" w:cs="Tahoma"/>
          <w:sz w:val="22"/>
          <w:szCs w:val="22"/>
        </w:rPr>
        <w:t xml:space="preserve">share in a written paragraph </w:t>
      </w:r>
      <w:r w:rsidR="00D4779F" w:rsidRPr="00591A43">
        <w:rPr>
          <w:rFonts w:ascii="Tahoma" w:hAnsi="Tahoma" w:cs="Tahoma"/>
          <w:sz w:val="22"/>
          <w:szCs w:val="22"/>
        </w:rPr>
        <w:t>how they believed their project would show their learning</w:t>
      </w:r>
      <w:r w:rsidR="00851247" w:rsidRPr="00591A43">
        <w:rPr>
          <w:rFonts w:ascii="Tahoma" w:hAnsi="Tahoma" w:cs="Tahoma"/>
          <w:sz w:val="22"/>
          <w:szCs w:val="22"/>
        </w:rPr>
        <w:t xml:space="preserve"> </w:t>
      </w:r>
      <w:r w:rsidR="00851247" w:rsidRPr="00591A43">
        <w:rPr>
          <w:rFonts w:ascii="Tahoma" w:hAnsi="Tahoma" w:cs="Tahoma"/>
          <w:sz w:val="22"/>
          <w:szCs w:val="22"/>
        </w:rPr>
        <w:fldChar w:fldCharType="begin"/>
      </w:r>
      <w:r w:rsidR="00024025" w:rsidRPr="00591A43">
        <w:rPr>
          <w:rFonts w:ascii="Tahoma" w:hAnsi="Tahoma" w:cs="Tahoma"/>
          <w:sz w:val="22"/>
          <w:szCs w:val="22"/>
        </w:rPr>
        <w:instrText xml:space="preserve"> ADDIN ZOTERO_ITEM CSL_CITATION {"citationID":"NyRNWf2P","properties":{"formattedCitation":"(Black et al., 2015; West et al., 2013)","plainCitation":"(Black et al., 2015; West et al., 2013)"},"citationItems":[{"id":626,"uris":["http://zotero.org/users/2024443/items/DDJEW8T3"],"uri":["http://zotero.org/users/2024443/items/DDJEW8T3"],"itemData":{"id":626,"type":"article-journal","title":"Universal design for learning and instruction: Perspectives of students with disabilities in higher education","container-title":"Exceptionality Education International","page":"1-26","volume":"25","issue":"2","source":"EBSCOhost","abstract":"Universal design in education is a framework of instruction that aims to be inclusive of different learning preferences and learners, and helps to reduce barriers for students with disabilities. The principles of Universal Design for Learning (UDL) and Universal Design for Instruction (UDI) were used as the framework for this study. The purposes of this study were to evaluate the perspectives of university students with disabilities on teaching methods and strategies conducive to their learning, and to evaluate how their perspectives align with UDL/UDI. The findings of this study revealed that there are barriers to learning for students with disabilities. Students with and without disabilities reported having a variety of learning preferences, and rated UDL/UDI principles as useful in improving their learning. The students gave several perspectives that supported the principles of universal design in higher education to enhance the learning of students who have disabilities.","ISSN":"19185227","shortTitle":"Universal Design for Learning and Instruction","journalAbbreviation":"Exceptionality Education International","author":[{"family":"Black","given":"D. Robert"},{"family":"Weinberg","given":"Lois A."},{"family":"Brodwin","given":"Martin G."}],"issued":{"date-parts":[["2015",5]]}}},{"id":654,"uris":["http://zotero.org/users/2024443/items/5D5R7QNP"],"uri":["http://zotero.org/users/2024443/items/5D5R7QNP"],"itemData":{"id":654,"type":"article-journal","title":"Improving problem-based learning in creative communities through effective group evaluation","container-title":"The Interdisciplinary Journal of Problem-based Learning","page":"5-47","volume":"7","issue":"2","source":"EBSCOhost","archive_location":"2013-43626-004","abstract":"In this case study, we researched one cohort from the Center for Animation, a higher education teaching environment that has successfully fostered group creativity and learning outcomes through problem-based learning. Through live and videotaped observations of the interactions of this community over 18 months, in addition to focused interviews with nine key community leaders, we considered the evaluative culture and actions of this community, and how these evaluative practices improved their creative problem solving. We describe their evaluation practices in the context of principles derived from the Joint Committees’ Evaluation Standards (Yarbrough, et al, 2011), which are well-respected standards used by professional evaluators. Specifically, we found that problem-based learning strategies were successful in part because the community members (1) established a context and culture of high expectations, collaboration, and evaluation; (2) united the students, teachers, and industry leaders as shared stakeholders in the success of the project; (3) identified early the key criteria for evaluating progress; and (4) asked questions to evaluate progress towards meeting the criteria, using many approaches to gathering information. We discuss the implications for applying these principles to other problem-based learning environments, particularly in higher education, as well as future research. (PsycINFO Database Record (c) 2014 APA, all rights reserved). (journal abstract)","DOI":"10.7771/1541-5015.1394","ISSN":"1541-5015","journalAbbreviation":"The Interdisciplinary Journal of Problem-based Learning","author":[{"family":"West","given":"Richard E."},{"family":"Williams","given":"Greg S."},{"family":"Williams","given":"David D."}],"issued":{"date-parts":[["2013"]],"season":"Fal"}}}],"schema":"https://github.com/citation-style-language/schema/raw/master/csl-citation.json"} </w:instrText>
      </w:r>
      <w:r w:rsidR="00851247" w:rsidRPr="00591A43">
        <w:rPr>
          <w:rFonts w:ascii="Tahoma" w:hAnsi="Tahoma" w:cs="Tahoma"/>
          <w:sz w:val="22"/>
          <w:szCs w:val="22"/>
        </w:rPr>
        <w:fldChar w:fldCharType="separate"/>
      </w:r>
      <w:r w:rsidR="0003744D" w:rsidRPr="00591A43">
        <w:rPr>
          <w:rFonts w:ascii="Tahoma" w:hAnsi="Tahoma" w:cs="Tahoma"/>
          <w:noProof/>
          <w:sz w:val="22"/>
          <w:szCs w:val="22"/>
        </w:rPr>
        <w:t>(Black et al., 2015; West et al., 2013)</w:t>
      </w:r>
      <w:r w:rsidR="00851247" w:rsidRPr="00591A43">
        <w:rPr>
          <w:rFonts w:ascii="Tahoma" w:hAnsi="Tahoma" w:cs="Tahoma"/>
          <w:sz w:val="22"/>
          <w:szCs w:val="22"/>
        </w:rPr>
        <w:fldChar w:fldCharType="end"/>
      </w:r>
      <w:r w:rsidR="00D4779F" w:rsidRPr="00591A43">
        <w:rPr>
          <w:rFonts w:ascii="Tahoma" w:hAnsi="Tahoma" w:cs="Tahoma"/>
          <w:sz w:val="22"/>
          <w:szCs w:val="22"/>
        </w:rPr>
        <w:t xml:space="preserve">.  </w:t>
      </w:r>
      <w:r w:rsidR="00D0352D" w:rsidRPr="00591A43">
        <w:rPr>
          <w:rFonts w:ascii="Tahoma" w:hAnsi="Tahoma" w:cs="Tahoma"/>
          <w:sz w:val="22"/>
          <w:szCs w:val="22"/>
        </w:rPr>
        <w:t xml:space="preserve">Work began after </w:t>
      </w:r>
      <w:r w:rsidR="00851247" w:rsidRPr="00591A43">
        <w:rPr>
          <w:rFonts w:ascii="Tahoma" w:hAnsi="Tahoma" w:cs="Tahoma"/>
          <w:sz w:val="22"/>
          <w:szCs w:val="22"/>
        </w:rPr>
        <w:t>both the student and the teachers signed the contract</w:t>
      </w:r>
      <w:r w:rsidR="00D0352D" w:rsidRPr="00591A43">
        <w:rPr>
          <w:rFonts w:ascii="Tahoma" w:hAnsi="Tahoma" w:cs="Tahoma"/>
          <w:sz w:val="22"/>
          <w:szCs w:val="22"/>
        </w:rPr>
        <w:t>.</w:t>
      </w:r>
    </w:p>
    <w:p w14:paraId="2C20FEDC" w14:textId="2E31922A" w:rsidR="00195E73" w:rsidRPr="00591A43" w:rsidRDefault="00CA77A0" w:rsidP="00542322">
      <w:pPr>
        <w:spacing w:line="360" w:lineRule="auto"/>
        <w:rPr>
          <w:rFonts w:ascii="Tahoma" w:hAnsi="Tahoma" w:cs="Tahoma"/>
          <w:sz w:val="22"/>
          <w:szCs w:val="22"/>
        </w:rPr>
      </w:pPr>
      <w:r w:rsidRPr="00591A43">
        <w:rPr>
          <w:rFonts w:ascii="Tahoma" w:hAnsi="Tahoma" w:cs="Tahoma"/>
          <w:sz w:val="22"/>
          <w:szCs w:val="22"/>
        </w:rPr>
        <w:lastRenderedPageBreak/>
        <w:t xml:space="preserve">Students from </w:t>
      </w:r>
      <w:r w:rsidR="00662F14" w:rsidRPr="00591A43">
        <w:rPr>
          <w:rFonts w:ascii="Tahoma" w:hAnsi="Tahoma" w:cs="Tahoma"/>
          <w:sz w:val="22"/>
          <w:szCs w:val="22"/>
        </w:rPr>
        <w:t>the</w:t>
      </w:r>
      <w:r w:rsidRPr="00591A43">
        <w:rPr>
          <w:rFonts w:ascii="Tahoma" w:hAnsi="Tahoma" w:cs="Tahoma"/>
          <w:sz w:val="22"/>
          <w:szCs w:val="22"/>
        </w:rPr>
        <w:t xml:space="preserve"> class sign</w:t>
      </w:r>
      <w:r w:rsidR="003552EC" w:rsidRPr="00591A43">
        <w:rPr>
          <w:rFonts w:ascii="Tahoma" w:hAnsi="Tahoma" w:cs="Tahoma"/>
          <w:sz w:val="22"/>
          <w:szCs w:val="22"/>
        </w:rPr>
        <w:t xml:space="preserve">ed a release form consenting </w:t>
      </w:r>
      <w:r w:rsidR="00662F14" w:rsidRPr="00591A43">
        <w:rPr>
          <w:rFonts w:ascii="Tahoma" w:hAnsi="Tahoma" w:cs="Tahoma"/>
          <w:sz w:val="22"/>
          <w:szCs w:val="22"/>
        </w:rPr>
        <w:t xml:space="preserve">that </w:t>
      </w:r>
      <w:r w:rsidRPr="00591A43">
        <w:rPr>
          <w:rFonts w:ascii="Tahoma" w:hAnsi="Tahoma" w:cs="Tahoma"/>
          <w:sz w:val="22"/>
          <w:szCs w:val="22"/>
        </w:rPr>
        <w:t>their five-minute YouTu</w:t>
      </w:r>
      <w:r w:rsidR="003552EC" w:rsidRPr="00591A43">
        <w:rPr>
          <w:rFonts w:ascii="Tahoma" w:hAnsi="Tahoma" w:cs="Tahoma"/>
          <w:sz w:val="22"/>
          <w:szCs w:val="22"/>
        </w:rPr>
        <w:t>be videos of their final</w:t>
      </w:r>
      <w:r w:rsidR="00D0352D" w:rsidRPr="00591A43">
        <w:rPr>
          <w:rFonts w:ascii="Tahoma" w:hAnsi="Tahoma" w:cs="Tahoma"/>
          <w:sz w:val="22"/>
          <w:szCs w:val="22"/>
        </w:rPr>
        <w:t xml:space="preserve"> project</w:t>
      </w:r>
      <w:r w:rsidR="003552EC" w:rsidRPr="00591A43">
        <w:rPr>
          <w:rFonts w:ascii="Tahoma" w:hAnsi="Tahoma" w:cs="Tahoma"/>
          <w:sz w:val="22"/>
          <w:szCs w:val="22"/>
        </w:rPr>
        <w:t xml:space="preserve">s </w:t>
      </w:r>
      <w:r w:rsidR="00662F14" w:rsidRPr="00591A43">
        <w:rPr>
          <w:rFonts w:ascii="Tahoma" w:hAnsi="Tahoma" w:cs="Tahoma"/>
          <w:sz w:val="22"/>
          <w:szCs w:val="22"/>
        </w:rPr>
        <w:t xml:space="preserve">could be shared and </w:t>
      </w:r>
      <w:r w:rsidR="003552EC" w:rsidRPr="00591A43">
        <w:rPr>
          <w:rFonts w:ascii="Tahoma" w:hAnsi="Tahoma" w:cs="Tahoma"/>
          <w:sz w:val="22"/>
          <w:szCs w:val="22"/>
        </w:rPr>
        <w:t>published</w:t>
      </w:r>
      <w:r w:rsidR="00662F14" w:rsidRPr="00591A43">
        <w:rPr>
          <w:rFonts w:ascii="Tahoma" w:hAnsi="Tahoma" w:cs="Tahoma"/>
          <w:sz w:val="22"/>
          <w:szCs w:val="22"/>
        </w:rPr>
        <w:t xml:space="preserve"> as part of this article</w:t>
      </w:r>
      <w:r w:rsidRPr="00591A43">
        <w:rPr>
          <w:rFonts w:ascii="Tahoma" w:hAnsi="Tahoma" w:cs="Tahoma"/>
          <w:sz w:val="22"/>
          <w:szCs w:val="22"/>
        </w:rPr>
        <w:t xml:space="preserve">. The following three examples from our class exemplify very different and unique learning styles representing the same content </w:t>
      </w:r>
      <w:r w:rsidR="00EC7BD9" w:rsidRPr="00591A43">
        <w:rPr>
          <w:rFonts w:ascii="Tahoma" w:hAnsi="Tahoma" w:cs="Tahoma"/>
          <w:sz w:val="22"/>
          <w:szCs w:val="22"/>
        </w:rPr>
        <w:t>of</w:t>
      </w:r>
      <w:r w:rsidRPr="00591A43">
        <w:rPr>
          <w:rFonts w:ascii="Tahoma" w:hAnsi="Tahoma" w:cs="Tahoma"/>
          <w:sz w:val="22"/>
          <w:szCs w:val="22"/>
        </w:rPr>
        <w:t xml:space="preserve"> </w:t>
      </w:r>
      <w:r w:rsidR="00662F14" w:rsidRPr="00591A43">
        <w:rPr>
          <w:rFonts w:ascii="Tahoma" w:hAnsi="Tahoma" w:cs="Tahoma"/>
          <w:sz w:val="22"/>
          <w:szCs w:val="22"/>
        </w:rPr>
        <w:t xml:space="preserve">working with students with </w:t>
      </w:r>
      <w:r w:rsidR="00EC7BD9" w:rsidRPr="00591A43">
        <w:rPr>
          <w:rFonts w:ascii="Tahoma" w:hAnsi="Tahoma" w:cs="Tahoma"/>
          <w:sz w:val="22"/>
          <w:szCs w:val="22"/>
        </w:rPr>
        <w:t>disabilities</w:t>
      </w:r>
      <w:r w:rsidR="00662F14" w:rsidRPr="00591A43">
        <w:rPr>
          <w:rFonts w:ascii="Tahoma" w:hAnsi="Tahoma" w:cs="Tahoma"/>
          <w:sz w:val="22"/>
          <w:szCs w:val="22"/>
        </w:rPr>
        <w:t xml:space="preserve">. </w:t>
      </w:r>
      <w:r w:rsidRPr="00591A43">
        <w:rPr>
          <w:rFonts w:ascii="Tahoma" w:hAnsi="Tahoma" w:cs="Tahoma"/>
          <w:sz w:val="22"/>
          <w:szCs w:val="22"/>
        </w:rPr>
        <w:t>The first student used the application PowToon</w:t>
      </w:r>
      <w:r w:rsidR="00DE61DE" w:rsidRPr="00591A43">
        <w:rPr>
          <w:rFonts w:ascii="Tahoma" w:hAnsi="Tahoma" w:cs="Tahoma"/>
          <w:color w:val="000000"/>
          <w:sz w:val="22"/>
          <w:szCs w:val="22"/>
        </w:rPr>
        <w:t>™</w:t>
      </w:r>
      <w:r w:rsidRPr="00591A43">
        <w:rPr>
          <w:rFonts w:ascii="Tahoma" w:hAnsi="Tahoma" w:cs="Tahoma"/>
          <w:sz w:val="22"/>
          <w:szCs w:val="22"/>
        </w:rPr>
        <w:t xml:space="preserve"> to share her learning.  PowToon allows users to easily create animated videos for education, business, or extracurricular activities</w:t>
      </w:r>
      <w:r w:rsidR="00DE61DE" w:rsidRPr="00591A43">
        <w:rPr>
          <w:rFonts w:ascii="Tahoma" w:hAnsi="Tahoma" w:cs="Tahoma"/>
          <w:sz w:val="22"/>
          <w:szCs w:val="22"/>
        </w:rPr>
        <w:t xml:space="preserve">.  </w:t>
      </w:r>
      <w:r w:rsidR="00843B88" w:rsidRPr="00591A43">
        <w:rPr>
          <w:rFonts w:ascii="Tahoma" w:hAnsi="Tahoma" w:cs="Tahoma"/>
          <w:sz w:val="22"/>
          <w:szCs w:val="22"/>
        </w:rPr>
        <w:t>The second student used his musical ability</w:t>
      </w:r>
      <w:r w:rsidR="00AF4B35" w:rsidRPr="00591A43">
        <w:rPr>
          <w:rFonts w:ascii="Tahoma" w:hAnsi="Tahoma" w:cs="Tahoma"/>
          <w:sz w:val="22"/>
          <w:szCs w:val="22"/>
        </w:rPr>
        <w:t xml:space="preserve"> and skills of playing the guitar</w:t>
      </w:r>
      <w:r w:rsidR="00843B88" w:rsidRPr="00591A43">
        <w:rPr>
          <w:rFonts w:ascii="Tahoma" w:hAnsi="Tahoma" w:cs="Tahoma"/>
          <w:sz w:val="22"/>
          <w:szCs w:val="22"/>
        </w:rPr>
        <w:t xml:space="preserve"> to re-create lyrics to popular songs to reflect the six “big ideas” from </w:t>
      </w:r>
      <w:r w:rsidR="00811B5A" w:rsidRPr="00591A43">
        <w:rPr>
          <w:rFonts w:ascii="Tahoma" w:hAnsi="Tahoma" w:cs="Tahoma"/>
          <w:sz w:val="22"/>
          <w:szCs w:val="22"/>
        </w:rPr>
        <w:t>the</w:t>
      </w:r>
      <w:r w:rsidR="00843B88" w:rsidRPr="00591A43">
        <w:rPr>
          <w:rFonts w:ascii="Tahoma" w:hAnsi="Tahoma" w:cs="Tahoma"/>
          <w:sz w:val="22"/>
          <w:szCs w:val="22"/>
        </w:rPr>
        <w:t xml:space="preserve"> course.  The lyrics playfully depict the history of special education and the events that have shaped elementary and secondary school systems across the United States.  The third student created a board game (based on the </w:t>
      </w:r>
      <w:r w:rsidR="00843B88" w:rsidRPr="00591A43">
        <w:rPr>
          <w:rFonts w:ascii="Tahoma" w:hAnsi="Tahoma" w:cs="Tahoma"/>
          <w:i/>
          <w:sz w:val="22"/>
          <w:szCs w:val="22"/>
        </w:rPr>
        <w:t>Game of Life</w:t>
      </w:r>
      <w:r w:rsidR="00AF4B35" w:rsidRPr="00591A43">
        <w:rPr>
          <w:rFonts w:ascii="Tahoma" w:hAnsi="Tahoma" w:cs="Tahoma"/>
          <w:i/>
          <w:sz w:val="22"/>
          <w:szCs w:val="22"/>
        </w:rPr>
        <w:t xml:space="preserve"> </w:t>
      </w:r>
      <w:r w:rsidR="00AF4B35" w:rsidRPr="00591A43">
        <w:rPr>
          <w:rFonts w:ascii="Tahoma" w:hAnsi="Tahoma" w:cs="Tahoma"/>
          <w:sz w:val="22"/>
          <w:szCs w:val="22"/>
        </w:rPr>
        <w:t>by Hasbro</w:t>
      </w:r>
      <w:r w:rsidR="00AF4B35" w:rsidRPr="00591A43">
        <w:rPr>
          <w:rFonts w:ascii="Tahoma" w:hAnsi="Tahoma" w:cs="Tahoma"/>
          <w:b/>
          <w:color w:val="000000"/>
          <w:sz w:val="22"/>
          <w:szCs w:val="22"/>
        </w:rPr>
        <w:t>®</w:t>
      </w:r>
      <w:r w:rsidR="00843B88" w:rsidRPr="00591A43">
        <w:rPr>
          <w:rFonts w:ascii="Tahoma" w:hAnsi="Tahoma" w:cs="Tahoma"/>
          <w:sz w:val="22"/>
          <w:szCs w:val="22"/>
        </w:rPr>
        <w:t>) to show her learning and help future students l</w:t>
      </w:r>
      <w:r w:rsidR="00811B5A" w:rsidRPr="00591A43">
        <w:rPr>
          <w:rFonts w:ascii="Tahoma" w:hAnsi="Tahoma" w:cs="Tahoma"/>
          <w:sz w:val="22"/>
          <w:szCs w:val="22"/>
        </w:rPr>
        <w:t>earn.  Players of the game work</w:t>
      </w:r>
      <w:r w:rsidR="00843B88" w:rsidRPr="00591A43">
        <w:rPr>
          <w:rFonts w:ascii="Tahoma" w:hAnsi="Tahoma" w:cs="Tahoma"/>
          <w:sz w:val="22"/>
          <w:szCs w:val="22"/>
        </w:rPr>
        <w:t xml:space="preserve"> through six “big ideas” of the class </w:t>
      </w:r>
      <w:r w:rsidR="003552EC" w:rsidRPr="00591A43">
        <w:rPr>
          <w:rFonts w:ascii="Tahoma" w:hAnsi="Tahoma" w:cs="Tahoma"/>
          <w:sz w:val="22"/>
          <w:szCs w:val="22"/>
        </w:rPr>
        <w:t>depicted by</w:t>
      </w:r>
      <w:r w:rsidR="00DE61DE" w:rsidRPr="00591A43">
        <w:rPr>
          <w:rFonts w:ascii="Tahoma" w:hAnsi="Tahoma" w:cs="Tahoma"/>
          <w:sz w:val="22"/>
          <w:szCs w:val="22"/>
        </w:rPr>
        <w:t xml:space="preserve"> colors</w:t>
      </w:r>
      <w:r w:rsidR="003552EC" w:rsidRPr="00591A43">
        <w:rPr>
          <w:rFonts w:ascii="Tahoma" w:hAnsi="Tahoma" w:cs="Tahoma"/>
          <w:sz w:val="22"/>
          <w:szCs w:val="22"/>
        </w:rPr>
        <w:t>.</w:t>
      </w:r>
      <w:r w:rsidR="00DE61DE" w:rsidRPr="00591A43">
        <w:rPr>
          <w:rFonts w:ascii="Tahoma" w:hAnsi="Tahoma" w:cs="Tahoma"/>
          <w:sz w:val="22"/>
          <w:szCs w:val="22"/>
        </w:rPr>
        <w:t xml:space="preserve">  Follow this link to access a YouTube playlist to view all three videos</w:t>
      </w:r>
      <w:r w:rsidR="00FB7093" w:rsidRPr="00591A43">
        <w:rPr>
          <w:rFonts w:ascii="Tahoma" w:hAnsi="Tahoma" w:cs="Tahoma"/>
          <w:sz w:val="22"/>
          <w:szCs w:val="22"/>
        </w:rPr>
        <w:t xml:space="preserve"> listed above</w:t>
      </w:r>
      <w:r w:rsidR="00DE61DE" w:rsidRPr="00591A43">
        <w:rPr>
          <w:rFonts w:ascii="Tahoma" w:hAnsi="Tahoma" w:cs="Tahoma"/>
          <w:sz w:val="22"/>
          <w:szCs w:val="22"/>
        </w:rPr>
        <w:t xml:space="preserve">: </w:t>
      </w:r>
      <w:hyperlink r:id="rId10" w:history="1">
        <w:r w:rsidR="00DE61DE" w:rsidRPr="00591A43">
          <w:rPr>
            <w:rStyle w:val="Hyperlink"/>
            <w:rFonts w:ascii="Tahoma" w:hAnsi="Tahoma" w:cs="Tahoma"/>
            <w:sz w:val="22"/>
            <w:szCs w:val="22"/>
          </w:rPr>
          <w:t>https://www.youtube.com/playlist?list=PL2ZfkFCjEbnEEU4JZimx8dmEdTpPWb3gk</w:t>
        </w:r>
      </w:hyperlink>
      <w:r w:rsidR="00DE61DE" w:rsidRPr="00591A43">
        <w:rPr>
          <w:rFonts w:ascii="Tahoma" w:hAnsi="Tahoma" w:cs="Tahoma"/>
          <w:sz w:val="22"/>
          <w:szCs w:val="22"/>
        </w:rPr>
        <w:t xml:space="preserve"> . </w:t>
      </w:r>
      <w:r w:rsidR="003552EC" w:rsidRPr="00591A43">
        <w:rPr>
          <w:rFonts w:ascii="Tahoma" w:hAnsi="Tahoma" w:cs="Tahoma"/>
          <w:sz w:val="22"/>
          <w:szCs w:val="22"/>
        </w:rPr>
        <w:t xml:space="preserve">  </w:t>
      </w:r>
      <w:r w:rsidR="00DE61DE" w:rsidRPr="00591A43">
        <w:rPr>
          <w:rFonts w:ascii="Tahoma" w:hAnsi="Tahoma" w:cs="Tahoma"/>
          <w:sz w:val="22"/>
          <w:szCs w:val="22"/>
        </w:rPr>
        <w:t xml:space="preserve"> </w:t>
      </w:r>
    </w:p>
    <w:p w14:paraId="3EC11001" w14:textId="77777777" w:rsidR="00591A43" w:rsidRDefault="00591A43" w:rsidP="00542322">
      <w:pPr>
        <w:spacing w:line="360" w:lineRule="auto"/>
        <w:rPr>
          <w:rFonts w:ascii="Tahoma" w:hAnsi="Tahoma" w:cs="Tahoma"/>
          <w:sz w:val="22"/>
          <w:szCs w:val="22"/>
        </w:rPr>
      </w:pPr>
    </w:p>
    <w:p w14:paraId="53E3C82C" w14:textId="15E1358D" w:rsidR="00FF4FDB" w:rsidRPr="00591A43" w:rsidRDefault="00FF4FDB" w:rsidP="00542322">
      <w:pPr>
        <w:spacing w:line="360" w:lineRule="auto"/>
        <w:rPr>
          <w:rFonts w:ascii="Tahoma" w:hAnsi="Tahoma" w:cs="Tahoma"/>
          <w:b/>
          <w:sz w:val="22"/>
          <w:szCs w:val="22"/>
        </w:rPr>
      </w:pPr>
      <w:r w:rsidRPr="00591A43">
        <w:rPr>
          <w:rFonts w:ascii="Tahoma" w:hAnsi="Tahoma" w:cs="Tahoma"/>
          <w:b/>
          <w:sz w:val="22"/>
          <w:szCs w:val="22"/>
        </w:rPr>
        <w:t>What we learned from the process</w:t>
      </w:r>
    </w:p>
    <w:p w14:paraId="17C953E1" w14:textId="77777777" w:rsidR="00591A43" w:rsidRDefault="00591A43" w:rsidP="00542322">
      <w:pPr>
        <w:spacing w:line="360" w:lineRule="auto"/>
        <w:rPr>
          <w:rFonts w:ascii="Tahoma" w:hAnsi="Tahoma" w:cs="Tahoma"/>
          <w:sz w:val="22"/>
          <w:szCs w:val="22"/>
        </w:rPr>
      </w:pPr>
    </w:p>
    <w:p w14:paraId="68EE5F7D" w14:textId="0F8FB96D" w:rsidR="00336F63" w:rsidRPr="00591A43" w:rsidRDefault="00030051" w:rsidP="00542322">
      <w:pPr>
        <w:spacing w:line="360" w:lineRule="auto"/>
        <w:rPr>
          <w:rFonts w:ascii="Tahoma" w:hAnsi="Tahoma" w:cs="Tahoma"/>
          <w:sz w:val="22"/>
          <w:szCs w:val="22"/>
        </w:rPr>
      </w:pPr>
      <w:r w:rsidRPr="00591A43">
        <w:rPr>
          <w:rFonts w:ascii="Tahoma" w:hAnsi="Tahoma" w:cs="Tahoma"/>
          <w:sz w:val="22"/>
          <w:szCs w:val="22"/>
        </w:rPr>
        <w:t>Students learn in a variety of ways</w:t>
      </w:r>
      <w:r w:rsidR="00685F83" w:rsidRPr="00591A43">
        <w:rPr>
          <w:rFonts w:ascii="Tahoma" w:hAnsi="Tahoma" w:cs="Tahoma"/>
          <w:sz w:val="22"/>
          <w:szCs w:val="22"/>
        </w:rPr>
        <w:t xml:space="preserve">, </w:t>
      </w:r>
      <w:r w:rsidR="00811B5A" w:rsidRPr="00591A43">
        <w:rPr>
          <w:rFonts w:ascii="Tahoma" w:hAnsi="Tahoma" w:cs="Tahoma"/>
          <w:sz w:val="22"/>
          <w:szCs w:val="22"/>
        </w:rPr>
        <w:t xml:space="preserve">so why </w:t>
      </w:r>
      <w:proofErr w:type="gramStart"/>
      <w:r w:rsidR="00811B5A" w:rsidRPr="00591A43">
        <w:rPr>
          <w:rFonts w:ascii="Tahoma" w:hAnsi="Tahoma" w:cs="Tahoma"/>
          <w:sz w:val="22"/>
          <w:szCs w:val="22"/>
        </w:rPr>
        <w:t>should their learning</w:t>
      </w:r>
      <w:proofErr w:type="gramEnd"/>
      <w:r w:rsidR="00811B5A" w:rsidRPr="00591A43">
        <w:rPr>
          <w:rFonts w:ascii="Tahoma" w:hAnsi="Tahoma" w:cs="Tahoma"/>
          <w:sz w:val="22"/>
          <w:szCs w:val="22"/>
        </w:rPr>
        <w:t xml:space="preserve"> be assessed through only one modality?  Following the principles of UDL, the instructors felt it was critical to model both how teachers should instruct</w:t>
      </w:r>
      <w:r w:rsidR="00BF4C39" w:rsidRPr="00591A43">
        <w:rPr>
          <w:rFonts w:ascii="Tahoma" w:hAnsi="Tahoma" w:cs="Tahoma"/>
          <w:sz w:val="22"/>
          <w:szCs w:val="22"/>
        </w:rPr>
        <w:t xml:space="preserve"> </w:t>
      </w:r>
      <w:r w:rsidR="00811B5A" w:rsidRPr="00591A43">
        <w:rPr>
          <w:rFonts w:ascii="Tahoma" w:hAnsi="Tahoma" w:cs="Tahoma"/>
          <w:sz w:val="22"/>
          <w:szCs w:val="22"/>
        </w:rPr>
        <w:t>and assess in ways to pl</w:t>
      </w:r>
      <w:r w:rsidR="00685F83" w:rsidRPr="00591A43">
        <w:rPr>
          <w:rFonts w:ascii="Tahoma" w:hAnsi="Tahoma" w:cs="Tahoma"/>
          <w:sz w:val="22"/>
          <w:szCs w:val="22"/>
        </w:rPr>
        <w:t>a</w:t>
      </w:r>
      <w:r w:rsidR="00811B5A" w:rsidRPr="00591A43">
        <w:rPr>
          <w:rFonts w:ascii="Tahoma" w:hAnsi="Tahoma" w:cs="Tahoma"/>
          <w:sz w:val="22"/>
          <w:szCs w:val="22"/>
        </w:rPr>
        <w:t>y to the strengths of</w:t>
      </w:r>
      <w:r w:rsidRPr="00591A43">
        <w:rPr>
          <w:rFonts w:ascii="Tahoma" w:hAnsi="Tahoma" w:cs="Tahoma"/>
          <w:sz w:val="22"/>
          <w:szCs w:val="22"/>
        </w:rPr>
        <w:t xml:space="preserve"> students</w:t>
      </w:r>
      <w:r w:rsidR="009236C2" w:rsidRPr="00591A43">
        <w:rPr>
          <w:rFonts w:ascii="Tahoma" w:hAnsi="Tahoma" w:cs="Tahoma"/>
          <w:sz w:val="22"/>
          <w:szCs w:val="22"/>
        </w:rPr>
        <w:t xml:space="preserve"> with and without disabilities</w:t>
      </w:r>
      <w:r w:rsidRPr="00591A43">
        <w:rPr>
          <w:rFonts w:ascii="Tahoma" w:hAnsi="Tahoma" w:cs="Tahoma"/>
          <w:sz w:val="22"/>
          <w:szCs w:val="22"/>
        </w:rPr>
        <w:t xml:space="preserve">.  </w:t>
      </w:r>
      <w:r w:rsidR="0006033F" w:rsidRPr="00591A43">
        <w:rPr>
          <w:rFonts w:ascii="Tahoma" w:hAnsi="Tahoma" w:cs="Tahoma"/>
          <w:sz w:val="22"/>
          <w:szCs w:val="22"/>
        </w:rPr>
        <w:t xml:space="preserve">To successfully implement the </w:t>
      </w:r>
      <w:r w:rsidR="00197C30" w:rsidRPr="00591A43">
        <w:rPr>
          <w:rFonts w:ascii="Tahoma" w:hAnsi="Tahoma" w:cs="Tahoma"/>
          <w:sz w:val="22"/>
          <w:szCs w:val="22"/>
        </w:rPr>
        <w:t>concepts</w:t>
      </w:r>
      <w:r w:rsidR="0006033F" w:rsidRPr="00591A43">
        <w:rPr>
          <w:rFonts w:ascii="Tahoma" w:hAnsi="Tahoma" w:cs="Tahoma"/>
          <w:sz w:val="22"/>
          <w:szCs w:val="22"/>
        </w:rPr>
        <w:t xml:space="preserve"> of UDL in this course, we </w:t>
      </w:r>
      <w:r w:rsidR="00197C30" w:rsidRPr="00591A43">
        <w:rPr>
          <w:rFonts w:ascii="Tahoma" w:hAnsi="Tahoma" w:cs="Tahoma"/>
          <w:sz w:val="22"/>
          <w:szCs w:val="22"/>
        </w:rPr>
        <w:t>learned to rely</w:t>
      </w:r>
      <w:r w:rsidR="0006033F" w:rsidRPr="00591A43">
        <w:rPr>
          <w:rFonts w:ascii="Tahoma" w:hAnsi="Tahoma" w:cs="Tahoma"/>
          <w:sz w:val="22"/>
          <w:szCs w:val="22"/>
        </w:rPr>
        <w:t xml:space="preserve"> on four </w:t>
      </w:r>
      <w:r w:rsidR="00197C30" w:rsidRPr="00591A43">
        <w:rPr>
          <w:rFonts w:ascii="Tahoma" w:hAnsi="Tahoma" w:cs="Tahoma"/>
          <w:sz w:val="22"/>
          <w:szCs w:val="22"/>
        </w:rPr>
        <w:t xml:space="preserve">inter-related constructs: planning, time, ingenuity, and guidance.  </w:t>
      </w:r>
      <w:r w:rsidR="00B34707" w:rsidRPr="00591A43">
        <w:rPr>
          <w:rFonts w:ascii="Tahoma" w:hAnsi="Tahoma" w:cs="Tahoma"/>
          <w:sz w:val="22"/>
          <w:szCs w:val="22"/>
        </w:rPr>
        <w:t>It was critical to implement these constr</w:t>
      </w:r>
      <w:r w:rsidR="005A7F1E" w:rsidRPr="00591A43">
        <w:rPr>
          <w:rFonts w:ascii="Tahoma" w:hAnsi="Tahoma" w:cs="Tahoma"/>
          <w:sz w:val="22"/>
          <w:szCs w:val="22"/>
        </w:rPr>
        <w:t>ucts before the semester began.  Preparation for each class was instrumental in how each learning style was accommodated and lessons were implemented</w:t>
      </w:r>
      <w:r w:rsidR="009236C2" w:rsidRPr="00591A43">
        <w:rPr>
          <w:rFonts w:ascii="Tahoma" w:hAnsi="Tahoma" w:cs="Tahoma"/>
          <w:sz w:val="22"/>
          <w:szCs w:val="22"/>
        </w:rPr>
        <w:t xml:space="preserve"> (e.g., </w:t>
      </w:r>
      <w:r w:rsidR="009236C2" w:rsidRPr="00591A43">
        <w:rPr>
          <w:rFonts w:ascii="Tahoma" w:hAnsi="Tahoma" w:cs="Tahoma"/>
          <w:sz w:val="22"/>
          <w:szCs w:val="22"/>
        </w:rPr>
        <w:fldChar w:fldCharType="begin"/>
      </w:r>
      <w:r w:rsidR="008A627E" w:rsidRPr="00591A43">
        <w:rPr>
          <w:rFonts w:ascii="Tahoma" w:hAnsi="Tahoma" w:cs="Tahoma"/>
          <w:sz w:val="22"/>
          <w:szCs w:val="22"/>
        </w:rPr>
        <w:instrText xml:space="preserve"> ADDIN ZOTERO_ITEM CSL_CITATION {"citationID":"morefkgi","properties":{"formattedCitation":"(CAST, 2011; Gardner, 1997)","plainCitation":"(CAST, 2011; Gardner, 1997)"},"citationItems":[{"id":712,"uris":["http://zotero.org/users/2024443/items/6DPKWICK"],"uri":["http://zotero.org/users/2024443/items/6DPKWICK"],"itemData":{"id":712,"type":"book","title":"Universal Design for Learning Guidelines version 2.0","publisher":"Author","publisher-place":"Wakefield, MA","event-place":"Wakefield, MA","author":[{"family":"CAST","given":""}],"issued":{"date-parts":[["2011"]]}}},{"id":655,"uris":["http://zotero.org/users/2024443/items/BSJN73ZE"],"uri":["http://zotero.org/users/2024443/items/BSJN73ZE"],"itemData":{"id":655,"type":"article-journal","title":"Fostering diversity through personalized education: Implications of a new understanding of human intelligence","container-title":"Prospects","page":"347-363","volume":"27","issue":"3","source":"EBSCOhost","DOI":"10.1007/BF02736635","shortTitle":"Fostering diversity through personalized education","author":[{"family":"Gardner","given":"Howard"}],"issued":{"date-parts":[["1997"]]}}}],"schema":"https://github.com/citation-style-language/schema/raw/master/csl-citation.json"} </w:instrText>
      </w:r>
      <w:r w:rsidR="009236C2" w:rsidRPr="00591A43">
        <w:rPr>
          <w:rFonts w:ascii="Tahoma" w:hAnsi="Tahoma" w:cs="Tahoma"/>
          <w:sz w:val="22"/>
          <w:szCs w:val="22"/>
        </w:rPr>
        <w:fldChar w:fldCharType="separate"/>
      </w:r>
      <w:r w:rsidR="0003744D" w:rsidRPr="00591A43">
        <w:rPr>
          <w:rFonts w:ascii="Tahoma" w:hAnsi="Tahoma" w:cs="Tahoma"/>
          <w:noProof/>
          <w:sz w:val="22"/>
          <w:szCs w:val="22"/>
        </w:rPr>
        <w:t>CAST, 2011; Gardner, 1997)</w:t>
      </w:r>
      <w:r w:rsidR="009236C2" w:rsidRPr="00591A43">
        <w:rPr>
          <w:rFonts w:ascii="Tahoma" w:hAnsi="Tahoma" w:cs="Tahoma"/>
          <w:sz w:val="22"/>
          <w:szCs w:val="22"/>
        </w:rPr>
        <w:fldChar w:fldCharType="end"/>
      </w:r>
      <w:r w:rsidR="00644831" w:rsidRPr="00591A43">
        <w:rPr>
          <w:rFonts w:ascii="Tahoma" w:hAnsi="Tahoma" w:cs="Tahoma"/>
          <w:sz w:val="22"/>
          <w:szCs w:val="22"/>
        </w:rPr>
        <w:t xml:space="preserve">. </w:t>
      </w:r>
      <w:r w:rsidR="00811B5A" w:rsidRPr="00591A43">
        <w:rPr>
          <w:rFonts w:ascii="Tahoma" w:hAnsi="Tahoma" w:cs="Tahoma"/>
          <w:sz w:val="22"/>
          <w:szCs w:val="22"/>
        </w:rPr>
        <w:t>S</w:t>
      </w:r>
      <w:r w:rsidR="00644831" w:rsidRPr="00591A43">
        <w:rPr>
          <w:rFonts w:ascii="Tahoma" w:hAnsi="Tahoma" w:cs="Tahoma"/>
          <w:sz w:val="22"/>
          <w:szCs w:val="22"/>
        </w:rPr>
        <w:t xml:space="preserve">ubstantial time and forward thinking </w:t>
      </w:r>
      <w:r w:rsidR="00811B5A" w:rsidRPr="00591A43">
        <w:rPr>
          <w:rFonts w:ascii="Tahoma" w:hAnsi="Tahoma" w:cs="Tahoma"/>
          <w:sz w:val="22"/>
          <w:szCs w:val="22"/>
        </w:rPr>
        <w:t xml:space="preserve">was used </w:t>
      </w:r>
      <w:r w:rsidR="00644831" w:rsidRPr="00591A43">
        <w:rPr>
          <w:rFonts w:ascii="Tahoma" w:hAnsi="Tahoma" w:cs="Tahoma"/>
          <w:sz w:val="22"/>
          <w:szCs w:val="22"/>
        </w:rPr>
        <w:t xml:space="preserve">to make sure lessons </w:t>
      </w:r>
      <w:r w:rsidR="00811B5A" w:rsidRPr="00591A43">
        <w:rPr>
          <w:rFonts w:ascii="Tahoma" w:hAnsi="Tahoma" w:cs="Tahoma"/>
          <w:sz w:val="22"/>
          <w:szCs w:val="22"/>
        </w:rPr>
        <w:t>were</w:t>
      </w:r>
      <w:r w:rsidR="00644831" w:rsidRPr="00591A43">
        <w:rPr>
          <w:rFonts w:ascii="Tahoma" w:hAnsi="Tahoma" w:cs="Tahoma"/>
          <w:sz w:val="22"/>
          <w:szCs w:val="22"/>
        </w:rPr>
        <w:t xml:space="preserve"> beneficial</w:t>
      </w:r>
      <w:r w:rsidR="00811B5A" w:rsidRPr="00591A43">
        <w:rPr>
          <w:rFonts w:ascii="Tahoma" w:hAnsi="Tahoma" w:cs="Tahoma"/>
          <w:sz w:val="22"/>
          <w:szCs w:val="22"/>
        </w:rPr>
        <w:t>, engaging, and active</w:t>
      </w:r>
      <w:r w:rsidR="00644831" w:rsidRPr="00591A43">
        <w:rPr>
          <w:rFonts w:ascii="Tahoma" w:hAnsi="Tahoma" w:cs="Tahoma"/>
          <w:sz w:val="22"/>
          <w:szCs w:val="22"/>
        </w:rPr>
        <w:t xml:space="preserve"> </w:t>
      </w:r>
      <w:r w:rsidR="00811B5A" w:rsidRPr="00591A43">
        <w:rPr>
          <w:rFonts w:ascii="Tahoma" w:hAnsi="Tahoma" w:cs="Tahoma"/>
          <w:sz w:val="22"/>
          <w:szCs w:val="22"/>
        </w:rPr>
        <w:t>for the</w:t>
      </w:r>
      <w:r w:rsidR="00644831" w:rsidRPr="00591A43">
        <w:rPr>
          <w:rFonts w:ascii="Tahoma" w:hAnsi="Tahoma" w:cs="Tahoma"/>
          <w:sz w:val="22"/>
          <w:szCs w:val="22"/>
        </w:rPr>
        <w:t xml:space="preserve"> students.  As the class instructors, we had to provide guidance to students while they participated in group work, answered questions, and asked questions.  </w:t>
      </w:r>
    </w:p>
    <w:p w14:paraId="21A3AAF1" w14:textId="77777777" w:rsidR="00591A43" w:rsidRDefault="00591A43" w:rsidP="00542322">
      <w:pPr>
        <w:spacing w:line="360" w:lineRule="auto"/>
        <w:rPr>
          <w:rFonts w:ascii="Tahoma" w:hAnsi="Tahoma" w:cs="Tahoma"/>
          <w:sz w:val="22"/>
          <w:szCs w:val="22"/>
        </w:rPr>
      </w:pPr>
    </w:p>
    <w:p w14:paraId="530274FA" w14:textId="77777777" w:rsidR="00591A43" w:rsidRDefault="00591A43">
      <w:pPr>
        <w:rPr>
          <w:rFonts w:ascii="Tahoma" w:hAnsi="Tahoma" w:cs="Tahoma"/>
          <w:sz w:val="22"/>
          <w:szCs w:val="22"/>
        </w:rPr>
      </w:pPr>
      <w:r>
        <w:rPr>
          <w:rFonts w:ascii="Tahoma" w:hAnsi="Tahoma" w:cs="Tahoma"/>
          <w:sz w:val="22"/>
          <w:szCs w:val="22"/>
        </w:rPr>
        <w:br w:type="page"/>
      </w:r>
    </w:p>
    <w:p w14:paraId="7BD01133" w14:textId="1EE1AEFA" w:rsidR="00FF4FDB" w:rsidRPr="00591A43" w:rsidRDefault="00F755B0" w:rsidP="00542322">
      <w:pPr>
        <w:spacing w:line="360" w:lineRule="auto"/>
        <w:rPr>
          <w:rFonts w:ascii="Tahoma" w:hAnsi="Tahoma" w:cs="Tahoma"/>
          <w:b/>
          <w:sz w:val="22"/>
          <w:szCs w:val="22"/>
        </w:rPr>
      </w:pPr>
      <w:r w:rsidRPr="00591A43">
        <w:rPr>
          <w:rFonts w:ascii="Tahoma" w:hAnsi="Tahoma" w:cs="Tahoma"/>
          <w:b/>
          <w:sz w:val="22"/>
          <w:szCs w:val="22"/>
        </w:rPr>
        <w:lastRenderedPageBreak/>
        <w:t>Our perceptions of</w:t>
      </w:r>
      <w:r w:rsidR="00FF4FDB" w:rsidRPr="00591A43">
        <w:rPr>
          <w:rFonts w:ascii="Tahoma" w:hAnsi="Tahoma" w:cs="Tahoma"/>
          <w:b/>
          <w:sz w:val="22"/>
          <w:szCs w:val="22"/>
        </w:rPr>
        <w:t xml:space="preserve"> </w:t>
      </w:r>
      <w:r w:rsidRPr="00591A43">
        <w:rPr>
          <w:rFonts w:ascii="Tahoma" w:hAnsi="Tahoma" w:cs="Tahoma"/>
          <w:b/>
          <w:sz w:val="22"/>
          <w:szCs w:val="22"/>
        </w:rPr>
        <w:t xml:space="preserve">what </w:t>
      </w:r>
      <w:r w:rsidR="00FF4FDB" w:rsidRPr="00591A43">
        <w:rPr>
          <w:rFonts w:ascii="Tahoma" w:hAnsi="Tahoma" w:cs="Tahoma"/>
          <w:b/>
          <w:sz w:val="22"/>
          <w:szCs w:val="22"/>
        </w:rPr>
        <w:t>students learned from the process</w:t>
      </w:r>
    </w:p>
    <w:p w14:paraId="7C686E5E" w14:textId="77777777" w:rsidR="00591A43" w:rsidRDefault="00591A43" w:rsidP="00542322">
      <w:pPr>
        <w:spacing w:line="360" w:lineRule="auto"/>
        <w:rPr>
          <w:rFonts w:ascii="Tahoma" w:hAnsi="Tahoma" w:cs="Tahoma"/>
          <w:sz w:val="22"/>
          <w:szCs w:val="22"/>
        </w:rPr>
      </w:pPr>
    </w:p>
    <w:p w14:paraId="2491CAE7" w14:textId="204E7197" w:rsidR="00F8639D" w:rsidRPr="00591A43" w:rsidRDefault="00644831" w:rsidP="00542322">
      <w:pPr>
        <w:spacing w:line="360" w:lineRule="auto"/>
        <w:rPr>
          <w:rFonts w:ascii="Tahoma" w:hAnsi="Tahoma" w:cs="Tahoma"/>
          <w:sz w:val="22"/>
          <w:szCs w:val="22"/>
        </w:rPr>
      </w:pPr>
      <w:r w:rsidRPr="00591A43">
        <w:rPr>
          <w:rFonts w:ascii="Tahoma" w:hAnsi="Tahoma" w:cs="Tahoma"/>
          <w:sz w:val="22"/>
          <w:szCs w:val="22"/>
        </w:rPr>
        <w:t>The</w:t>
      </w:r>
      <w:r w:rsidR="00292B60" w:rsidRPr="00591A43">
        <w:rPr>
          <w:rFonts w:ascii="Tahoma" w:hAnsi="Tahoma" w:cs="Tahoma"/>
          <w:sz w:val="22"/>
          <w:szCs w:val="22"/>
        </w:rPr>
        <w:t xml:space="preserve"> overall</w:t>
      </w:r>
      <w:r w:rsidRPr="00591A43">
        <w:rPr>
          <w:rFonts w:ascii="Tahoma" w:hAnsi="Tahoma" w:cs="Tahoma"/>
          <w:sz w:val="22"/>
          <w:szCs w:val="22"/>
        </w:rPr>
        <w:t xml:space="preserve"> purpose of this course was to teach </w:t>
      </w:r>
      <w:r w:rsidR="00811B5A" w:rsidRPr="00591A43">
        <w:rPr>
          <w:rFonts w:ascii="Tahoma" w:hAnsi="Tahoma" w:cs="Tahoma"/>
          <w:sz w:val="22"/>
          <w:szCs w:val="22"/>
        </w:rPr>
        <w:t xml:space="preserve">the </w:t>
      </w:r>
      <w:r w:rsidRPr="00591A43">
        <w:rPr>
          <w:rFonts w:ascii="Tahoma" w:hAnsi="Tahoma" w:cs="Tahoma"/>
          <w:sz w:val="22"/>
          <w:szCs w:val="22"/>
        </w:rPr>
        <w:t xml:space="preserve">students six “big ideas” in </w:t>
      </w:r>
      <w:r w:rsidR="00B151F8" w:rsidRPr="00591A43">
        <w:rPr>
          <w:rFonts w:ascii="Tahoma" w:hAnsi="Tahoma" w:cs="Tahoma"/>
          <w:sz w:val="22"/>
          <w:szCs w:val="22"/>
        </w:rPr>
        <w:t>relation to special education.  Those ideas drove the course and were aimed to drive the students’ learning.  Through group work, individual assessments, online learning, and face-to-face teaching</w:t>
      </w:r>
      <w:r w:rsidR="009236C2" w:rsidRPr="00591A43">
        <w:rPr>
          <w:rFonts w:ascii="Tahoma" w:hAnsi="Tahoma" w:cs="Tahoma"/>
          <w:sz w:val="22"/>
          <w:szCs w:val="22"/>
        </w:rPr>
        <w:t>,</w:t>
      </w:r>
      <w:r w:rsidR="00B151F8" w:rsidRPr="00591A43">
        <w:rPr>
          <w:rFonts w:ascii="Tahoma" w:hAnsi="Tahoma" w:cs="Tahoma"/>
          <w:sz w:val="22"/>
          <w:szCs w:val="22"/>
        </w:rPr>
        <w:t xml:space="preserve"> students were given tools to use UDL in their own classrooms, assess their own strengths and weaknesses, and apply creativity to show the depth of their learning.  </w:t>
      </w:r>
      <w:r w:rsidR="00292B60" w:rsidRPr="00591A43">
        <w:rPr>
          <w:rFonts w:ascii="Tahoma" w:hAnsi="Tahoma" w:cs="Tahoma"/>
          <w:sz w:val="22"/>
          <w:szCs w:val="22"/>
        </w:rPr>
        <w:t xml:space="preserve">Further, by modeling and demonstrating the constructs of UDL and exhibition projects, we aimed to empower the teachers to implement similar ideas in their own classrooms.  </w:t>
      </w:r>
      <w:r w:rsidR="00F8639D" w:rsidRPr="00591A43">
        <w:rPr>
          <w:rFonts w:ascii="Tahoma" w:hAnsi="Tahoma" w:cs="Tahoma"/>
          <w:sz w:val="22"/>
          <w:szCs w:val="22"/>
        </w:rPr>
        <w:t>In fact, one of the teachers in this course used the same model for her students</w:t>
      </w:r>
      <w:r w:rsidR="00BF0B8F" w:rsidRPr="00591A43">
        <w:rPr>
          <w:rFonts w:ascii="Tahoma" w:hAnsi="Tahoma" w:cs="Tahoma"/>
          <w:sz w:val="22"/>
          <w:szCs w:val="22"/>
        </w:rPr>
        <w:t>’</w:t>
      </w:r>
      <w:r w:rsidR="00F8639D" w:rsidRPr="00591A43">
        <w:rPr>
          <w:rFonts w:ascii="Tahoma" w:hAnsi="Tahoma" w:cs="Tahoma"/>
          <w:sz w:val="22"/>
          <w:szCs w:val="22"/>
        </w:rPr>
        <w:t xml:space="preserve"> assessments. </w:t>
      </w:r>
    </w:p>
    <w:p w14:paraId="4D5EF50C" w14:textId="77777777" w:rsidR="00591A43" w:rsidRDefault="00591A43" w:rsidP="00591A43">
      <w:pPr>
        <w:spacing w:line="360" w:lineRule="auto"/>
        <w:rPr>
          <w:rFonts w:ascii="Tahoma" w:hAnsi="Tahoma" w:cs="Tahoma"/>
          <w:sz w:val="22"/>
          <w:szCs w:val="22"/>
        </w:rPr>
      </w:pPr>
    </w:p>
    <w:p w14:paraId="432F0D8B" w14:textId="77777777" w:rsidR="00591A43" w:rsidRDefault="00292B60" w:rsidP="00542322">
      <w:pPr>
        <w:spacing w:line="360" w:lineRule="auto"/>
        <w:rPr>
          <w:rFonts w:ascii="Tahoma" w:hAnsi="Tahoma" w:cs="Tahoma"/>
          <w:sz w:val="22"/>
          <w:szCs w:val="22"/>
        </w:rPr>
      </w:pPr>
      <w:r w:rsidRPr="00591A43">
        <w:rPr>
          <w:rFonts w:ascii="Tahoma" w:hAnsi="Tahoma" w:cs="Tahoma"/>
          <w:sz w:val="22"/>
          <w:szCs w:val="22"/>
        </w:rPr>
        <w:t xml:space="preserve">We wanted to give the students the opportunity to see the impact of </w:t>
      </w:r>
      <w:r w:rsidR="009236C2" w:rsidRPr="00591A43">
        <w:rPr>
          <w:rFonts w:ascii="Tahoma" w:hAnsi="Tahoma" w:cs="Tahoma"/>
          <w:sz w:val="22"/>
          <w:szCs w:val="22"/>
        </w:rPr>
        <w:t>UDL in their own learning, which would help them</w:t>
      </w:r>
      <w:r w:rsidR="00D85548" w:rsidRPr="00591A43">
        <w:rPr>
          <w:rFonts w:ascii="Tahoma" w:hAnsi="Tahoma" w:cs="Tahoma"/>
          <w:sz w:val="22"/>
          <w:szCs w:val="22"/>
        </w:rPr>
        <w:t xml:space="preserve"> continue </w:t>
      </w:r>
      <w:r w:rsidR="009236C2" w:rsidRPr="00591A43">
        <w:rPr>
          <w:rFonts w:ascii="Tahoma" w:hAnsi="Tahoma" w:cs="Tahoma"/>
          <w:sz w:val="22"/>
          <w:szCs w:val="22"/>
        </w:rPr>
        <w:t>using UDL</w:t>
      </w:r>
      <w:r w:rsidR="00D85548" w:rsidRPr="00591A43">
        <w:rPr>
          <w:rFonts w:ascii="Tahoma" w:hAnsi="Tahoma" w:cs="Tahoma"/>
          <w:sz w:val="22"/>
          <w:szCs w:val="22"/>
        </w:rPr>
        <w:t xml:space="preserve"> in their cla</w:t>
      </w:r>
      <w:r w:rsidR="00C63467" w:rsidRPr="00591A43">
        <w:rPr>
          <w:rFonts w:ascii="Tahoma" w:hAnsi="Tahoma" w:cs="Tahoma"/>
          <w:sz w:val="22"/>
          <w:szCs w:val="22"/>
        </w:rPr>
        <w:t>ssrooms and students’ learning</w:t>
      </w:r>
      <w:r w:rsidR="00316C49" w:rsidRPr="00591A43">
        <w:rPr>
          <w:rFonts w:ascii="Tahoma" w:hAnsi="Tahoma" w:cs="Tahoma"/>
          <w:sz w:val="22"/>
          <w:szCs w:val="22"/>
        </w:rPr>
        <w:t>.  Finally, we wanted the students to understand that implementing activities that everyone with and without disabilities can access is ethical, important for student learning, and necessary for student success (ESSA, 2015;</w:t>
      </w:r>
      <w:r w:rsidR="00E82046" w:rsidRPr="00591A43">
        <w:rPr>
          <w:rFonts w:ascii="Tahoma" w:hAnsi="Tahoma" w:cs="Tahoma"/>
          <w:sz w:val="22"/>
          <w:szCs w:val="22"/>
        </w:rPr>
        <w:t xml:space="preserve"> </w:t>
      </w:r>
      <w:r w:rsidR="00E82046" w:rsidRPr="00591A43">
        <w:rPr>
          <w:rFonts w:ascii="Tahoma" w:hAnsi="Tahoma" w:cs="Tahoma"/>
          <w:sz w:val="22"/>
          <w:szCs w:val="22"/>
          <w:highlight w:val="yellow"/>
        </w:rPr>
        <w:fldChar w:fldCharType="begin"/>
      </w:r>
      <w:r w:rsidR="0003744D" w:rsidRPr="00591A43">
        <w:rPr>
          <w:rFonts w:ascii="Tahoma" w:hAnsi="Tahoma" w:cs="Tahoma"/>
          <w:sz w:val="22"/>
          <w:szCs w:val="22"/>
          <w:highlight w:val="yellow"/>
        </w:rPr>
        <w:instrText xml:space="preserve"> ADDIN ZOTERO_ITEM CSL_CITATION {"citationID":"2bp4asbvsg","properties":{"formattedCitation":"(Individuals with Disabilities Education Act (IDEA), 2004)","plainCitation":"(Individuals with Disabilities Education Act (IDEA), 2004)"},"citationItems":[{"id":1219,"uris":["http://zotero.org/users/2024443/items/FNS6S478"],"uri":["http://zotero.org/users/2024443/items/FNS6S478"],"itemData":{"id":1219,"type":"legislation","title":"Individuals with Disabilities Education Act (IDEA)","number":"108-446, § 118, Stat. 2647","issued":{"date-parts":[["2004"]]}}}],"schema":"https://github.com/citation-style-language/schema/raw/master/csl-citation.json"} </w:instrText>
      </w:r>
      <w:r w:rsidR="00E82046" w:rsidRPr="00591A43">
        <w:rPr>
          <w:rFonts w:ascii="Tahoma" w:hAnsi="Tahoma" w:cs="Tahoma"/>
          <w:sz w:val="22"/>
          <w:szCs w:val="22"/>
          <w:highlight w:val="yellow"/>
        </w:rPr>
        <w:fldChar w:fldCharType="separate"/>
      </w:r>
      <w:r w:rsidR="0003744D" w:rsidRPr="00591A43">
        <w:rPr>
          <w:rFonts w:ascii="Tahoma" w:hAnsi="Tahoma" w:cs="Tahoma"/>
          <w:iCs/>
          <w:sz w:val="22"/>
          <w:szCs w:val="22"/>
        </w:rPr>
        <w:t>Individuals with Disabilities Education Act (IDEA), 2004)</w:t>
      </w:r>
      <w:r w:rsidR="00E82046" w:rsidRPr="00591A43">
        <w:rPr>
          <w:rFonts w:ascii="Tahoma" w:hAnsi="Tahoma" w:cs="Tahoma"/>
          <w:sz w:val="22"/>
          <w:szCs w:val="22"/>
          <w:highlight w:val="yellow"/>
        </w:rPr>
        <w:fldChar w:fldCharType="end"/>
      </w:r>
      <w:r w:rsidR="00316C49" w:rsidRPr="00591A43">
        <w:rPr>
          <w:rFonts w:ascii="Tahoma" w:hAnsi="Tahoma" w:cs="Tahoma"/>
          <w:sz w:val="22"/>
          <w:szCs w:val="22"/>
        </w:rPr>
        <w:t xml:space="preserve">.  </w:t>
      </w:r>
    </w:p>
    <w:p w14:paraId="23BFF66B" w14:textId="77777777" w:rsidR="00591A43" w:rsidRDefault="00591A43" w:rsidP="00542322">
      <w:pPr>
        <w:spacing w:line="360" w:lineRule="auto"/>
        <w:rPr>
          <w:rFonts w:ascii="Tahoma" w:hAnsi="Tahoma" w:cs="Tahoma"/>
          <w:sz w:val="22"/>
          <w:szCs w:val="22"/>
        </w:rPr>
      </w:pPr>
    </w:p>
    <w:p w14:paraId="14AE445A" w14:textId="7F275A4B" w:rsidR="00FF4FDB" w:rsidRPr="00591A43" w:rsidRDefault="00FF4FDB" w:rsidP="00542322">
      <w:pPr>
        <w:spacing w:line="360" w:lineRule="auto"/>
        <w:rPr>
          <w:rFonts w:ascii="Tahoma" w:hAnsi="Tahoma" w:cs="Tahoma"/>
          <w:b/>
          <w:sz w:val="22"/>
          <w:szCs w:val="22"/>
        </w:rPr>
      </w:pPr>
      <w:r w:rsidRPr="00591A43">
        <w:rPr>
          <w:rFonts w:ascii="Tahoma" w:hAnsi="Tahoma" w:cs="Tahoma"/>
          <w:b/>
          <w:sz w:val="22"/>
          <w:szCs w:val="22"/>
        </w:rPr>
        <w:t>Recommendations for others wanting to replicate this process</w:t>
      </w:r>
    </w:p>
    <w:p w14:paraId="165D346D" w14:textId="77777777" w:rsidR="00591A43" w:rsidRDefault="00591A43" w:rsidP="00591A43">
      <w:pPr>
        <w:spacing w:line="360" w:lineRule="auto"/>
        <w:rPr>
          <w:rFonts w:ascii="Tahoma" w:hAnsi="Tahoma" w:cs="Tahoma"/>
          <w:sz w:val="22"/>
          <w:szCs w:val="22"/>
        </w:rPr>
      </w:pPr>
    </w:p>
    <w:p w14:paraId="6E80E3B3" w14:textId="77777777" w:rsidR="00591A43" w:rsidRDefault="0026316C" w:rsidP="00542322">
      <w:pPr>
        <w:spacing w:line="360" w:lineRule="auto"/>
        <w:rPr>
          <w:rFonts w:ascii="Tahoma" w:hAnsi="Tahoma" w:cs="Tahoma"/>
          <w:sz w:val="22"/>
          <w:szCs w:val="22"/>
        </w:rPr>
      </w:pPr>
      <w:r w:rsidRPr="00591A43">
        <w:rPr>
          <w:rFonts w:ascii="Tahoma" w:hAnsi="Tahoma" w:cs="Tahoma"/>
          <w:sz w:val="22"/>
          <w:szCs w:val="22"/>
        </w:rPr>
        <w:t>It all comes down to p</w:t>
      </w:r>
      <w:r w:rsidR="00CA77A0" w:rsidRPr="00591A43">
        <w:rPr>
          <w:rFonts w:ascii="Tahoma" w:hAnsi="Tahoma" w:cs="Tahoma"/>
          <w:sz w:val="22"/>
          <w:szCs w:val="22"/>
        </w:rPr>
        <w:t xml:space="preserve">lanning! </w:t>
      </w:r>
      <w:r w:rsidR="00F8639D" w:rsidRPr="00591A43">
        <w:rPr>
          <w:rFonts w:ascii="Tahoma" w:hAnsi="Tahoma" w:cs="Tahoma"/>
          <w:sz w:val="22"/>
          <w:szCs w:val="22"/>
        </w:rPr>
        <w:t xml:space="preserve">Setting </w:t>
      </w:r>
      <w:r w:rsidR="00CA77A0" w:rsidRPr="00591A43">
        <w:rPr>
          <w:rFonts w:ascii="Tahoma" w:hAnsi="Tahoma" w:cs="Tahoma"/>
          <w:sz w:val="22"/>
          <w:szCs w:val="22"/>
        </w:rPr>
        <w:t xml:space="preserve">up </w:t>
      </w:r>
      <w:r w:rsidR="00872161" w:rsidRPr="00591A43">
        <w:rPr>
          <w:rFonts w:ascii="Tahoma" w:hAnsi="Tahoma" w:cs="Tahoma"/>
          <w:sz w:val="22"/>
          <w:szCs w:val="22"/>
        </w:rPr>
        <w:t>a</w:t>
      </w:r>
      <w:r w:rsidR="00CA77A0" w:rsidRPr="00591A43">
        <w:rPr>
          <w:rFonts w:ascii="Tahoma" w:hAnsi="Tahoma" w:cs="Tahoma"/>
          <w:sz w:val="22"/>
          <w:szCs w:val="22"/>
        </w:rPr>
        <w:t xml:space="preserve"> course/class</w:t>
      </w:r>
      <w:r w:rsidRPr="00591A43">
        <w:rPr>
          <w:rFonts w:ascii="Tahoma" w:hAnsi="Tahoma" w:cs="Tahoma"/>
          <w:sz w:val="22"/>
          <w:szCs w:val="22"/>
        </w:rPr>
        <w:t xml:space="preserve"> for even a seasoned veteran</w:t>
      </w:r>
      <w:r w:rsidR="00F8639D" w:rsidRPr="00591A43">
        <w:rPr>
          <w:rFonts w:ascii="Tahoma" w:hAnsi="Tahoma" w:cs="Tahoma"/>
          <w:sz w:val="22"/>
          <w:szCs w:val="22"/>
        </w:rPr>
        <w:t xml:space="preserve"> takes time and planning</w:t>
      </w:r>
      <w:r w:rsidRPr="00591A43">
        <w:rPr>
          <w:rFonts w:ascii="Tahoma" w:hAnsi="Tahoma" w:cs="Tahoma"/>
          <w:sz w:val="22"/>
          <w:szCs w:val="22"/>
        </w:rPr>
        <w:t xml:space="preserve">.  To implement UDL and </w:t>
      </w:r>
      <w:r w:rsidR="00CA77A0" w:rsidRPr="00591A43">
        <w:rPr>
          <w:rFonts w:ascii="Tahoma" w:hAnsi="Tahoma" w:cs="Tahoma"/>
          <w:sz w:val="22"/>
          <w:szCs w:val="22"/>
        </w:rPr>
        <w:t>revolve around</w:t>
      </w:r>
      <w:r w:rsidRPr="00591A43">
        <w:rPr>
          <w:rFonts w:ascii="Tahoma" w:hAnsi="Tahoma" w:cs="Tahoma"/>
          <w:sz w:val="22"/>
          <w:szCs w:val="22"/>
        </w:rPr>
        <w:t xml:space="preserve"> its three</w:t>
      </w:r>
      <w:r w:rsidR="00CA77A0" w:rsidRPr="00591A43">
        <w:rPr>
          <w:rFonts w:ascii="Tahoma" w:hAnsi="Tahoma" w:cs="Tahoma"/>
          <w:sz w:val="22"/>
          <w:szCs w:val="22"/>
        </w:rPr>
        <w:t xml:space="preserve"> principles</w:t>
      </w:r>
      <w:r w:rsidRPr="00591A43">
        <w:rPr>
          <w:rFonts w:ascii="Tahoma" w:hAnsi="Tahoma" w:cs="Tahoma"/>
          <w:sz w:val="22"/>
          <w:szCs w:val="22"/>
        </w:rPr>
        <w:t xml:space="preserve"> (i.e., representation, engagement, and actio</w:t>
      </w:r>
      <w:r w:rsidR="00F8639D" w:rsidRPr="00591A43">
        <w:rPr>
          <w:rFonts w:ascii="Tahoma" w:hAnsi="Tahoma" w:cs="Tahoma"/>
          <w:sz w:val="22"/>
          <w:szCs w:val="22"/>
        </w:rPr>
        <w:t>n and expression; CAST, 2011)</w:t>
      </w:r>
      <w:r w:rsidR="00160CA5" w:rsidRPr="00591A43">
        <w:rPr>
          <w:rFonts w:ascii="Tahoma" w:hAnsi="Tahoma" w:cs="Tahoma"/>
          <w:sz w:val="22"/>
          <w:szCs w:val="22"/>
        </w:rPr>
        <w:t xml:space="preserve">, it </w:t>
      </w:r>
      <w:r w:rsidR="00F8639D" w:rsidRPr="00591A43">
        <w:rPr>
          <w:rFonts w:ascii="Tahoma" w:hAnsi="Tahoma" w:cs="Tahoma"/>
          <w:sz w:val="22"/>
          <w:szCs w:val="22"/>
        </w:rPr>
        <w:t xml:space="preserve">is crucial to consider </w:t>
      </w:r>
      <w:r w:rsidRPr="00591A43">
        <w:rPr>
          <w:rFonts w:ascii="Tahoma" w:hAnsi="Tahoma" w:cs="Tahoma"/>
          <w:sz w:val="22"/>
          <w:szCs w:val="22"/>
        </w:rPr>
        <w:t>before any teaching begins including integrated approaches (e.g., learning stations, movie clips, group assign</w:t>
      </w:r>
      <w:r w:rsidR="002C7968" w:rsidRPr="00591A43">
        <w:rPr>
          <w:rFonts w:ascii="Tahoma" w:hAnsi="Tahoma" w:cs="Tahoma"/>
          <w:sz w:val="22"/>
          <w:szCs w:val="22"/>
        </w:rPr>
        <w:t>me</w:t>
      </w:r>
      <w:r w:rsidR="00467B6B" w:rsidRPr="00591A43">
        <w:rPr>
          <w:rFonts w:ascii="Tahoma" w:hAnsi="Tahoma" w:cs="Tahoma"/>
          <w:sz w:val="22"/>
          <w:szCs w:val="22"/>
        </w:rPr>
        <w:t>nts)</w:t>
      </w:r>
      <w:r w:rsidR="00872161" w:rsidRPr="00591A43">
        <w:rPr>
          <w:rFonts w:ascii="Tahoma" w:hAnsi="Tahoma" w:cs="Tahoma"/>
          <w:sz w:val="22"/>
          <w:szCs w:val="22"/>
        </w:rPr>
        <w:t xml:space="preserve"> </w:t>
      </w:r>
      <w:r w:rsidR="00467B6B" w:rsidRPr="00591A43">
        <w:rPr>
          <w:rFonts w:ascii="Tahoma" w:hAnsi="Tahoma" w:cs="Tahoma"/>
          <w:sz w:val="22"/>
          <w:szCs w:val="22"/>
        </w:rPr>
        <w:t>with</w:t>
      </w:r>
      <w:r w:rsidR="00872161" w:rsidRPr="00591A43">
        <w:rPr>
          <w:rFonts w:ascii="Tahoma" w:hAnsi="Tahoma" w:cs="Tahoma"/>
          <w:sz w:val="22"/>
          <w:szCs w:val="22"/>
        </w:rPr>
        <w:t xml:space="preserve"> clear instructions. </w:t>
      </w:r>
      <w:r w:rsidR="00F8639D" w:rsidRPr="00591A43">
        <w:rPr>
          <w:rFonts w:ascii="Tahoma" w:hAnsi="Tahoma" w:cs="Tahoma"/>
          <w:sz w:val="22"/>
          <w:szCs w:val="22"/>
        </w:rPr>
        <w:t xml:space="preserve">Using nontraditional assessments </w:t>
      </w:r>
      <w:r w:rsidR="00BF0B8F" w:rsidRPr="00591A43">
        <w:rPr>
          <w:rFonts w:ascii="Tahoma" w:hAnsi="Tahoma" w:cs="Tahoma"/>
          <w:sz w:val="22"/>
          <w:szCs w:val="22"/>
        </w:rPr>
        <w:t xml:space="preserve">requires </w:t>
      </w:r>
      <w:r w:rsidR="00F8639D" w:rsidRPr="00591A43">
        <w:rPr>
          <w:rFonts w:ascii="Tahoma" w:hAnsi="Tahoma" w:cs="Tahoma"/>
          <w:sz w:val="22"/>
          <w:szCs w:val="22"/>
        </w:rPr>
        <w:t>a</w:t>
      </w:r>
      <w:r w:rsidR="00872161" w:rsidRPr="00591A43">
        <w:rPr>
          <w:rFonts w:ascii="Tahoma" w:hAnsi="Tahoma" w:cs="Tahoma"/>
          <w:sz w:val="22"/>
          <w:szCs w:val="22"/>
        </w:rPr>
        <w:t xml:space="preserve"> clear vision of what you want </w:t>
      </w:r>
      <w:r w:rsidR="006278A5" w:rsidRPr="00591A43">
        <w:rPr>
          <w:rFonts w:ascii="Tahoma" w:hAnsi="Tahoma" w:cs="Tahoma"/>
          <w:sz w:val="22"/>
          <w:szCs w:val="22"/>
        </w:rPr>
        <w:t>the students to learn in the course</w:t>
      </w:r>
      <w:r w:rsidR="00BF0B8F" w:rsidRPr="00591A43">
        <w:rPr>
          <w:rFonts w:ascii="Tahoma" w:hAnsi="Tahoma" w:cs="Tahoma"/>
          <w:sz w:val="22"/>
          <w:szCs w:val="22"/>
        </w:rPr>
        <w:t>; this is of critical importance.</w:t>
      </w:r>
      <w:r w:rsidR="00F8639D" w:rsidRPr="00591A43">
        <w:rPr>
          <w:rFonts w:ascii="Tahoma" w:hAnsi="Tahoma" w:cs="Tahoma"/>
          <w:sz w:val="22"/>
          <w:szCs w:val="22"/>
        </w:rPr>
        <w:t xml:space="preserve"> Next</w:t>
      </w:r>
      <w:r w:rsidR="00BF0B8F" w:rsidRPr="00591A43">
        <w:rPr>
          <w:rFonts w:ascii="Tahoma" w:hAnsi="Tahoma" w:cs="Tahoma"/>
          <w:sz w:val="22"/>
          <w:szCs w:val="22"/>
        </w:rPr>
        <w:t>,</w:t>
      </w:r>
      <w:r w:rsidR="00F8639D" w:rsidRPr="00591A43">
        <w:rPr>
          <w:rFonts w:ascii="Tahoma" w:hAnsi="Tahoma" w:cs="Tahoma"/>
          <w:sz w:val="22"/>
          <w:szCs w:val="22"/>
        </w:rPr>
        <w:t xml:space="preserve"> the instructors have to determine t</w:t>
      </w:r>
      <w:r w:rsidR="006278A5" w:rsidRPr="00591A43">
        <w:rPr>
          <w:rFonts w:ascii="Tahoma" w:hAnsi="Tahoma" w:cs="Tahoma"/>
          <w:sz w:val="22"/>
          <w:szCs w:val="22"/>
        </w:rPr>
        <w:t xml:space="preserve">he steps </w:t>
      </w:r>
      <w:r w:rsidR="00F8639D" w:rsidRPr="00591A43">
        <w:rPr>
          <w:rFonts w:ascii="Tahoma" w:hAnsi="Tahoma" w:cs="Tahoma"/>
          <w:sz w:val="22"/>
          <w:szCs w:val="22"/>
        </w:rPr>
        <w:t>needed to</w:t>
      </w:r>
      <w:r w:rsidR="006278A5" w:rsidRPr="00591A43">
        <w:rPr>
          <w:rFonts w:ascii="Tahoma" w:hAnsi="Tahoma" w:cs="Tahoma"/>
          <w:sz w:val="22"/>
          <w:szCs w:val="22"/>
        </w:rPr>
        <w:t xml:space="preserve"> achieve that vision,</w:t>
      </w:r>
      <w:r w:rsidR="00872161" w:rsidRPr="00591A43">
        <w:rPr>
          <w:rFonts w:ascii="Tahoma" w:hAnsi="Tahoma" w:cs="Tahoma"/>
          <w:sz w:val="22"/>
          <w:szCs w:val="22"/>
        </w:rPr>
        <w:t xml:space="preserve"> and how </w:t>
      </w:r>
      <w:r w:rsidR="006278A5" w:rsidRPr="00591A43">
        <w:rPr>
          <w:rFonts w:ascii="Tahoma" w:hAnsi="Tahoma" w:cs="Tahoma"/>
          <w:sz w:val="22"/>
          <w:szCs w:val="22"/>
        </w:rPr>
        <w:t>the students will</w:t>
      </w:r>
      <w:r w:rsidR="00872161" w:rsidRPr="00591A43">
        <w:rPr>
          <w:rFonts w:ascii="Tahoma" w:hAnsi="Tahoma" w:cs="Tahoma"/>
          <w:sz w:val="22"/>
          <w:szCs w:val="22"/>
        </w:rPr>
        <w:t xml:space="preserve"> show mastery of the course objectives.  </w:t>
      </w:r>
      <w:r w:rsidR="00467B6B" w:rsidRPr="00591A43">
        <w:rPr>
          <w:rFonts w:ascii="Tahoma" w:hAnsi="Tahoma" w:cs="Tahoma"/>
          <w:sz w:val="22"/>
          <w:szCs w:val="22"/>
        </w:rPr>
        <w:t>To successfully teach all students</w:t>
      </w:r>
      <w:r w:rsidR="00811B5A" w:rsidRPr="00591A43">
        <w:rPr>
          <w:rFonts w:ascii="Tahoma" w:hAnsi="Tahoma" w:cs="Tahoma"/>
          <w:sz w:val="22"/>
          <w:szCs w:val="22"/>
        </w:rPr>
        <w:t xml:space="preserve"> about</w:t>
      </w:r>
      <w:r w:rsidR="00467B6B" w:rsidRPr="00591A43">
        <w:rPr>
          <w:rFonts w:ascii="Tahoma" w:hAnsi="Tahoma" w:cs="Tahoma"/>
          <w:sz w:val="22"/>
          <w:szCs w:val="22"/>
        </w:rPr>
        <w:t xml:space="preserve"> UDL, students’ individual strengths, and how pe</w:t>
      </w:r>
      <w:r w:rsidR="00F8639D" w:rsidRPr="00591A43">
        <w:rPr>
          <w:rFonts w:ascii="Tahoma" w:hAnsi="Tahoma" w:cs="Tahoma"/>
          <w:sz w:val="22"/>
          <w:szCs w:val="22"/>
        </w:rPr>
        <w:t>ople learn, we as professors have</w:t>
      </w:r>
      <w:r w:rsidR="00467B6B" w:rsidRPr="00591A43">
        <w:rPr>
          <w:rFonts w:ascii="Tahoma" w:hAnsi="Tahoma" w:cs="Tahoma"/>
          <w:sz w:val="22"/>
          <w:szCs w:val="22"/>
        </w:rPr>
        <w:t xml:space="preserve"> to implement these same strategies into our own class instruction.  Although lecturing is a form of </w:t>
      </w:r>
      <w:r w:rsidR="00FB7093" w:rsidRPr="00591A43">
        <w:rPr>
          <w:rFonts w:ascii="Tahoma" w:hAnsi="Tahoma" w:cs="Tahoma"/>
          <w:sz w:val="22"/>
          <w:szCs w:val="22"/>
        </w:rPr>
        <w:t>teaching and learning</w:t>
      </w:r>
      <w:r w:rsidR="00467B6B" w:rsidRPr="00591A43">
        <w:rPr>
          <w:rFonts w:ascii="Tahoma" w:hAnsi="Tahoma" w:cs="Tahoma"/>
          <w:sz w:val="22"/>
          <w:szCs w:val="22"/>
        </w:rPr>
        <w:t xml:space="preserve"> for </w:t>
      </w:r>
      <w:r w:rsidR="00467B6B" w:rsidRPr="00591A43">
        <w:rPr>
          <w:rFonts w:ascii="Tahoma" w:hAnsi="Tahoma" w:cs="Tahoma"/>
          <w:sz w:val="22"/>
          <w:szCs w:val="22"/>
        </w:rPr>
        <w:lastRenderedPageBreak/>
        <w:t xml:space="preserve">some students, we </w:t>
      </w:r>
      <w:r w:rsidR="0075187F" w:rsidRPr="00591A43">
        <w:rPr>
          <w:rFonts w:ascii="Tahoma" w:hAnsi="Tahoma" w:cs="Tahoma"/>
          <w:sz w:val="22"/>
          <w:szCs w:val="22"/>
        </w:rPr>
        <w:t>have</w:t>
      </w:r>
      <w:r w:rsidR="00467B6B" w:rsidRPr="00591A43">
        <w:rPr>
          <w:rFonts w:ascii="Tahoma" w:hAnsi="Tahoma" w:cs="Tahoma"/>
          <w:sz w:val="22"/>
          <w:szCs w:val="22"/>
        </w:rPr>
        <w:t xml:space="preserve"> to successfully integrate that style of teaching with many others to show the full range of UDL and what it means to meet all</w:t>
      </w:r>
      <w:r w:rsidR="00C63467" w:rsidRPr="00591A43">
        <w:rPr>
          <w:rFonts w:ascii="Tahoma" w:hAnsi="Tahoma" w:cs="Tahoma"/>
          <w:sz w:val="22"/>
          <w:szCs w:val="22"/>
        </w:rPr>
        <w:t xml:space="preserve"> students’ learning styles.</w:t>
      </w:r>
    </w:p>
    <w:p w14:paraId="2A3564C5" w14:textId="77777777" w:rsidR="00591A43" w:rsidRDefault="00591A43" w:rsidP="00542322">
      <w:pPr>
        <w:spacing w:line="360" w:lineRule="auto"/>
        <w:rPr>
          <w:rFonts w:ascii="Tahoma" w:hAnsi="Tahoma" w:cs="Tahoma"/>
          <w:sz w:val="22"/>
          <w:szCs w:val="22"/>
        </w:rPr>
      </w:pPr>
    </w:p>
    <w:p w14:paraId="1F1B79BA" w14:textId="61AC4DE6" w:rsidR="00E5734B" w:rsidRPr="00591A43" w:rsidRDefault="00E5734B" w:rsidP="00542322">
      <w:pPr>
        <w:spacing w:line="360" w:lineRule="auto"/>
        <w:rPr>
          <w:rFonts w:ascii="Tahoma" w:hAnsi="Tahoma" w:cs="Tahoma"/>
          <w:b/>
          <w:sz w:val="22"/>
          <w:szCs w:val="22"/>
        </w:rPr>
      </w:pPr>
      <w:r w:rsidRPr="00591A43">
        <w:rPr>
          <w:rFonts w:ascii="Tahoma" w:hAnsi="Tahoma" w:cs="Tahoma"/>
          <w:b/>
          <w:sz w:val="22"/>
          <w:szCs w:val="22"/>
        </w:rPr>
        <w:t>Conclusion</w:t>
      </w:r>
    </w:p>
    <w:p w14:paraId="6CC520B0" w14:textId="77777777" w:rsidR="00591A43" w:rsidRDefault="00591A43" w:rsidP="00542322">
      <w:pPr>
        <w:spacing w:line="360" w:lineRule="auto"/>
        <w:rPr>
          <w:rFonts w:ascii="Tahoma" w:hAnsi="Tahoma" w:cs="Tahoma"/>
          <w:sz w:val="22"/>
          <w:szCs w:val="22"/>
        </w:rPr>
      </w:pPr>
    </w:p>
    <w:p w14:paraId="70FD66AB" w14:textId="5D67A8D7" w:rsidR="00E5734B" w:rsidRPr="00591A43" w:rsidRDefault="00350FC9" w:rsidP="00542322">
      <w:pPr>
        <w:spacing w:line="360" w:lineRule="auto"/>
        <w:rPr>
          <w:rFonts w:ascii="Tahoma" w:hAnsi="Tahoma" w:cs="Tahoma"/>
          <w:sz w:val="22"/>
          <w:szCs w:val="22"/>
        </w:rPr>
      </w:pPr>
      <w:r w:rsidRPr="00591A43">
        <w:rPr>
          <w:rFonts w:ascii="Tahoma" w:hAnsi="Tahoma" w:cs="Tahoma"/>
          <w:sz w:val="22"/>
          <w:szCs w:val="22"/>
        </w:rPr>
        <w:t>With the recent passing of the ESSA (2015)</w:t>
      </w:r>
      <w:r w:rsidR="005D7C90" w:rsidRPr="00591A43">
        <w:rPr>
          <w:rFonts w:ascii="Tahoma" w:hAnsi="Tahoma" w:cs="Tahoma"/>
          <w:sz w:val="22"/>
          <w:szCs w:val="22"/>
        </w:rPr>
        <w:t xml:space="preserve"> in the United States</w:t>
      </w:r>
      <w:r w:rsidRPr="00591A43">
        <w:rPr>
          <w:rFonts w:ascii="Tahoma" w:hAnsi="Tahoma" w:cs="Tahoma"/>
          <w:sz w:val="22"/>
          <w:szCs w:val="22"/>
        </w:rPr>
        <w:t xml:space="preserve"> and its reliance on the Individuals with Disabilities Education Improvement Act (2004), the concepts of UDL have been interwoven into teaching all students with and without disabilities.  Universal </w:t>
      </w:r>
      <w:r w:rsidR="00BF0B8F" w:rsidRPr="00591A43">
        <w:rPr>
          <w:rFonts w:ascii="Tahoma" w:hAnsi="Tahoma" w:cs="Tahoma"/>
          <w:sz w:val="22"/>
          <w:szCs w:val="22"/>
        </w:rPr>
        <w:t>D</w:t>
      </w:r>
      <w:r w:rsidRPr="00591A43">
        <w:rPr>
          <w:rFonts w:ascii="Tahoma" w:hAnsi="Tahoma" w:cs="Tahoma"/>
          <w:sz w:val="22"/>
          <w:szCs w:val="22"/>
        </w:rPr>
        <w:t xml:space="preserve">esign for </w:t>
      </w:r>
      <w:r w:rsidR="00BF0B8F" w:rsidRPr="00591A43">
        <w:rPr>
          <w:rFonts w:ascii="Tahoma" w:hAnsi="Tahoma" w:cs="Tahoma"/>
          <w:sz w:val="22"/>
          <w:szCs w:val="22"/>
        </w:rPr>
        <w:t>L</w:t>
      </w:r>
      <w:r w:rsidRPr="00591A43">
        <w:rPr>
          <w:rFonts w:ascii="Tahoma" w:hAnsi="Tahoma" w:cs="Tahoma"/>
          <w:sz w:val="22"/>
          <w:szCs w:val="22"/>
        </w:rPr>
        <w:t xml:space="preserve">earning is built upon three main constructs (i.e., representation, engagement, action and expression; CAST, 2011), which also provided the foundation for our higher education course and the final exhibition project.  We found all students chose to represent their learning based upon knowledge of their own strengths.  </w:t>
      </w:r>
      <w:r w:rsidR="00FB7093" w:rsidRPr="00591A43">
        <w:rPr>
          <w:rFonts w:ascii="Tahoma" w:hAnsi="Tahoma" w:cs="Tahoma"/>
          <w:sz w:val="22"/>
          <w:szCs w:val="22"/>
        </w:rPr>
        <w:t>While all students’ final grade</w:t>
      </w:r>
      <w:r w:rsidR="00811B5A" w:rsidRPr="00591A43">
        <w:rPr>
          <w:rFonts w:ascii="Tahoma" w:hAnsi="Tahoma" w:cs="Tahoma"/>
          <w:sz w:val="22"/>
          <w:szCs w:val="22"/>
        </w:rPr>
        <w:t>s</w:t>
      </w:r>
      <w:r w:rsidR="00FB7093" w:rsidRPr="00591A43">
        <w:rPr>
          <w:rFonts w:ascii="Tahoma" w:hAnsi="Tahoma" w:cs="Tahoma"/>
          <w:sz w:val="22"/>
          <w:szCs w:val="22"/>
        </w:rPr>
        <w:t xml:space="preserve"> </w:t>
      </w:r>
      <w:r w:rsidR="00811B5A" w:rsidRPr="00591A43">
        <w:rPr>
          <w:rFonts w:ascii="Tahoma" w:hAnsi="Tahoma" w:cs="Tahoma"/>
          <w:sz w:val="22"/>
          <w:szCs w:val="22"/>
        </w:rPr>
        <w:t>were</w:t>
      </w:r>
      <w:r w:rsidR="00FB7093" w:rsidRPr="00591A43">
        <w:rPr>
          <w:rFonts w:ascii="Tahoma" w:hAnsi="Tahoma" w:cs="Tahoma"/>
          <w:sz w:val="22"/>
          <w:szCs w:val="22"/>
        </w:rPr>
        <w:t xml:space="preserve"> subject to our review and measurement according to the rubric (Appendix A), we believe student learning was impacted greatly by the completion of the exhibition project that represented all three constructs of UDL.  </w:t>
      </w:r>
    </w:p>
    <w:p w14:paraId="1B0CD00B" w14:textId="77777777" w:rsidR="00591A43" w:rsidRDefault="00591A43" w:rsidP="00542322">
      <w:pPr>
        <w:spacing w:line="360" w:lineRule="auto"/>
        <w:rPr>
          <w:rFonts w:ascii="Tahoma" w:hAnsi="Tahoma" w:cs="Tahoma"/>
          <w:sz w:val="22"/>
          <w:szCs w:val="22"/>
        </w:rPr>
      </w:pPr>
    </w:p>
    <w:p w14:paraId="043175DB" w14:textId="6183DEF2" w:rsidR="00FB7093" w:rsidRPr="00591A43" w:rsidRDefault="00FB7093" w:rsidP="00542322">
      <w:pPr>
        <w:spacing w:line="360" w:lineRule="auto"/>
        <w:rPr>
          <w:rFonts w:ascii="Tahoma" w:hAnsi="Tahoma" w:cs="Tahoma"/>
          <w:sz w:val="22"/>
          <w:szCs w:val="22"/>
        </w:rPr>
      </w:pPr>
      <w:r w:rsidRPr="00591A43">
        <w:rPr>
          <w:rFonts w:ascii="Tahoma" w:hAnsi="Tahoma" w:cs="Tahoma"/>
          <w:sz w:val="22"/>
          <w:szCs w:val="22"/>
        </w:rPr>
        <w:t xml:space="preserve">Replication of our process and course is encouraged.  We stress the need for careful and purposeful planning before a class/course begins to ensure that all students’ strengths will be met and content will be represented in a variety of ways.  A detailed vision and course objectives will help guide instruction, activities, and engagement during class.  The exhibition project (i.e., the final project) is closely tied to </w:t>
      </w:r>
      <w:r w:rsidR="00811B5A" w:rsidRPr="00591A43">
        <w:rPr>
          <w:rFonts w:ascii="Tahoma" w:hAnsi="Tahoma" w:cs="Tahoma"/>
          <w:sz w:val="22"/>
          <w:szCs w:val="22"/>
        </w:rPr>
        <w:t>PBL</w:t>
      </w:r>
      <w:r w:rsidRPr="00591A43">
        <w:rPr>
          <w:rFonts w:ascii="Tahoma" w:hAnsi="Tahoma" w:cs="Tahoma"/>
          <w:sz w:val="22"/>
          <w:szCs w:val="22"/>
        </w:rPr>
        <w:t>, which allows students t</w:t>
      </w:r>
      <w:r w:rsidR="00FF472F" w:rsidRPr="00591A43">
        <w:rPr>
          <w:rFonts w:ascii="Tahoma" w:hAnsi="Tahoma" w:cs="Tahoma"/>
          <w:sz w:val="22"/>
          <w:szCs w:val="22"/>
        </w:rPr>
        <w:t xml:space="preserve">o show their learning through interaction with the course material </w:t>
      </w:r>
      <w:r w:rsidR="00FF472F"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ZOTERO_ITEM CSL_CITATION {"citationID":"NgcAkUsq","properties":{"formattedCitation":"(Mann, 2011; Marra et al., 2014)","plainCitation":"(Mann, 2011; Marra et al., 2014)"},"citationItems":[{"id":618,"uris":["http://zotero.org/users/2024443/items/79WXTWQE"],"uri":["http://zotero.org/users/2024443/items/79WXTWQE"],"itemData":{"id":618,"type":"article-journal","title":"Learning the history of computers: Engaging students through 3D-animated exhibition design","container-title":"International Journal of the Arts in Society","page":"129-138","volume":"5","issue":"5","source":"EBSCOhost","abstract":"This paper emphasizes creating a digital media-rich learning environment that encourages students to learn a specific topic. It is found that creating a fun learning environment for students to participate in the exhibition design can arouse students' intrinsic interests, thereby motivating them to learn even the \"boring stuff\" (such as the history of computers). Participating in exhibition design using the concept of learning-by-design (LBD) helps students think about their own learning throughout the whole design process. The most important criterion for the design environment is to promote the intrinsic motivation so that they remain engaged throughout the design process. Stimulating students to gain knowledge about a specific topic titled \"Evolution and History of Computers\" through designing their own exhibitions is the key focus. A \"3D-animated design tool\" is set up and students can use these exhibit objects, with corresponding text label information, to design their own exhibitions. Two-dimensional (2D) pictures and text label information on each exhibit object are given to students. They can extract, summarize, modify or copy the text into their exhibition designs. Students can also seek further information about the exhibit objects by accessing guided Internet resources that are provided. The result shows that, in comparison with the Control group that used other learning aids, the groups that utilized exhibition design as a key learning support obtained higher test scores in both factual content and conceptual structural knowledge. Focus group discussions have also shown positive results in relation to the use of exhibition design as a learning activity.","shortTitle":"Learning the History of Computers","journalAbbreviation":"International Journal of the Arts in Society","author":[{"family":"Mann","given":"Susanna"}],"issued":{"date-parts":[["2011",4]]}}},{"id":652,"uris":["http://zotero.org/users/2024443/items/4BKAAU9J"],"uri":["http://zotero.org/users/2024443/items/4BKAAU9J"],"itemData":{"id":652,"type":"article-journal","title":"Why problem-based learning works: Theoretical foundations","container-title":"Journal on Excellence in College Teaching","page":"221-238","volume":"25","issue":"3-4","source":"EBSCOhost","archive_location":"Miami University. 303 South Patterson Avenue, Oxford, OH 45056. Tel: 513-529-9265; Fax: 513-529-9264; Web site: http://www.muohuo.edu/ject","abstract":"Problem-based learning (PBL) is an instructional method where student learning occurs in the context of solving an authentic problem. PBL was initially developed out of an instructional need to help medical school students learn their basic sciences knowledge in a way that would be more lasting while helping to develop clinical skills simultaneously. Although PBL addresses this specific need, it is also based in sound educational theories and paradigms. The author addresses those theoretical foundations of PBL, which, in turn, help readers to understand why PBL can be effective as well as enable them to diagnose and improve PBL applications when things are not going quite as planned.","ISSN":"1052-4800","shortTitle":"Why Problem-Based Learning Works","journalAbbreviation":"Journal on Excellence in College Teaching","author":[{"family":"Marra","given":"Rose M."},{"family":"Jonassen","given":"David H."},{"family":"Palmer","given":"Betsy"},{"family":"Luft","given":"Steve"}],"issued":{"date-parts":[["2014",1,1]]}}}],"schema":"https://github.com/citation-style-language/schema/raw/master/csl-citation.json"} </w:instrText>
      </w:r>
      <w:r w:rsidR="00FF472F" w:rsidRPr="00591A43">
        <w:rPr>
          <w:rFonts w:ascii="Tahoma" w:hAnsi="Tahoma" w:cs="Tahoma"/>
          <w:sz w:val="22"/>
          <w:szCs w:val="22"/>
        </w:rPr>
        <w:fldChar w:fldCharType="separate"/>
      </w:r>
      <w:r w:rsidR="0003744D" w:rsidRPr="00591A43">
        <w:rPr>
          <w:rFonts w:ascii="Tahoma" w:hAnsi="Tahoma" w:cs="Tahoma"/>
          <w:noProof/>
          <w:sz w:val="22"/>
          <w:szCs w:val="22"/>
        </w:rPr>
        <w:t>(Mann, 2011; Marra et al., 2014)</w:t>
      </w:r>
      <w:r w:rsidR="00FF472F" w:rsidRPr="00591A43">
        <w:rPr>
          <w:rFonts w:ascii="Tahoma" w:hAnsi="Tahoma" w:cs="Tahoma"/>
          <w:sz w:val="22"/>
          <w:szCs w:val="22"/>
        </w:rPr>
        <w:fldChar w:fldCharType="end"/>
      </w:r>
      <w:r w:rsidR="006E73D6" w:rsidRPr="00591A43">
        <w:rPr>
          <w:rFonts w:ascii="Tahoma" w:hAnsi="Tahoma" w:cs="Tahoma"/>
          <w:sz w:val="22"/>
          <w:szCs w:val="22"/>
        </w:rPr>
        <w:t xml:space="preserve">.  </w:t>
      </w:r>
    </w:p>
    <w:p w14:paraId="767A927A" w14:textId="77777777" w:rsidR="00591A43" w:rsidRDefault="00591A43" w:rsidP="00542322">
      <w:pPr>
        <w:spacing w:line="360" w:lineRule="auto"/>
        <w:rPr>
          <w:rFonts w:ascii="Tahoma" w:hAnsi="Tahoma" w:cs="Tahoma"/>
          <w:sz w:val="22"/>
          <w:szCs w:val="22"/>
        </w:rPr>
      </w:pPr>
    </w:p>
    <w:p w14:paraId="7F80FB85" w14:textId="5595FF93" w:rsidR="006E73D6" w:rsidRPr="00591A43" w:rsidRDefault="006E73D6" w:rsidP="00542322">
      <w:pPr>
        <w:spacing w:line="360" w:lineRule="auto"/>
        <w:rPr>
          <w:rFonts w:ascii="Tahoma" w:hAnsi="Tahoma" w:cs="Tahoma"/>
          <w:sz w:val="22"/>
          <w:szCs w:val="22"/>
        </w:rPr>
      </w:pPr>
      <w:r w:rsidRPr="00591A43">
        <w:rPr>
          <w:rFonts w:ascii="Tahoma" w:hAnsi="Tahoma" w:cs="Tahoma"/>
          <w:sz w:val="22"/>
          <w:szCs w:val="22"/>
        </w:rPr>
        <w:t xml:space="preserve">Exhibition projects and </w:t>
      </w:r>
      <w:r w:rsidR="0075187F" w:rsidRPr="00591A43">
        <w:rPr>
          <w:rFonts w:ascii="Tahoma" w:hAnsi="Tahoma" w:cs="Tahoma"/>
          <w:sz w:val="22"/>
          <w:szCs w:val="22"/>
        </w:rPr>
        <w:t>PBL</w:t>
      </w:r>
      <w:r w:rsidRPr="00591A43">
        <w:rPr>
          <w:rFonts w:ascii="Tahoma" w:hAnsi="Tahoma" w:cs="Tahoma"/>
          <w:sz w:val="22"/>
          <w:szCs w:val="22"/>
        </w:rPr>
        <w:t xml:space="preserve"> are not new technology or ways of teaching, but are </w:t>
      </w:r>
      <w:r w:rsidR="0075187F" w:rsidRPr="00591A43">
        <w:rPr>
          <w:rFonts w:ascii="Tahoma" w:hAnsi="Tahoma" w:cs="Tahoma"/>
          <w:sz w:val="22"/>
          <w:szCs w:val="22"/>
        </w:rPr>
        <w:t xml:space="preserve">not commonly mentioned </w:t>
      </w:r>
      <w:r w:rsidRPr="00591A43">
        <w:rPr>
          <w:rFonts w:ascii="Tahoma" w:hAnsi="Tahoma" w:cs="Tahoma"/>
          <w:sz w:val="22"/>
          <w:szCs w:val="22"/>
        </w:rPr>
        <w:t xml:space="preserve">in the education </w:t>
      </w:r>
      <w:r w:rsidR="0075187F" w:rsidRPr="00591A43">
        <w:rPr>
          <w:rFonts w:ascii="Tahoma" w:hAnsi="Tahoma" w:cs="Tahoma"/>
          <w:sz w:val="22"/>
          <w:szCs w:val="22"/>
        </w:rPr>
        <w:t>literature</w:t>
      </w:r>
      <w:r w:rsidRPr="00591A43">
        <w:rPr>
          <w:rFonts w:ascii="Tahoma" w:hAnsi="Tahoma" w:cs="Tahoma"/>
          <w:sz w:val="22"/>
          <w:szCs w:val="22"/>
        </w:rPr>
        <w:t xml:space="preserve">.  This nontraditional means of teaching and assessment allows for the engagement of all students (CAST, 2011), exemplifying all students’ strengths in </w:t>
      </w:r>
      <w:proofErr w:type="gramStart"/>
      <w:r w:rsidRPr="00591A43">
        <w:rPr>
          <w:rFonts w:ascii="Tahoma" w:hAnsi="Tahoma" w:cs="Tahoma"/>
          <w:sz w:val="22"/>
          <w:szCs w:val="22"/>
        </w:rPr>
        <w:t>learning</w:t>
      </w:r>
      <w:proofErr w:type="gramEnd"/>
      <w:r w:rsidRPr="00591A43">
        <w:rPr>
          <w:rFonts w:ascii="Tahoma" w:hAnsi="Tahoma" w:cs="Tahoma"/>
          <w:sz w:val="22"/>
          <w:szCs w:val="22"/>
        </w:rPr>
        <w:t xml:space="preserve"> (Gardner, 1997), and meets the need to integrate the concepts of UDL in the classroom (ESSA, 2015).  </w:t>
      </w:r>
      <w:r w:rsidR="008A2D68" w:rsidRPr="00591A43">
        <w:rPr>
          <w:rFonts w:ascii="Tahoma" w:hAnsi="Tahoma" w:cs="Tahoma"/>
          <w:sz w:val="22"/>
          <w:szCs w:val="22"/>
        </w:rPr>
        <w:t xml:space="preserve">To successfully implement this type of teaching in K-12 classrooms, institutes of higher education </w:t>
      </w:r>
      <w:r w:rsidR="0075187F" w:rsidRPr="00591A43">
        <w:rPr>
          <w:rFonts w:ascii="Tahoma" w:hAnsi="Tahoma" w:cs="Tahoma"/>
          <w:sz w:val="22"/>
          <w:szCs w:val="22"/>
        </w:rPr>
        <w:t>should</w:t>
      </w:r>
      <w:r w:rsidR="008A2D68" w:rsidRPr="00591A43">
        <w:rPr>
          <w:rFonts w:ascii="Tahoma" w:hAnsi="Tahoma" w:cs="Tahoma"/>
          <w:sz w:val="22"/>
          <w:szCs w:val="22"/>
        </w:rPr>
        <w:t xml:space="preserve"> begin preparing teachers</w:t>
      </w:r>
      <w:r w:rsidR="0075187F" w:rsidRPr="00591A43">
        <w:rPr>
          <w:rFonts w:ascii="Tahoma" w:hAnsi="Tahoma" w:cs="Tahoma"/>
          <w:sz w:val="22"/>
          <w:szCs w:val="22"/>
        </w:rPr>
        <w:t xml:space="preserve"> and students in all disciplines</w:t>
      </w:r>
      <w:r w:rsidR="008A2D68" w:rsidRPr="00591A43">
        <w:rPr>
          <w:rFonts w:ascii="Tahoma" w:hAnsi="Tahoma" w:cs="Tahoma"/>
          <w:sz w:val="22"/>
          <w:szCs w:val="22"/>
        </w:rPr>
        <w:t xml:space="preserve"> </w:t>
      </w:r>
      <w:r w:rsidR="00811B5A" w:rsidRPr="00591A43">
        <w:rPr>
          <w:rFonts w:ascii="Tahoma" w:hAnsi="Tahoma" w:cs="Tahoma"/>
          <w:sz w:val="22"/>
          <w:szCs w:val="22"/>
        </w:rPr>
        <w:t>by</w:t>
      </w:r>
      <w:r w:rsidR="008A2D68" w:rsidRPr="00591A43">
        <w:rPr>
          <w:rFonts w:ascii="Tahoma" w:hAnsi="Tahoma" w:cs="Tahoma"/>
          <w:sz w:val="22"/>
          <w:szCs w:val="22"/>
        </w:rPr>
        <w:t xml:space="preserve"> providing strong examples </w:t>
      </w:r>
      <w:r w:rsidR="00811B5A" w:rsidRPr="00591A43">
        <w:rPr>
          <w:rFonts w:ascii="Tahoma" w:hAnsi="Tahoma" w:cs="Tahoma"/>
          <w:sz w:val="22"/>
          <w:szCs w:val="22"/>
        </w:rPr>
        <w:t>of UDL practices and PBL not just through lecture but through experiences</w:t>
      </w:r>
      <w:r w:rsidR="008A2D68" w:rsidRPr="00591A43">
        <w:rPr>
          <w:rFonts w:ascii="Tahoma" w:hAnsi="Tahoma" w:cs="Tahoma"/>
          <w:sz w:val="22"/>
          <w:szCs w:val="22"/>
        </w:rPr>
        <w:t xml:space="preserve">.  </w:t>
      </w:r>
    </w:p>
    <w:p w14:paraId="16E86EAE" w14:textId="5752379F" w:rsidR="00E5734B" w:rsidRPr="00591A43" w:rsidRDefault="00E5734B" w:rsidP="00542322">
      <w:pPr>
        <w:spacing w:line="360" w:lineRule="auto"/>
        <w:rPr>
          <w:rFonts w:ascii="Tahoma" w:hAnsi="Tahoma" w:cs="Tahoma"/>
          <w:b/>
          <w:sz w:val="22"/>
          <w:szCs w:val="22"/>
        </w:rPr>
      </w:pPr>
      <w:r w:rsidRPr="00591A43">
        <w:rPr>
          <w:rFonts w:ascii="Tahoma" w:hAnsi="Tahoma" w:cs="Tahoma"/>
          <w:b/>
          <w:sz w:val="22"/>
          <w:szCs w:val="22"/>
        </w:rPr>
        <w:lastRenderedPageBreak/>
        <w:t>References</w:t>
      </w:r>
    </w:p>
    <w:p w14:paraId="3B9A47BD" w14:textId="77777777" w:rsidR="00C63467" w:rsidRPr="00591A43" w:rsidRDefault="00C63467" w:rsidP="00542322">
      <w:pPr>
        <w:spacing w:line="360" w:lineRule="auto"/>
        <w:rPr>
          <w:rFonts w:ascii="Tahoma" w:hAnsi="Tahoma" w:cs="Tahoma"/>
          <w:sz w:val="22"/>
          <w:szCs w:val="22"/>
        </w:rPr>
      </w:pPr>
    </w:p>
    <w:p w14:paraId="2F62F728" w14:textId="0654559F" w:rsidR="0003744D" w:rsidRPr="00591A43" w:rsidRDefault="006C3DD7" w:rsidP="00542322">
      <w:pPr>
        <w:pStyle w:val="Bibliography"/>
        <w:rPr>
          <w:rFonts w:ascii="Tahoma" w:hAnsi="Tahoma" w:cs="Tahoma"/>
          <w:sz w:val="22"/>
          <w:szCs w:val="22"/>
        </w:rPr>
      </w:pPr>
      <w:r w:rsidRPr="00591A43">
        <w:rPr>
          <w:rFonts w:ascii="Tahoma" w:hAnsi="Tahoma" w:cs="Tahoma"/>
          <w:sz w:val="22"/>
          <w:szCs w:val="22"/>
        </w:rPr>
        <w:fldChar w:fldCharType="begin"/>
      </w:r>
      <w:r w:rsidR="0003744D" w:rsidRPr="00591A43">
        <w:rPr>
          <w:rFonts w:ascii="Tahoma" w:hAnsi="Tahoma" w:cs="Tahoma"/>
          <w:sz w:val="22"/>
          <w:szCs w:val="22"/>
        </w:rPr>
        <w:instrText xml:space="preserve"> ADDIN ZOTERO_BIBL {"custom":[]} CSL_BIBLIOGRAPHY </w:instrText>
      </w:r>
      <w:r w:rsidRPr="00591A43">
        <w:rPr>
          <w:rFonts w:ascii="Tahoma" w:hAnsi="Tahoma" w:cs="Tahoma"/>
          <w:sz w:val="22"/>
          <w:szCs w:val="22"/>
        </w:rPr>
        <w:fldChar w:fldCharType="separate"/>
      </w:r>
      <w:r w:rsidR="0003744D" w:rsidRPr="00591A43">
        <w:rPr>
          <w:rFonts w:ascii="Tahoma" w:hAnsi="Tahoma" w:cs="Tahoma"/>
          <w:sz w:val="22"/>
          <w:szCs w:val="22"/>
        </w:rPr>
        <w:t xml:space="preserve">Ahmed R (2016) The impact of changing assessment: Does it make a difference to students’ grade performance? </w:t>
      </w:r>
      <w:r w:rsidR="0003744D" w:rsidRPr="00591A43">
        <w:rPr>
          <w:rFonts w:ascii="Tahoma" w:hAnsi="Tahoma" w:cs="Tahoma"/>
          <w:i/>
          <w:iCs/>
          <w:sz w:val="22"/>
          <w:szCs w:val="22"/>
        </w:rPr>
        <w:t>Academy of Educational Leadership Journal</w:t>
      </w:r>
      <w:r w:rsidR="0003744D" w:rsidRPr="00591A43">
        <w:rPr>
          <w:rFonts w:ascii="Tahoma" w:hAnsi="Tahoma" w:cs="Tahoma"/>
          <w:sz w:val="22"/>
          <w:szCs w:val="22"/>
        </w:rPr>
        <w:t xml:space="preserve"> 20(1): 1–9.</w:t>
      </w:r>
    </w:p>
    <w:p w14:paraId="02B08164"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Anderson LW and Krathwohl DR (2001) </w:t>
      </w:r>
      <w:r w:rsidRPr="00591A43">
        <w:rPr>
          <w:rFonts w:ascii="Tahoma" w:hAnsi="Tahoma" w:cs="Tahoma"/>
          <w:i/>
          <w:iCs/>
          <w:sz w:val="22"/>
          <w:szCs w:val="22"/>
        </w:rPr>
        <w:t>A taxonomy for learning, teaching, and assessing : A revision of Bloom’s taxonomy of educational objectives</w:t>
      </w:r>
      <w:r w:rsidRPr="00591A43">
        <w:rPr>
          <w:rFonts w:ascii="Tahoma" w:hAnsi="Tahoma" w:cs="Tahoma"/>
          <w:sz w:val="22"/>
          <w:szCs w:val="22"/>
        </w:rPr>
        <w:t>. New York : Longman.</w:t>
      </w:r>
    </w:p>
    <w:p w14:paraId="48609439"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Bencze JL and Bowen GM (2009) Student-teachers’ dialectically developed motivation for promoting student-led science projects. </w:t>
      </w:r>
      <w:r w:rsidRPr="00591A43">
        <w:rPr>
          <w:rFonts w:ascii="Tahoma" w:hAnsi="Tahoma" w:cs="Tahoma"/>
          <w:i/>
          <w:iCs/>
          <w:sz w:val="22"/>
          <w:szCs w:val="22"/>
        </w:rPr>
        <w:t>International Journal of Science &amp; Mathematics Education</w:t>
      </w:r>
      <w:r w:rsidRPr="00591A43">
        <w:rPr>
          <w:rFonts w:ascii="Tahoma" w:hAnsi="Tahoma" w:cs="Tahoma"/>
          <w:sz w:val="22"/>
          <w:szCs w:val="22"/>
        </w:rPr>
        <w:t xml:space="preserve"> 7(1): 133–159.</w:t>
      </w:r>
    </w:p>
    <w:p w14:paraId="3C231FB5"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Beringer J (2007) Application of problem based learning through research investigation. </w:t>
      </w:r>
      <w:r w:rsidRPr="00591A43">
        <w:rPr>
          <w:rFonts w:ascii="Tahoma" w:hAnsi="Tahoma" w:cs="Tahoma"/>
          <w:i/>
          <w:iCs/>
          <w:sz w:val="22"/>
          <w:szCs w:val="22"/>
        </w:rPr>
        <w:t>Journal of Geography in Higher Education</w:t>
      </w:r>
      <w:r w:rsidRPr="00591A43">
        <w:rPr>
          <w:rFonts w:ascii="Tahoma" w:hAnsi="Tahoma" w:cs="Tahoma"/>
          <w:sz w:val="22"/>
          <w:szCs w:val="22"/>
        </w:rPr>
        <w:t xml:space="preserve"> 31(3): 445–457.</w:t>
      </w:r>
    </w:p>
    <w:p w14:paraId="2A843ACC"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Black DR, Weinberg LA and Brodwin MG (2015) Universal design for learning and instruction: Perspectives of students with disabilities in higher education. </w:t>
      </w:r>
      <w:r w:rsidRPr="00591A43">
        <w:rPr>
          <w:rFonts w:ascii="Tahoma" w:hAnsi="Tahoma" w:cs="Tahoma"/>
          <w:i/>
          <w:iCs/>
          <w:sz w:val="22"/>
          <w:szCs w:val="22"/>
        </w:rPr>
        <w:t>Exceptionality Education International</w:t>
      </w:r>
      <w:r w:rsidRPr="00591A43">
        <w:rPr>
          <w:rFonts w:ascii="Tahoma" w:hAnsi="Tahoma" w:cs="Tahoma"/>
          <w:sz w:val="22"/>
          <w:szCs w:val="22"/>
        </w:rPr>
        <w:t xml:space="preserve"> 25(2): 1–26.</w:t>
      </w:r>
    </w:p>
    <w:p w14:paraId="2DD067FF"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Bloom BS, Engelhart MD, E.J. Furst, et al. (1956) </w:t>
      </w:r>
      <w:r w:rsidRPr="00591A43">
        <w:rPr>
          <w:rFonts w:ascii="Tahoma" w:hAnsi="Tahoma" w:cs="Tahoma"/>
          <w:i/>
          <w:iCs/>
          <w:sz w:val="22"/>
          <w:szCs w:val="22"/>
        </w:rPr>
        <w:t>Taxonomy of educational objectives: The classification of educational goals. Handbook 1: Cognitive domain.</w:t>
      </w:r>
      <w:r w:rsidRPr="00591A43">
        <w:rPr>
          <w:rFonts w:ascii="Tahoma" w:hAnsi="Tahoma" w:cs="Tahoma"/>
          <w:sz w:val="22"/>
          <w:szCs w:val="22"/>
        </w:rPr>
        <w:t xml:space="preserve"> New York, NY: David McKay.</w:t>
      </w:r>
    </w:p>
    <w:p w14:paraId="2F326AD8"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CAST (2011) </w:t>
      </w:r>
      <w:r w:rsidRPr="00591A43">
        <w:rPr>
          <w:rFonts w:ascii="Tahoma" w:hAnsi="Tahoma" w:cs="Tahoma"/>
          <w:i/>
          <w:iCs/>
          <w:sz w:val="22"/>
          <w:szCs w:val="22"/>
        </w:rPr>
        <w:t>Universal Design for Learning Guidelines version 2.0</w:t>
      </w:r>
      <w:r w:rsidRPr="00591A43">
        <w:rPr>
          <w:rFonts w:ascii="Tahoma" w:hAnsi="Tahoma" w:cs="Tahoma"/>
          <w:sz w:val="22"/>
          <w:szCs w:val="22"/>
        </w:rPr>
        <w:t>. Wakefield, MA: Author.</w:t>
      </w:r>
    </w:p>
    <w:p w14:paraId="3C39A5B4"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Every Student Succeeds Act (ESSA) (2015).</w:t>
      </w:r>
    </w:p>
    <w:p w14:paraId="0A96BDF0"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Gardner H (1997) Fostering diversity through personalized education: Implications of a new understanding of human intelligence. </w:t>
      </w:r>
      <w:r w:rsidRPr="00591A43">
        <w:rPr>
          <w:rFonts w:ascii="Tahoma" w:hAnsi="Tahoma" w:cs="Tahoma"/>
          <w:i/>
          <w:iCs/>
          <w:sz w:val="22"/>
          <w:szCs w:val="22"/>
        </w:rPr>
        <w:t>Prospects</w:t>
      </w:r>
      <w:r w:rsidRPr="00591A43">
        <w:rPr>
          <w:rFonts w:ascii="Tahoma" w:hAnsi="Tahoma" w:cs="Tahoma"/>
          <w:sz w:val="22"/>
          <w:szCs w:val="22"/>
        </w:rPr>
        <w:t xml:space="preserve"> 27(3): 347–363.</w:t>
      </w:r>
    </w:p>
    <w:p w14:paraId="540167F8"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Higher Education Opporunity Act (HEOA) (2008).</w:t>
      </w:r>
    </w:p>
    <w:p w14:paraId="54FE6F62"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Individuals with Disabilities Education Act (IDEA) (2004).</w:t>
      </w:r>
    </w:p>
    <w:p w14:paraId="4003D7B8"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Krathwohl DR (2002) A revision of bloom’s taxonomy: An overview. </w:t>
      </w:r>
      <w:r w:rsidRPr="00591A43">
        <w:rPr>
          <w:rFonts w:ascii="Tahoma" w:hAnsi="Tahoma" w:cs="Tahoma"/>
          <w:i/>
          <w:iCs/>
          <w:sz w:val="22"/>
          <w:szCs w:val="22"/>
        </w:rPr>
        <w:t>Theory Into Practice</w:t>
      </w:r>
      <w:r w:rsidRPr="00591A43">
        <w:rPr>
          <w:rFonts w:ascii="Tahoma" w:hAnsi="Tahoma" w:cs="Tahoma"/>
          <w:sz w:val="22"/>
          <w:szCs w:val="22"/>
        </w:rPr>
        <w:t xml:space="preserve"> 41(4): 212–218.</w:t>
      </w:r>
    </w:p>
    <w:p w14:paraId="6E7794DE"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Laursen SL (2015) Assessing undergraduate research in the sciences: The next generation. </w:t>
      </w:r>
      <w:r w:rsidRPr="00591A43">
        <w:rPr>
          <w:rFonts w:ascii="Tahoma" w:hAnsi="Tahoma" w:cs="Tahoma"/>
          <w:i/>
          <w:iCs/>
          <w:sz w:val="22"/>
          <w:szCs w:val="22"/>
        </w:rPr>
        <w:t>Council on Undergraduate Research Quarterly</w:t>
      </w:r>
      <w:r w:rsidRPr="00591A43">
        <w:rPr>
          <w:rFonts w:ascii="Tahoma" w:hAnsi="Tahoma" w:cs="Tahoma"/>
          <w:sz w:val="22"/>
          <w:szCs w:val="22"/>
        </w:rPr>
        <w:t xml:space="preserve"> 35(3): 9–14.</w:t>
      </w:r>
    </w:p>
    <w:p w14:paraId="7C96FF7B"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Lee JS, Blackwell S, Drake J, et al. (2014) Taking a leap of faith: Redefining teaching and learning in higher education through project- based learning. </w:t>
      </w:r>
      <w:r w:rsidRPr="00591A43">
        <w:rPr>
          <w:rFonts w:ascii="Tahoma" w:hAnsi="Tahoma" w:cs="Tahoma"/>
          <w:i/>
          <w:iCs/>
          <w:sz w:val="22"/>
          <w:szCs w:val="22"/>
        </w:rPr>
        <w:t>Interdisciplinary Journal of Problem-based Learning</w:t>
      </w:r>
      <w:r w:rsidRPr="00591A43">
        <w:rPr>
          <w:rFonts w:ascii="Tahoma" w:hAnsi="Tahoma" w:cs="Tahoma"/>
          <w:sz w:val="22"/>
          <w:szCs w:val="22"/>
        </w:rPr>
        <w:t xml:space="preserve"> 8(2): 1–17.</w:t>
      </w:r>
    </w:p>
    <w:p w14:paraId="47D4152F"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lastRenderedPageBreak/>
        <w:t xml:space="preserve">Mann S (2011) Learning the history of computers: Engaging students through 3D-animated exhibition design. </w:t>
      </w:r>
      <w:r w:rsidRPr="00591A43">
        <w:rPr>
          <w:rFonts w:ascii="Tahoma" w:hAnsi="Tahoma" w:cs="Tahoma"/>
          <w:i/>
          <w:iCs/>
          <w:sz w:val="22"/>
          <w:szCs w:val="22"/>
        </w:rPr>
        <w:t>International Journal of the Arts in Society</w:t>
      </w:r>
      <w:r w:rsidRPr="00591A43">
        <w:rPr>
          <w:rFonts w:ascii="Tahoma" w:hAnsi="Tahoma" w:cs="Tahoma"/>
          <w:sz w:val="22"/>
          <w:szCs w:val="22"/>
        </w:rPr>
        <w:t xml:space="preserve"> 5(5): 129–138.</w:t>
      </w:r>
    </w:p>
    <w:p w14:paraId="2E3D7D86"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Marra RM, Jonassen DH, Palmer B, et al. (2014) Why problem-based learning works: Theoretical foundations. </w:t>
      </w:r>
      <w:r w:rsidRPr="00591A43">
        <w:rPr>
          <w:rFonts w:ascii="Tahoma" w:hAnsi="Tahoma" w:cs="Tahoma"/>
          <w:i/>
          <w:iCs/>
          <w:sz w:val="22"/>
          <w:szCs w:val="22"/>
        </w:rPr>
        <w:t>Journal on Excellence in College Teaching</w:t>
      </w:r>
      <w:r w:rsidRPr="00591A43">
        <w:rPr>
          <w:rFonts w:ascii="Tahoma" w:hAnsi="Tahoma" w:cs="Tahoma"/>
          <w:sz w:val="22"/>
          <w:szCs w:val="22"/>
        </w:rPr>
        <w:t xml:space="preserve"> 25(3–4): 221–238.</w:t>
      </w:r>
    </w:p>
    <w:p w14:paraId="0805422B"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Smith FG (2012) Analyzing a college course that adheres to the universal design for learning (UDL) framework. </w:t>
      </w:r>
      <w:r w:rsidRPr="00591A43">
        <w:rPr>
          <w:rFonts w:ascii="Tahoma" w:hAnsi="Tahoma" w:cs="Tahoma"/>
          <w:i/>
          <w:iCs/>
          <w:sz w:val="22"/>
          <w:szCs w:val="22"/>
        </w:rPr>
        <w:t>Journal of the Scholarship of Teaching and Learning</w:t>
      </w:r>
      <w:r w:rsidRPr="00591A43">
        <w:rPr>
          <w:rFonts w:ascii="Tahoma" w:hAnsi="Tahoma" w:cs="Tahoma"/>
          <w:sz w:val="22"/>
          <w:szCs w:val="22"/>
        </w:rPr>
        <w:t xml:space="preserve"> 12(3): 31–61.</w:t>
      </w:r>
    </w:p>
    <w:p w14:paraId="4CC81FD8"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Strobel W, Arthanat S, Bauer S, et al. (2007) Universal Design for Learning: Critical Need Areas for People with Learning Disabilities. </w:t>
      </w:r>
      <w:r w:rsidRPr="00591A43">
        <w:rPr>
          <w:rFonts w:ascii="Tahoma" w:hAnsi="Tahoma" w:cs="Tahoma"/>
          <w:i/>
          <w:iCs/>
          <w:sz w:val="22"/>
          <w:szCs w:val="22"/>
        </w:rPr>
        <w:t>Assistive Technology Outcomes and Benefits</w:t>
      </w:r>
      <w:r w:rsidRPr="00591A43">
        <w:rPr>
          <w:rFonts w:ascii="Tahoma" w:hAnsi="Tahoma" w:cs="Tahoma"/>
          <w:sz w:val="22"/>
          <w:szCs w:val="22"/>
        </w:rPr>
        <w:t xml:space="preserve"> 4(1): 81–98.</w:t>
      </w:r>
    </w:p>
    <w:p w14:paraId="347A9276" w14:textId="77777777" w:rsidR="0003744D" w:rsidRPr="00591A43" w:rsidRDefault="0003744D" w:rsidP="00542322">
      <w:pPr>
        <w:pStyle w:val="Bibliography"/>
        <w:rPr>
          <w:rFonts w:ascii="Tahoma" w:hAnsi="Tahoma" w:cs="Tahoma"/>
          <w:sz w:val="22"/>
          <w:szCs w:val="22"/>
        </w:rPr>
      </w:pPr>
      <w:r w:rsidRPr="00591A43">
        <w:rPr>
          <w:rFonts w:ascii="Tahoma" w:hAnsi="Tahoma" w:cs="Tahoma"/>
          <w:sz w:val="22"/>
          <w:szCs w:val="22"/>
        </w:rPr>
        <w:t xml:space="preserve">West RE, Williams GS and Williams DD (2013) Improving problem-based learning in creative communities through effective group evaluation. </w:t>
      </w:r>
      <w:r w:rsidRPr="00591A43">
        <w:rPr>
          <w:rFonts w:ascii="Tahoma" w:hAnsi="Tahoma" w:cs="Tahoma"/>
          <w:i/>
          <w:iCs/>
          <w:sz w:val="22"/>
          <w:szCs w:val="22"/>
        </w:rPr>
        <w:t>The Interdisciplinary Journal of Problem-based Learning</w:t>
      </w:r>
      <w:r w:rsidRPr="00591A43">
        <w:rPr>
          <w:rFonts w:ascii="Tahoma" w:hAnsi="Tahoma" w:cs="Tahoma"/>
          <w:sz w:val="22"/>
          <w:szCs w:val="22"/>
        </w:rPr>
        <w:t xml:space="preserve"> 7(2): 5–47.</w:t>
      </w:r>
    </w:p>
    <w:p w14:paraId="74CAF851" w14:textId="791F9EA9" w:rsidR="0004744B" w:rsidRPr="00591A43" w:rsidRDefault="006C3DD7" w:rsidP="00542322">
      <w:pPr>
        <w:spacing w:line="360" w:lineRule="auto"/>
        <w:rPr>
          <w:rFonts w:ascii="Tahoma" w:hAnsi="Tahoma" w:cs="Tahoma"/>
          <w:sz w:val="22"/>
          <w:szCs w:val="22"/>
        </w:rPr>
        <w:sectPr w:rsidR="0004744B" w:rsidRPr="00591A43" w:rsidSect="00021255">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20" w:footer="720" w:gutter="0"/>
          <w:pgNumType w:start="32"/>
          <w:cols w:space="720"/>
          <w:titlePg/>
          <w:docGrid w:linePitch="360"/>
        </w:sectPr>
      </w:pPr>
      <w:r w:rsidRPr="00591A43">
        <w:rPr>
          <w:rFonts w:ascii="Tahoma" w:hAnsi="Tahoma" w:cs="Tahoma"/>
          <w:sz w:val="22"/>
          <w:szCs w:val="22"/>
        </w:rPr>
        <w:fldChar w:fldCharType="end"/>
      </w:r>
    </w:p>
    <w:p w14:paraId="4D109D49" w14:textId="617BB1AD" w:rsidR="00E5734B" w:rsidRPr="00591A43" w:rsidRDefault="00BF4C39" w:rsidP="00542322">
      <w:pPr>
        <w:spacing w:line="360" w:lineRule="auto"/>
        <w:rPr>
          <w:rFonts w:ascii="Tahoma" w:hAnsi="Tahoma" w:cs="Tahoma"/>
          <w:b/>
          <w:sz w:val="22"/>
          <w:szCs w:val="22"/>
        </w:rPr>
      </w:pPr>
      <w:r w:rsidRPr="00591A43">
        <w:rPr>
          <w:rFonts w:ascii="Tahoma" w:hAnsi="Tahoma" w:cs="Tahoma"/>
          <w:b/>
          <w:sz w:val="22"/>
          <w:szCs w:val="22"/>
        </w:rPr>
        <w:lastRenderedPageBreak/>
        <w:t>Appendix A</w:t>
      </w:r>
    </w:p>
    <w:p w14:paraId="46FD18EE" w14:textId="77777777" w:rsidR="00F2167F" w:rsidRPr="00591A43" w:rsidRDefault="00F2167F" w:rsidP="00542322">
      <w:pPr>
        <w:spacing w:line="360" w:lineRule="auto"/>
        <w:rPr>
          <w:rFonts w:ascii="Tahoma" w:hAnsi="Tahoma" w:cs="Tahoma"/>
          <w:b/>
          <w:sz w:val="22"/>
          <w:szCs w:val="22"/>
        </w:rPr>
      </w:pPr>
    </w:p>
    <w:p w14:paraId="4EF9DC94" w14:textId="628FF028" w:rsidR="00F2167F" w:rsidRPr="00591A43" w:rsidRDefault="00F2167F" w:rsidP="00542322">
      <w:pPr>
        <w:spacing w:line="360" w:lineRule="auto"/>
        <w:rPr>
          <w:rFonts w:ascii="Tahoma" w:hAnsi="Tahoma" w:cs="Tahoma"/>
          <w:b/>
          <w:sz w:val="22"/>
          <w:szCs w:val="22"/>
        </w:rPr>
      </w:pPr>
      <w:r w:rsidRPr="00591A43">
        <w:rPr>
          <w:rFonts w:ascii="Tahoma" w:hAnsi="Tahoma" w:cs="Tahoma"/>
          <w:b/>
          <w:sz w:val="22"/>
          <w:szCs w:val="22"/>
        </w:rPr>
        <w:t>Exhibition Project Rubric</w:t>
      </w:r>
    </w:p>
    <w:p w14:paraId="69090B49" w14:textId="7D2887A3" w:rsidR="00EF73FD" w:rsidRPr="00591A43" w:rsidRDefault="00EF73FD" w:rsidP="00542322">
      <w:pPr>
        <w:spacing w:line="360" w:lineRule="auto"/>
        <w:rPr>
          <w:rFonts w:ascii="Tahoma" w:hAnsi="Tahoma" w:cs="Tahoma"/>
          <w:sz w:val="22"/>
          <w:szCs w:val="22"/>
        </w:rPr>
      </w:pPr>
      <w:r w:rsidRPr="00591A43">
        <w:rPr>
          <w:rFonts w:ascii="Tahoma" w:hAnsi="Tahoma" w:cs="Tahoma"/>
          <w:sz w:val="22"/>
          <w:szCs w:val="22"/>
        </w:rPr>
        <w:t>The final exam (20%) will be developed for each person individually.  You may choose to complete a traditional test or to do instead a project by yourself or with other class members to demonstrate your knowledge of the content presented in this course (e.g., group presentation, written paper, videotape, etc.)</w:t>
      </w:r>
    </w:p>
    <w:p w14:paraId="1B02CD1C" w14:textId="77777777" w:rsidR="00EF73FD" w:rsidRPr="00591A43" w:rsidRDefault="00EF73FD" w:rsidP="00542322">
      <w:pPr>
        <w:spacing w:line="360" w:lineRule="auto"/>
        <w:rPr>
          <w:rFonts w:ascii="Tahoma" w:hAnsi="Tahoma" w:cs="Tahoma"/>
          <w:sz w:val="22"/>
          <w:szCs w:val="22"/>
        </w:rPr>
      </w:pPr>
    </w:p>
    <w:p w14:paraId="558359A0" w14:textId="77777777" w:rsidR="00EF73FD" w:rsidRPr="00591A43" w:rsidRDefault="00EF73FD" w:rsidP="00542322">
      <w:pPr>
        <w:spacing w:line="360" w:lineRule="auto"/>
        <w:rPr>
          <w:rFonts w:ascii="Tahoma" w:hAnsi="Tahoma" w:cs="Tahoma"/>
          <w:sz w:val="22"/>
          <w:szCs w:val="22"/>
        </w:rPr>
      </w:pPr>
      <w:r w:rsidRPr="00591A43">
        <w:rPr>
          <w:rFonts w:ascii="Tahoma" w:hAnsi="Tahoma" w:cs="Tahoma"/>
          <w:sz w:val="22"/>
          <w:szCs w:val="22"/>
        </w:rPr>
        <w:t>The “Big Ideas” that must be clearly evident in your project are the following</w:t>
      </w:r>
    </w:p>
    <w:p w14:paraId="2B1240A5"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The concept of inclusive education</w:t>
      </w:r>
    </w:p>
    <w:p w14:paraId="7646B488"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How labels inform and limit teachers and students</w:t>
      </w:r>
    </w:p>
    <w:p w14:paraId="1188C743"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How you will use technology to impact student learning</w:t>
      </w:r>
    </w:p>
    <w:p w14:paraId="47510093"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The process and importance of transition for students with disabilities</w:t>
      </w:r>
    </w:p>
    <w:p w14:paraId="098FD9D4"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How collaboration with general educators is critical and how you will make this happen within your own teaching</w:t>
      </w:r>
    </w:p>
    <w:p w14:paraId="6EA445FF"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How behavior can impact learning (including knowledge of behavioral strategies)</w:t>
      </w:r>
    </w:p>
    <w:p w14:paraId="2F1E3961" w14:textId="32B4E13C" w:rsidR="00EF73FD" w:rsidRPr="00591A43" w:rsidRDefault="00C63467" w:rsidP="00542322">
      <w:pPr>
        <w:numPr>
          <w:ilvl w:val="0"/>
          <w:numId w:val="1"/>
        </w:numPr>
        <w:spacing w:line="360" w:lineRule="auto"/>
        <w:rPr>
          <w:rFonts w:ascii="Tahoma" w:hAnsi="Tahoma" w:cs="Tahoma"/>
          <w:sz w:val="22"/>
          <w:szCs w:val="22"/>
        </w:rPr>
      </w:pPr>
      <w:r w:rsidRPr="00591A43">
        <w:rPr>
          <w:rFonts w:ascii="Tahoma" w:hAnsi="Tahoma" w:cs="Tahoma"/>
          <w:sz w:val="22"/>
          <w:szCs w:val="22"/>
        </w:rPr>
        <w:t>An example of how strategies can be used to improve the education of learners from diverse backgrounds</w:t>
      </w:r>
    </w:p>
    <w:p w14:paraId="358C0DE3"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The importance of teaching reading in the content areas</w:t>
      </w:r>
    </w:p>
    <w:p w14:paraId="58FD9A86"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Strategy instruction for math, science and social studies</w:t>
      </w:r>
    </w:p>
    <w:p w14:paraId="141DF773" w14:textId="77777777" w:rsidR="00EF73FD" w:rsidRPr="00591A43" w:rsidRDefault="00EF73FD" w:rsidP="00542322">
      <w:pPr>
        <w:numPr>
          <w:ilvl w:val="0"/>
          <w:numId w:val="1"/>
        </w:numPr>
        <w:spacing w:line="360" w:lineRule="auto"/>
        <w:rPr>
          <w:rFonts w:ascii="Tahoma" w:hAnsi="Tahoma" w:cs="Tahoma"/>
          <w:sz w:val="22"/>
          <w:szCs w:val="22"/>
        </w:rPr>
      </w:pPr>
      <w:r w:rsidRPr="00591A43">
        <w:rPr>
          <w:rFonts w:ascii="Tahoma" w:hAnsi="Tahoma" w:cs="Tahoma"/>
          <w:sz w:val="22"/>
          <w:szCs w:val="22"/>
        </w:rPr>
        <w:t>How you will teach you students self-advocacy and transition skills</w:t>
      </w:r>
    </w:p>
    <w:p w14:paraId="5CAAB86A" w14:textId="77777777" w:rsidR="00EF73FD" w:rsidRPr="00591A43" w:rsidRDefault="00EF73FD" w:rsidP="00542322">
      <w:pPr>
        <w:spacing w:line="360" w:lineRule="auto"/>
        <w:rPr>
          <w:rFonts w:ascii="Tahoma" w:hAnsi="Tahoma" w:cs="Tahoma"/>
          <w:sz w:val="22"/>
          <w:szCs w:val="22"/>
        </w:rPr>
      </w:pPr>
    </w:p>
    <w:p w14:paraId="1C7198D8" w14:textId="652390CC" w:rsidR="00EF73FD" w:rsidRPr="00591A43" w:rsidRDefault="00EF73FD" w:rsidP="00542322">
      <w:pPr>
        <w:spacing w:line="360" w:lineRule="auto"/>
        <w:rPr>
          <w:rFonts w:ascii="Tahoma" w:hAnsi="Tahoma" w:cs="Tahoma"/>
          <w:sz w:val="22"/>
          <w:szCs w:val="22"/>
        </w:rPr>
      </w:pPr>
      <w:r w:rsidRPr="00591A43">
        <w:rPr>
          <w:rFonts w:ascii="Tahoma" w:hAnsi="Tahoma" w:cs="Tahoma"/>
          <w:sz w:val="22"/>
          <w:szCs w:val="22"/>
        </w:rPr>
        <w:t xml:space="preserve">By the third class you must present what you plan to do for your final assessment and in collaboration with classmates create or modify the rubric you have been given as to how you will be evaluated on your project in each of the 8 areas listed.  Although you will create the project and the grading rubric, the course instructors will </w:t>
      </w:r>
      <w:r w:rsidR="00C63467" w:rsidRPr="00591A43">
        <w:rPr>
          <w:rFonts w:ascii="Tahoma" w:hAnsi="Tahoma" w:cs="Tahoma"/>
          <w:sz w:val="22"/>
          <w:szCs w:val="22"/>
        </w:rPr>
        <w:t>review your</w:t>
      </w:r>
      <w:r w:rsidRPr="00591A43">
        <w:rPr>
          <w:rFonts w:ascii="Tahoma" w:hAnsi="Tahoma" w:cs="Tahoma"/>
          <w:sz w:val="22"/>
          <w:szCs w:val="22"/>
        </w:rPr>
        <w:t xml:space="preserve"> proposed project and your grading rubric and discuss any changes needed.  You will receive a signed copy of our final agreement for the final by the 5</w:t>
      </w:r>
      <w:r w:rsidRPr="00591A43">
        <w:rPr>
          <w:rFonts w:ascii="Tahoma" w:hAnsi="Tahoma" w:cs="Tahoma"/>
          <w:sz w:val="22"/>
          <w:szCs w:val="22"/>
          <w:vertAlign w:val="superscript"/>
        </w:rPr>
        <w:t>th</w:t>
      </w:r>
      <w:r w:rsidRPr="00591A43">
        <w:rPr>
          <w:rFonts w:ascii="Tahoma" w:hAnsi="Tahoma" w:cs="Tahoma"/>
          <w:sz w:val="22"/>
          <w:szCs w:val="22"/>
        </w:rPr>
        <w:t xml:space="preserve"> class</w:t>
      </w:r>
    </w:p>
    <w:p w14:paraId="4D01643E" w14:textId="77777777" w:rsidR="00EF73FD" w:rsidRPr="00591A43" w:rsidRDefault="00EF73FD" w:rsidP="00542322">
      <w:pPr>
        <w:spacing w:line="360" w:lineRule="auto"/>
        <w:rPr>
          <w:rFonts w:ascii="Tahoma" w:hAnsi="Tahoma" w:cs="Tahoma"/>
          <w:sz w:val="22"/>
          <w:szCs w:val="22"/>
        </w:rPr>
      </w:pPr>
    </w:p>
    <w:p w14:paraId="496F8D31" w14:textId="77777777" w:rsidR="00EF73FD" w:rsidRPr="00591A43" w:rsidRDefault="00EF73FD" w:rsidP="00542322">
      <w:pPr>
        <w:spacing w:line="360" w:lineRule="auto"/>
        <w:rPr>
          <w:rFonts w:ascii="Tahoma" w:hAnsi="Tahoma" w:cs="Tahoma"/>
          <w:sz w:val="22"/>
          <w:szCs w:val="22"/>
        </w:rPr>
      </w:pPr>
      <w:r w:rsidRPr="00591A43">
        <w:rPr>
          <w:rFonts w:ascii="Tahoma" w:hAnsi="Tahoma" w:cs="Tahoma"/>
          <w:sz w:val="22"/>
          <w:szCs w:val="22"/>
        </w:rPr>
        <w:t xml:space="preserve">Your project can be in any format you might like but here is a list of ideas to help you get started.  Remember during the last class you will be expected to present at least 5 minutes on your final project. </w:t>
      </w:r>
    </w:p>
    <w:p w14:paraId="57887581" w14:textId="77777777" w:rsidR="00EF73FD" w:rsidRPr="00591A43" w:rsidRDefault="00EF73FD" w:rsidP="00542322">
      <w:pPr>
        <w:spacing w:line="360" w:lineRule="auto"/>
        <w:rPr>
          <w:rFonts w:ascii="Tahoma" w:hAnsi="Tahoma" w:cs="Tahoma"/>
          <w:sz w:val="22"/>
          <w:szCs w:val="22"/>
        </w:rPr>
      </w:pPr>
    </w:p>
    <w:p w14:paraId="2910B480" w14:textId="77777777"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Take a 50 question traditional test – However, all students choosing this option will be asked to write a set of 20 questions covering the 10 areas.  The final set of questions will be selected from the pool of questions created by those choosing this option.</w:t>
      </w:r>
    </w:p>
    <w:p w14:paraId="00E955CA" w14:textId="5163B0C6"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 xml:space="preserve">Write </w:t>
      </w:r>
      <w:proofErr w:type="gramStart"/>
      <w:r w:rsidRPr="00591A43">
        <w:rPr>
          <w:rFonts w:ascii="Tahoma" w:hAnsi="Tahoma" w:cs="Tahoma"/>
          <w:sz w:val="22"/>
          <w:szCs w:val="22"/>
        </w:rPr>
        <w:t>an</w:t>
      </w:r>
      <w:proofErr w:type="gramEnd"/>
      <w:r w:rsidRPr="00591A43">
        <w:rPr>
          <w:rFonts w:ascii="Tahoma" w:hAnsi="Tahoma" w:cs="Tahoma"/>
          <w:sz w:val="22"/>
          <w:szCs w:val="22"/>
        </w:rPr>
        <w:t xml:space="preserve"> 5-10 page paper related to each of the areas listed</w:t>
      </w:r>
      <w:r w:rsidR="00BF0B8F" w:rsidRPr="00591A43">
        <w:rPr>
          <w:rFonts w:ascii="Tahoma" w:hAnsi="Tahoma" w:cs="Tahoma"/>
          <w:sz w:val="22"/>
          <w:szCs w:val="22"/>
        </w:rPr>
        <w:t>.</w:t>
      </w:r>
    </w:p>
    <w:p w14:paraId="128CDE35" w14:textId="78817311"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Create a collage or picture that reflects the 10 areas</w:t>
      </w:r>
      <w:r w:rsidR="00BF0B8F" w:rsidRPr="00591A43">
        <w:rPr>
          <w:rFonts w:ascii="Tahoma" w:hAnsi="Tahoma" w:cs="Tahoma"/>
          <w:sz w:val="22"/>
          <w:szCs w:val="22"/>
        </w:rPr>
        <w:t>.</w:t>
      </w:r>
    </w:p>
    <w:p w14:paraId="41355718" w14:textId="77777777"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Complete an in-depth interview with a family of children with disabilities or a special education teacher then write a paper covering what you learned about the 8 areas.</w:t>
      </w:r>
    </w:p>
    <w:p w14:paraId="365B0FC5" w14:textId="64ACB9E0"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Visit an agency that focuses on transition services and produce a paper or report for the class</w:t>
      </w:r>
      <w:r w:rsidR="00BF0B8F" w:rsidRPr="00591A43">
        <w:rPr>
          <w:rFonts w:ascii="Tahoma" w:hAnsi="Tahoma" w:cs="Tahoma"/>
          <w:sz w:val="22"/>
          <w:szCs w:val="22"/>
        </w:rPr>
        <w:t>.</w:t>
      </w:r>
    </w:p>
    <w:p w14:paraId="5E78C4D8" w14:textId="77777777"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Create an in-depth semantic map related to the 10 areas. This map be created using inspiration and have extensive connections within and across the 8 areas.</w:t>
      </w:r>
    </w:p>
    <w:p w14:paraId="5A2468DC" w14:textId="77777777"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 xml:space="preserve">Create a video or group presentation that reflects the 10 areas. </w:t>
      </w:r>
    </w:p>
    <w:p w14:paraId="41D7AA52" w14:textId="77777777" w:rsidR="00EF73FD" w:rsidRPr="00591A43" w:rsidRDefault="00EF73FD" w:rsidP="00542322">
      <w:pPr>
        <w:numPr>
          <w:ilvl w:val="0"/>
          <w:numId w:val="2"/>
        </w:numPr>
        <w:spacing w:line="360" w:lineRule="auto"/>
        <w:rPr>
          <w:rFonts w:ascii="Tahoma" w:hAnsi="Tahoma" w:cs="Tahoma"/>
          <w:sz w:val="22"/>
          <w:szCs w:val="22"/>
        </w:rPr>
      </w:pPr>
      <w:r w:rsidRPr="00591A43">
        <w:rPr>
          <w:rFonts w:ascii="Tahoma" w:hAnsi="Tahoma" w:cs="Tahoma"/>
          <w:sz w:val="22"/>
          <w:szCs w:val="22"/>
        </w:rPr>
        <w:t>Provide a learning toolkit of websites and or resources that you will use in your classroom for students with unique learning needs.</w:t>
      </w:r>
    </w:p>
    <w:p w14:paraId="09ADE2EF" w14:textId="77777777" w:rsidR="00EF73FD" w:rsidRPr="00591A43" w:rsidRDefault="00EF73FD" w:rsidP="00542322">
      <w:pPr>
        <w:spacing w:line="360" w:lineRule="auto"/>
        <w:rPr>
          <w:rFonts w:ascii="Tahoma" w:hAnsi="Tahoma" w:cs="Tahoma"/>
          <w:b/>
          <w:i/>
          <w:sz w:val="22"/>
          <w:szCs w:val="22"/>
        </w:rPr>
      </w:pPr>
      <w:r w:rsidRPr="00591A43">
        <w:rPr>
          <w:rFonts w:ascii="Tahoma" w:hAnsi="Tahoma" w:cs="Tahoma"/>
          <w:sz w:val="22"/>
          <w:szCs w:val="22"/>
        </w:rPr>
        <w:br w:type="page"/>
      </w:r>
      <w:r w:rsidRPr="00591A43">
        <w:rPr>
          <w:rFonts w:ascii="Tahoma" w:hAnsi="Tahoma" w:cs="Tahoma"/>
          <w:b/>
          <w:i/>
          <w:sz w:val="22"/>
          <w:szCs w:val="22"/>
        </w:rPr>
        <w:lastRenderedPageBreak/>
        <w:t>Please submit this form at the beginning of the 3</w:t>
      </w:r>
      <w:r w:rsidRPr="00591A43">
        <w:rPr>
          <w:rFonts w:ascii="Tahoma" w:hAnsi="Tahoma" w:cs="Tahoma"/>
          <w:b/>
          <w:i/>
          <w:sz w:val="22"/>
          <w:szCs w:val="22"/>
          <w:vertAlign w:val="superscript"/>
        </w:rPr>
        <w:t>rd</w:t>
      </w:r>
      <w:r w:rsidRPr="00591A43">
        <w:rPr>
          <w:rFonts w:ascii="Tahoma" w:hAnsi="Tahoma" w:cs="Tahoma"/>
          <w:b/>
          <w:i/>
          <w:sz w:val="22"/>
          <w:szCs w:val="22"/>
        </w:rPr>
        <w:t xml:space="preserve"> class.  However, please start thinking about what you would like to do for a final project now. </w:t>
      </w:r>
    </w:p>
    <w:p w14:paraId="6EE7A7D0" w14:textId="77777777" w:rsidR="00EF73FD" w:rsidRPr="00591A43" w:rsidRDefault="00EF73FD" w:rsidP="00542322">
      <w:pPr>
        <w:spacing w:line="360" w:lineRule="auto"/>
        <w:rPr>
          <w:rFonts w:ascii="Tahoma" w:hAnsi="Tahoma" w:cs="Tahoma"/>
          <w:b/>
          <w:sz w:val="22"/>
          <w:szCs w:val="22"/>
        </w:rPr>
      </w:pPr>
    </w:p>
    <w:p w14:paraId="481DD138" w14:textId="77777777" w:rsidR="00EF73FD" w:rsidRPr="00591A43" w:rsidRDefault="00EF73FD" w:rsidP="00542322">
      <w:pPr>
        <w:spacing w:line="360" w:lineRule="auto"/>
        <w:rPr>
          <w:rFonts w:ascii="Tahoma" w:hAnsi="Tahoma" w:cs="Tahoma"/>
          <w:sz w:val="22"/>
          <w:szCs w:val="22"/>
          <w:u w:val="single"/>
        </w:rPr>
      </w:pPr>
      <w:r w:rsidRPr="00591A43">
        <w:rPr>
          <w:rFonts w:ascii="Tahoma" w:hAnsi="Tahoma" w:cs="Tahoma"/>
          <w:sz w:val="22"/>
          <w:szCs w:val="22"/>
        </w:rPr>
        <w:t xml:space="preserve">Name: </w:t>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p>
    <w:p w14:paraId="3AF03885" w14:textId="77777777" w:rsidR="00EF73FD" w:rsidRPr="00591A43" w:rsidRDefault="00EF73FD" w:rsidP="00542322">
      <w:pPr>
        <w:spacing w:line="360" w:lineRule="auto"/>
        <w:rPr>
          <w:rFonts w:ascii="Tahoma" w:hAnsi="Tahoma" w:cs="Tahoma"/>
          <w:sz w:val="22"/>
          <w:szCs w:val="22"/>
          <w:u w:val="single"/>
        </w:rPr>
      </w:pPr>
      <w:r w:rsidRPr="00591A43">
        <w:rPr>
          <w:rFonts w:ascii="Tahoma" w:hAnsi="Tahoma" w:cs="Tahoma"/>
          <w:sz w:val="22"/>
          <w:szCs w:val="22"/>
        </w:rPr>
        <w:t xml:space="preserve">Proposed Project: </w:t>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p>
    <w:p w14:paraId="2CB524BA" w14:textId="77777777" w:rsidR="00EF73FD" w:rsidRPr="00591A43" w:rsidRDefault="00EF73FD" w:rsidP="00542322">
      <w:pPr>
        <w:spacing w:line="360" w:lineRule="auto"/>
        <w:rPr>
          <w:rFonts w:ascii="Tahoma" w:hAnsi="Tahoma" w:cs="Tahoma"/>
          <w:sz w:val="22"/>
          <w:szCs w:val="22"/>
          <w:u w:val="single"/>
        </w:rPr>
      </w:pPr>
    </w:p>
    <w:p w14:paraId="3C4EC851" w14:textId="77777777" w:rsidR="00EF73FD" w:rsidRPr="00591A43" w:rsidRDefault="00EF73FD" w:rsidP="00542322">
      <w:pPr>
        <w:pStyle w:val="Heading1"/>
        <w:spacing w:line="360" w:lineRule="auto"/>
        <w:rPr>
          <w:rFonts w:ascii="Tahoma" w:hAnsi="Tahoma" w:cs="Tahoma"/>
          <w:sz w:val="22"/>
          <w:szCs w:val="22"/>
        </w:rPr>
      </w:pPr>
      <w:r w:rsidRPr="00591A43">
        <w:rPr>
          <w:rFonts w:ascii="Tahoma" w:hAnsi="Tahoma" w:cs="Tahoma"/>
          <w:sz w:val="22"/>
          <w:szCs w:val="22"/>
        </w:rPr>
        <w:t>Description or further details about your project (please use the back – Provide as much detail as possible)</w:t>
      </w:r>
    </w:p>
    <w:p w14:paraId="35678F9D" w14:textId="77777777" w:rsidR="00EF73FD" w:rsidRPr="00591A43" w:rsidRDefault="00EF73FD" w:rsidP="00542322">
      <w:pPr>
        <w:spacing w:line="360" w:lineRule="auto"/>
        <w:rPr>
          <w:rFonts w:ascii="Tahoma" w:hAnsi="Tahoma" w:cs="Tahoma"/>
          <w:sz w:val="22"/>
          <w:szCs w:val="22"/>
          <w:u w:val="single"/>
        </w:rPr>
      </w:pP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p>
    <w:p w14:paraId="6D76F8DC" w14:textId="3F80E173" w:rsidR="00EF73FD" w:rsidRPr="00591A43" w:rsidRDefault="00EF73FD" w:rsidP="00542322">
      <w:pPr>
        <w:spacing w:line="360" w:lineRule="auto"/>
        <w:rPr>
          <w:rFonts w:ascii="Tahoma" w:hAnsi="Tahoma" w:cs="Tahoma"/>
          <w:sz w:val="22"/>
          <w:szCs w:val="22"/>
        </w:rPr>
      </w:pP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r w:rsidRPr="00591A43">
        <w:rPr>
          <w:rFonts w:ascii="Tahoma" w:hAnsi="Tahoma" w:cs="Tahoma"/>
          <w:sz w:val="22"/>
          <w:szCs w:val="22"/>
          <w:u w:val="single"/>
        </w:rPr>
        <w:tab/>
      </w:r>
    </w:p>
    <w:p w14:paraId="1C5D75A7" w14:textId="036EF320" w:rsidR="00EF73FD" w:rsidRPr="00591A43" w:rsidRDefault="00EF73FD" w:rsidP="00542322">
      <w:pPr>
        <w:spacing w:line="360" w:lineRule="auto"/>
        <w:rPr>
          <w:rFonts w:ascii="Tahoma" w:hAnsi="Tahoma" w:cs="Tahoma"/>
          <w:i/>
          <w:sz w:val="22"/>
          <w:szCs w:val="22"/>
        </w:rPr>
      </w:pPr>
      <w:r w:rsidRPr="00591A43">
        <w:rPr>
          <w:rFonts w:ascii="Tahoma" w:hAnsi="Tahoma" w:cs="Tahoma"/>
          <w:i/>
          <w:sz w:val="22"/>
          <w:szCs w:val="22"/>
        </w:rPr>
        <w:t xml:space="preserve">The following is a tentative grading rubric for your final exam.  Please submit any changes you believe are necessary to fit your unique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7"/>
        <w:gridCol w:w="1500"/>
        <w:gridCol w:w="1151"/>
        <w:gridCol w:w="3168"/>
      </w:tblGrid>
      <w:tr w:rsidR="00D86159" w:rsidRPr="00591A43" w14:paraId="2E107FFD" w14:textId="77777777" w:rsidTr="00D86159">
        <w:tc>
          <w:tcPr>
            <w:tcW w:w="3757" w:type="dxa"/>
          </w:tcPr>
          <w:p w14:paraId="48773CDE" w14:textId="77777777" w:rsidR="00D86159" w:rsidRPr="00591A43" w:rsidRDefault="00D86159" w:rsidP="00542322">
            <w:pPr>
              <w:spacing w:line="360" w:lineRule="auto"/>
              <w:ind w:left="360"/>
              <w:rPr>
                <w:rFonts w:ascii="Tahoma" w:hAnsi="Tahoma" w:cs="Tahoma"/>
                <w:sz w:val="22"/>
                <w:szCs w:val="22"/>
              </w:rPr>
            </w:pPr>
            <w:r w:rsidRPr="00591A43">
              <w:rPr>
                <w:rFonts w:ascii="Tahoma" w:hAnsi="Tahoma" w:cs="Tahoma"/>
                <w:sz w:val="22"/>
                <w:szCs w:val="22"/>
              </w:rPr>
              <w:t>Focus Area</w:t>
            </w:r>
          </w:p>
        </w:tc>
        <w:tc>
          <w:tcPr>
            <w:tcW w:w="2651" w:type="dxa"/>
            <w:gridSpan w:val="2"/>
          </w:tcPr>
          <w:p w14:paraId="47C7F866" w14:textId="2ADB3F56"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Rating Scale</w:t>
            </w:r>
          </w:p>
        </w:tc>
        <w:tc>
          <w:tcPr>
            <w:tcW w:w="3168" w:type="dxa"/>
          </w:tcPr>
          <w:p w14:paraId="040AD16A" w14:textId="3A00B261"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Notes</w:t>
            </w:r>
          </w:p>
        </w:tc>
      </w:tr>
      <w:tr w:rsidR="00D86159" w:rsidRPr="00591A43" w14:paraId="378A8CAD" w14:textId="77777777" w:rsidTr="00D86159">
        <w:tc>
          <w:tcPr>
            <w:tcW w:w="3757" w:type="dxa"/>
          </w:tcPr>
          <w:p w14:paraId="4A0AD464" w14:textId="58AB752A" w:rsidR="00D86159" w:rsidRPr="00591A43" w:rsidRDefault="00D86159" w:rsidP="00542322">
            <w:pPr>
              <w:spacing w:line="360" w:lineRule="auto"/>
              <w:ind w:left="360"/>
              <w:rPr>
                <w:rFonts w:ascii="Tahoma" w:hAnsi="Tahoma" w:cs="Tahoma"/>
                <w:color w:val="262626"/>
                <w:sz w:val="22"/>
                <w:szCs w:val="22"/>
              </w:rPr>
            </w:pPr>
            <w:r w:rsidRPr="00591A43">
              <w:rPr>
                <w:rFonts w:ascii="Tahoma" w:hAnsi="Tahoma" w:cs="Tahoma"/>
                <w:color w:val="262626"/>
                <w:sz w:val="22"/>
                <w:szCs w:val="22"/>
              </w:rPr>
              <w:t>1) The impact of law and/or history on the field of special education and STEM</w:t>
            </w:r>
          </w:p>
        </w:tc>
        <w:tc>
          <w:tcPr>
            <w:tcW w:w="1500" w:type="dxa"/>
            <w:tcBorders>
              <w:right w:val="nil"/>
            </w:tcBorders>
          </w:tcPr>
          <w:p w14:paraId="1C82E51C" w14:textId="0ACE69CE"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1</w:t>
            </w:r>
          </w:p>
          <w:p w14:paraId="649C2269" w14:textId="2BBDA7BA"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54E0FBAC" w14:textId="43C9A7F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1151" w:type="dxa"/>
            <w:tcBorders>
              <w:left w:val="nil"/>
            </w:tcBorders>
          </w:tcPr>
          <w:p w14:paraId="4679F216"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2</w:t>
            </w:r>
          </w:p>
          <w:p w14:paraId="3FEE7BB1" w14:textId="48ED3762"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1F01D62F" w14:textId="77301624"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3168" w:type="dxa"/>
          </w:tcPr>
          <w:p w14:paraId="5623D40B" w14:textId="3082A507" w:rsidR="00D86159" w:rsidRPr="00591A43" w:rsidRDefault="00D86159" w:rsidP="00542322">
            <w:pPr>
              <w:spacing w:line="360" w:lineRule="auto"/>
              <w:rPr>
                <w:rFonts w:ascii="Tahoma" w:hAnsi="Tahoma" w:cs="Tahoma"/>
                <w:sz w:val="22"/>
                <w:szCs w:val="22"/>
              </w:rPr>
            </w:pPr>
          </w:p>
        </w:tc>
      </w:tr>
      <w:tr w:rsidR="00D86159" w:rsidRPr="00591A43" w14:paraId="70A2DBEA" w14:textId="77777777" w:rsidTr="00D86159">
        <w:tc>
          <w:tcPr>
            <w:tcW w:w="3757" w:type="dxa"/>
          </w:tcPr>
          <w:p w14:paraId="7135BCE2" w14:textId="4F490916" w:rsidR="00D86159" w:rsidRPr="00591A43" w:rsidRDefault="00D86159" w:rsidP="00542322">
            <w:pPr>
              <w:spacing w:line="360" w:lineRule="auto"/>
              <w:ind w:left="360"/>
              <w:rPr>
                <w:rFonts w:ascii="Tahoma" w:hAnsi="Tahoma" w:cs="Tahoma"/>
                <w:sz w:val="22"/>
                <w:szCs w:val="22"/>
              </w:rPr>
            </w:pPr>
            <w:r w:rsidRPr="00591A43">
              <w:rPr>
                <w:rFonts w:ascii="Tahoma" w:hAnsi="Tahoma" w:cs="Tahoma"/>
                <w:sz w:val="22"/>
                <w:szCs w:val="22"/>
              </w:rPr>
              <w:t xml:space="preserve">2) </w:t>
            </w:r>
            <w:r w:rsidRPr="00591A43">
              <w:rPr>
                <w:rFonts w:ascii="Tahoma" w:hAnsi="Tahoma" w:cs="Tahoma"/>
                <w:color w:val="262626"/>
                <w:sz w:val="22"/>
                <w:szCs w:val="22"/>
              </w:rPr>
              <w:t>The concept of inclusive education in STEM and the relationship of UDL</w:t>
            </w:r>
          </w:p>
        </w:tc>
        <w:tc>
          <w:tcPr>
            <w:tcW w:w="1500" w:type="dxa"/>
            <w:tcBorders>
              <w:right w:val="nil"/>
            </w:tcBorders>
          </w:tcPr>
          <w:p w14:paraId="11FECEEF"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1</w:t>
            </w:r>
          </w:p>
          <w:p w14:paraId="775566F6"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72556634" w14:textId="225BD7CA"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1151" w:type="dxa"/>
            <w:tcBorders>
              <w:left w:val="nil"/>
            </w:tcBorders>
          </w:tcPr>
          <w:p w14:paraId="1634EF83"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2</w:t>
            </w:r>
          </w:p>
          <w:p w14:paraId="07D526F2"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42016492" w14:textId="1743C7CA"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3168" w:type="dxa"/>
          </w:tcPr>
          <w:p w14:paraId="513EC89C" w14:textId="24829E58" w:rsidR="00D86159" w:rsidRPr="00591A43" w:rsidRDefault="00D86159" w:rsidP="00542322">
            <w:pPr>
              <w:spacing w:line="360" w:lineRule="auto"/>
              <w:rPr>
                <w:rFonts w:ascii="Tahoma" w:hAnsi="Tahoma" w:cs="Tahoma"/>
                <w:sz w:val="22"/>
                <w:szCs w:val="22"/>
              </w:rPr>
            </w:pPr>
          </w:p>
        </w:tc>
      </w:tr>
      <w:tr w:rsidR="00D86159" w:rsidRPr="00591A43" w14:paraId="4BB1A70C" w14:textId="77777777" w:rsidTr="00D86159">
        <w:tc>
          <w:tcPr>
            <w:tcW w:w="3757" w:type="dxa"/>
          </w:tcPr>
          <w:p w14:paraId="4962AD9F" w14:textId="391F82BA" w:rsidR="00D86159" w:rsidRPr="00591A43" w:rsidRDefault="00D86159" w:rsidP="00542322">
            <w:pPr>
              <w:spacing w:line="360" w:lineRule="auto"/>
              <w:ind w:left="360"/>
              <w:rPr>
                <w:rFonts w:ascii="Tahoma" w:hAnsi="Tahoma" w:cs="Tahoma"/>
                <w:sz w:val="22"/>
                <w:szCs w:val="22"/>
              </w:rPr>
            </w:pPr>
            <w:r w:rsidRPr="00591A43">
              <w:rPr>
                <w:rFonts w:ascii="Tahoma" w:hAnsi="Tahoma" w:cs="Tahoma"/>
                <w:color w:val="262626"/>
                <w:sz w:val="22"/>
                <w:szCs w:val="22"/>
              </w:rPr>
              <w:t>3) How the State Standards should be used to support students with disabilities in STEM area(s) across the curriculum</w:t>
            </w:r>
          </w:p>
        </w:tc>
        <w:tc>
          <w:tcPr>
            <w:tcW w:w="1500" w:type="dxa"/>
            <w:tcBorders>
              <w:right w:val="nil"/>
            </w:tcBorders>
          </w:tcPr>
          <w:p w14:paraId="4C0DC3A2"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1</w:t>
            </w:r>
          </w:p>
          <w:p w14:paraId="4716FAD6"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4EB60187" w14:textId="57A1CD8A"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1151" w:type="dxa"/>
            <w:tcBorders>
              <w:left w:val="nil"/>
            </w:tcBorders>
          </w:tcPr>
          <w:p w14:paraId="1E545ADD"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2</w:t>
            </w:r>
          </w:p>
          <w:p w14:paraId="252E98E5"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11B01DCE" w14:textId="07AC3D0C"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3168" w:type="dxa"/>
          </w:tcPr>
          <w:p w14:paraId="37657E79" w14:textId="4A7BFD45" w:rsidR="00D86159" w:rsidRPr="00591A43" w:rsidRDefault="00D86159" w:rsidP="00542322">
            <w:pPr>
              <w:spacing w:line="360" w:lineRule="auto"/>
              <w:rPr>
                <w:rFonts w:ascii="Tahoma" w:hAnsi="Tahoma" w:cs="Tahoma"/>
                <w:sz w:val="22"/>
                <w:szCs w:val="22"/>
              </w:rPr>
            </w:pPr>
          </w:p>
        </w:tc>
      </w:tr>
      <w:tr w:rsidR="00D86159" w:rsidRPr="00591A43" w14:paraId="18B0BE1B" w14:textId="77777777" w:rsidTr="00D86159">
        <w:tc>
          <w:tcPr>
            <w:tcW w:w="3757" w:type="dxa"/>
          </w:tcPr>
          <w:p w14:paraId="79624EF3" w14:textId="1BF47E34" w:rsidR="00D86159" w:rsidRPr="00591A43" w:rsidRDefault="00D86159" w:rsidP="00542322">
            <w:pPr>
              <w:spacing w:line="360" w:lineRule="auto"/>
              <w:ind w:left="360"/>
              <w:rPr>
                <w:rFonts w:ascii="Tahoma" w:hAnsi="Tahoma" w:cs="Tahoma"/>
                <w:sz w:val="22"/>
                <w:szCs w:val="22"/>
              </w:rPr>
            </w:pPr>
            <w:r w:rsidRPr="00591A43">
              <w:rPr>
                <w:rFonts w:ascii="Tahoma" w:hAnsi="Tahoma" w:cs="Tahoma"/>
                <w:color w:val="262626"/>
                <w:sz w:val="22"/>
                <w:szCs w:val="22"/>
              </w:rPr>
              <w:t>4) How collaboration between general and special educators is critical in and how you will make this happen within your own teaching</w:t>
            </w:r>
          </w:p>
        </w:tc>
        <w:tc>
          <w:tcPr>
            <w:tcW w:w="1500" w:type="dxa"/>
            <w:tcBorders>
              <w:right w:val="nil"/>
            </w:tcBorders>
          </w:tcPr>
          <w:p w14:paraId="288A8293"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1</w:t>
            </w:r>
          </w:p>
          <w:p w14:paraId="64C012D9"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72A04383" w14:textId="379FF9AE"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1151" w:type="dxa"/>
            <w:tcBorders>
              <w:left w:val="nil"/>
            </w:tcBorders>
          </w:tcPr>
          <w:p w14:paraId="75AE9D25"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2</w:t>
            </w:r>
          </w:p>
          <w:p w14:paraId="46CF7F97"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7E9EAE57" w14:textId="215E941B"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3168" w:type="dxa"/>
          </w:tcPr>
          <w:p w14:paraId="094AE145" w14:textId="2C74243B" w:rsidR="00D86159" w:rsidRPr="00591A43" w:rsidRDefault="00D86159" w:rsidP="00542322">
            <w:pPr>
              <w:spacing w:line="360" w:lineRule="auto"/>
              <w:rPr>
                <w:rFonts w:ascii="Tahoma" w:hAnsi="Tahoma" w:cs="Tahoma"/>
                <w:sz w:val="22"/>
                <w:szCs w:val="22"/>
              </w:rPr>
            </w:pPr>
          </w:p>
        </w:tc>
      </w:tr>
      <w:tr w:rsidR="00D86159" w:rsidRPr="00591A43" w14:paraId="1237E15C" w14:textId="77777777" w:rsidTr="00D86159">
        <w:tc>
          <w:tcPr>
            <w:tcW w:w="3757" w:type="dxa"/>
          </w:tcPr>
          <w:p w14:paraId="4F79C176" w14:textId="5136A868" w:rsidR="00D86159" w:rsidRPr="00591A43" w:rsidRDefault="00D86159" w:rsidP="00542322">
            <w:pPr>
              <w:spacing w:line="360" w:lineRule="auto"/>
              <w:ind w:left="360"/>
              <w:rPr>
                <w:rFonts w:ascii="Tahoma" w:hAnsi="Tahoma" w:cs="Tahoma"/>
                <w:sz w:val="22"/>
                <w:szCs w:val="22"/>
              </w:rPr>
            </w:pPr>
            <w:r w:rsidRPr="00591A43">
              <w:rPr>
                <w:rFonts w:ascii="Tahoma" w:hAnsi="Tahoma" w:cs="Tahoma"/>
                <w:color w:val="262626"/>
                <w:sz w:val="22"/>
                <w:szCs w:val="22"/>
              </w:rPr>
              <w:t xml:space="preserve">5) How behavior can impact learning in STEM for students </w:t>
            </w:r>
            <w:r w:rsidRPr="00591A43">
              <w:rPr>
                <w:rFonts w:ascii="Tahoma" w:hAnsi="Tahoma" w:cs="Tahoma"/>
                <w:color w:val="262626"/>
                <w:sz w:val="22"/>
                <w:szCs w:val="22"/>
              </w:rPr>
              <w:lastRenderedPageBreak/>
              <w:t>with disabilities</w:t>
            </w:r>
          </w:p>
        </w:tc>
        <w:tc>
          <w:tcPr>
            <w:tcW w:w="1500" w:type="dxa"/>
            <w:tcBorders>
              <w:right w:val="nil"/>
            </w:tcBorders>
          </w:tcPr>
          <w:p w14:paraId="4DED1D1A"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lastRenderedPageBreak/>
              <w:t>1</w:t>
            </w:r>
          </w:p>
          <w:p w14:paraId="1C8244FD"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64A623AF" w14:textId="4C9D6FE2"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lastRenderedPageBreak/>
              <w:t>Examples</w:t>
            </w:r>
          </w:p>
        </w:tc>
        <w:tc>
          <w:tcPr>
            <w:tcW w:w="1151" w:type="dxa"/>
            <w:tcBorders>
              <w:left w:val="nil"/>
            </w:tcBorders>
          </w:tcPr>
          <w:p w14:paraId="446497E4"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lastRenderedPageBreak/>
              <w:t>2</w:t>
            </w:r>
          </w:p>
          <w:p w14:paraId="6223D5A0"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35318C4B" w14:textId="13C74620"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lastRenderedPageBreak/>
              <w:t>Examples</w:t>
            </w:r>
          </w:p>
        </w:tc>
        <w:tc>
          <w:tcPr>
            <w:tcW w:w="3168" w:type="dxa"/>
          </w:tcPr>
          <w:p w14:paraId="54B3D67A" w14:textId="289347AD" w:rsidR="00D86159" w:rsidRPr="00591A43" w:rsidRDefault="00D86159" w:rsidP="00542322">
            <w:pPr>
              <w:spacing w:line="360" w:lineRule="auto"/>
              <w:rPr>
                <w:rFonts w:ascii="Tahoma" w:hAnsi="Tahoma" w:cs="Tahoma"/>
                <w:sz w:val="22"/>
                <w:szCs w:val="22"/>
              </w:rPr>
            </w:pPr>
          </w:p>
        </w:tc>
      </w:tr>
      <w:tr w:rsidR="00D86159" w:rsidRPr="00591A43" w14:paraId="30BA0186" w14:textId="77777777" w:rsidTr="00D86159">
        <w:tc>
          <w:tcPr>
            <w:tcW w:w="3757" w:type="dxa"/>
          </w:tcPr>
          <w:p w14:paraId="5129DB93" w14:textId="2A72BEAD" w:rsidR="00D86159" w:rsidRPr="00591A43" w:rsidRDefault="00D86159" w:rsidP="00542322">
            <w:pPr>
              <w:spacing w:line="360" w:lineRule="auto"/>
              <w:ind w:left="360"/>
              <w:rPr>
                <w:rFonts w:ascii="Tahoma" w:hAnsi="Tahoma" w:cs="Tahoma"/>
                <w:color w:val="262626"/>
                <w:sz w:val="22"/>
                <w:szCs w:val="22"/>
              </w:rPr>
            </w:pPr>
            <w:r w:rsidRPr="00591A43">
              <w:rPr>
                <w:rFonts w:ascii="Tahoma" w:hAnsi="Tahoma" w:cs="Tahoma"/>
                <w:color w:val="262626"/>
                <w:sz w:val="22"/>
                <w:szCs w:val="22"/>
              </w:rPr>
              <w:lastRenderedPageBreak/>
              <w:t>6) How either reading, writing, or social skill instruction impacts STEM education and students with and without disabilities</w:t>
            </w:r>
          </w:p>
        </w:tc>
        <w:tc>
          <w:tcPr>
            <w:tcW w:w="1500" w:type="dxa"/>
            <w:tcBorders>
              <w:right w:val="nil"/>
            </w:tcBorders>
          </w:tcPr>
          <w:p w14:paraId="1C3EE41B"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1</w:t>
            </w:r>
          </w:p>
          <w:p w14:paraId="33C1AD10"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Limited</w:t>
            </w:r>
          </w:p>
          <w:p w14:paraId="4DD96EE4" w14:textId="2818FCB4"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1151" w:type="dxa"/>
            <w:tcBorders>
              <w:left w:val="nil"/>
            </w:tcBorders>
          </w:tcPr>
          <w:p w14:paraId="5ED9FBC9"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2</w:t>
            </w:r>
          </w:p>
          <w:p w14:paraId="6B9D36C4" w14:textId="77777777"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Strong</w:t>
            </w:r>
          </w:p>
          <w:p w14:paraId="50D117EF" w14:textId="094AFADD"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Examples</w:t>
            </w:r>
          </w:p>
        </w:tc>
        <w:tc>
          <w:tcPr>
            <w:tcW w:w="3168" w:type="dxa"/>
          </w:tcPr>
          <w:p w14:paraId="29800E86" w14:textId="48DFE7EC" w:rsidR="00D86159" w:rsidRPr="00591A43" w:rsidRDefault="00D86159" w:rsidP="00542322">
            <w:pPr>
              <w:spacing w:line="360" w:lineRule="auto"/>
              <w:rPr>
                <w:rFonts w:ascii="Tahoma" w:hAnsi="Tahoma" w:cs="Tahoma"/>
                <w:sz w:val="22"/>
                <w:szCs w:val="22"/>
              </w:rPr>
            </w:pPr>
          </w:p>
        </w:tc>
      </w:tr>
      <w:tr w:rsidR="00D86159" w:rsidRPr="00591A43" w14:paraId="1D7E008D" w14:textId="77777777" w:rsidTr="00D86159">
        <w:tc>
          <w:tcPr>
            <w:tcW w:w="3757" w:type="dxa"/>
          </w:tcPr>
          <w:p w14:paraId="6E08FFC2" w14:textId="77777777" w:rsidR="00D86159" w:rsidRPr="00591A43" w:rsidRDefault="00D86159" w:rsidP="00542322">
            <w:pPr>
              <w:spacing w:line="360" w:lineRule="auto"/>
              <w:ind w:left="360"/>
              <w:rPr>
                <w:rFonts w:ascii="Tahoma" w:hAnsi="Tahoma" w:cs="Tahoma"/>
                <w:sz w:val="22"/>
                <w:szCs w:val="22"/>
              </w:rPr>
            </w:pPr>
            <w:r w:rsidRPr="00591A43">
              <w:rPr>
                <w:rFonts w:ascii="Tahoma" w:hAnsi="Tahoma" w:cs="Tahoma"/>
                <w:sz w:val="22"/>
                <w:szCs w:val="22"/>
              </w:rPr>
              <w:t>Overall Project</w:t>
            </w:r>
          </w:p>
        </w:tc>
        <w:tc>
          <w:tcPr>
            <w:tcW w:w="2651" w:type="dxa"/>
            <w:gridSpan w:val="2"/>
          </w:tcPr>
          <w:p w14:paraId="7E794E03" w14:textId="5E5A7183" w:rsidR="00BF0B8F" w:rsidRPr="00591A43" w:rsidRDefault="00D86159" w:rsidP="00542322">
            <w:pPr>
              <w:spacing w:line="360" w:lineRule="auto"/>
              <w:rPr>
                <w:rFonts w:ascii="Tahoma" w:hAnsi="Tahoma" w:cs="Tahoma"/>
                <w:sz w:val="22"/>
                <w:szCs w:val="22"/>
              </w:rPr>
            </w:pPr>
            <w:r w:rsidRPr="00591A43">
              <w:rPr>
                <w:rFonts w:ascii="Tahoma" w:hAnsi="Tahoma" w:cs="Tahoma"/>
                <w:sz w:val="22"/>
                <w:szCs w:val="22"/>
              </w:rPr>
              <w:t xml:space="preserve">1 </w:t>
            </w:r>
            <w:r w:rsidR="00BF0B8F" w:rsidRPr="00591A43">
              <w:rPr>
                <w:rFonts w:ascii="Tahoma" w:hAnsi="Tahoma" w:cs="Tahoma"/>
                <w:sz w:val="22"/>
                <w:szCs w:val="22"/>
              </w:rPr>
              <w:t xml:space="preserve">Below  </w:t>
            </w:r>
            <w:r w:rsidRPr="00591A43">
              <w:rPr>
                <w:rFonts w:ascii="Tahoma" w:hAnsi="Tahoma" w:cs="Tahoma"/>
                <w:sz w:val="22"/>
                <w:szCs w:val="22"/>
              </w:rPr>
              <w:t xml:space="preserve">                </w:t>
            </w:r>
          </w:p>
          <w:p w14:paraId="6740291F" w14:textId="5C33D1B0" w:rsidR="00BF0B8F" w:rsidRPr="00591A43" w:rsidRDefault="00D86159" w:rsidP="00542322">
            <w:pPr>
              <w:spacing w:line="360" w:lineRule="auto"/>
              <w:rPr>
                <w:rFonts w:ascii="Tahoma" w:hAnsi="Tahoma" w:cs="Tahoma"/>
                <w:sz w:val="22"/>
                <w:szCs w:val="22"/>
              </w:rPr>
            </w:pPr>
            <w:r w:rsidRPr="00591A43">
              <w:rPr>
                <w:rFonts w:ascii="Tahoma" w:hAnsi="Tahoma" w:cs="Tahoma"/>
                <w:sz w:val="22"/>
                <w:szCs w:val="22"/>
              </w:rPr>
              <w:t xml:space="preserve">2 </w:t>
            </w:r>
            <w:r w:rsidR="00BF0B8F" w:rsidRPr="00591A43">
              <w:rPr>
                <w:rFonts w:ascii="Tahoma" w:hAnsi="Tahoma" w:cs="Tahoma"/>
                <w:sz w:val="22"/>
                <w:szCs w:val="22"/>
              </w:rPr>
              <w:t>Met expectation</w:t>
            </w:r>
            <w:r w:rsidRPr="00591A43">
              <w:rPr>
                <w:rFonts w:ascii="Tahoma" w:hAnsi="Tahoma" w:cs="Tahoma"/>
                <w:sz w:val="22"/>
                <w:szCs w:val="22"/>
              </w:rPr>
              <w:t xml:space="preserve">                </w:t>
            </w:r>
          </w:p>
          <w:p w14:paraId="419D5FC1" w14:textId="4B003BD5" w:rsidR="00D86159" w:rsidRPr="00591A43" w:rsidRDefault="00D86159" w:rsidP="00542322">
            <w:pPr>
              <w:spacing w:line="360" w:lineRule="auto"/>
              <w:rPr>
                <w:rFonts w:ascii="Tahoma" w:hAnsi="Tahoma" w:cs="Tahoma"/>
                <w:sz w:val="22"/>
                <w:szCs w:val="22"/>
              </w:rPr>
            </w:pPr>
            <w:r w:rsidRPr="00591A43">
              <w:rPr>
                <w:rFonts w:ascii="Tahoma" w:hAnsi="Tahoma" w:cs="Tahoma"/>
                <w:sz w:val="22"/>
                <w:szCs w:val="22"/>
              </w:rPr>
              <w:t>3</w:t>
            </w:r>
            <w:r w:rsidR="00BF0B8F" w:rsidRPr="00591A43">
              <w:rPr>
                <w:rFonts w:ascii="Tahoma" w:hAnsi="Tahoma" w:cs="Tahoma"/>
                <w:sz w:val="22"/>
                <w:szCs w:val="22"/>
              </w:rPr>
              <w:t xml:space="preserve"> Exceeds expectations</w:t>
            </w:r>
          </w:p>
          <w:p w14:paraId="76A342D0" w14:textId="54427E77" w:rsidR="00D86159" w:rsidRPr="00591A43" w:rsidRDefault="00D86159" w:rsidP="00542322">
            <w:pPr>
              <w:spacing w:line="360" w:lineRule="auto"/>
              <w:rPr>
                <w:rFonts w:ascii="Tahoma" w:hAnsi="Tahoma" w:cs="Tahoma"/>
                <w:sz w:val="22"/>
                <w:szCs w:val="22"/>
              </w:rPr>
            </w:pPr>
          </w:p>
        </w:tc>
        <w:tc>
          <w:tcPr>
            <w:tcW w:w="3168" w:type="dxa"/>
          </w:tcPr>
          <w:p w14:paraId="70BCFE8B" w14:textId="5C1A43AE" w:rsidR="00D86159" w:rsidRPr="00591A43" w:rsidRDefault="00D86159" w:rsidP="00542322">
            <w:pPr>
              <w:spacing w:line="360" w:lineRule="auto"/>
              <w:rPr>
                <w:rFonts w:ascii="Tahoma" w:hAnsi="Tahoma" w:cs="Tahoma"/>
                <w:sz w:val="22"/>
                <w:szCs w:val="22"/>
              </w:rPr>
            </w:pPr>
          </w:p>
        </w:tc>
      </w:tr>
      <w:tr w:rsidR="00D86159" w:rsidRPr="00591A43" w14:paraId="66392475" w14:textId="77777777" w:rsidTr="00D86159">
        <w:tc>
          <w:tcPr>
            <w:tcW w:w="3757" w:type="dxa"/>
          </w:tcPr>
          <w:p w14:paraId="05E7E3FD" w14:textId="77777777" w:rsidR="00D86159" w:rsidRPr="00591A43" w:rsidRDefault="00D86159" w:rsidP="00542322">
            <w:pPr>
              <w:spacing w:line="360" w:lineRule="auto"/>
              <w:ind w:left="360"/>
              <w:rPr>
                <w:rFonts w:ascii="Tahoma" w:hAnsi="Tahoma" w:cs="Tahoma"/>
                <w:sz w:val="22"/>
                <w:szCs w:val="22"/>
              </w:rPr>
            </w:pPr>
            <w:r w:rsidRPr="00591A43">
              <w:rPr>
                <w:rFonts w:ascii="Tahoma" w:hAnsi="Tahoma" w:cs="Tahoma"/>
                <w:sz w:val="22"/>
                <w:szCs w:val="22"/>
              </w:rPr>
              <w:t>Final Grade</w:t>
            </w:r>
          </w:p>
        </w:tc>
        <w:tc>
          <w:tcPr>
            <w:tcW w:w="2651" w:type="dxa"/>
            <w:gridSpan w:val="2"/>
          </w:tcPr>
          <w:p w14:paraId="42283DB9" w14:textId="77777777" w:rsidR="00D86159" w:rsidRPr="00591A43" w:rsidRDefault="00D86159" w:rsidP="00542322">
            <w:pPr>
              <w:spacing w:line="360" w:lineRule="auto"/>
              <w:rPr>
                <w:rFonts w:ascii="Tahoma" w:hAnsi="Tahoma" w:cs="Tahoma"/>
                <w:b/>
                <w:sz w:val="22"/>
                <w:szCs w:val="22"/>
                <w:u w:val="single"/>
              </w:rPr>
            </w:pPr>
          </w:p>
          <w:p w14:paraId="706D30D1" w14:textId="4E55DA2F" w:rsidR="00D86159" w:rsidRPr="00591A43" w:rsidRDefault="00D86159" w:rsidP="00542322">
            <w:pPr>
              <w:spacing w:line="360" w:lineRule="auto"/>
              <w:rPr>
                <w:rFonts w:ascii="Tahoma" w:hAnsi="Tahoma" w:cs="Tahoma"/>
                <w:sz w:val="22"/>
                <w:szCs w:val="22"/>
              </w:rPr>
            </w:pPr>
            <w:r w:rsidRPr="00591A43">
              <w:rPr>
                <w:rFonts w:ascii="Tahoma" w:hAnsi="Tahoma" w:cs="Tahoma"/>
                <w:b/>
                <w:sz w:val="22"/>
                <w:szCs w:val="22"/>
                <w:u w:val="single"/>
              </w:rPr>
              <w:t>/20</w:t>
            </w:r>
          </w:p>
        </w:tc>
        <w:tc>
          <w:tcPr>
            <w:tcW w:w="3168" w:type="dxa"/>
          </w:tcPr>
          <w:p w14:paraId="318C161D" w14:textId="70470A90" w:rsidR="00D86159" w:rsidRPr="00591A43" w:rsidRDefault="00D86159" w:rsidP="00542322">
            <w:pPr>
              <w:spacing w:line="360" w:lineRule="auto"/>
              <w:rPr>
                <w:rFonts w:ascii="Tahoma" w:hAnsi="Tahoma" w:cs="Tahoma"/>
                <w:sz w:val="22"/>
                <w:szCs w:val="22"/>
              </w:rPr>
            </w:pPr>
          </w:p>
        </w:tc>
      </w:tr>
    </w:tbl>
    <w:p w14:paraId="36605A54" w14:textId="4EA01C02" w:rsidR="00A55D8B" w:rsidRPr="00591A43" w:rsidRDefault="00A55D8B" w:rsidP="00542322">
      <w:pPr>
        <w:spacing w:line="360" w:lineRule="auto"/>
        <w:rPr>
          <w:rFonts w:ascii="Tahoma" w:hAnsi="Tahoma" w:cs="Tahoma"/>
          <w:sz w:val="22"/>
          <w:szCs w:val="22"/>
        </w:rPr>
      </w:pPr>
    </w:p>
    <w:sectPr w:rsidR="00A55D8B" w:rsidRPr="00591A43" w:rsidSect="00F2167F">
      <w:headerReference w:type="default" r:id="rId1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A9982" w14:textId="77777777" w:rsidR="00F34BCC" w:rsidRDefault="00F34BCC" w:rsidP="000747DA">
      <w:r>
        <w:separator/>
      </w:r>
    </w:p>
  </w:endnote>
  <w:endnote w:type="continuationSeparator" w:id="0">
    <w:p w14:paraId="0A94FC40" w14:textId="77777777" w:rsidR="00F34BCC" w:rsidRDefault="00F34BCC" w:rsidP="0007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C8F3" w14:textId="77777777" w:rsidR="002636F4" w:rsidRDefault="00263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AADC" w14:textId="77777777" w:rsidR="00542322" w:rsidRDefault="00542322" w:rsidP="00542322">
    <w:pPr>
      <w:tabs>
        <w:tab w:val="left" w:pos="567"/>
      </w:tabs>
      <w:autoSpaceDE w:val="0"/>
      <w:autoSpaceDN w:val="0"/>
      <w:adjustRightInd w:val="0"/>
      <w:rPr>
        <w:rFonts w:ascii="Arial" w:hAnsi="Arial" w:cs="Arial"/>
        <w:sz w:val="20"/>
        <w:szCs w:val="20"/>
      </w:rPr>
    </w:pPr>
    <w:r>
      <w:rPr>
        <w:rFonts w:ascii="Arial" w:hAnsi="Arial" w:cs="Arial"/>
        <w:sz w:val="20"/>
        <w:szCs w:val="20"/>
      </w:rPr>
      <w:t>Innovative Practice in Higher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6E8B">
      <w:rPr>
        <w:rFonts w:ascii="Arial" w:hAnsi="Arial" w:cs="Arial"/>
        <w:sz w:val="20"/>
        <w:szCs w:val="20"/>
      </w:rPr>
      <w:fldChar w:fldCharType="begin"/>
    </w:r>
    <w:r w:rsidRPr="00D36E8B">
      <w:rPr>
        <w:rFonts w:ascii="Arial" w:hAnsi="Arial" w:cs="Arial"/>
        <w:sz w:val="20"/>
        <w:szCs w:val="20"/>
      </w:rPr>
      <w:instrText xml:space="preserve"> PAGE   \* MERGEFORMAT </w:instrText>
    </w:r>
    <w:r w:rsidRPr="00D36E8B">
      <w:rPr>
        <w:rFonts w:ascii="Arial" w:hAnsi="Arial" w:cs="Arial"/>
        <w:sz w:val="20"/>
        <w:szCs w:val="20"/>
      </w:rPr>
      <w:fldChar w:fldCharType="separate"/>
    </w:r>
    <w:r w:rsidR="00C12648">
      <w:rPr>
        <w:rFonts w:ascii="Arial" w:hAnsi="Arial" w:cs="Arial"/>
        <w:noProof/>
        <w:sz w:val="20"/>
        <w:szCs w:val="20"/>
      </w:rPr>
      <w:t>47</w:t>
    </w:r>
    <w:r w:rsidRPr="00D36E8B">
      <w:rPr>
        <w:rFonts w:ascii="Arial" w:hAnsi="Arial" w:cs="Arial"/>
        <w:noProof/>
        <w:sz w:val="20"/>
        <w:szCs w:val="20"/>
      </w:rPr>
      <w:fldChar w:fldCharType="end"/>
    </w:r>
  </w:p>
  <w:p w14:paraId="3F5E89CC" w14:textId="1A4E81D3" w:rsidR="00542322" w:rsidRDefault="00542322" w:rsidP="00542322">
    <w:pPr>
      <w:autoSpaceDE w:val="0"/>
      <w:autoSpaceDN w:val="0"/>
      <w:adjustRightInd w:val="0"/>
      <w:rPr>
        <w:rFonts w:ascii="Arial" w:hAnsi="Arial" w:cs="Arial"/>
        <w:sz w:val="20"/>
        <w:szCs w:val="20"/>
      </w:rPr>
    </w:pPr>
    <w:r w:rsidRPr="00AC03FC">
      <w:rPr>
        <w:rFonts w:ascii="Arial" w:hAnsi="Arial" w:cs="Arial"/>
        <w:sz w:val="20"/>
        <w:szCs w:val="20"/>
      </w:rPr>
      <w:t>©</w:t>
    </w:r>
    <w:r>
      <w:rPr>
        <w:rFonts w:ascii="Arial" w:hAnsi="Arial" w:cs="Arial"/>
        <w:sz w:val="20"/>
        <w:szCs w:val="20"/>
      </w:rPr>
      <w:t xml:space="preserve"> IPiHE 2018</w:t>
    </w:r>
  </w:p>
  <w:p w14:paraId="28D922B7" w14:textId="77777777" w:rsidR="00542322" w:rsidRDefault="00542322" w:rsidP="00542322">
    <w:pPr>
      <w:autoSpaceDE w:val="0"/>
      <w:autoSpaceDN w:val="0"/>
      <w:adjustRightInd w:val="0"/>
    </w:pPr>
    <w:r>
      <w:rPr>
        <w:rFonts w:ascii="Arial" w:hAnsi="Arial" w:cs="Arial"/>
        <w:sz w:val="20"/>
        <w:szCs w:val="20"/>
      </w:rPr>
      <w:t>ISSN: 2044-3315</w:t>
    </w:r>
  </w:p>
  <w:p w14:paraId="6ACD3109" w14:textId="77777777" w:rsidR="00542322" w:rsidRDefault="00542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EBA2C" w14:textId="77777777" w:rsidR="00542322" w:rsidRDefault="00542322" w:rsidP="00542322">
    <w:pPr>
      <w:tabs>
        <w:tab w:val="left" w:pos="567"/>
      </w:tabs>
      <w:autoSpaceDE w:val="0"/>
      <w:autoSpaceDN w:val="0"/>
      <w:adjustRightInd w:val="0"/>
      <w:rPr>
        <w:rFonts w:ascii="Arial" w:hAnsi="Arial" w:cs="Arial"/>
        <w:sz w:val="20"/>
        <w:szCs w:val="20"/>
      </w:rPr>
    </w:pPr>
    <w:r>
      <w:rPr>
        <w:rFonts w:ascii="Arial" w:hAnsi="Arial" w:cs="Arial"/>
        <w:sz w:val="20"/>
        <w:szCs w:val="20"/>
      </w:rPr>
      <w:t>Innovative Practice in Higher Education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36E8B">
      <w:rPr>
        <w:rFonts w:ascii="Arial" w:hAnsi="Arial" w:cs="Arial"/>
        <w:sz w:val="20"/>
        <w:szCs w:val="20"/>
      </w:rPr>
      <w:fldChar w:fldCharType="begin"/>
    </w:r>
    <w:r w:rsidRPr="00D36E8B">
      <w:rPr>
        <w:rFonts w:ascii="Arial" w:hAnsi="Arial" w:cs="Arial"/>
        <w:sz w:val="20"/>
        <w:szCs w:val="20"/>
      </w:rPr>
      <w:instrText xml:space="preserve"> PAGE   \* MERGEFORMAT </w:instrText>
    </w:r>
    <w:r w:rsidRPr="00D36E8B">
      <w:rPr>
        <w:rFonts w:ascii="Arial" w:hAnsi="Arial" w:cs="Arial"/>
        <w:sz w:val="20"/>
        <w:szCs w:val="20"/>
      </w:rPr>
      <w:fldChar w:fldCharType="separate"/>
    </w:r>
    <w:r w:rsidR="00C12648">
      <w:rPr>
        <w:rFonts w:ascii="Arial" w:hAnsi="Arial" w:cs="Arial"/>
        <w:noProof/>
        <w:sz w:val="20"/>
        <w:szCs w:val="20"/>
      </w:rPr>
      <w:t>32</w:t>
    </w:r>
    <w:r w:rsidRPr="00D36E8B">
      <w:rPr>
        <w:rFonts w:ascii="Arial" w:hAnsi="Arial" w:cs="Arial"/>
        <w:noProof/>
        <w:sz w:val="20"/>
        <w:szCs w:val="20"/>
      </w:rPr>
      <w:fldChar w:fldCharType="end"/>
    </w:r>
  </w:p>
  <w:p w14:paraId="03D8FD02" w14:textId="65BDC461" w:rsidR="00542322" w:rsidRDefault="00542322" w:rsidP="00542322">
    <w:pPr>
      <w:autoSpaceDE w:val="0"/>
      <w:autoSpaceDN w:val="0"/>
      <w:adjustRightInd w:val="0"/>
      <w:rPr>
        <w:rFonts w:ascii="Arial" w:hAnsi="Arial" w:cs="Arial"/>
        <w:sz w:val="20"/>
        <w:szCs w:val="20"/>
      </w:rPr>
    </w:pPr>
    <w:r w:rsidRPr="00AC03FC">
      <w:rPr>
        <w:rFonts w:ascii="Arial" w:hAnsi="Arial" w:cs="Arial"/>
        <w:sz w:val="20"/>
        <w:szCs w:val="20"/>
      </w:rPr>
      <w:t>©</w:t>
    </w:r>
    <w:r>
      <w:rPr>
        <w:rFonts w:ascii="Arial" w:hAnsi="Arial" w:cs="Arial"/>
        <w:sz w:val="20"/>
        <w:szCs w:val="20"/>
      </w:rPr>
      <w:t xml:space="preserve"> IPiHE 2018</w:t>
    </w:r>
  </w:p>
  <w:p w14:paraId="366EF318" w14:textId="77777777" w:rsidR="00542322" w:rsidRDefault="00542322" w:rsidP="00542322">
    <w:pPr>
      <w:autoSpaceDE w:val="0"/>
      <w:autoSpaceDN w:val="0"/>
      <w:adjustRightInd w:val="0"/>
    </w:pPr>
    <w:r>
      <w:rPr>
        <w:rFonts w:ascii="Arial" w:hAnsi="Arial" w:cs="Arial"/>
        <w:sz w:val="20"/>
        <w:szCs w:val="20"/>
      </w:rPr>
      <w:t>ISSN: 2044-3315</w:t>
    </w:r>
  </w:p>
  <w:p w14:paraId="7627750C" w14:textId="77777777" w:rsidR="00542322" w:rsidRDefault="00542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DFCE7" w14:textId="77777777" w:rsidR="00F34BCC" w:rsidRDefault="00F34BCC" w:rsidP="000747DA">
      <w:r>
        <w:separator/>
      </w:r>
    </w:p>
  </w:footnote>
  <w:footnote w:type="continuationSeparator" w:id="0">
    <w:p w14:paraId="4570E878" w14:textId="77777777" w:rsidR="00F34BCC" w:rsidRDefault="00F34BCC" w:rsidP="00074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5520" w14:textId="77777777" w:rsidR="002636F4" w:rsidRDefault="00263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A8A4" w14:textId="73320378" w:rsidR="00542322" w:rsidRPr="00417A03" w:rsidRDefault="00542322" w:rsidP="00542322">
    <w:pPr>
      <w:autoSpaceDE w:val="0"/>
      <w:autoSpaceDN w:val="0"/>
      <w:adjustRightInd w:val="0"/>
      <w:rPr>
        <w:rFonts w:ascii="Arial" w:hAnsi="Arial" w:cs="Arial"/>
        <w:sz w:val="20"/>
        <w:szCs w:val="20"/>
      </w:rPr>
    </w:pPr>
    <w:r w:rsidRPr="00446B46">
      <w:rPr>
        <w:rFonts w:ascii="Arial" w:hAnsi="Arial" w:cs="Arial"/>
        <w:bCs/>
        <w:sz w:val="20"/>
        <w:szCs w:val="20"/>
      </w:rPr>
      <w:t>Innovative Practice in Higher Education</w:t>
    </w:r>
    <w:r>
      <w:rPr>
        <w:rFonts w:ascii="Arial" w:hAnsi="Arial" w:cs="Arial"/>
        <w:b/>
        <w:bCs/>
        <w:sz w:val="20"/>
        <w:szCs w:val="20"/>
      </w:rPr>
      <w:tab/>
    </w:r>
    <w:r>
      <w:rPr>
        <w:rFonts w:ascii="Arial" w:hAnsi="Arial" w:cs="Arial"/>
        <w:b/>
        <w:bCs/>
        <w:sz w:val="20"/>
        <w:szCs w:val="20"/>
      </w:rPr>
      <w:tab/>
      <w:t xml:space="preserve">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 xml:space="preserve">          </w:t>
    </w:r>
    <w:r w:rsidR="00447B71">
      <w:rPr>
        <w:rFonts w:ascii="Arial" w:hAnsi="Arial" w:cs="Arial"/>
        <w:bCs/>
        <w:sz w:val="20"/>
        <w:szCs w:val="20"/>
      </w:rPr>
      <w:t xml:space="preserve">  </w:t>
    </w:r>
    <w:r>
      <w:rPr>
        <w:rFonts w:ascii="Arial" w:hAnsi="Arial" w:cs="Arial"/>
        <w:bCs/>
        <w:sz w:val="20"/>
        <w:szCs w:val="20"/>
      </w:rPr>
      <w:t xml:space="preserve"> Taylor </w:t>
    </w:r>
  </w:p>
  <w:p w14:paraId="3A5A7711" w14:textId="60BC1664" w:rsidR="00542322" w:rsidRPr="00542322" w:rsidRDefault="00542322" w:rsidP="00542322">
    <w:pPr>
      <w:pStyle w:val="Header"/>
    </w:pPr>
    <w:r>
      <w:rPr>
        <w:rFonts w:ascii="Arial" w:hAnsi="Arial" w:cs="Arial"/>
        <w:sz w:val="20"/>
        <w:szCs w:val="20"/>
      </w:rPr>
      <w:t xml:space="preserve">Vol.3 (2) April 2018 </w:t>
    </w:r>
    <w:r>
      <w:rPr>
        <w:rFonts w:ascii="Arial" w:hAnsi="Arial" w:cs="Arial"/>
        <w:sz w:val="20"/>
        <w:szCs w:val="20"/>
      </w:rPr>
      <w:tab/>
      <w:t xml:space="preserve">                                                                                 </w:t>
    </w:r>
    <w:r w:rsidR="00447B71">
      <w:rPr>
        <w:rFonts w:ascii="Arial" w:hAnsi="Arial" w:cs="Arial"/>
        <w:sz w:val="20"/>
        <w:szCs w:val="20"/>
      </w:rPr>
      <w:t xml:space="preserve">  </w:t>
    </w:r>
    <w:r>
      <w:rPr>
        <w:rFonts w:ascii="Arial" w:hAnsi="Arial" w:cs="Arial"/>
        <w:sz w:val="20"/>
        <w:szCs w:val="20"/>
      </w:rPr>
      <w:t>Exhibition Assessments</w:t>
    </w:r>
  </w:p>
  <w:p w14:paraId="72AD6D29" w14:textId="08472D7C" w:rsidR="00F34BCC" w:rsidRPr="00F34BCC" w:rsidRDefault="00F34BCC" w:rsidP="00542322">
    <w:pPr>
      <w:pStyle w:val="Header"/>
      <w:ind w:right="360"/>
      <w:rPr>
        <w:rFonts w:ascii="Tahoma" w:hAnsi="Tahoma"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4A9AF" w14:textId="7C94F00B" w:rsidR="00542322" w:rsidRPr="00417A03" w:rsidRDefault="00542322" w:rsidP="00542322">
    <w:pPr>
      <w:autoSpaceDE w:val="0"/>
      <w:autoSpaceDN w:val="0"/>
      <w:adjustRightInd w:val="0"/>
      <w:rPr>
        <w:rFonts w:ascii="Arial" w:hAnsi="Arial" w:cs="Arial"/>
        <w:sz w:val="20"/>
        <w:szCs w:val="20"/>
      </w:rPr>
    </w:pPr>
    <w:r w:rsidRPr="00446B46">
      <w:rPr>
        <w:rFonts w:ascii="Arial" w:hAnsi="Arial" w:cs="Arial"/>
        <w:bCs/>
        <w:sz w:val="20"/>
        <w:szCs w:val="20"/>
      </w:rPr>
      <w:t>Innovative Practice in Higher Education</w:t>
    </w:r>
    <w:r>
      <w:rPr>
        <w:rFonts w:ascii="Arial" w:hAnsi="Arial" w:cs="Arial"/>
        <w:b/>
        <w:bCs/>
        <w:sz w:val="20"/>
        <w:szCs w:val="20"/>
      </w:rPr>
      <w:tab/>
    </w:r>
    <w:r>
      <w:rPr>
        <w:rFonts w:ascii="Arial" w:hAnsi="Arial" w:cs="Arial"/>
        <w:b/>
        <w:bCs/>
        <w:sz w:val="20"/>
        <w:szCs w:val="20"/>
      </w:rPr>
      <w:tab/>
      <w:t xml:space="preserve">                   </w:t>
    </w:r>
    <w:r>
      <w:rPr>
        <w:rFonts w:ascii="Arial" w:hAnsi="Arial" w:cs="Arial"/>
        <w:bCs/>
        <w:sz w:val="20"/>
        <w:szCs w:val="20"/>
      </w:rPr>
      <w:t xml:space="preserve">              </w:t>
    </w:r>
    <w:r w:rsidR="000200F5">
      <w:rPr>
        <w:rFonts w:ascii="Arial" w:hAnsi="Arial" w:cs="Arial"/>
        <w:bCs/>
        <w:sz w:val="20"/>
        <w:szCs w:val="20"/>
      </w:rPr>
      <w:t xml:space="preserve">         </w:t>
    </w:r>
    <w:r>
      <w:rPr>
        <w:rFonts w:ascii="Arial" w:hAnsi="Arial" w:cs="Arial"/>
        <w:bCs/>
        <w:sz w:val="20"/>
        <w:szCs w:val="20"/>
      </w:rPr>
      <w:t>Taylor</w:t>
    </w:r>
    <w:r w:rsidR="000200F5">
      <w:rPr>
        <w:rFonts w:ascii="Arial" w:hAnsi="Arial" w:cs="Arial"/>
        <w:bCs/>
        <w:sz w:val="20"/>
        <w:szCs w:val="20"/>
      </w:rPr>
      <w:t xml:space="preserve">, </w:t>
    </w:r>
    <w:proofErr w:type="spellStart"/>
    <w:r w:rsidR="000200F5">
      <w:rPr>
        <w:rFonts w:ascii="Arial" w:hAnsi="Arial" w:cs="Arial"/>
        <w:bCs/>
        <w:sz w:val="20"/>
        <w:szCs w:val="20"/>
      </w:rPr>
      <w:t>Dieker</w:t>
    </w:r>
    <w:proofErr w:type="spellEnd"/>
    <w:r w:rsidR="000200F5">
      <w:rPr>
        <w:rFonts w:ascii="Arial" w:hAnsi="Arial" w:cs="Arial"/>
        <w:bCs/>
        <w:sz w:val="20"/>
        <w:szCs w:val="20"/>
      </w:rPr>
      <w:t xml:space="preserve">, </w:t>
    </w:r>
    <w:proofErr w:type="spellStart"/>
    <w:r w:rsidR="000200F5">
      <w:rPr>
        <w:rFonts w:ascii="Arial" w:hAnsi="Arial" w:cs="Arial"/>
        <w:bCs/>
        <w:sz w:val="20"/>
        <w:szCs w:val="20"/>
      </w:rPr>
      <w:t>Delisio</w:t>
    </w:r>
    <w:proofErr w:type="spellEnd"/>
    <w:r>
      <w:rPr>
        <w:rFonts w:ascii="Arial" w:hAnsi="Arial" w:cs="Arial"/>
        <w:bCs/>
        <w:sz w:val="20"/>
        <w:szCs w:val="20"/>
      </w:rPr>
      <w:t xml:space="preserve"> </w:t>
    </w:r>
  </w:p>
  <w:p w14:paraId="64F94617" w14:textId="2B2D0586" w:rsidR="00F34BCC" w:rsidRPr="00542322" w:rsidRDefault="00542322" w:rsidP="00542322">
    <w:pPr>
      <w:pStyle w:val="Header"/>
    </w:pPr>
    <w:r>
      <w:rPr>
        <w:rFonts w:ascii="Arial" w:hAnsi="Arial" w:cs="Arial"/>
        <w:sz w:val="20"/>
        <w:szCs w:val="20"/>
      </w:rPr>
      <w:t xml:space="preserve">Vol.3 (2) April 2018 </w:t>
    </w:r>
    <w:r>
      <w:rPr>
        <w:rFonts w:ascii="Arial" w:hAnsi="Arial" w:cs="Arial"/>
        <w:sz w:val="20"/>
        <w:szCs w:val="20"/>
      </w:rPr>
      <w:tab/>
      <w:t xml:space="preserve">                                                                                </w:t>
    </w:r>
    <w:r w:rsidR="00AF61EE">
      <w:rPr>
        <w:rFonts w:ascii="Arial" w:hAnsi="Arial" w:cs="Arial"/>
        <w:sz w:val="20"/>
        <w:szCs w:val="20"/>
      </w:rPr>
      <w:t xml:space="preserve">    </w:t>
    </w:r>
    <w:r>
      <w:rPr>
        <w:rFonts w:ascii="Arial" w:hAnsi="Arial" w:cs="Arial"/>
        <w:sz w:val="20"/>
        <w:szCs w:val="20"/>
      </w:rPr>
      <w:t xml:space="preserve"> Exhibition Assessments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04EF" w14:textId="37BB6D2B" w:rsidR="00F34BCC" w:rsidRDefault="00F34BCC" w:rsidP="0004744B">
    <w:pPr>
      <w:pStyle w:val="Header"/>
      <w:framePr w:wrap="none" w:vAnchor="text" w:hAnchor="page" w:x="9181" w:y="1"/>
      <w:rPr>
        <w:rStyle w:val="PageNumber"/>
      </w:rPr>
    </w:pPr>
    <w:r>
      <w:rPr>
        <w:rStyle w:val="PageNumber"/>
      </w:rPr>
      <w:t xml:space="preserve"> </w:t>
    </w:r>
  </w:p>
  <w:p w14:paraId="44E81021" w14:textId="53911F69" w:rsidR="00F34BCC" w:rsidRDefault="00F34BCC" w:rsidP="00BF4C39">
    <w:pPr>
      <w:pStyle w:val="Header"/>
      <w:tabs>
        <w:tab w:val="clear" w:pos="8640"/>
        <w:tab w:val="right" w:pos="9000"/>
      </w:tabs>
      <w:ind w:right="360"/>
    </w:pPr>
    <w:r>
      <w:rPr>
        <w:rStyle w:val="PageNumber"/>
      </w:rPr>
      <w:t>Exhibition Assessment</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C12648">
      <w:rPr>
        <w:rStyle w:val="PageNumber"/>
        <w:noProof/>
      </w:rPr>
      <w:t>47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300"/>
    <w:multiLevelType w:val="multilevel"/>
    <w:tmpl w:val="4AA2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51053"/>
    <w:multiLevelType w:val="hybridMultilevel"/>
    <w:tmpl w:val="60FE74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14A1619"/>
    <w:multiLevelType w:val="hybridMultilevel"/>
    <w:tmpl w:val="F7984C4A"/>
    <w:lvl w:ilvl="0" w:tplc="9E5CC304">
      <w:start w:val="2016"/>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187154"/>
    <w:multiLevelType w:val="hybridMultilevel"/>
    <w:tmpl w:val="2CDEB7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5A"/>
    <w:rsid w:val="00013015"/>
    <w:rsid w:val="000200F5"/>
    <w:rsid w:val="00021255"/>
    <w:rsid w:val="00024025"/>
    <w:rsid w:val="00030051"/>
    <w:rsid w:val="00035D2B"/>
    <w:rsid w:val="0003744D"/>
    <w:rsid w:val="0004744B"/>
    <w:rsid w:val="0006033F"/>
    <w:rsid w:val="00065A9B"/>
    <w:rsid w:val="000747DA"/>
    <w:rsid w:val="00077ECA"/>
    <w:rsid w:val="000A7F60"/>
    <w:rsid w:val="000B4651"/>
    <w:rsid w:val="000C04CA"/>
    <w:rsid w:val="000C752F"/>
    <w:rsid w:val="000E72C9"/>
    <w:rsid w:val="001303EE"/>
    <w:rsid w:val="001322AE"/>
    <w:rsid w:val="00141BE3"/>
    <w:rsid w:val="00141C06"/>
    <w:rsid w:val="001444E9"/>
    <w:rsid w:val="00150026"/>
    <w:rsid w:val="00160CA5"/>
    <w:rsid w:val="00162682"/>
    <w:rsid w:val="00195E73"/>
    <w:rsid w:val="00197C30"/>
    <w:rsid w:val="001A6FD1"/>
    <w:rsid w:val="001B40EA"/>
    <w:rsid w:val="001B4D22"/>
    <w:rsid w:val="001B7240"/>
    <w:rsid w:val="001C40DC"/>
    <w:rsid w:val="001D5348"/>
    <w:rsid w:val="001F14FA"/>
    <w:rsid w:val="001F7139"/>
    <w:rsid w:val="00245F0E"/>
    <w:rsid w:val="0026316C"/>
    <w:rsid w:val="002636F4"/>
    <w:rsid w:val="00274876"/>
    <w:rsid w:val="0028741F"/>
    <w:rsid w:val="0029022D"/>
    <w:rsid w:val="00292B60"/>
    <w:rsid w:val="002B23D2"/>
    <w:rsid w:val="002B523C"/>
    <w:rsid w:val="002B5D41"/>
    <w:rsid w:val="002B7B98"/>
    <w:rsid w:val="002C7968"/>
    <w:rsid w:val="002E653B"/>
    <w:rsid w:val="002F1A6A"/>
    <w:rsid w:val="00316C49"/>
    <w:rsid w:val="00336F63"/>
    <w:rsid w:val="00342F59"/>
    <w:rsid w:val="00344508"/>
    <w:rsid w:val="00347687"/>
    <w:rsid w:val="00350FC9"/>
    <w:rsid w:val="003552EC"/>
    <w:rsid w:val="00373029"/>
    <w:rsid w:val="003946D0"/>
    <w:rsid w:val="003B6AAB"/>
    <w:rsid w:val="003F53D6"/>
    <w:rsid w:val="00416663"/>
    <w:rsid w:val="00434C5F"/>
    <w:rsid w:val="00447B71"/>
    <w:rsid w:val="00451C63"/>
    <w:rsid w:val="00464F51"/>
    <w:rsid w:val="00467776"/>
    <w:rsid w:val="00467B6B"/>
    <w:rsid w:val="00470C7D"/>
    <w:rsid w:val="00480BCA"/>
    <w:rsid w:val="004A5856"/>
    <w:rsid w:val="004C2724"/>
    <w:rsid w:val="004D31CB"/>
    <w:rsid w:val="004F118D"/>
    <w:rsid w:val="004F6D08"/>
    <w:rsid w:val="0053130F"/>
    <w:rsid w:val="005335A4"/>
    <w:rsid w:val="00540252"/>
    <w:rsid w:val="00542322"/>
    <w:rsid w:val="00546139"/>
    <w:rsid w:val="0055098C"/>
    <w:rsid w:val="00557012"/>
    <w:rsid w:val="00581E65"/>
    <w:rsid w:val="00591A43"/>
    <w:rsid w:val="005A0A8A"/>
    <w:rsid w:val="005A7F1E"/>
    <w:rsid w:val="005D7C90"/>
    <w:rsid w:val="005E348B"/>
    <w:rsid w:val="005E3D93"/>
    <w:rsid w:val="00604C58"/>
    <w:rsid w:val="00613B78"/>
    <w:rsid w:val="00615A1D"/>
    <w:rsid w:val="00620344"/>
    <w:rsid w:val="006278A5"/>
    <w:rsid w:val="00644831"/>
    <w:rsid w:val="00662654"/>
    <w:rsid w:val="00662F14"/>
    <w:rsid w:val="006852AB"/>
    <w:rsid w:val="00685F83"/>
    <w:rsid w:val="006C3DD7"/>
    <w:rsid w:val="006C752E"/>
    <w:rsid w:val="006D3D04"/>
    <w:rsid w:val="006E73D6"/>
    <w:rsid w:val="006E778C"/>
    <w:rsid w:val="00712A59"/>
    <w:rsid w:val="0071394D"/>
    <w:rsid w:val="00733A1C"/>
    <w:rsid w:val="00750A24"/>
    <w:rsid w:val="0075187F"/>
    <w:rsid w:val="00782481"/>
    <w:rsid w:val="007B34DD"/>
    <w:rsid w:val="007B3AE6"/>
    <w:rsid w:val="007C1408"/>
    <w:rsid w:val="007C4752"/>
    <w:rsid w:val="007E1DEB"/>
    <w:rsid w:val="007E4879"/>
    <w:rsid w:val="007E6D7C"/>
    <w:rsid w:val="007F6FC4"/>
    <w:rsid w:val="008043AA"/>
    <w:rsid w:val="00806018"/>
    <w:rsid w:val="00811B5A"/>
    <w:rsid w:val="0081339F"/>
    <w:rsid w:val="00814AD2"/>
    <w:rsid w:val="008311EE"/>
    <w:rsid w:val="00843B88"/>
    <w:rsid w:val="00851247"/>
    <w:rsid w:val="00857A2B"/>
    <w:rsid w:val="00865D3A"/>
    <w:rsid w:val="00870405"/>
    <w:rsid w:val="00871161"/>
    <w:rsid w:val="00872161"/>
    <w:rsid w:val="008742D7"/>
    <w:rsid w:val="008874C3"/>
    <w:rsid w:val="008943BE"/>
    <w:rsid w:val="008A2D68"/>
    <w:rsid w:val="008A627E"/>
    <w:rsid w:val="008A6451"/>
    <w:rsid w:val="008E3CC8"/>
    <w:rsid w:val="009057DE"/>
    <w:rsid w:val="0091614D"/>
    <w:rsid w:val="009236C2"/>
    <w:rsid w:val="00941761"/>
    <w:rsid w:val="0094259A"/>
    <w:rsid w:val="0094530F"/>
    <w:rsid w:val="009460E9"/>
    <w:rsid w:val="009774D4"/>
    <w:rsid w:val="009943EA"/>
    <w:rsid w:val="00995027"/>
    <w:rsid w:val="009F139B"/>
    <w:rsid w:val="009F4DCA"/>
    <w:rsid w:val="00A01F49"/>
    <w:rsid w:val="00A141E0"/>
    <w:rsid w:val="00A21CB9"/>
    <w:rsid w:val="00A471ED"/>
    <w:rsid w:val="00A54044"/>
    <w:rsid w:val="00A557DD"/>
    <w:rsid w:val="00A55D8B"/>
    <w:rsid w:val="00A568B9"/>
    <w:rsid w:val="00A57C10"/>
    <w:rsid w:val="00A64F3D"/>
    <w:rsid w:val="00A7631C"/>
    <w:rsid w:val="00A961FD"/>
    <w:rsid w:val="00A97079"/>
    <w:rsid w:val="00AA6EED"/>
    <w:rsid w:val="00AB01DB"/>
    <w:rsid w:val="00AF4B35"/>
    <w:rsid w:val="00AF61EE"/>
    <w:rsid w:val="00B035FD"/>
    <w:rsid w:val="00B058E6"/>
    <w:rsid w:val="00B1014F"/>
    <w:rsid w:val="00B13147"/>
    <w:rsid w:val="00B151F8"/>
    <w:rsid w:val="00B304A7"/>
    <w:rsid w:val="00B34707"/>
    <w:rsid w:val="00B40DC8"/>
    <w:rsid w:val="00B50833"/>
    <w:rsid w:val="00B65BA6"/>
    <w:rsid w:val="00B81ABF"/>
    <w:rsid w:val="00BB7019"/>
    <w:rsid w:val="00BD6048"/>
    <w:rsid w:val="00BD77A6"/>
    <w:rsid w:val="00BF0B8F"/>
    <w:rsid w:val="00BF4C39"/>
    <w:rsid w:val="00C12648"/>
    <w:rsid w:val="00C2061D"/>
    <w:rsid w:val="00C37D7D"/>
    <w:rsid w:val="00C410C4"/>
    <w:rsid w:val="00C63467"/>
    <w:rsid w:val="00C83B9D"/>
    <w:rsid w:val="00C93B2C"/>
    <w:rsid w:val="00CA2F95"/>
    <w:rsid w:val="00CA77A0"/>
    <w:rsid w:val="00CF621C"/>
    <w:rsid w:val="00CF69AB"/>
    <w:rsid w:val="00D0352D"/>
    <w:rsid w:val="00D4779F"/>
    <w:rsid w:val="00D557BE"/>
    <w:rsid w:val="00D61C96"/>
    <w:rsid w:val="00D629A8"/>
    <w:rsid w:val="00D71CE5"/>
    <w:rsid w:val="00D726A8"/>
    <w:rsid w:val="00D85548"/>
    <w:rsid w:val="00D86159"/>
    <w:rsid w:val="00D90C7E"/>
    <w:rsid w:val="00DA73B0"/>
    <w:rsid w:val="00DE61DE"/>
    <w:rsid w:val="00DF1616"/>
    <w:rsid w:val="00E02670"/>
    <w:rsid w:val="00E143B8"/>
    <w:rsid w:val="00E24A89"/>
    <w:rsid w:val="00E258E4"/>
    <w:rsid w:val="00E30A5A"/>
    <w:rsid w:val="00E343A9"/>
    <w:rsid w:val="00E512A8"/>
    <w:rsid w:val="00E5734B"/>
    <w:rsid w:val="00E7264B"/>
    <w:rsid w:val="00E82046"/>
    <w:rsid w:val="00EB75B4"/>
    <w:rsid w:val="00EC4A00"/>
    <w:rsid w:val="00EC7BD9"/>
    <w:rsid w:val="00ED12C6"/>
    <w:rsid w:val="00ED7A83"/>
    <w:rsid w:val="00EF105E"/>
    <w:rsid w:val="00EF52A3"/>
    <w:rsid w:val="00EF73FD"/>
    <w:rsid w:val="00F046A1"/>
    <w:rsid w:val="00F14082"/>
    <w:rsid w:val="00F15D61"/>
    <w:rsid w:val="00F21068"/>
    <w:rsid w:val="00F2167F"/>
    <w:rsid w:val="00F220D9"/>
    <w:rsid w:val="00F26DDC"/>
    <w:rsid w:val="00F34BCC"/>
    <w:rsid w:val="00F37323"/>
    <w:rsid w:val="00F45369"/>
    <w:rsid w:val="00F51FC5"/>
    <w:rsid w:val="00F528C6"/>
    <w:rsid w:val="00F630A7"/>
    <w:rsid w:val="00F755B0"/>
    <w:rsid w:val="00F8639D"/>
    <w:rsid w:val="00F97687"/>
    <w:rsid w:val="00FA33F1"/>
    <w:rsid w:val="00FA469B"/>
    <w:rsid w:val="00FA772E"/>
    <w:rsid w:val="00FB1C8C"/>
    <w:rsid w:val="00FB7093"/>
    <w:rsid w:val="00FC087C"/>
    <w:rsid w:val="00FC1C7A"/>
    <w:rsid w:val="00FD2264"/>
    <w:rsid w:val="00FE5A96"/>
    <w:rsid w:val="00FF472F"/>
    <w:rsid w:val="00FF4FDB"/>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29A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73FD"/>
    <w:pPr>
      <w:keepNext/>
      <w:outlineLvl w:val="0"/>
    </w:pPr>
    <w:rPr>
      <w:rFonts w:eastAsia="Times New Roman"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3B2C"/>
    <w:rPr>
      <w:sz w:val="18"/>
      <w:szCs w:val="18"/>
    </w:rPr>
  </w:style>
  <w:style w:type="paragraph" w:styleId="CommentText">
    <w:name w:val="annotation text"/>
    <w:basedOn w:val="Normal"/>
    <w:link w:val="CommentTextChar"/>
    <w:uiPriority w:val="99"/>
    <w:semiHidden/>
    <w:unhideWhenUsed/>
    <w:rsid w:val="00C93B2C"/>
  </w:style>
  <w:style w:type="character" w:customStyle="1" w:styleId="CommentTextChar">
    <w:name w:val="Comment Text Char"/>
    <w:basedOn w:val="DefaultParagraphFont"/>
    <w:link w:val="CommentText"/>
    <w:uiPriority w:val="99"/>
    <w:semiHidden/>
    <w:rsid w:val="00C93B2C"/>
  </w:style>
  <w:style w:type="paragraph" w:styleId="CommentSubject">
    <w:name w:val="annotation subject"/>
    <w:basedOn w:val="CommentText"/>
    <w:next w:val="CommentText"/>
    <w:link w:val="CommentSubjectChar"/>
    <w:uiPriority w:val="99"/>
    <w:semiHidden/>
    <w:unhideWhenUsed/>
    <w:rsid w:val="00C93B2C"/>
    <w:rPr>
      <w:b/>
      <w:bCs/>
      <w:sz w:val="20"/>
      <w:szCs w:val="20"/>
    </w:rPr>
  </w:style>
  <w:style w:type="character" w:customStyle="1" w:styleId="CommentSubjectChar">
    <w:name w:val="Comment Subject Char"/>
    <w:basedOn w:val="CommentTextChar"/>
    <w:link w:val="CommentSubject"/>
    <w:uiPriority w:val="99"/>
    <w:semiHidden/>
    <w:rsid w:val="00C93B2C"/>
    <w:rPr>
      <w:b/>
      <w:bCs/>
      <w:sz w:val="20"/>
      <w:szCs w:val="20"/>
    </w:rPr>
  </w:style>
  <w:style w:type="paragraph" w:styleId="BalloonText">
    <w:name w:val="Balloon Text"/>
    <w:basedOn w:val="Normal"/>
    <w:link w:val="BalloonTextChar"/>
    <w:uiPriority w:val="99"/>
    <w:semiHidden/>
    <w:unhideWhenUsed/>
    <w:rsid w:val="00C93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B2C"/>
    <w:rPr>
      <w:rFonts w:ascii="Lucida Grande" w:hAnsi="Lucida Grande" w:cs="Lucida Grande"/>
      <w:sz w:val="18"/>
      <w:szCs w:val="18"/>
    </w:rPr>
  </w:style>
  <w:style w:type="paragraph" w:styleId="Bibliography">
    <w:name w:val="Bibliography"/>
    <w:basedOn w:val="Normal"/>
    <w:next w:val="Normal"/>
    <w:uiPriority w:val="37"/>
    <w:unhideWhenUsed/>
    <w:rsid w:val="00A55D8B"/>
    <w:pPr>
      <w:spacing w:after="240"/>
      <w:ind w:left="720" w:hanging="720"/>
    </w:pPr>
  </w:style>
  <w:style w:type="character" w:customStyle="1" w:styleId="Heading1Char">
    <w:name w:val="Heading 1 Char"/>
    <w:basedOn w:val="DefaultParagraphFont"/>
    <w:link w:val="Heading1"/>
    <w:rsid w:val="00EF73FD"/>
    <w:rPr>
      <w:rFonts w:eastAsia="Times New Roman" w:cs="Times New Roman"/>
      <w:b/>
      <w:noProof/>
      <w:szCs w:val="20"/>
    </w:rPr>
  </w:style>
  <w:style w:type="character" w:styleId="Hyperlink">
    <w:name w:val="Hyperlink"/>
    <w:basedOn w:val="DefaultParagraphFont"/>
    <w:uiPriority w:val="99"/>
    <w:unhideWhenUsed/>
    <w:rsid w:val="00FF706A"/>
    <w:rPr>
      <w:color w:val="0000FF"/>
      <w:u w:val="single"/>
    </w:rPr>
  </w:style>
  <w:style w:type="paragraph" w:styleId="Header">
    <w:name w:val="header"/>
    <w:basedOn w:val="Normal"/>
    <w:link w:val="HeaderChar"/>
    <w:uiPriority w:val="99"/>
    <w:unhideWhenUsed/>
    <w:rsid w:val="000747DA"/>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0747DA"/>
    <w:rPr>
      <w:rFonts w:asciiTheme="minorHAnsi" w:hAnsiTheme="minorHAnsi"/>
    </w:rPr>
  </w:style>
  <w:style w:type="character" w:styleId="PageNumber">
    <w:name w:val="page number"/>
    <w:basedOn w:val="DefaultParagraphFont"/>
    <w:uiPriority w:val="99"/>
    <w:semiHidden/>
    <w:unhideWhenUsed/>
    <w:rsid w:val="000747DA"/>
  </w:style>
  <w:style w:type="paragraph" w:styleId="Footer">
    <w:name w:val="footer"/>
    <w:basedOn w:val="Normal"/>
    <w:link w:val="FooterChar"/>
    <w:uiPriority w:val="99"/>
    <w:unhideWhenUsed/>
    <w:rsid w:val="000747DA"/>
    <w:pPr>
      <w:tabs>
        <w:tab w:val="center" w:pos="4680"/>
        <w:tab w:val="right" w:pos="9360"/>
      </w:tabs>
    </w:pPr>
  </w:style>
  <w:style w:type="character" w:customStyle="1" w:styleId="FooterChar">
    <w:name w:val="Footer Char"/>
    <w:basedOn w:val="DefaultParagraphFont"/>
    <w:link w:val="Footer"/>
    <w:uiPriority w:val="99"/>
    <w:rsid w:val="000747DA"/>
  </w:style>
  <w:style w:type="paragraph" w:styleId="ListParagraph">
    <w:name w:val="List Paragraph"/>
    <w:basedOn w:val="Normal"/>
    <w:uiPriority w:val="34"/>
    <w:qFormat/>
    <w:rsid w:val="00CA77A0"/>
    <w:pPr>
      <w:ind w:left="720"/>
      <w:contextualSpacing/>
    </w:pPr>
  </w:style>
  <w:style w:type="character" w:styleId="FollowedHyperlink">
    <w:name w:val="FollowedHyperlink"/>
    <w:basedOn w:val="DefaultParagraphFont"/>
    <w:uiPriority w:val="99"/>
    <w:semiHidden/>
    <w:unhideWhenUsed/>
    <w:rsid w:val="00843B88"/>
    <w:rPr>
      <w:color w:val="800080" w:themeColor="followedHyperlink"/>
      <w:u w:val="single"/>
    </w:rPr>
  </w:style>
  <w:style w:type="paragraph" w:styleId="DocumentMap">
    <w:name w:val="Document Map"/>
    <w:basedOn w:val="Normal"/>
    <w:link w:val="DocumentMapChar"/>
    <w:uiPriority w:val="99"/>
    <w:semiHidden/>
    <w:unhideWhenUsed/>
    <w:rsid w:val="00E5734B"/>
    <w:rPr>
      <w:rFonts w:ascii="Lucida Grande" w:hAnsi="Lucida Grande" w:cs="Lucida Grande"/>
    </w:rPr>
  </w:style>
  <w:style w:type="character" w:customStyle="1" w:styleId="DocumentMapChar">
    <w:name w:val="Document Map Char"/>
    <w:basedOn w:val="DefaultParagraphFont"/>
    <w:link w:val="DocumentMap"/>
    <w:uiPriority w:val="99"/>
    <w:semiHidden/>
    <w:rsid w:val="00E5734B"/>
    <w:rPr>
      <w:rFonts w:ascii="Lucida Grande" w:hAnsi="Lucida Grande" w:cs="Lucida Grande"/>
    </w:rPr>
  </w:style>
  <w:style w:type="paragraph" w:styleId="Revision">
    <w:name w:val="Revision"/>
    <w:hidden/>
    <w:uiPriority w:val="99"/>
    <w:semiHidden/>
    <w:rsid w:val="00E5734B"/>
  </w:style>
  <w:style w:type="table" w:styleId="TableGrid">
    <w:name w:val="Table Grid"/>
    <w:basedOn w:val="TableNormal"/>
    <w:uiPriority w:val="39"/>
    <w:rsid w:val="00542322"/>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73FD"/>
    <w:pPr>
      <w:keepNext/>
      <w:outlineLvl w:val="0"/>
    </w:pPr>
    <w:rPr>
      <w:rFonts w:eastAsia="Times New Roman"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3B2C"/>
    <w:rPr>
      <w:sz w:val="18"/>
      <w:szCs w:val="18"/>
    </w:rPr>
  </w:style>
  <w:style w:type="paragraph" w:styleId="CommentText">
    <w:name w:val="annotation text"/>
    <w:basedOn w:val="Normal"/>
    <w:link w:val="CommentTextChar"/>
    <w:uiPriority w:val="99"/>
    <w:semiHidden/>
    <w:unhideWhenUsed/>
    <w:rsid w:val="00C93B2C"/>
  </w:style>
  <w:style w:type="character" w:customStyle="1" w:styleId="CommentTextChar">
    <w:name w:val="Comment Text Char"/>
    <w:basedOn w:val="DefaultParagraphFont"/>
    <w:link w:val="CommentText"/>
    <w:uiPriority w:val="99"/>
    <w:semiHidden/>
    <w:rsid w:val="00C93B2C"/>
  </w:style>
  <w:style w:type="paragraph" w:styleId="CommentSubject">
    <w:name w:val="annotation subject"/>
    <w:basedOn w:val="CommentText"/>
    <w:next w:val="CommentText"/>
    <w:link w:val="CommentSubjectChar"/>
    <w:uiPriority w:val="99"/>
    <w:semiHidden/>
    <w:unhideWhenUsed/>
    <w:rsid w:val="00C93B2C"/>
    <w:rPr>
      <w:b/>
      <w:bCs/>
      <w:sz w:val="20"/>
      <w:szCs w:val="20"/>
    </w:rPr>
  </w:style>
  <w:style w:type="character" w:customStyle="1" w:styleId="CommentSubjectChar">
    <w:name w:val="Comment Subject Char"/>
    <w:basedOn w:val="CommentTextChar"/>
    <w:link w:val="CommentSubject"/>
    <w:uiPriority w:val="99"/>
    <w:semiHidden/>
    <w:rsid w:val="00C93B2C"/>
    <w:rPr>
      <w:b/>
      <w:bCs/>
      <w:sz w:val="20"/>
      <w:szCs w:val="20"/>
    </w:rPr>
  </w:style>
  <w:style w:type="paragraph" w:styleId="BalloonText">
    <w:name w:val="Balloon Text"/>
    <w:basedOn w:val="Normal"/>
    <w:link w:val="BalloonTextChar"/>
    <w:uiPriority w:val="99"/>
    <w:semiHidden/>
    <w:unhideWhenUsed/>
    <w:rsid w:val="00C93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B2C"/>
    <w:rPr>
      <w:rFonts w:ascii="Lucida Grande" w:hAnsi="Lucida Grande" w:cs="Lucida Grande"/>
      <w:sz w:val="18"/>
      <w:szCs w:val="18"/>
    </w:rPr>
  </w:style>
  <w:style w:type="paragraph" w:styleId="Bibliography">
    <w:name w:val="Bibliography"/>
    <w:basedOn w:val="Normal"/>
    <w:next w:val="Normal"/>
    <w:uiPriority w:val="37"/>
    <w:unhideWhenUsed/>
    <w:rsid w:val="00A55D8B"/>
    <w:pPr>
      <w:spacing w:after="240"/>
      <w:ind w:left="720" w:hanging="720"/>
    </w:pPr>
  </w:style>
  <w:style w:type="character" w:customStyle="1" w:styleId="Heading1Char">
    <w:name w:val="Heading 1 Char"/>
    <w:basedOn w:val="DefaultParagraphFont"/>
    <w:link w:val="Heading1"/>
    <w:rsid w:val="00EF73FD"/>
    <w:rPr>
      <w:rFonts w:eastAsia="Times New Roman" w:cs="Times New Roman"/>
      <w:b/>
      <w:noProof/>
      <w:szCs w:val="20"/>
    </w:rPr>
  </w:style>
  <w:style w:type="character" w:styleId="Hyperlink">
    <w:name w:val="Hyperlink"/>
    <w:basedOn w:val="DefaultParagraphFont"/>
    <w:uiPriority w:val="99"/>
    <w:unhideWhenUsed/>
    <w:rsid w:val="00FF706A"/>
    <w:rPr>
      <w:color w:val="0000FF"/>
      <w:u w:val="single"/>
    </w:rPr>
  </w:style>
  <w:style w:type="paragraph" w:styleId="Header">
    <w:name w:val="header"/>
    <w:basedOn w:val="Normal"/>
    <w:link w:val="HeaderChar"/>
    <w:uiPriority w:val="99"/>
    <w:unhideWhenUsed/>
    <w:rsid w:val="000747DA"/>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0747DA"/>
    <w:rPr>
      <w:rFonts w:asciiTheme="minorHAnsi" w:hAnsiTheme="minorHAnsi"/>
    </w:rPr>
  </w:style>
  <w:style w:type="character" w:styleId="PageNumber">
    <w:name w:val="page number"/>
    <w:basedOn w:val="DefaultParagraphFont"/>
    <w:uiPriority w:val="99"/>
    <w:semiHidden/>
    <w:unhideWhenUsed/>
    <w:rsid w:val="000747DA"/>
  </w:style>
  <w:style w:type="paragraph" w:styleId="Footer">
    <w:name w:val="footer"/>
    <w:basedOn w:val="Normal"/>
    <w:link w:val="FooterChar"/>
    <w:uiPriority w:val="99"/>
    <w:unhideWhenUsed/>
    <w:rsid w:val="000747DA"/>
    <w:pPr>
      <w:tabs>
        <w:tab w:val="center" w:pos="4680"/>
        <w:tab w:val="right" w:pos="9360"/>
      </w:tabs>
    </w:pPr>
  </w:style>
  <w:style w:type="character" w:customStyle="1" w:styleId="FooterChar">
    <w:name w:val="Footer Char"/>
    <w:basedOn w:val="DefaultParagraphFont"/>
    <w:link w:val="Footer"/>
    <w:uiPriority w:val="99"/>
    <w:rsid w:val="000747DA"/>
  </w:style>
  <w:style w:type="paragraph" w:styleId="ListParagraph">
    <w:name w:val="List Paragraph"/>
    <w:basedOn w:val="Normal"/>
    <w:uiPriority w:val="34"/>
    <w:qFormat/>
    <w:rsid w:val="00CA77A0"/>
    <w:pPr>
      <w:ind w:left="720"/>
      <w:contextualSpacing/>
    </w:pPr>
  </w:style>
  <w:style w:type="character" w:styleId="FollowedHyperlink">
    <w:name w:val="FollowedHyperlink"/>
    <w:basedOn w:val="DefaultParagraphFont"/>
    <w:uiPriority w:val="99"/>
    <w:semiHidden/>
    <w:unhideWhenUsed/>
    <w:rsid w:val="00843B88"/>
    <w:rPr>
      <w:color w:val="800080" w:themeColor="followedHyperlink"/>
      <w:u w:val="single"/>
    </w:rPr>
  </w:style>
  <w:style w:type="paragraph" w:styleId="DocumentMap">
    <w:name w:val="Document Map"/>
    <w:basedOn w:val="Normal"/>
    <w:link w:val="DocumentMapChar"/>
    <w:uiPriority w:val="99"/>
    <w:semiHidden/>
    <w:unhideWhenUsed/>
    <w:rsid w:val="00E5734B"/>
    <w:rPr>
      <w:rFonts w:ascii="Lucida Grande" w:hAnsi="Lucida Grande" w:cs="Lucida Grande"/>
    </w:rPr>
  </w:style>
  <w:style w:type="character" w:customStyle="1" w:styleId="DocumentMapChar">
    <w:name w:val="Document Map Char"/>
    <w:basedOn w:val="DefaultParagraphFont"/>
    <w:link w:val="DocumentMap"/>
    <w:uiPriority w:val="99"/>
    <w:semiHidden/>
    <w:rsid w:val="00E5734B"/>
    <w:rPr>
      <w:rFonts w:ascii="Lucida Grande" w:hAnsi="Lucida Grande" w:cs="Lucida Grande"/>
    </w:rPr>
  </w:style>
  <w:style w:type="paragraph" w:styleId="Revision">
    <w:name w:val="Revision"/>
    <w:hidden/>
    <w:uiPriority w:val="99"/>
    <w:semiHidden/>
    <w:rsid w:val="00E5734B"/>
  </w:style>
  <w:style w:type="table" w:styleId="TableGrid">
    <w:name w:val="Table Grid"/>
    <w:basedOn w:val="TableNormal"/>
    <w:uiPriority w:val="39"/>
    <w:rsid w:val="00542322"/>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341">
      <w:bodyDiv w:val="1"/>
      <w:marLeft w:val="0"/>
      <w:marRight w:val="0"/>
      <w:marTop w:val="0"/>
      <w:marBottom w:val="0"/>
      <w:divBdr>
        <w:top w:val="none" w:sz="0" w:space="0" w:color="auto"/>
        <w:left w:val="none" w:sz="0" w:space="0" w:color="auto"/>
        <w:bottom w:val="none" w:sz="0" w:space="0" w:color="auto"/>
        <w:right w:val="none" w:sz="0" w:space="0" w:color="auto"/>
      </w:divBdr>
    </w:div>
    <w:div w:id="971447791">
      <w:bodyDiv w:val="1"/>
      <w:marLeft w:val="0"/>
      <w:marRight w:val="0"/>
      <w:marTop w:val="0"/>
      <w:marBottom w:val="0"/>
      <w:divBdr>
        <w:top w:val="none" w:sz="0" w:space="0" w:color="auto"/>
        <w:left w:val="none" w:sz="0" w:space="0" w:color="auto"/>
        <w:bottom w:val="none" w:sz="0" w:space="0" w:color="auto"/>
        <w:right w:val="none" w:sz="0" w:space="0" w:color="auto"/>
      </w:divBdr>
    </w:div>
    <w:div w:id="1053963404">
      <w:bodyDiv w:val="1"/>
      <w:marLeft w:val="0"/>
      <w:marRight w:val="0"/>
      <w:marTop w:val="0"/>
      <w:marBottom w:val="0"/>
      <w:divBdr>
        <w:top w:val="none" w:sz="0" w:space="0" w:color="auto"/>
        <w:left w:val="none" w:sz="0" w:space="0" w:color="auto"/>
        <w:bottom w:val="none" w:sz="0" w:space="0" w:color="auto"/>
        <w:right w:val="none" w:sz="0" w:space="0" w:color="auto"/>
      </w:divBdr>
    </w:div>
    <w:div w:id="1189022053">
      <w:bodyDiv w:val="1"/>
      <w:marLeft w:val="0"/>
      <w:marRight w:val="0"/>
      <w:marTop w:val="0"/>
      <w:marBottom w:val="0"/>
      <w:divBdr>
        <w:top w:val="none" w:sz="0" w:space="0" w:color="auto"/>
        <w:left w:val="none" w:sz="0" w:space="0" w:color="auto"/>
        <w:bottom w:val="none" w:sz="0" w:space="0" w:color="auto"/>
        <w:right w:val="none" w:sz="0" w:space="0" w:color="auto"/>
      </w:divBdr>
    </w:div>
    <w:div w:id="1266228869">
      <w:bodyDiv w:val="1"/>
      <w:marLeft w:val="0"/>
      <w:marRight w:val="0"/>
      <w:marTop w:val="0"/>
      <w:marBottom w:val="0"/>
      <w:divBdr>
        <w:top w:val="none" w:sz="0" w:space="0" w:color="auto"/>
        <w:left w:val="none" w:sz="0" w:space="0" w:color="auto"/>
        <w:bottom w:val="none" w:sz="0" w:space="0" w:color="auto"/>
        <w:right w:val="none" w:sz="0" w:space="0" w:color="auto"/>
      </w:divBdr>
    </w:div>
    <w:div w:id="1270435251">
      <w:bodyDiv w:val="1"/>
      <w:marLeft w:val="0"/>
      <w:marRight w:val="0"/>
      <w:marTop w:val="0"/>
      <w:marBottom w:val="0"/>
      <w:divBdr>
        <w:top w:val="none" w:sz="0" w:space="0" w:color="auto"/>
        <w:left w:val="none" w:sz="0" w:space="0" w:color="auto"/>
        <w:bottom w:val="none" w:sz="0" w:space="0" w:color="auto"/>
        <w:right w:val="none" w:sz="0" w:space="0" w:color="auto"/>
      </w:divBdr>
    </w:div>
    <w:div w:id="1541163057">
      <w:bodyDiv w:val="1"/>
      <w:marLeft w:val="0"/>
      <w:marRight w:val="0"/>
      <w:marTop w:val="0"/>
      <w:marBottom w:val="0"/>
      <w:divBdr>
        <w:top w:val="none" w:sz="0" w:space="0" w:color="auto"/>
        <w:left w:val="none" w:sz="0" w:space="0" w:color="auto"/>
        <w:bottom w:val="none" w:sz="0" w:space="0" w:color="auto"/>
        <w:right w:val="none" w:sz="0" w:space="0" w:color="auto"/>
      </w:divBdr>
    </w:div>
    <w:div w:id="206270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youtube.com/playlist?list=PL2ZfkFCjEbnEEU4JZimx8dmEdTpPWb3g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tthew.taylor@Knights.ucf.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BF5D-CC72-4309-8BEC-4F28E27D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9406</Words>
  <Characters>53618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2018-02-09T11:35:00Z</dcterms:created>
  <dcterms:modified xsi:type="dcterms:W3CDTF">2018-02-23T10:51:00Z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id="qIORMCWQ"/&gt;&lt;style id="http://www.zotero.org/styles/sage-harvard" hasBibliography="1" bibliographyStyleHasBeenSet="1"/&gt;&lt;prefs&gt;&lt;pref name="fieldType" value="Field"/&gt;&lt;pref name="storeReferences" </vt:lpwstr>
  </property>
  <property fmtid="{D5CDD505-2E9C-101B-9397-08002B2CF9AE}" pid="3" name="ZOTERO_PREF_2">
    <vt:lpwstr>value="true"/&gt;&lt;pref name="automaticJournalAbbreviations" value="true"/&gt;&lt;pref name="noteType" value=""/&gt;&lt;/prefs&gt;&lt;/data&gt;</vt:lpwstr>
  </property>
</Properties>
</file>