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43601" w14:textId="7562D6ED" w:rsidR="003C1384" w:rsidRDefault="002A0AA6" w:rsidP="003A4CCA">
      <w:pPr>
        <w:spacing w:after="0"/>
        <w:ind w:right="107"/>
      </w:pPr>
      <w:r>
        <w:t>Volume 1, Issue 1</w:t>
      </w:r>
      <w:r>
        <w:tab/>
      </w:r>
      <w:r>
        <w:tab/>
      </w:r>
      <w:r>
        <w:tab/>
      </w:r>
      <w:r>
        <w:tab/>
      </w:r>
      <w:r>
        <w:tab/>
      </w:r>
      <w:r>
        <w:tab/>
      </w:r>
      <w:r>
        <w:tab/>
      </w:r>
      <w:r>
        <w:tab/>
      </w:r>
      <w:r>
        <w:tab/>
      </w:r>
      <w:r w:rsidR="005F57A1">
        <w:tab/>
      </w:r>
      <w:r w:rsidR="004E2615">
        <w:t>Article 7</w:t>
      </w:r>
    </w:p>
    <w:p w14:paraId="68D43602" w14:textId="77777777" w:rsidR="002A0AA6" w:rsidRDefault="002A0AA6" w:rsidP="003A4CCA">
      <w:pPr>
        <w:spacing w:after="0"/>
      </w:pPr>
    </w:p>
    <w:p w14:paraId="68D43603" w14:textId="77777777" w:rsidR="00125578" w:rsidRDefault="00125578" w:rsidP="003A4CCA">
      <w:pPr>
        <w:spacing w:after="0"/>
      </w:pPr>
    </w:p>
    <w:p w14:paraId="68D43604" w14:textId="77777777" w:rsidR="002A0AA6" w:rsidRDefault="002A0AA6" w:rsidP="003A4CCA">
      <w:pPr>
        <w:spacing w:after="0"/>
      </w:pPr>
    </w:p>
    <w:p w14:paraId="68D43605" w14:textId="77777777" w:rsidR="002A0AA6" w:rsidRDefault="002A0AA6" w:rsidP="003A4CCA">
      <w:pPr>
        <w:spacing w:after="0"/>
      </w:pPr>
    </w:p>
    <w:p w14:paraId="07B19485" w14:textId="6BDC2AEC" w:rsidR="00E85DD9" w:rsidRPr="00E85DD9" w:rsidRDefault="003268EF" w:rsidP="004E2615">
      <w:pPr>
        <w:spacing w:after="120" w:line="240" w:lineRule="auto"/>
        <w:rPr>
          <w:rFonts w:ascii="Calibri" w:eastAsia="Arial Bold" w:hAnsi="Calibri" w:cs="Arial Bold"/>
          <w:b/>
          <w:sz w:val="28"/>
          <w:szCs w:val="28"/>
        </w:rPr>
      </w:pPr>
      <w:r>
        <w:rPr>
          <w:rFonts w:ascii="Calibri" w:hAnsi="Calibri"/>
          <w:b/>
          <w:sz w:val="28"/>
          <w:szCs w:val="28"/>
        </w:rPr>
        <w:t>Injury breaks in fencing: Where does the liability lie?</w:t>
      </w:r>
    </w:p>
    <w:p w14:paraId="68D43608" w14:textId="1A940735" w:rsidR="00496324" w:rsidRPr="007654D2" w:rsidRDefault="007654D2" w:rsidP="003A4CCA">
      <w:pPr>
        <w:spacing w:after="0"/>
      </w:pPr>
      <w:r w:rsidRPr="007654D2">
        <w:t>S Sherwin</w:t>
      </w:r>
    </w:p>
    <w:p w14:paraId="68D43609" w14:textId="77777777" w:rsidR="00EF6A86" w:rsidRDefault="00EF6A86" w:rsidP="003A4CCA">
      <w:pPr>
        <w:spacing w:after="0"/>
      </w:pPr>
    </w:p>
    <w:p w14:paraId="68D4360A" w14:textId="77777777" w:rsidR="00EF6A86" w:rsidRDefault="00EF6A86" w:rsidP="003A4CCA">
      <w:pPr>
        <w:spacing w:after="0"/>
      </w:pPr>
    </w:p>
    <w:p w14:paraId="68D4360B" w14:textId="77777777" w:rsidR="00A62556" w:rsidRDefault="00A62556" w:rsidP="003A4CCA">
      <w:pPr>
        <w:spacing w:after="0"/>
      </w:pPr>
    </w:p>
    <w:p w14:paraId="68D4360C" w14:textId="77777777" w:rsidR="00A62556" w:rsidRDefault="00A62556" w:rsidP="003A4CCA">
      <w:pPr>
        <w:spacing w:after="0"/>
      </w:pPr>
    </w:p>
    <w:p w14:paraId="68D4360D" w14:textId="77777777" w:rsidR="00625F9F" w:rsidRPr="00625F9F" w:rsidRDefault="00625F9F" w:rsidP="003A4CCA">
      <w:pPr>
        <w:spacing w:after="0"/>
        <w:rPr>
          <w:b/>
        </w:rPr>
      </w:pPr>
      <w:r w:rsidRPr="00625F9F">
        <w:rPr>
          <w:b/>
        </w:rPr>
        <w:t>Abstract</w:t>
      </w:r>
    </w:p>
    <w:p w14:paraId="68D43611" w14:textId="77777777" w:rsidR="00EF6A86" w:rsidRPr="001D510B" w:rsidRDefault="00EF6A86" w:rsidP="003A4CCA">
      <w:pPr>
        <w:spacing w:after="0"/>
        <w:rPr>
          <w:highlight w:val="yellow"/>
        </w:rPr>
      </w:pPr>
    </w:p>
    <w:p w14:paraId="483828E1" w14:textId="1FB9B511" w:rsidR="008028DD" w:rsidRDefault="00FD1277" w:rsidP="003A4CCA">
      <w:pPr>
        <w:spacing w:after="0"/>
      </w:pPr>
      <w:r>
        <w:t xml:space="preserve">Sports at any level, </w:t>
      </w:r>
      <w:r w:rsidR="008028DD">
        <w:t xml:space="preserve">but </w:t>
      </w:r>
      <w:r>
        <w:t>particularly the higher levels with professional athletes, often have problems with injuries interrupting gameplay. In team sports</w:t>
      </w:r>
      <w:r w:rsidR="008028DD">
        <w:t>,</w:t>
      </w:r>
      <w:r>
        <w:t xml:space="preserve"> the player can usually </w:t>
      </w:r>
      <w:r w:rsidR="008028DD">
        <w:t xml:space="preserve">either </w:t>
      </w:r>
      <w:r>
        <w:t>be substituted for a replacement or the</w:t>
      </w:r>
      <w:r w:rsidR="008028DD">
        <w:t xml:space="preserve"> teams</w:t>
      </w:r>
      <w:r>
        <w:t xml:space="preserve"> can carry on </w:t>
      </w:r>
      <w:r w:rsidR="008028DD">
        <w:t>with fewer players</w:t>
      </w:r>
      <w:r>
        <w:t xml:space="preserve">. Individual sports such as fencing however present a different problem. Do you let </w:t>
      </w:r>
      <w:r w:rsidR="008028DD">
        <w:t>players</w:t>
      </w:r>
      <w:r>
        <w:t xml:space="preserve"> continue on toward glory and simply push past the potential injury at </w:t>
      </w:r>
      <w:r w:rsidR="008028DD">
        <w:t xml:space="preserve">the potential </w:t>
      </w:r>
      <w:r>
        <w:t>risk to their health</w:t>
      </w:r>
      <w:r w:rsidR="008028DD">
        <w:t>,</w:t>
      </w:r>
      <w:r>
        <w:t xml:space="preserve"> or </w:t>
      </w:r>
      <w:r w:rsidR="008028DD">
        <w:t xml:space="preserve">should players be </w:t>
      </w:r>
      <w:r>
        <w:t>force</w:t>
      </w:r>
      <w:r w:rsidR="008028DD">
        <w:t xml:space="preserve">d </w:t>
      </w:r>
      <w:r>
        <w:t xml:space="preserve">to retire from the field and lose their place in the competition? Whose fault would it be if </w:t>
      </w:r>
      <w:r w:rsidR="008028DD">
        <w:t>a player</w:t>
      </w:r>
      <w:r>
        <w:t xml:space="preserve"> bec</w:t>
      </w:r>
      <w:r w:rsidR="008028DD">
        <w:t>a</w:t>
      </w:r>
      <w:r>
        <w:t xml:space="preserve">me badly injured after being allowed to carry on? </w:t>
      </w:r>
    </w:p>
    <w:p w14:paraId="68D43612" w14:textId="1CDD971D" w:rsidR="00EF6A86" w:rsidRDefault="00FD1277" w:rsidP="008028DD">
      <w:pPr>
        <w:spacing w:before="120" w:after="0"/>
      </w:pPr>
      <w:r>
        <w:t>Fencing is a highly competitive and unique sport that remains an individualistic competition even whe</w:t>
      </w:r>
      <w:r w:rsidR="008028DD">
        <w:t>n</w:t>
      </w:r>
      <w:r>
        <w:t xml:space="preserve"> </w:t>
      </w:r>
      <w:r w:rsidR="008028DD">
        <w:t>performed as a team sport. While i</w:t>
      </w:r>
      <w:r>
        <w:t>t has all the injury problems that plague sporting competition</w:t>
      </w:r>
      <w:r w:rsidR="008028DD">
        <w:t>,</w:t>
      </w:r>
      <w:r>
        <w:t xml:space="preserve"> the </w:t>
      </w:r>
      <w:r w:rsidR="008028DD">
        <w:t xml:space="preserve">available </w:t>
      </w:r>
      <w:r>
        <w:t>soluti</w:t>
      </w:r>
      <w:r w:rsidR="008028DD">
        <w:t xml:space="preserve">ons are often not as clear-cut as they could (or should) be. This paper investigates the potential </w:t>
      </w:r>
      <w:r>
        <w:t xml:space="preserve">liability </w:t>
      </w:r>
      <w:r w:rsidR="008028DD">
        <w:t>arising from</w:t>
      </w:r>
      <w:r>
        <w:t xml:space="preserve"> this lack of clarity. </w:t>
      </w:r>
    </w:p>
    <w:p w14:paraId="68D43613" w14:textId="77777777" w:rsidR="00EF6A86" w:rsidRDefault="00EF6A86" w:rsidP="003A4CCA">
      <w:pPr>
        <w:spacing w:after="0"/>
      </w:pPr>
    </w:p>
    <w:p w14:paraId="424B3DCC" w14:textId="764FCF49" w:rsidR="004E26B4" w:rsidRDefault="004E26B4" w:rsidP="004E26B4">
      <w:pPr>
        <w:spacing w:after="0"/>
      </w:pPr>
      <w:r w:rsidRPr="00AA1B7A">
        <w:t xml:space="preserve">Keywords: </w:t>
      </w:r>
      <w:r>
        <w:rPr>
          <w:i/>
        </w:rPr>
        <w:t>Negligence, Regulation, Medical, Injuries, Retirement, Rule-making</w:t>
      </w:r>
      <w:r w:rsidR="00F84CA7">
        <w:rPr>
          <w:i/>
        </w:rPr>
        <w:t>, Governing Bodies</w:t>
      </w:r>
    </w:p>
    <w:p w14:paraId="5B8EA1D6" w14:textId="77777777" w:rsidR="004E26B4" w:rsidRPr="00037E9C" w:rsidRDefault="004E26B4" w:rsidP="004E26B4">
      <w:pPr>
        <w:spacing w:before="120" w:after="0"/>
        <w:rPr>
          <w:i/>
        </w:rPr>
      </w:pPr>
      <w:r w:rsidRPr="00037E9C">
        <w:rPr>
          <w:i/>
        </w:rPr>
        <w:t xml:space="preserve">[First submitted as part fulfilment of the degree of </w:t>
      </w:r>
      <w:r>
        <w:rPr>
          <w:i/>
        </w:rPr>
        <w:t>LLB hons</w:t>
      </w:r>
      <w:r w:rsidRPr="00037E9C">
        <w:rPr>
          <w:i/>
        </w:rPr>
        <w:t xml:space="preserve">, </w:t>
      </w:r>
      <w:r>
        <w:rPr>
          <w:i/>
        </w:rPr>
        <w:t>Staffordshire</w:t>
      </w:r>
      <w:r w:rsidRPr="00037E9C">
        <w:rPr>
          <w:i/>
        </w:rPr>
        <w:t xml:space="preserve"> University]</w:t>
      </w:r>
    </w:p>
    <w:p w14:paraId="68D43619" w14:textId="77777777" w:rsidR="002A0AA6" w:rsidRDefault="002A0AA6" w:rsidP="003A4CCA">
      <w:pPr>
        <w:spacing w:after="0"/>
      </w:pPr>
    </w:p>
    <w:p w14:paraId="06E12751" w14:textId="4A9066D9" w:rsidR="00AB5717" w:rsidRDefault="00AB5717" w:rsidP="003A4CCA">
      <w:pPr>
        <w:spacing w:after="0"/>
      </w:pPr>
    </w:p>
    <w:p w14:paraId="455496D5" w14:textId="628453C4" w:rsidR="005F57A1" w:rsidRDefault="005F57A1" w:rsidP="003A4CCA">
      <w:pPr>
        <w:pBdr>
          <w:bottom w:val="single" w:sz="4" w:space="1" w:color="auto"/>
        </w:pBdr>
        <w:spacing w:after="0"/>
      </w:pPr>
    </w:p>
    <w:p w14:paraId="5FB1BA56" w14:textId="15E1E54D" w:rsidR="00AB5717" w:rsidRDefault="00AB5717" w:rsidP="003A4CCA">
      <w:pPr>
        <w:pBdr>
          <w:bottom w:val="single" w:sz="4" w:space="1" w:color="auto"/>
        </w:pBdr>
        <w:spacing w:after="0"/>
      </w:pPr>
    </w:p>
    <w:p w14:paraId="720E7A36" w14:textId="77777777" w:rsidR="003A4CCA" w:rsidRDefault="003A4CCA" w:rsidP="003A4CCA">
      <w:pPr>
        <w:pBdr>
          <w:bottom w:val="single" w:sz="4" w:space="1" w:color="auto"/>
        </w:pBdr>
        <w:spacing w:after="0"/>
      </w:pPr>
    </w:p>
    <w:p w14:paraId="0D12FBCF" w14:textId="77777777" w:rsidR="003A4CCA" w:rsidRDefault="003A4CCA" w:rsidP="003A4CCA">
      <w:pPr>
        <w:pBdr>
          <w:bottom w:val="single" w:sz="4" w:space="1" w:color="auto"/>
        </w:pBdr>
        <w:spacing w:after="0"/>
      </w:pPr>
    </w:p>
    <w:p w14:paraId="2F5A0DF0" w14:textId="77777777" w:rsidR="003A4CCA" w:rsidRDefault="003A4CCA" w:rsidP="003A4CCA">
      <w:pPr>
        <w:pBdr>
          <w:bottom w:val="single" w:sz="4" w:space="1" w:color="auto"/>
        </w:pBdr>
        <w:spacing w:after="0"/>
      </w:pPr>
    </w:p>
    <w:p w14:paraId="67BF4033" w14:textId="00CDE92B" w:rsidR="005F57A1" w:rsidRDefault="005F57A1" w:rsidP="003A4CCA">
      <w:pPr>
        <w:pBdr>
          <w:bottom w:val="single" w:sz="4" w:space="1" w:color="auto"/>
        </w:pBdr>
        <w:spacing w:after="0"/>
      </w:pPr>
    </w:p>
    <w:p w14:paraId="68D4361C" w14:textId="77777777" w:rsidR="002A0AA6" w:rsidRDefault="002A0AA6" w:rsidP="003A4CCA">
      <w:pPr>
        <w:spacing w:after="0"/>
      </w:pPr>
    </w:p>
    <w:p w14:paraId="0BE2618F" w14:textId="77777777" w:rsidR="009A18B7" w:rsidRDefault="00625F9F" w:rsidP="003A4CCA">
      <w:pPr>
        <w:spacing w:after="0"/>
        <w:rPr>
          <w:b/>
          <w:sz w:val="20"/>
        </w:rPr>
      </w:pPr>
      <w:r w:rsidRPr="002B0A45">
        <w:rPr>
          <w:b/>
          <w:sz w:val="20"/>
        </w:rPr>
        <w:t>Recommended Citation</w:t>
      </w:r>
      <w:r w:rsidR="009A18B7">
        <w:rPr>
          <w:b/>
          <w:sz w:val="20"/>
        </w:rPr>
        <w:t xml:space="preserve"> </w:t>
      </w:r>
    </w:p>
    <w:p w14:paraId="042D1DCA" w14:textId="4CA80A86" w:rsidR="009A18B7" w:rsidRPr="00513DE2" w:rsidRDefault="007654D2" w:rsidP="003A4CCA">
      <w:pPr>
        <w:spacing w:after="0" w:line="240" w:lineRule="auto"/>
        <w:rPr>
          <w:rFonts w:cs="Arial"/>
          <w:sz w:val="20"/>
          <w:szCs w:val="20"/>
          <w:lang w:val="en"/>
        </w:rPr>
      </w:pPr>
      <w:r w:rsidRPr="00513DE2">
        <w:rPr>
          <w:rFonts w:cs="Arial"/>
          <w:sz w:val="20"/>
          <w:szCs w:val="20"/>
        </w:rPr>
        <w:t>S Sherwin</w:t>
      </w:r>
      <w:r w:rsidR="009A18B7" w:rsidRPr="00513DE2">
        <w:rPr>
          <w:rFonts w:cs="Arial"/>
          <w:sz w:val="20"/>
          <w:szCs w:val="20"/>
        </w:rPr>
        <w:t xml:space="preserve">, </w:t>
      </w:r>
      <w:r w:rsidR="004E2615">
        <w:rPr>
          <w:rFonts w:cs="Arial"/>
          <w:i/>
          <w:sz w:val="20"/>
          <w:szCs w:val="20"/>
        </w:rPr>
        <w:t>‘</w:t>
      </w:r>
      <w:r w:rsidR="003268EF" w:rsidRPr="00513DE2">
        <w:rPr>
          <w:rFonts w:cs="Arial"/>
          <w:i/>
          <w:sz w:val="20"/>
          <w:szCs w:val="20"/>
        </w:rPr>
        <w:t>Injury breaks in fencing: Where does the liability lie?</w:t>
      </w:r>
      <w:r w:rsidR="00E85DD9" w:rsidRPr="00513DE2">
        <w:rPr>
          <w:rFonts w:cs="Arial"/>
          <w:sz w:val="20"/>
          <w:szCs w:val="20"/>
        </w:rPr>
        <w:t xml:space="preserve"> </w:t>
      </w:r>
      <w:r w:rsidR="004D5877" w:rsidRPr="00513DE2">
        <w:rPr>
          <w:rFonts w:eastAsia="Arial" w:cs="Arial"/>
          <w:sz w:val="20"/>
          <w:szCs w:val="20"/>
          <w:lang w:val="en"/>
        </w:rPr>
        <w:t>(2015</w:t>
      </w:r>
      <w:r w:rsidR="003268EF" w:rsidRPr="00513DE2">
        <w:rPr>
          <w:rFonts w:eastAsia="Arial" w:cs="Arial"/>
          <w:sz w:val="20"/>
          <w:szCs w:val="20"/>
          <w:lang w:val="en"/>
        </w:rPr>
        <w:t xml:space="preserve">) 1 </w:t>
      </w:r>
      <w:r w:rsidR="007374F3" w:rsidRPr="00513DE2">
        <w:rPr>
          <w:rFonts w:eastAsia="Arial" w:cs="Arial"/>
          <w:sz w:val="20"/>
          <w:szCs w:val="20"/>
          <w:lang w:val="en"/>
        </w:rPr>
        <w:t>Laws of the Game</w:t>
      </w:r>
      <w:r w:rsidR="003268EF" w:rsidRPr="00513DE2">
        <w:rPr>
          <w:rFonts w:eastAsia="Arial" w:cs="Arial"/>
          <w:sz w:val="20"/>
          <w:szCs w:val="20"/>
          <w:lang w:val="en"/>
        </w:rPr>
        <w:t xml:space="preserve"> 6</w:t>
      </w:r>
      <w:r w:rsidR="009A18B7" w:rsidRPr="00513DE2">
        <w:rPr>
          <w:rFonts w:eastAsia="Arial" w:cs="Arial"/>
          <w:sz w:val="20"/>
          <w:szCs w:val="20"/>
          <w:lang w:val="en"/>
        </w:rPr>
        <w:t xml:space="preserve"> </w:t>
      </w:r>
    </w:p>
    <w:p w14:paraId="2B623C8F" w14:textId="7DE336FC" w:rsidR="009A18B7" w:rsidRPr="00513DE2" w:rsidRDefault="004E2615" w:rsidP="004E2615">
      <w:pPr>
        <w:spacing w:after="0"/>
        <w:jc w:val="right"/>
        <w:rPr>
          <w:sz w:val="20"/>
          <w:szCs w:val="20"/>
        </w:rPr>
      </w:pPr>
      <w:r>
        <w:rPr>
          <w:sz w:val="20"/>
          <w:szCs w:val="20"/>
        </w:rPr>
        <w:t>[</w:t>
      </w:r>
      <w:r w:rsidR="009A18B7" w:rsidRPr="00513DE2">
        <w:rPr>
          <w:sz w:val="20"/>
          <w:szCs w:val="20"/>
        </w:rPr>
        <w:t xml:space="preserve">Available at: </w:t>
      </w:r>
      <w:hyperlink r:id="rId8" w:history="1">
        <w:hyperlink r:id="rId9" w:history="1">
          <w:r w:rsidR="00D2720B" w:rsidRPr="00513DE2">
            <w:rPr>
              <w:rStyle w:val="Hyperlink"/>
              <w:sz w:val="20"/>
              <w:szCs w:val="20"/>
            </w:rPr>
            <w:t>www.staffs.ac.uk/lawsofthegame</w:t>
          </w:r>
        </w:hyperlink>
        <w:r w:rsidR="003268EF" w:rsidRPr="00513DE2">
          <w:rPr>
            <w:rStyle w:val="Hyperlink"/>
            <w:sz w:val="20"/>
            <w:szCs w:val="20"/>
          </w:rPr>
          <w:t>/</w:t>
        </w:r>
      </w:hyperlink>
      <w:r>
        <w:rPr>
          <w:rStyle w:val="Hyperlink"/>
          <w:color w:val="auto"/>
          <w:sz w:val="20"/>
          <w:szCs w:val="20"/>
          <w:u w:val="none"/>
        </w:rPr>
        <w:t>]</w:t>
      </w:r>
    </w:p>
    <w:p w14:paraId="0D1304F9" w14:textId="095416FF" w:rsidR="00E85DD9" w:rsidRPr="001B2804" w:rsidRDefault="00AB5717" w:rsidP="004E2615">
      <w:pPr>
        <w:rPr>
          <w:b/>
          <w:sz w:val="24"/>
        </w:rPr>
      </w:pPr>
      <w:r w:rsidRPr="001B2804">
        <w:rPr>
          <w:b/>
          <w:sz w:val="24"/>
        </w:rPr>
        <w:t>INTRODUCTION</w:t>
      </w:r>
    </w:p>
    <w:p w14:paraId="536626B8" w14:textId="7BFB0055" w:rsidR="00DA18AD" w:rsidRPr="00CF07FF" w:rsidRDefault="00CF07FF" w:rsidP="003A4CCA">
      <w:pPr>
        <w:pStyle w:val="western"/>
        <w:spacing w:before="0" w:beforeAutospacing="0" w:after="0"/>
        <w:rPr>
          <w:rFonts w:asciiTheme="minorHAnsi" w:hAnsiTheme="minorHAnsi" w:cs="Arial"/>
          <w:sz w:val="22"/>
          <w:szCs w:val="22"/>
        </w:rPr>
      </w:pPr>
      <w:r w:rsidRPr="00CF07FF">
        <w:rPr>
          <w:rFonts w:asciiTheme="minorHAnsi" w:hAnsiTheme="minorHAnsi" w:cs="Arial"/>
          <w:sz w:val="22"/>
          <w:szCs w:val="22"/>
        </w:rPr>
        <w:t>You’d think you’d have enough to worry about in a fencing match with someone intent on hitting you with a sword</w:t>
      </w:r>
      <w:r w:rsidR="008028DD">
        <w:rPr>
          <w:rFonts w:asciiTheme="minorHAnsi" w:hAnsiTheme="minorHAnsi" w:cs="Arial"/>
          <w:sz w:val="22"/>
          <w:szCs w:val="22"/>
        </w:rPr>
        <w:t>,</w:t>
      </w:r>
      <w:r w:rsidRPr="00CF07FF">
        <w:rPr>
          <w:rFonts w:asciiTheme="minorHAnsi" w:hAnsiTheme="minorHAnsi" w:cs="Arial"/>
          <w:sz w:val="22"/>
          <w:szCs w:val="22"/>
        </w:rPr>
        <w:t xml:space="preserve"> however the threat of injury and the ability to carry on after will alw</w:t>
      </w:r>
      <w:bookmarkStart w:id="0" w:name="_GoBack"/>
      <w:bookmarkEnd w:id="0"/>
      <w:r w:rsidRPr="00CF07FF">
        <w:rPr>
          <w:rFonts w:asciiTheme="minorHAnsi" w:hAnsiTheme="minorHAnsi" w:cs="Arial"/>
          <w:sz w:val="22"/>
          <w:szCs w:val="22"/>
        </w:rPr>
        <w:t>ays prey on your mind.</w:t>
      </w:r>
    </w:p>
    <w:p w14:paraId="683FB723" w14:textId="758D9F86" w:rsidR="001C563D" w:rsidRDefault="001C563D" w:rsidP="008D7766">
      <w:pPr>
        <w:pStyle w:val="western"/>
        <w:spacing w:before="0" w:beforeAutospacing="0" w:after="0"/>
        <w:rPr>
          <w:rFonts w:asciiTheme="minorHAnsi" w:hAnsiTheme="minorHAnsi" w:cs="Arial"/>
          <w:color w:val="FF0000"/>
          <w:sz w:val="22"/>
          <w:szCs w:val="22"/>
        </w:rPr>
      </w:pPr>
    </w:p>
    <w:p w14:paraId="01C85C1F" w14:textId="77777777" w:rsidR="00A96030" w:rsidRDefault="007D3985" w:rsidP="007D3985">
      <w:pPr>
        <w:pStyle w:val="western"/>
        <w:spacing w:before="0" w:beforeAutospacing="0" w:after="0"/>
        <w:rPr>
          <w:rFonts w:asciiTheme="minorHAnsi" w:hAnsiTheme="minorHAnsi" w:cs="Arial"/>
          <w:sz w:val="22"/>
          <w:szCs w:val="22"/>
        </w:rPr>
      </w:pPr>
      <w:r>
        <w:rPr>
          <w:rFonts w:asciiTheme="minorHAnsi" w:hAnsiTheme="minorHAnsi" w:cs="Arial"/>
          <w:sz w:val="22"/>
          <w:szCs w:val="22"/>
        </w:rPr>
        <w:t xml:space="preserve">This article will examine the regulatory and legal implications of imposing timed injury breaks for fencing, and whether these </w:t>
      </w:r>
      <w:r w:rsidR="00C46EE7">
        <w:rPr>
          <w:rFonts w:asciiTheme="minorHAnsi" w:hAnsiTheme="minorHAnsi" w:cs="Arial"/>
          <w:sz w:val="22"/>
          <w:szCs w:val="22"/>
        </w:rPr>
        <w:t xml:space="preserve">breaks can </w:t>
      </w:r>
      <w:r w:rsidR="008D7766">
        <w:rPr>
          <w:rFonts w:asciiTheme="minorHAnsi" w:hAnsiTheme="minorHAnsi" w:cs="Arial"/>
          <w:sz w:val="22"/>
          <w:szCs w:val="22"/>
        </w:rPr>
        <w:t xml:space="preserve">continue to </w:t>
      </w:r>
      <w:r w:rsidR="00C46EE7">
        <w:rPr>
          <w:rFonts w:asciiTheme="minorHAnsi" w:hAnsiTheme="minorHAnsi" w:cs="Arial"/>
          <w:sz w:val="22"/>
          <w:szCs w:val="22"/>
        </w:rPr>
        <w:t>be justified.</w:t>
      </w:r>
      <w:r w:rsidR="008D7766">
        <w:rPr>
          <w:rFonts w:asciiTheme="minorHAnsi" w:hAnsiTheme="minorHAnsi" w:cs="Arial"/>
          <w:sz w:val="22"/>
          <w:szCs w:val="22"/>
        </w:rPr>
        <w:t xml:space="preserve"> </w:t>
      </w:r>
      <w:r w:rsidR="009A4AC8">
        <w:rPr>
          <w:rFonts w:asciiTheme="minorHAnsi" w:hAnsiTheme="minorHAnsi" w:cs="Arial"/>
          <w:sz w:val="22"/>
          <w:szCs w:val="22"/>
        </w:rPr>
        <w:t>Indeed, a</w:t>
      </w:r>
      <w:r w:rsidR="008D7766">
        <w:rPr>
          <w:rFonts w:asciiTheme="minorHAnsi" w:hAnsiTheme="minorHAnsi" w:cs="Arial"/>
          <w:sz w:val="22"/>
          <w:szCs w:val="22"/>
        </w:rPr>
        <w:t xml:space="preserve"> quick glance at other contact and collision sports,</w:t>
      </w:r>
      <w:r w:rsidR="009A4AC8">
        <w:rPr>
          <w:rFonts w:asciiTheme="minorHAnsi" w:hAnsiTheme="minorHAnsi" w:cs="Arial"/>
          <w:sz w:val="22"/>
          <w:szCs w:val="22"/>
        </w:rPr>
        <w:t xml:space="preserve"> </w:t>
      </w:r>
      <w:r w:rsidR="008D7766">
        <w:rPr>
          <w:rFonts w:asciiTheme="minorHAnsi" w:hAnsiTheme="minorHAnsi" w:cs="Arial"/>
          <w:sz w:val="22"/>
          <w:szCs w:val="22"/>
        </w:rPr>
        <w:t xml:space="preserve">suggests that the rules in relation to </w:t>
      </w:r>
      <w:r w:rsidR="009A4AC8">
        <w:rPr>
          <w:rFonts w:asciiTheme="minorHAnsi" w:hAnsiTheme="minorHAnsi" w:cs="Arial"/>
          <w:sz w:val="22"/>
          <w:szCs w:val="22"/>
        </w:rPr>
        <w:t xml:space="preserve">treatment for </w:t>
      </w:r>
      <w:r w:rsidR="008D7766">
        <w:rPr>
          <w:rFonts w:asciiTheme="minorHAnsi" w:hAnsiTheme="minorHAnsi" w:cs="Arial"/>
          <w:sz w:val="22"/>
          <w:szCs w:val="22"/>
        </w:rPr>
        <w:t>injur</w:t>
      </w:r>
      <w:r w:rsidR="009A4AC8">
        <w:rPr>
          <w:rFonts w:asciiTheme="minorHAnsi" w:hAnsiTheme="minorHAnsi" w:cs="Arial"/>
          <w:sz w:val="22"/>
          <w:szCs w:val="22"/>
        </w:rPr>
        <w:t>ies occurring on the field of play</w:t>
      </w:r>
      <w:r w:rsidR="008D7766">
        <w:rPr>
          <w:rFonts w:asciiTheme="minorHAnsi" w:hAnsiTheme="minorHAnsi" w:cs="Arial"/>
          <w:sz w:val="22"/>
          <w:szCs w:val="22"/>
        </w:rPr>
        <w:t xml:space="preserve"> </w:t>
      </w:r>
      <w:r w:rsidR="009A4AC8">
        <w:rPr>
          <w:rFonts w:asciiTheme="minorHAnsi" w:hAnsiTheme="minorHAnsi" w:cs="Arial"/>
          <w:sz w:val="22"/>
          <w:szCs w:val="22"/>
        </w:rPr>
        <w:t xml:space="preserve">in </w:t>
      </w:r>
      <w:r w:rsidR="00E65967">
        <w:rPr>
          <w:rFonts w:asciiTheme="minorHAnsi" w:hAnsiTheme="minorHAnsi" w:cs="Arial"/>
          <w:sz w:val="22"/>
          <w:szCs w:val="22"/>
        </w:rPr>
        <w:t xml:space="preserve">other comparable </w:t>
      </w:r>
      <w:r w:rsidR="009A4AC8">
        <w:rPr>
          <w:rFonts w:asciiTheme="minorHAnsi" w:hAnsiTheme="minorHAnsi" w:cs="Arial"/>
          <w:sz w:val="22"/>
          <w:szCs w:val="22"/>
        </w:rPr>
        <w:t xml:space="preserve">sports </w:t>
      </w:r>
      <w:r w:rsidR="008D7766">
        <w:rPr>
          <w:rFonts w:asciiTheme="minorHAnsi" w:hAnsiTheme="minorHAnsi" w:cs="Arial"/>
          <w:sz w:val="22"/>
          <w:szCs w:val="22"/>
        </w:rPr>
        <w:t xml:space="preserve">are </w:t>
      </w:r>
      <w:r w:rsidR="009A4AC8">
        <w:rPr>
          <w:rFonts w:asciiTheme="minorHAnsi" w:hAnsiTheme="minorHAnsi" w:cs="Arial"/>
          <w:sz w:val="22"/>
          <w:szCs w:val="22"/>
        </w:rPr>
        <w:t xml:space="preserve">either </w:t>
      </w:r>
      <w:r w:rsidR="008D7766">
        <w:rPr>
          <w:rFonts w:asciiTheme="minorHAnsi" w:hAnsiTheme="minorHAnsi" w:cs="Arial"/>
          <w:sz w:val="22"/>
          <w:szCs w:val="22"/>
        </w:rPr>
        <w:t>much more restrictive</w:t>
      </w:r>
      <w:r w:rsidR="00E65967">
        <w:rPr>
          <w:rFonts w:asciiTheme="minorHAnsi" w:hAnsiTheme="minorHAnsi" w:cs="Arial"/>
          <w:sz w:val="22"/>
          <w:szCs w:val="22"/>
        </w:rPr>
        <w:t xml:space="preserve"> of the types of treatable injury,</w:t>
      </w:r>
      <w:r w:rsidR="00E65967">
        <w:rPr>
          <w:rStyle w:val="FootnoteReference"/>
          <w:rFonts w:asciiTheme="minorHAnsi" w:hAnsiTheme="minorHAnsi" w:cs="Arial"/>
          <w:sz w:val="22"/>
          <w:szCs w:val="22"/>
        </w:rPr>
        <w:footnoteReference w:id="2"/>
      </w:r>
      <w:r w:rsidR="00E65967">
        <w:rPr>
          <w:rFonts w:asciiTheme="minorHAnsi" w:hAnsiTheme="minorHAnsi" w:cs="Arial"/>
          <w:sz w:val="22"/>
          <w:szCs w:val="22"/>
        </w:rPr>
        <w:t xml:space="preserve"> the time-period allowed,</w:t>
      </w:r>
      <w:r w:rsidR="00E65967">
        <w:rPr>
          <w:rStyle w:val="FootnoteReference"/>
          <w:rFonts w:asciiTheme="minorHAnsi" w:hAnsiTheme="minorHAnsi" w:cs="Arial"/>
          <w:sz w:val="22"/>
          <w:szCs w:val="22"/>
        </w:rPr>
        <w:footnoteReference w:id="3"/>
      </w:r>
      <w:r w:rsidR="00E65967">
        <w:rPr>
          <w:rFonts w:asciiTheme="minorHAnsi" w:hAnsiTheme="minorHAnsi" w:cs="Arial"/>
          <w:sz w:val="22"/>
          <w:szCs w:val="22"/>
        </w:rPr>
        <w:t xml:space="preserve"> or </w:t>
      </w:r>
      <w:r w:rsidR="00A96030">
        <w:rPr>
          <w:rFonts w:asciiTheme="minorHAnsi" w:hAnsiTheme="minorHAnsi" w:cs="Arial"/>
          <w:sz w:val="22"/>
          <w:szCs w:val="22"/>
        </w:rPr>
        <w:t>when any treatment can be given.</w:t>
      </w:r>
      <w:r w:rsidR="009A4AC8">
        <w:rPr>
          <w:rStyle w:val="FootnoteReference"/>
          <w:rFonts w:asciiTheme="minorHAnsi" w:hAnsiTheme="minorHAnsi" w:cs="Arial"/>
          <w:sz w:val="22"/>
          <w:szCs w:val="22"/>
        </w:rPr>
        <w:footnoteReference w:id="4"/>
      </w:r>
      <w:r w:rsidR="009A4AC8">
        <w:rPr>
          <w:rFonts w:asciiTheme="minorHAnsi" w:hAnsiTheme="minorHAnsi" w:cs="Arial"/>
          <w:sz w:val="22"/>
          <w:szCs w:val="22"/>
        </w:rPr>
        <w:t xml:space="preserve"> </w:t>
      </w:r>
    </w:p>
    <w:p w14:paraId="7A970EC3" w14:textId="77777777" w:rsidR="00A96030" w:rsidRDefault="00A96030" w:rsidP="007D3985">
      <w:pPr>
        <w:pStyle w:val="western"/>
        <w:spacing w:before="0" w:beforeAutospacing="0" w:after="0"/>
        <w:rPr>
          <w:rFonts w:asciiTheme="minorHAnsi" w:hAnsiTheme="minorHAnsi" w:cs="Arial"/>
          <w:sz w:val="22"/>
          <w:szCs w:val="22"/>
        </w:rPr>
      </w:pPr>
    </w:p>
    <w:p w14:paraId="787D5FE3" w14:textId="4CDA3C55" w:rsidR="007D3985" w:rsidRDefault="007D3985" w:rsidP="007D3985">
      <w:pPr>
        <w:pStyle w:val="western"/>
        <w:spacing w:before="0" w:beforeAutospacing="0" w:after="0"/>
        <w:rPr>
          <w:rFonts w:asciiTheme="minorHAnsi" w:hAnsiTheme="minorHAnsi" w:cs="Arial"/>
          <w:sz w:val="22"/>
          <w:szCs w:val="22"/>
        </w:rPr>
      </w:pPr>
      <w:r>
        <w:rPr>
          <w:rFonts w:asciiTheme="minorHAnsi" w:hAnsiTheme="minorHAnsi" w:cs="Arial"/>
          <w:sz w:val="22"/>
          <w:szCs w:val="22"/>
        </w:rPr>
        <w:t>T</w:t>
      </w:r>
      <w:r w:rsidR="00A96030">
        <w:rPr>
          <w:rFonts w:asciiTheme="minorHAnsi" w:hAnsiTheme="minorHAnsi" w:cs="Arial"/>
          <w:sz w:val="22"/>
          <w:szCs w:val="22"/>
        </w:rPr>
        <w:t>he key question this article poses is whether Fencing has got medical rules that are fit for purpose, or whether the governing body should redouble its efforts.</w:t>
      </w:r>
    </w:p>
    <w:p w14:paraId="4935C53E" w14:textId="31733C1F" w:rsidR="003A4CCA" w:rsidRDefault="003A4CCA" w:rsidP="003A4CCA">
      <w:pPr>
        <w:pStyle w:val="western"/>
        <w:spacing w:before="0" w:beforeAutospacing="0" w:after="0"/>
        <w:rPr>
          <w:rFonts w:asciiTheme="minorHAnsi" w:hAnsiTheme="minorHAnsi"/>
          <w:color w:val="FF0000"/>
          <w:sz w:val="22"/>
          <w:szCs w:val="22"/>
        </w:rPr>
      </w:pPr>
    </w:p>
    <w:p w14:paraId="5B6F8A6E" w14:textId="77777777" w:rsidR="00B6352A" w:rsidRDefault="00B6352A" w:rsidP="003A4CCA">
      <w:pPr>
        <w:pStyle w:val="western"/>
        <w:spacing w:before="0" w:beforeAutospacing="0" w:after="0"/>
        <w:rPr>
          <w:rFonts w:asciiTheme="minorHAnsi" w:hAnsiTheme="minorHAnsi"/>
          <w:color w:val="FF0000"/>
          <w:sz w:val="22"/>
          <w:szCs w:val="22"/>
        </w:rPr>
      </w:pPr>
    </w:p>
    <w:p w14:paraId="040784FA" w14:textId="77777777" w:rsidR="003268EF" w:rsidRPr="003268EF" w:rsidRDefault="003268EF" w:rsidP="003A4CCA">
      <w:pPr>
        <w:pStyle w:val="western"/>
        <w:spacing w:before="0" w:beforeAutospacing="0" w:after="0"/>
        <w:rPr>
          <w:rFonts w:asciiTheme="minorHAnsi" w:hAnsiTheme="minorHAnsi"/>
          <w:sz w:val="22"/>
          <w:szCs w:val="22"/>
        </w:rPr>
      </w:pPr>
    </w:p>
    <w:p w14:paraId="2F85154E" w14:textId="48243CA4" w:rsidR="003268EF" w:rsidRPr="003A4CCA" w:rsidRDefault="003A4CCA" w:rsidP="003A4CCA">
      <w:pPr>
        <w:pStyle w:val="western"/>
        <w:spacing w:before="0" w:beforeAutospacing="0" w:after="120"/>
        <w:rPr>
          <w:rFonts w:asciiTheme="minorHAnsi" w:hAnsiTheme="minorHAnsi"/>
          <w:b/>
          <w:szCs w:val="22"/>
        </w:rPr>
      </w:pPr>
      <w:r w:rsidRPr="003A4CCA">
        <w:rPr>
          <w:rFonts w:asciiTheme="minorHAnsi" w:hAnsiTheme="minorHAnsi" w:cs="Arial"/>
          <w:b/>
          <w:szCs w:val="22"/>
        </w:rPr>
        <w:t xml:space="preserve">FENCING: A QUICK STAB AT </w:t>
      </w:r>
      <w:r w:rsidR="001B2804">
        <w:rPr>
          <w:rFonts w:asciiTheme="minorHAnsi" w:hAnsiTheme="minorHAnsi" w:cs="Arial"/>
          <w:b/>
          <w:szCs w:val="22"/>
        </w:rPr>
        <w:t>THE RULES</w:t>
      </w:r>
    </w:p>
    <w:tbl>
      <w:tblPr>
        <w:tblStyle w:val="TableGrid"/>
        <w:tblpPr w:leftFromText="180" w:rightFromText="180" w:vertAnchor="text" w:horzAnchor="margin" w:tblpX="108" w:tblpY="402"/>
        <w:tblW w:w="0" w:type="auto"/>
        <w:tblLook w:val="04A0" w:firstRow="1" w:lastRow="0" w:firstColumn="1" w:lastColumn="0" w:noHBand="0" w:noVBand="1"/>
      </w:tblPr>
      <w:tblGrid>
        <w:gridCol w:w="971"/>
      </w:tblGrid>
      <w:tr w:rsidR="00C273B4" w14:paraId="0FF90DE1" w14:textId="77777777" w:rsidTr="00EE0F64">
        <w:tc>
          <w:tcPr>
            <w:tcW w:w="971" w:type="dxa"/>
          </w:tcPr>
          <w:p w14:paraId="553FE9CC" w14:textId="742B9628" w:rsidR="00C273B4" w:rsidRPr="00C273B4" w:rsidRDefault="00C273B4" w:rsidP="00EE0F64">
            <w:pPr>
              <w:pStyle w:val="western"/>
              <w:spacing w:before="120" w:beforeAutospacing="0" w:after="0"/>
              <w:rPr>
                <w:rFonts w:asciiTheme="minorHAnsi" w:hAnsiTheme="minorHAnsi"/>
                <w:noProof/>
                <w:sz w:val="20"/>
              </w:rPr>
            </w:pPr>
            <w:r>
              <w:rPr>
                <w:noProof/>
              </w:rPr>
              <w:t xml:space="preserve"> </w:t>
            </w:r>
            <w:r>
              <w:rPr>
                <w:noProof/>
              </w:rPr>
              <w:drawing>
                <wp:inline distT="0" distB="0" distL="0" distR="0" wp14:anchorId="7443DC29" wp14:editId="762EF63A">
                  <wp:extent cx="414000" cy="414000"/>
                  <wp:effectExtent l="0" t="0" r="5715" b="5715"/>
                  <wp:docPr id="7" name="Picture 7" descr="QRCod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Co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4000" cy="414000"/>
                          </a:xfrm>
                          <a:prstGeom prst="rect">
                            <a:avLst/>
                          </a:prstGeom>
                          <a:noFill/>
                          <a:ln>
                            <a:noFill/>
                          </a:ln>
                        </pic:spPr>
                      </pic:pic>
                    </a:graphicData>
                  </a:graphic>
                </wp:inline>
              </w:drawing>
            </w:r>
            <w:r w:rsidRPr="00C273B4">
              <w:rPr>
                <w:rFonts w:asciiTheme="minorHAnsi" w:hAnsiTheme="minorHAnsi"/>
                <w:noProof/>
                <w:sz w:val="18"/>
              </w:rPr>
              <w:t>Overview</w:t>
            </w:r>
            <w:r>
              <w:rPr>
                <w:rStyle w:val="FootnoteReference"/>
                <w:rFonts w:asciiTheme="minorHAnsi" w:hAnsiTheme="minorHAnsi"/>
                <w:noProof/>
                <w:sz w:val="18"/>
              </w:rPr>
              <w:footnoteReference w:id="5"/>
            </w:r>
          </w:p>
        </w:tc>
      </w:tr>
      <w:tr w:rsidR="003A4CCA" w14:paraId="3724CABF" w14:textId="77777777" w:rsidTr="00EE0F64">
        <w:tc>
          <w:tcPr>
            <w:tcW w:w="971" w:type="dxa"/>
          </w:tcPr>
          <w:p w14:paraId="684B9876" w14:textId="77777777" w:rsidR="003A4CCA" w:rsidRDefault="003A4CCA" w:rsidP="00EE0F64">
            <w:pPr>
              <w:pStyle w:val="western"/>
              <w:spacing w:before="120" w:beforeAutospacing="0" w:after="0"/>
              <w:jc w:val="center"/>
              <w:rPr>
                <w:rFonts w:asciiTheme="minorHAnsi" w:hAnsiTheme="minorHAnsi"/>
                <w:sz w:val="22"/>
                <w:szCs w:val="22"/>
              </w:rPr>
            </w:pPr>
            <w:r w:rsidRPr="003A4CCA">
              <w:rPr>
                <w:noProof/>
                <w:sz w:val="20"/>
              </w:rPr>
              <w:drawing>
                <wp:inline distT="0" distB="0" distL="0" distR="0" wp14:anchorId="3D744E09" wp14:editId="78A7C7EB">
                  <wp:extent cx="413385" cy="413385"/>
                  <wp:effectExtent l="0" t="0" r="5715" b="5715"/>
                  <wp:docPr id="1" name="Picture 1" descr="QRCod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Cod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3385" cy="413385"/>
                          </a:xfrm>
                          <a:prstGeom prst="rect">
                            <a:avLst/>
                          </a:prstGeom>
                          <a:noFill/>
                          <a:ln>
                            <a:noFill/>
                          </a:ln>
                        </pic:spPr>
                      </pic:pic>
                    </a:graphicData>
                  </a:graphic>
                </wp:inline>
              </w:drawing>
            </w:r>
            <w:r w:rsidRPr="003A4CCA">
              <w:rPr>
                <w:rFonts w:asciiTheme="minorHAnsi" w:hAnsiTheme="minorHAnsi" w:cs="Arial"/>
                <w:sz w:val="18"/>
                <w:szCs w:val="22"/>
              </w:rPr>
              <w:t>Sabre</w:t>
            </w:r>
            <w:r>
              <w:rPr>
                <w:rStyle w:val="FootnoteReference"/>
                <w:rFonts w:asciiTheme="minorHAnsi" w:hAnsiTheme="minorHAnsi"/>
                <w:sz w:val="22"/>
                <w:szCs w:val="22"/>
              </w:rPr>
              <w:footnoteReference w:id="6"/>
            </w:r>
          </w:p>
        </w:tc>
      </w:tr>
      <w:tr w:rsidR="003A4CCA" w14:paraId="4CDBE956" w14:textId="77777777" w:rsidTr="00EE0F64">
        <w:tc>
          <w:tcPr>
            <w:tcW w:w="971" w:type="dxa"/>
          </w:tcPr>
          <w:p w14:paraId="1982E019" w14:textId="40016C16" w:rsidR="003A4CCA" w:rsidRDefault="003A4CCA" w:rsidP="00EE0F64">
            <w:pPr>
              <w:pStyle w:val="western"/>
              <w:spacing w:before="120" w:beforeAutospacing="0" w:after="0"/>
              <w:jc w:val="center"/>
              <w:rPr>
                <w:rFonts w:asciiTheme="minorHAnsi" w:hAnsiTheme="minorHAnsi" w:cs="Arial"/>
                <w:sz w:val="22"/>
                <w:szCs w:val="22"/>
              </w:rPr>
            </w:pPr>
            <w:r w:rsidRPr="003A4CCA">
              <w:rPr>
                <w:noProof/>
                <w:sz w:val="20"/>
              </w:rPr>
              <w:drawing>
                <wp:inline distT="0" distB="0" distL="0" distR="0" wp14:anchorId="59205AF3" wp14:editId="5016C9E5">
                  <wp:extent cx="414000" cy="414000"/>
                  <wp:effectExtent l="0" t="0" r="5715" b="5715"/>
                  <wp:docPr id="4" name="Picture 4" descr="QRCod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Cod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4000" cy="414000"/>
                          </a:xfrm>
                          <a:prstGeom prst="rect">
                            <a:avLst/>
                          </a:prstGeom>
                          <a:noFill/>
                          <a:ln>
                            <a:noFill/>
                          </a:ln>
                        </pic:spPr>
                      </pic:pic>
                    </a:graphicData>
                  </a:graphic>
                </wp:inline>
              </w:drawing>
            </w:r>
            <w:r w:rsidRPr="003A4CCA">
              <w:rPr>
                <w:rFonts w:asciiTheme="minorHAnsi" w:hAnsiTheme="minorHAnsi" w:cs="Arial"/>
                <w:sz w:val="18"/>
                <w:szCs w:val="22"/>
              </w:rPr>
              <w:t>Ep</w:t>
            </w:r>
            <w:r>
              <w:rPr>
                <w:rFonts w:asciiTheme="minorHAnsi" w:hAnsiTheme="minorHAnsi" w:cs="Arial"/>
                <w:sz w:val="18"/>
                <w:szCs w:val="22"/>
              </w:rPr>
              <w:t>é</w:t>
            </w:r>
            <w:r w:rsidRPr="003A4CCA">
              <w:rPr>
                <w:rFonts w:asciiTheme="minorHAnsi" w:hAnsiTheme="minorHAnsi" w:cs="Arial"/>
                <w:sz w:val="18"/>
                <w:szCs w:val="22"/>
              </w:rPr>
              <w:t>e</w:t>
            </w:r>
            <w:r>
              <w:rPr>
                <w:rStyle w:val="FootnoteReference"/>
                <w:rFonts w:asciiTheme="minorHAnsi" w:hAnsiTheme="minorHAnsi"/>
                <w:sz w:val="22"/>
                <w:szCs w:val="22"/>
              </w:rPr>
              <w:footnoteReference w:id="7"/>
            </w:r>
          </w:p>
        </w:tc>
      </w:tr>
      <w:tr w:rsidR="003A4CCA" w14:paraId="502F30E9" w14:textId="77777777" w:rsidTr="00EE0F64">
        <w:tc>
          <w:tcPr>
            <w:tcW w:w="971" w:type="dxa"/>
          </w:tcPr>
          <w:p w14:paraId="2B93624F" w14:textId="77777777" w:rsidR="003A4CCA" w:rsidRDefault="003A4CCA" w:rsidP="00EE0F64">
            <w:pPr>
              <w:pStyle w:val="western"/>
              <w:spacing w:before="120" w:beforeAutospacing="0" w:after="0"/>
              <w:jc w:val="center"/>
              <w:rPr>
                <w:rFonts w:asciiTheme="minorHAnsi" w:hAnsiTheme="minorHAnsi" w:cs="Arial"/>
                <w:sz w:val="22"/>
                <w:szCs w:val="22"/>
              </w:rPr>
            </w:pPr>
            <w:r>
              <w:rPr>
                <w:noProof/>
              </w:rPr>
              <w:drawing>
                <wp:inline distT="0" distB="0" distL="0" distR="0" wp14:anchorId="4F0FECC2" wp14:editId="5520F0C2">
                  <wp:extent cx="414000" cy="414000"/>
                  <wp:effectExtent l="0" t="0" r="5715" b="5715"/>
                  <wp:docPr id="2" name="Picture 2" descr="QRCod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Cod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4000" cy="414000"/>
                          </a:xfrm>
                          <a:prstGeom prst="rect">
                            <a:avLst/>
                          </a:prstGeom>
                          <a:noFill/>
                          <a:ln>
                            <a:noFill/>
                          </a:ln>
                        </pic:spPr>
                      </pic:pic>
                    </a:graphicData>
                  </a:graphic>
                </wp:inline>
              </w:drawing>
            </w:r>
            <w:r w:rsidRPr="003A4CCA">
              <w:rPr>
                <w:rFonts w:asciiTheme="minorHAnsi" w:hAnsiTheme="minorHAnsi" w:cs="Arial"/>
                <w:sz w:val="18"/>
                <w:szCs w:val="22"/>
              </w:rPr>
              <w:t>Foil</w:t>
            </w:r>
            <w:r>
              <w:rPr>
                <w:rStyle w:val="FootnoteReference"/>
                <w:rFonts w:asciiTheme="minorHAnsi" w:hAnsiTheme="minorHAnsi"/>
                <w:sz w:val="22"/>
                <w:szCs w:val="22"/>
              </w:rPr>
              <w:footnoteReference w:id="8"/>
            </w:r>
          </w:p>
        </w:tc>
      </w:tr>
    </w:tbl>
    <w:p w14:paraId="34CA8CA6" w14:textId="0C11B234" w:rsidR="00CA61DC" w:rsidRDefault="00CA61DC" w:rsidP="003A4CCA">
      <w:pPr>
        <w:pStyle w:val="western"/>
        <w:spacing w:before="0" w:beforeAutospacing="0" w:after="0"/>
        <w:ind w:left="1418"/>
        <w:rPr>
          <w:rFonts w:asciiTheme="minorHAnsi" w:hAnsiTheme="minorHAnsi" w:cs="Arial"/>
          <w:sz w:val="22"/>
          <w:szCs w:val="22"/>
        </w:rPr>
      </w:pPr>
      <w:r>
        <w:rPr>
          <w:rFonts w:asciiTheme="minorHAnsi" w:hAnsiTheme="minorHAnsi" w:cs="Arial"/>
          <w:sz w:val="22"/>
          <w:szCs w:val="22"/>
        </w:rPr>
        <w:t>I</w:t>
      </w:r>
      <w:r w:rsidR="003268EF" w:rsidRPr="003268EF">
        <w:rPr>
          <w:rFonts w:asciiTheme="minorHAnsi" w:hAnsiTheme="minorHAnsi" w:cs="Arial"/>
          <w:sz w:val="22"/>
          <w:szCs w:val="22"/>
        </w:rPr>
        <w:t>n a nutshell</w:t>
      </w:r>
      <w:r>
        <w:rPr>
          <w:rFonts w:asciiTheme="minorHAnsi" w:hAnsiTheme="minorHAnsi" w:cs="Arial"/>
          <w:sz w:val="22"/>
          <w:szCs w:val="22"/>
        </w:rPr>
        <w:t>, the sport of F</w:t>
      </w:r>
      <w:r w:rsidRPr="003268EF">
        <w:rPr>
          <w:rFonts w:asciiTheme="minorHAnsi" w:hAnsiTheme="minorHAnsi" w:cs="Arial"/>
          <w:sz w:val="22"/>
          <w:szCs w:val="22"/>
        </w:rPr>
        <w:t xml:space="preserve">encing </w:t>
      </w:r>
      <w:r w:rsidR="003268EF" w:rsidRPr="003268EF">
        <w:rPr>
          <w:rFonts w:asciiTheme="minorHAnsi" w:hAnsiTheme="minorHAnsi" w:cs="Arial"/>
          <w:sz w:val="22"/>
          <w:szCs w:val="22"/>
        </w:rPr>
        <w:t xml:space="preserve">is attempting to stab an opponent whilst he tries to prevent this </w:t>
      </w:r>
      <w:r>
        <w:rPr>
          <w:rFonts w:asciiTheme="minorHAnsi" w:hAnsiTheme="minorHAnsi" w:cs="Arial"/>
          <w:sz w:val="22"/>
          <w:szCs w:val="22"/>
        </w:rPr>
        <w:t xml:space="preserve">from happening. Indeed, </w:t>
      </w:r>
      <w:r w:rsidRPr="003268EF">
        <w:rPr>
          <w:rFonts w:asciiTheme="minorHAnsi" w:hAnsiTheme="minorHAnsi" w:cs="Arial"/>
          <w:sz w:val="22"/>
          <w:szCs w:val="22"/>
        </w:rPr>
        <w:t xml:space="preserve">Sara Jacobson </w:t>
      </w:r>
      <w:r>
        <w:rPr>
          <w:rFonts w:asciiTheme="minorHAnsi" w:hAnsiTheme="minorHAnsi" w:cs="Arial"/>
          <w:sz w:val="22"/>
          <w:szCs w:val="22"/>
        </w:rPr>
        <w:t>(</w:t>
      </w:r>
      <w:r w:rsidRPr="003268EF">
        <w:rPr>
          <w:rFonts w:asciiTheme="minorHAnsi" w:hAnsiTheme="minorHAnsi" w:cs="Arial"/>
          <w:sz w:val="22"/>
          <w:szCs w:val="22"/>
        </w:rPr>
        <w:t>a twice former USA Olympic competitor</w:t>
      </w:r>
      <w:r>
        <w:rPr>
          <w:rFonts w:asciiTheme="minorHAnsi" w:hAnsiTheme="minorHAnsi" w:cs="Arial"/>
          <w:sz w:val="22"/>
          <w:szCs w:val="22"/>
        </w:rPr>
        <w:t>) described the sport as</w:t>
      </w:r>
      <w:r w:rsidRPr="003268EF">
        <w:rPr>
          <w:rFonts w:asciiTheme="minorHAnsi" w:hAnsiTheme="minorHAnsi" w:cs="Arial"/>
          <w:sz w:val="22"/>
          <w:szCs w:val="22"/>
        </w:rPr>
        <w:t xml:space="preserve"> </w:t>
      </w:r>
      <w:r w:rsidR="003268EF" w:rsidRPr="007803A8">
        <w:rPr>
          <w:rFonts w:asciiTheme="minorHAnsi" w:hAnsiTheme="minorHAnsi" w:cs="Arial"/>
          <w:i/>
          <w:sz w:val="22"/>
          <w:szCs w:val="22"/>
        </w:rPr>
        <w:t>physical chess</w:t>
      </w:r>
      <w:r>
        <w:rPr>
          <w:rFonts w:asciiTheme="minorHAnsi" w:hAnsiTheme="minorHAnsi" w:cs="Arial"/>
          <w:i/>
          <w:sz w:val="22"/>
          <w:szCs w:val="22"/>
        </w:rPr>
        <w:t>,</w:t>
      </w:r>
      <w:r w:rsidR="00D9568C">
        <w:rPr>
          <w:rStyle w:val="FootnoteReference"/>
          <w:rFonts w:asciiTheme="minorHAnsi" w:hAnsiTheme="minorHAnsi" w:cs="Arial"/>
          <w:i/>
          <w:sz w:val="22"/>
          <w:szCs w:val="22"/>
        </w:rPr>
        <w:footnoteReference w:id="9"/>
      </w:r>
      <w:r w:rsidR="003268EF" w:rsidRPr="003268EF">
        <w:rPr>
          <w:rFonts w:asciiTheme="minorHAnsi" w:hAnsiTheme="minorHAnsi" w:cs="Arial"/>
          <w:sz w:val="22"/>
          <w:szCs w:val="22"/>
        </w:rPr>
        <w:t xml:space="preserve"> as fencers try to outwit each other using a combination of specific footwork, trickery and </w:t>
      </w:r>
      <w:r>
        <w:rPr>
          <w:rFonts w:asciiTheme="minorHAnsi" w:hAnsiTheme="minorHAnsi" w:cs="Arial"/>
          <w:sz w:val="22"/>
          <w:szCs w:val="22"/>
        </w:rPr>
        <w:t xml:space="preserve">precision </w:t>
      </w:r>
      <w:r w:rsidR="003268EF" w:rsidRPr="003268EF">
        <w:rPr>
          <w:rFonts w:asciiTheme="minorHAnsi" w:hAnsiTheme="minorHAnsi" w:cs="Arial"/>
          <w:sz w:val="22"/>
          <w:szCs w:val="22"/>
        </w:rPr>
        <w:t>thrust</w:t>
      </w:r>
      <w:r>
        <w:rPr>
          <w:rFonts w:asciiTheme="minorHAnsi" w:hAnsiTheme="minorHAnsi" w:cs="Arial"/>
          <w:sz w:val="22"/>
          <w:szCs w:val="22"/>
        </w:rPr>
        <w:t xml:space="preserve">s of </w:t>
      </w:r>
      <w:r w:rsidR="003268EF" w:rsidRPr="003268EF">
        <w:rPr>
          <w:rFonts w:asciiTheme="minorHAnsi" w:hAnsiTheme="minorHAnsi" w:cs="Arial"/>
          <w:sz w:val="22"/>
          <w:szCs w:val="22"/>
        </w:rPr>
        <w:t xml:space="preserve">the weapon </w:t>
      </w:r>
      <w:r>
        <w:rPr>
          <w:rFonts w:asciiTheme="minorHAnsi" w:hAnsiTheme="minorHAnsi" w:cs="Arial"/>
          <w:sz w:val="22"/>
          <w:szCs w:val="22"/>
        </w:rPr>
        <w:t xml:space="preserve">to strike the opponent in </w:t>
      </w:r>
      <w:r w:rsidR="003268EF" w:rsidRPr="003268EF">
        <w:rPr>
          <w:rFonts w:asciiTheme="minorHAnsi" w:hAnsiTheme="minorHAnsi" w:cs="Arial"/>
          <w:sz w:val="22"/>
          <w:szCs w:val="22"/>
        </w:rPr>
        <w:t>specific area</w:t>
      </w:r>
      <w:r>
        <w:rPr>
          <w:rFonts w:asciiTheme="minorHAnsi" w:hAnsiTheme="minorHAnsi" w:cs="Arial"/>
          <w:sz w:val="22"/>
          <w:szCs w:val="22"/>
        </w:rPr>
        <w:t>s</w:t>
      </w:r>
      <w:r w:rsidR="003268EF" w:rsidRPr="003268EF">
        <w:rPr>
          <w:rFonts w:asciiTheme="minorHAnsi" w:hAnsiTheme="minorHAnsi" w:cs="Arial"/>
          <w:sz w:val="22"/>
          <w:szCs w:val="22"/>
        </w:rPr>
        <w:t xml:space="preserve">. </w:t>
      </w:r>
    </w:p>
    <w:p w14:paraId="17B48B0C" w14:textId="77777777" w:rsidR="003A4CCA" w:rsidRDefault="003A4CCA" w:rsidP="003A4CCA">
      <w:pPr>
        <w:pStyle w:val="western"/>
        <w:spacing w:before="0" w:beforeAutospacing="0" w:after="0"/>
        <w:ind w:left="1418"/>
        <w:rPr>
          <w:rFonts w:asciiTheme="minorHAnsi" w:hAnsiTheme="minorHAnsi" w:cs="Arial"/>
          <w:sz w:val="22"/>
          <w:szCs w:val="22"/>
        </w:rPr>
      </w:pPr>
    </w:p>
    <w:p w14:paraId="764F69C2" w14:textId="60983D0B" w:rsidR="00EE0F64" w:rsidRDefault="003A4CCA" w:rsidP="00EE0F64">
      <w:pPr>
        <w:pStyle w:val="western"/>
        <w:spacing w:before="0" w:beforeAutospacing="0" w:after="0"/>
        <w:ind w:left="1418"/>
        <w:rPr>
          <w:rFonts w:asciiTheme="minorHAnsi" w:hAnsiTheme="minorHAnsi" w:cs="Arial"/>
          <w:sz w:val="22"/>
          <w:szCs w:val="22"/>
        </w:rPr>
      </w:pPr>
      <w:r>
        <w:rPr>
          <w:rFonts w:asciiTheme="minorHAnsi" w:hAnsiTheme="minorHAnsi" w:cs="Arial"/>
          <w:sz w:val="22"/>
          <w:szCs w:val="22"/>
        </w:rPr>
        <w:t xml:space="preserve">Olympic Fencing is </w:t>
      </w:r>
      <w:r w:rsidR="009A78B6">
        <w:rPr>
          <w:rFonts w:asciiTheme="minorHAnsi" w:hAnsiTheme="minorHAnsi" w:cs="Arial"/>
          <w:sz w:val="22"/>
          <w:szCs w:val="22"/>
        </w:rPr>
        <w:t xml:space="preserve">governed by the </w:t>
      </w:r>
      <w:r w:rsidR="009A78B6" w:rsidRPr="003268EF">
        <w:rPr>
          <w:rFonts w:asciiTheme="minorHAnsi" w:hAnsiTheme="minorHAnsi" w:cs="Arial"/>
          <w:sz w:val="22"/>
          <w:szCs w:val="22"/>
        </w:rPr>
        <w:t>Federati</w:t>
      </w:r>
      <w:r w:rsidR="009A78B6">
        <w:rPr>
          <w:rFonts w:asciiTheme="minorHAnsi" w:hAnsiTheme="minorHAnsi" w:cs="Arial"/>
          <w:sz w:val="22"/>
          <w:szCs w:val="22"/>
        </w:rPr>
        <w:t>on I</w:t>
      </w:r>
      <w:r w:rsidR="009A78B6" w:rsidRPr="003268EF">
        <w:rPr>
          <w:rFonts w:asciiTheme="minorHAnsi" w:hAnsiTheme="minorHAnsi" w:cs="Arial"/>
          <w:sz w:val="22"/>
          <w:szCs w:val="22"/>
        </w:rPr>
        <w:t xml:space="preserve">nternational </w:t>
      </w:r>
      <w:proofErr w:type="spellStart"/>
      <w:r w:rsidR="009A78B6" w:rsidRPr="003268EF">
        <w:rPr>
          <w:rFonts w:asciiTheme="minorHAnsi" w:hAnsiTheme="minorHAnsi" w:cs="Arial"/>
          <w:sz w:val="22"/>
          <w:szCs w:val="22"/>
        </w:rPr>
        <w:t>D'escrime</w:t>
      </w:r>
      <w:proofErr w:type="spellEnd"/>
      <w:r w:rsidR="009A78B6">
        <w:rPr>
          <w:rFonts w:asciiTheme="minorHAnsi" w:hAnsiTheme="minorHAnsi" w:cs="Arial"/>
          <w:sz w:val="22"/>
          <w:szCs w:val="22"/>
        </w:rPr>
        <w:t xml:space="preserve"> (FIE) and </w:t>
      </w:r>
      <w:r>
        <w:rPr>
          <w:rFonts w:asciiTheme="minorHAnsi" w:hAnsiTheme="minorHAnsi" w:cs="Arial"/>
          <w:sz w:val="22"/>
          <w:szCs w:val="22"/>
        </w:rPr>
        <w:t xml:space="preserve">divided into three main </w:t>
      </w:r>
      <w:r w:rsidR="009A78B6">
        <w:rPr>
          <w:rFonts w:asciiTheme="minorHAnsi" w:hAnsiTheme="minorHAnsi" w:cs="Arial"/>
          <w:sz w:val="22"/>
          <w:szCs w:val="22"/>
        </w:rPr>
        <w:t xml:space="preserve">weapon </w:t>
      </w:r>
      <w:r>
        <w:rPr>
          <w:rFonts w:asciiTheme="minorHAnsi" w:hAnsiTheme="minorHAnsi" w:cs="Arial"/>
          <w:sz w:val="22"/>
          <w:szCs w:val="22"/>
        </w:rPr>
        <w:t xml:space="preserve">categories (Foil, </w:t>
      </w:r>
      <w:r w:rsidRPr="008028DD">
        <w:rPr>
          <w:rFonts w:asciiTheme="minorHAnsi" w:hAnsiTheme="minorHAnsi" w:cs="Arial"/>
          <w:sz w:val="22"/>
          <w:szCs w:val="22"/>
        </w:rPr>
        <w:t>Ep</w:t>
      </w:r>
      <w:r w:rsidR="008028DD" w:rsidRPr="008028DD">
        <w:rPr>
          <w:rFonts w:asciiTheme="minorHAnsi" w:hAnsiTheme="minorHAnsi" w:cs="Arial"/>
          <w:sz w:val="22"/>
          <w:szCs w:val="22"/>
        </w:rPr>
        <w:t>é</w:t>
      </w:r>
      <w:r w:rsidRPr="008028DD">
        <w:rPr>
          <w:rFonts w:asciiTheme="minorHAnsi" w:hAnsiTheme="minorHAnsi" w:cs="Arial"/>
          <w:sz w:val="22"/>
          <w:szCs w:val="22"/>
        </w:rPr>
        <w:t xml:space="preserve">e </w:t>
      </w:r>
      <w:r>
        <w:rPr>
          <w:rFonts w:asciiTheme="minorHAnsi" w:hAnsiTheme="minorHAnsi" w:cs="Arial"/>
          <w:sz w:val="22"/>
          <w:szCs w:val="22"/>
        </w:rPr>
        <w:t xml:space="preserve">and Sabre). While the </w:t>
      </w:r>
      <w:r w:rsidR="001B2804">
        <w:rPr>
          <w:rFonts w:asciiTheme="minorHAnsi" w:hAnsiTheme="minorHAnsi" w:cs="Arial"/>
          <w:sz w:val="22"/>
          <w:szCs w:val="22"/>
        </w:rPr>
        <w:t xml:space="preserve">playing surface (the </w:t>
      </w:r>
      <w:proofErr w:type="spellStart"/>
      <w:r w:rsidR="001B2804">
        <w:rPr>
          <w:rFonts w:asciiTheme="minorHAnsi" w:hAnsiTheme="minorHAnsi" w:cs="Arial"/>
          <w:sz w:val="22"/>
          <w:szCs w:val="22"/>
        </w:rPr>
        <w:t>piste</w:t>
      </w:r>
      <w:proofErr w:type="spellEnd"/>
      <w:r w:rsidR="001B2804">
        <w:rPr>
          <w:rFonts w:asciiTheme="minorHAnsi" w:hAnsiTheme="minorHAnsi" w:cs="Arial"/>
          <w:sz w:val="22"/>
          <w:szCs w:val="22"/>
        </w:rPr>
        <w:t>) and clothing are predominantly the same, the weapons and corresponding point-scoring rules vary by discipline.</w:t>
      </w:r>
      <w:r w:rsidR="00EE0F64">
        <w:rPr>
          <w:rFonts w:asciiTheme="minorHAnsi" w:hAnsiTheme="minorHAnsi" w:cs="Arial"/>
          <w:sz w:val="22"/>
          <w:szCs w:val="22"/>
        </w:rPr>
        <w:t xml:space="preserve"> These different rules create three entirely different styles of play as different traits and tactics suit different weapons.</w:t>
      </w:r>
    </w:p>
    <w:p w14:paraId="479AE6C9" w14:textId="77777777" w:rsidR="00EE0F64" w:rsidRDefault="00EE0F64" w:rsidP="00EE0F64">
      <w:pPr>
        <w:pStyle w:val="western"/>
        <w:spacing w:before="0" w:beforeAutospacing="0" w:after="0"/>
        <w:ind w:left="1418"/>
        <w:rPr>
          <w:rFonts w:asciiTheme="minorHAnsi" w:hAnsiTheme="minorHAnsi" w:cs="Arial"/>
          <w:sz w:val="22"/>
          <w:szCs w:val="22"/>
        </w:rPr>
      </w:pPr>
    </w:p>
    <w:p w14:paraId="6B3C5227" w14:textId="6AE7FC0A" w:rsidR="00EE0F64" w:rsidRDefault="00EE0F64" w:rsidP="00EE0F64">
      <w:pPr>
        <w:pStyle w:val="western"/>
        <w:spacing w:before="0" w:beforeAutospacing="0" w:after="0"/>
        <w:ind w:left="1418"/>
        <w:rPr>
          <w:rFonts w:asciiTheme="minorHAnsi" w:hAnsiTheme="minorHAnsi" w:cs="Arial"/>
          <w:sz w:val="22"/>
          <w:szCs w:val="22"/>
        </w:rPr>
      </w:pPr>
      <w:r>
        <w:rPr>
          <w:rFonts w:asciiTheme="minorHAnsi" w:hAnsiTheme="minorHAnsi" w:cs="Arial"/>
          <w:sz w:val="22"/>
          <w:szCs w:val="22"/>
        </w:rPr>
        <w:t>T</w:t>
      </w:r>
      <w:r w:rsidR="00BE6DFF">
        <w:rPr>
          <w:rFonts w:asciiTheme="minorHAnsi" w:hAnsiTheme="minorHAnsi" w:cs="Arial"/>
          <w:sz w:val="22"/>
          <w:szCs w:val="22"/>
        </w:rPr>
        <w:t xml:space="preserve">he </w:t>
      </w:r>
      <w:r w:rsidR="00662707">
        <w:rPr>
          <w:rFonts w:asciiTheme="minorHAnsi" w:hAnsiTheme="minorHAnsi" w:cs="Arial"/>
          <w:sz w:val="22"/>
          <w:szCs w:val="22"/>
        </w:rPr>
        <w:t>F</w:t>
      </w:r>
      <w:r w:rsidR="00BE6DFF">
        <w:rPr>
          <w:rFonts w:asciiTheme="minorHAnsi" w:hAnsiTheme="minorHAnsi" w:cs="Arial"/>
          <w:sz w:val="22"/>
          <w:szCs w:val="22"/>
        </w:rPr>
        <w:t xml:space="preserve">oil is a thin sword </w:t>
      </w:r>
      <w:r w:rsidR="00662707">
        <w:rPr>
          <w:rFonts w:asciiTheme="minorHAnsi" w:hAnsiTheme="minorHAnsi" w:cs="Arial"/>
          <w:sz w:val="22"/>
          <w:szCs w:val="22"/>
        </w:rPr>
        <w:t>originating</w:t>
      </w:r>
      <w:r w:rsidR="00BE6DFF">
        <w:rPr>
          <w:rFonts w:asciiTheme="minorHAnsi" w:hAnsiTheme="minorHAnsi" w:cs="Arial"/>
          <w:sz w:val="22"/>
          <w:szCs w:val="22"/>
        </w:rPr>
        <w:t xml:space="preserve"> from </w:t>
      </w:r>
      <w:r w:rsidR="00662707">
        <w:rPr>
          <w:rFonts w:asciiTheme="minorHAnsi" w:hAnsiTheme="minorHAnsi" w:cs="Arial"/>
          <w:sz w:val="22"/>
          <w:szCs w:val="22"/>
        </w:rPr>
        <w:t xml:space="preserve">the </w:t>
      </w:r>
      <w:r w:rsidR="00BE6DFF">
        <w:rPr>
          <w:rFonts w:asciiTheme="minorHAnsi" w:hAnsiTheme="minorHAnsi" w:cs="Arial"/>
          <w:sz w:val="22"/>
          <w:szCs w:val="22"/>
        </w:rPr>
        <w:t>side sword worn by French courtiers</w:t>
      </w:r>
      <w:r w:rsidR="00662707">
        <w:rPr>
          <w:rFonts w:asciiTheme="minorHAnsi" w:hAnsiTheme="minorHAnsi" w:cs="Arial"/>
          <w:sz w:val="22"/>
          <w:szCs w:val="22"/>
        </w:rPr>
        <w:t>. As such,</w:t>
      </w:r>
      <w:r w:rsidR="00BE6DFF">
        <w:rPr>
          <w:rFonts w:asciiTheme="minorHAnsi" w:hAnsiTheme="minorHAnsi" w:cs="Arial"/>
          <w:sz w:val="22"/>
          <w:szCs w:val="22"/>
        </w:rPr>
        <w:t xml:space="preserve"> foil fencing was designed </w:t>
      </w:r>
      <w:r w:rsidR="00662707">
        <w:rPr>
          <w:rFonts w:asciiTheme="minorHAnsi" w:hAnsiTheme="minorHAnsi" w:cs="Arial"/>
          <w:sz w:val="22"/>
          <w:szCs w:val="22"/>
        </w:rPr>
        <w:t>to train people to fight with this type of weapon</w:t>
      </w:r>
      <w:r w:rsidR="00BE6DFF">
        <w:rPr>
          <w:rFonts w:asciiTheme="minorHAnsi" w:hAnsiTheme="minorHAnsi" w:cs="Arial"/>
          <w:sz w:val="22"/>
          <w:szCs w:val="22"/>
        </w:rPr>
        <w:t>. Attacks only score when they hit the chest or neck and there is a system of</w:t>
      </w:r>
      <w:r w:rsidR="0072003D">
        <w:rPr>
          <w:rFonts w:asciiTheme="minorHAnsi" w:hAnsiTheme="minorHAnsi" w:cs="Arial"/>
          <w:sz w:val="22"/>
          <w:szCs w:val="22"/>
        </w:rPr>
        <w:t xml:space="preserve"> rules to prevent people</w:t>
      </w:r>
      <w:r w:rsidR="0072003D" w:rsidRPr="00AE6C78">
        <w:rPr>
          <w:rFonts w:asciiTheme="minorHAnsi" w:hAnsiTheme="minorHAnsi" w:cs="Arial"/>
          <w:sz w:val="22"/>
          <w:szCs w:val="22"/>
        </w:rPr>
        <w:t xml:space="preserve"> simply </w:t>
      </w:r>
      <w:r w:rsidR="00BE6DFF" w:rsidRPr="0072003D">
        <w:rPr>
          <w:rFonts w:asciiTheme="minorHAnsi" w:hAnsiTheme="minorHAnsi" w:cs="Arial"/>
          <w:sz w:val="22"/>
          <w:szCs w:val="22"/>
        </w:rPr>
        <w:t>running</w:t>
      </w:r>
      <w:r w:rsidR="00BE6DFF">
        <w:rPr>
          <w:rFonts w:asciiTheme="minorHAnsi" w:hAnsiTheme="minorHAnsi" w:cs="Arial"/>
          <w:sz w:val="22"/>
          <w:szCs w:val="22"/>
        </w:rPr>
        <w:t xml:space="preserve"> up and both stabbing each other </w:t>
      </w:r>
      <w:r w:rsidR="00AB7056">
        <w:rPr>
          <w:rFonts w:asciiTheme="minorHAnsi" w:hAnsiTheme="minorHAnsi" w:cs="Arial"/>
          <w:sz w:val="22"/>
          <w:szCs w:val="22"/>
        </w:rPr>
        <w:t>at the same time</w:t>
      </w:r>
      <w:r w:rsidR="00BE6DFF">
        <w:rPr>
          <w:rFonts w:asciiTheme="minorHAnsi" w:hAnsiTheme="minorHAnsi" w:cs="Arial"/>
          <w:sz w:val="22"/>
          <w:szCs w:val="22"/>
        </w:rPr>
        <w:t xml:space="preserve">. These </w:t>
      </w:r>
      <w:r w:rsidR="00662707">
        <w:rPr>
          <w:rFonts w:asciiTheme="minorHAnsi" w:hAnsiTheme="minorHAnsi" w:cs="Arial"/>
          <w:sz w:val="22"/>
          <w:szCs w:val="22"/>
        </w:rPr>
        <w:t xml:space="preserve">rules </w:t>
      </w:r>
      <w:r w:rsidR="00BE6DFF">
        <w:rPr>
          <w:rFonts w:asciiTheme="minorHAnsi" w:hAnsiTheme="minorHAnsi" w:cs="Arial"/>
          <w:sz w:val="22"/>
          <w:szCs w:val="22"/>
        </w:rPr>
        <w:t xml:space="preserve">are known as </w:t>
      </w:r>
      <w:r w:rsidR="00662707">
        <w:rPr>
          <w:rFonts w:asciiTheme="minorHAnsi" w:hAnsiTheme="minorHAnsi" w:cs="Arial"/>
          <w:sz w:val="22"/>
          <w:szCs w:val="22"/>
        </w:rPr>
        <w:t xml:space="preserve">the right of way and summarise whether a point can be scored. In most circumstances, attacks without the right of way will not score.  For example, </w:t>
      </w:r>
      <w:r w:rsidR="00BE6DFF">
        <w:rPr>
          <w:rFonts w:asciiTheme="minorHAnsi" w:hAnsiTheme="minorHAnsi" w:cs="Arial"/>
          <w:sz w:val="22"/>
          <w:szCs w:val="22"/>
        </w:rPr>
        <w:t>if your opponent is trying to hit you</w:t>
      </w:r>
      <w:r w:rsidR="00662707">
        <w:rPr>
          <w:rFonts w:asciiTheme="minorHAnsi" w:hAnsiTheme="minorHAnsi" w:cs="Arial"/>
          <w:sz w:val="22"/>
          <w:szCs w:val="22"/>
        </w:rPr>
        <w:t>,</w:t>
      </w:r>
      <w:r w:rsidR="00BE6DFF">
        <w:rPr>
          <w:rFonts w:asciiTheme="minorHAnsi" w:hAnsiTheme="minorHAnsi" w:cs="Arial"/>
          <w:sz w:val="22"/>
          <w:szCs w:val="22"/>
        </w:rPr>
        <w:t xml:space="preserve"> you </w:t>
      </w:r>
      <w:r w:rsidR="00662707">
        <w:rPr>
          <w:rFonts w:asciiTheme="minorHAnsi" w:hAnsiTheme="minorHAnsi" w:cs="Arial"/>
          <w:sz w:val="22"/>
          <w:szCs w:val="22"/>
        </w:rPr>
        <w:t xml:space="preserve">will </w:t>
      </w:r>
      <w:r w:rsidR="00BE6DFF">
        <w:rPr>
          <w:rFonts w:asciiTheme="minorHAnsi" w:hAnsiTheme="minorHAnsi" w:cs="Arial"/>
          <w:sz w:val="22"/>
          <w:szCs w:val="22"/>
        </w:rPr>
        <w:t xml:space="preserve">have to deal with the attack before </w:t>
      </w:r>
      <w:r w:rsidR="00B70744">
        <w:rPr>
          <w:rFonts w:asciiTheme="minorHAnsi" w:hAnsiTheme="minorHAnsi" w:cs="Arial"/>
          <w:sz w:val="22"/>
          <w:szCs w:val="22"/>
        </w:rPr>
        <w:t xml:space="preserve">responding either by parrying, </w:t>
      </w:r>
      <w:r w:rsidR="00662707">
        <w:rPr>
          <w:rFonts w:asciiTheme="minorHAnsi" w:hAnsiTheme="minorHAnsi" w:cs="Arial"/>
          <w:sz w:val="22"/>
          <w:szCs w:val="22"/>
        </w:rPr>
        <w:t xml:space="preserve">or </w:t>
      </w:r>
      <w:r w:rsidR="00B70744">
        <w:rPr>
          <w:rFonts w:asciiTheme="minorHAnsi" w:hAnsiTheme="minorHAnsi" w:cs="Arial"/>
          <w:sz w:val="22"/>
          <w:szCs w:val="22"/>
        </w:rPr>
        <w:t xml:space="preserve">forcing </w:t>
      </w:r>
      <w:r w:rsidR="00662707">
        <w:rPr>
          <w:rFonts w:asciiTheme="minorHAnsi" w:hAnsiTheme="minorHAnsi" w:cs="Arial"/>
          <w:sz w:val="22"/>
          <w:szCs w:val="22"/>
        </w:rPr>
        <w:t xml:space="preserve">them to </w:t>
      </w:r>
    </w:p>
    <w:p w14:paraId="5397F661" w14:textId="0428A5AC" w:rsidR="00662707" w:rsidRDefault="00B70744" w:rsidP="00A06EED">
      <w:pPr>
        <w:pStyle w:val="western"/>
        <w:spacing w:before="0" w:beforeAutospacing="0" w:after="0"/>
        <w:ind w:left="1418"/>
        <w:rPr>
          <w:rFonts w:asciiTheme="minorHAnsi" w:hAnsiTheme="minorHAnsi" w:cs="Arial"/>
          <w:sz w:val="22"/>
          <w:szCs w:val="22"/>
        </w:rPr>
      </w:pPr>
      <w:proofErr w:type="gramStart"/>
      <w:r>
        <w:rPr>
          <w:rFonts w:asciiTheme="minorHAnsi" w:hAnsiTheme="minorHAnsi" w:cs="Arial"/>
          <w:sz w:val="22"/>
          <w:szCs w:val="22"/>
        </w:rPr>
        <w:t>miss</w:t>
      </w:r>
      <w:proofErr w:type="gramEnd"/>
      <w:r>
        <w:rPr>
          <w:rFonts w:asciiTheme="minorHAnsi" w:hAnsiTheme="minorHAnsi" w:cs="Arial"/>
          <w:sz w:val="22"/>
          <w:szCs w:val="22"/>
        </w:rPr>
        <w:t xml:space="preserve"> or</w:t>
      </w:r>
      <w:r w:rsidR="00662707">
        <w:rPr>
          <w:rFonts w:asciiTheme="minorHAnsi" w:hAnsiTheme="minorHAnsi" w:cs="Arial"/>
          <w:sz w:val="22"/>
          <w:szCs w:val="22"/>
        </w:rPr>
        <w:t xml:space="preserve"> </w:t>
      </w:r>
      <w:r>
        <w:rPr>
          <w:rFonts w:asciiTheme="minorHAnsi" w:hAnsiTheme="minorHAnsi" w:cs="Arial"/>
          <w:sz w:val="22"/>
          <w:szCs w:val="22"/>
        </w:rPr>
        <w:t>stop</w:t>
      </w:r>
      <w:r w:rsidR="00662707">
        <w:rPr>
          <w:rFonts w:asciiTheme="minorHAnsi" w:hAnsiTheme="minorHAnsi" w:cs="Arial"/>
          <w:sz w:val="22"/>
          <w:szCs w:val="22"/>
        </w:rPr>
        <w:t xml:space="preserve"> their attack</w:t>
      </w:r>
      <w:r>
        <w:rPr>
          <w:rFonts w:asciiTheme="minorHAnsi" w:hAnsiTheme="minorHAnsi" w:cs="Arial"/>
          <w:sz w:val="22"/>
          <w:szCs w:val="22"/>
        </w:rPr>
        <w:t xml:space="preserve">. </w:t>
      </w:r>
      <w:r w:rsidR="00662707">
        <w:rPr>
          <w:rFonts w:asciiTheme="minorHAnsi" w:hAnsiTheme="minorHAnsi" w:cs="Arial"/>
          <w:sz w:val="22"/>
          <w:szCs w:val="22"/>
        </w:rPr>
        <w:t>Once this has been accomplished, t</w:t>
      </w:r>
      <w:r>
        <w:rPr>
          <w:rFonts w:asciiTheme="minorHAnsi" w:hAnsiTheme="minorHAnsi" w:cs="Arial"/>
          <w:sz w:val="22"/>
          <w:szCs w:val="22"/>
        </w:rPr>
        <w:t xml:space="preserve">hen you can gain the right to strike </w:t>
      </w:r>
      <w:r w:rsidR="00662707">
        <w:rPr>
          <w:rFonts w:asciiTheme="minorHAnsi" w:hAnsiTheme="minorHAnsi" w:cs="Arial"/>
          <w:sz w:val="22"/>
          <w:szCs w:val="22"/>
        </w:rPr>
        <w:t>the</w:t>
      </w:r>
      <w:r>
        <w:rPr>
          <w:rFonts w:asciiTheme="minorHAnsi" w:hAnsiTheme="minorHAnsi" w:cs="Arial"/>
          <w:sz w:val="22"/>
          <w:szCs w:val="22"/>
        </w:rPr>
        <w:t xml:space="preserve">m and score the point. </w:t>
      </w:r>
    </w:p>
    <w:p w14:paraId="1C9480B8" w14:textId="77777777" w:rsidR="00EE0F64" w:rsidRDefault="00EE0F64" w:rsidP="00EE0F64">
      <w:pPr>
        <w:pStyle w:val="western"/>
        <w:spacing w:before="0" w:beforeAutospacing="0" w:after="0"/>
        <w:ind w:left="142"/>
        <w:rPr>
          <w:rFonts w:asciiTheme="minorHAnsi" w:hAnsiTheme="minorHAnsi" w:cs="Arial"/>
          <w:sz w:val="22"/>
          <w:szCs w:val="22"/>
        </w:rPr>
      </w:pPr>
    </w:p>
    <w:p w14:paraId="0FAFD36F" w14:textId="335D5217" w:rsidR="00662707" w:rsidRPr="00AE6C78" w:rsidRDefault="00BE6DFF" w:rsidP="00EE0F64">
      <w:pPr>
        <w:pStyle w:val="western"/>
        <w:spacing w:before="0" w:beforeAutospacing="0" w:after="0"/>
        <w:rPr>
          <w:rFonts w:asciiTheme="minorHAnsi" w:hAnsiTheme="minorHAnsi" w:cs="Arial"/>
          <w:sz w:val="22"/>
          <w:szCs w:val="22"/>
        </w:rPr>
      </w:pPr>
      <w:r>
        <w:rPr>
          <w:rFonts w:asciiTheme="minorHAnsi" w:hAnsiTheme="minorHAnsi" w:cs="Arial"/>
          <w:sz w:val="22"/>
          <w:szCs w:val="22"/>
        </w:rPr>
        <w:lastRenderedPageBreak/>
        <w:t xml:space="preserve">The </w:t>
      </w:r>
      <w:r w:rsidR="00662707">
        <w:rPr>
          <w:rFonts w:asciiTheme="minorHAnsi" w:hAnsiTheme="minorHAnsi" w:cs="Arial"/>
          <w:sz w:val="22"/>
          <w:szCs w:val="22"/>
        </w:rPr>
        <w:t xml:space="preserve">origins of the </w:t>
      </w:r>
      <w:r w:rsidR="00662707" w:rsidRPr="008028DD">
        <w:rPr>
          <w:rFonts w:asciiTheme="minorHAnsi" w:hAnsiTheme="minorHAnsi" w:cs="Arial"/>
          <w:sz w:val="22"/>
          <w:szCs w:val="22"/>
        </w:rPr>
        <w:t>Epée</w:t>
      </w:r>
      <w:r>
        <w:rPr>
          <w:rFonts w:asciiTheme="minorHAnsi" w:hAnsiTheme="minorHAnsi" w:cs="Arial"/>
          <w:sz w:val="22"/>
          <w:szCs w:val="22"/>
        </w:rPr>
        <w:t xml:space="preserve"> </w:t>
      </w:r>
      <w:r w:rsidR="00662707">
        <w:rPr>
          <w:rFonts w:asciiTheme="minorHAnsi" w:hAnsiTheme="minorHAnsi" w:cs="Arial"/>
          <w:sz w:val="22"/>
          <w:szCs w:val="22"/>
        </w:rPr>
        <w:t xml:space="preserve">is from </w:t>
      </w:r>
      <w:r>
        <w:rPr>
          <w:rFonts w:asciiTheme="minorHAnsi" w:hAnsiTheme="minorHAnsi" w:cs="Arial"/>
          <w:sz w:val="22"/>
          <w:szCs w:val="22"/>
        </w:rPr>
        <w:t xml:space="preserve">duelling </w:t>
      </w:r>
      <w:r w:rsidRPr="00AE6C78">
        <w:rPr>
          <w:rFonts w:asciiTheme="minorHAnsi" w:hAnsiTheme="minorHAnsi" w:cs="Arial"/>
          <w:sz w:val="22"/>
          <w:szCs w:val="22"/>
        </w:rPr>
        <w:t>weaponry</w:t>
      </w:r>
      <w:r w:rsidR="00AB7056" w:rsidRPr="00AE6C78">
        <w:rPr>
          <w:rFonts w:asciiTheme="minorHAnsi" w:hAnsiTheme="minorHAnsi" w:cs="Arial"/>
          <w:sz w:val="22"/>
          <w:szCs w:val="22"/>
        </w:rPr>
        <w:t xml:space="preserve">. </w:t>
      </w:r>
      <w:r w:rsidRPr="00AE6C78">
        <w:rPr>
          <w:rFonts w:asciiTheme="minorHAnsi" w:hAnsiTheme="minorHAnsi" w:cs="Arial"/>
          <w:sz w:val="22"/>
          <w:szCs w:val="22"/>
        </w:rPr>
        <w:t>Since duelling rules changed</w:t>
      </w:r>
      <w:r w:rsidR="00662707" w:rsidRPr="00AE6C78">
        <w:rPr>
          <w:rFonts w:asciiTheme="minorHAnsi" w:hAnsiTheme="minorHAnsi" w:cs="Arial"/>
          <w:sz w:val="22"/>
          <w:szCs w:val="22"/>
        </w:rPr>
        <w:t xml:space="preserve"> over time, </w:t>
      </w:r>
      <w:r w:rsidRPr="00AE6C78">
        <w:rPr>
          <w:rFonts w:asciiTheme="minorHAnsi" w:hAnsiTheme="minorHAnsi" w:cs="Arial"/>
          <w:sz w:val="22"/>
          <w:szCs w:val="22"/>
        </w:rPr>
        <w:t xml:space="preserve">from </w:t>
      </w:r>
      <w:r w:rsidR="00662707" w:rsidRPr="00AE6C78">
        <w:rPr>
          <w:rFonts w:asciiTheme="minorHAnsi" w:hAnsiTheme="minorHAnsi" w:cs="Arial"/>
          <w:sz w:val="22"/>
          <w:szCs w:val="22"/>
        </w:rPr>
        <w:t xml:space="preserve">fights </w:t>
      </w:r>
      <w:r w:rsidRPr="00AE6C78">
        <w:rPr>
          <w:rFonts w:asciiTheme="minorHAnsi" w:hAnsiTheme="minorHAnsi" w:cs="Arial"/>
          <w:sz w:val="22"/>
          <w:szCs w:val="22"/>
        </w:rPr>
        <w:t>to the death</w:t>
      </w:r>
      <w:r w:rsidR="00662707" w:rsidRPr="00AE6C78">
        <w:rPr>
          <w:rFonts w:asciiTheme="minorHAnsi" w:hAnsiTheme="minorHAnsi" w:cs="Arial"/>
          <w:sz w:val="22"/>
          <w:szCs w:val="22"/>
        </w:rPr>
        <w:t>,</w:t>
      </w:r>
      <w:r w:rsidRPr="00AE6C78">
        <w:rPr>
          <w:rFonts w:asciiTheme="minorHAnsi" w:hAnsiTheme="minorHAnsi" w:cs="Arial"/>
          <w:sz w:val="22"/>
          <w:szCs w:val="22"/>
        </w:rPr>
        <w:t xml:space="preserve"> to simply</w:t>
      </w:r>
      <w:r w:rsidR="00662707" w:rsidRPr="00AE6C78">
        <w:rPr>
          <w:rFonts w:asciiTheme="minorHAnsi" w:hAnsiTheme="minorHAnsi" w:cs="Arial"/>
          <w:sz w:val="22"/>
          <w:szCs w:val="22"/>
        </w:rPr>
        <w:t xml:space="preserve"> the drawing of</w:t>
      </w:r>
      <w:r w:rsidRPr="00AE6C78">
        <w:rPr>
          <w:rFonts w:asciiTheme="minorHAnsi" w:hAnsiTheme="minorHAnsi" w:cs="Arial"/>
          <w:sz w:val="22"/>
          <w:szCs w:val="22"/>
        </w:rPr>
        <w:t xml:space="preserve"> first blood</w:t>
      </w:r>
      <w:r w:rsidR="00662707" w:rsidRPr="00AE6C78">
        <w:rPr>
          <w:rFonts w:asciiTheme="minorHAnsi" w:hAnsiTheme="minorHAnsi" w:cs="Arial"/>
          <w:sz w:val="22"/>
          <w:szCs w:val="22"/>
        </w:rPr>
        <w:t>,</w:t>
      </w:r>
      <w:r w:rsidRPr="00AE6C78">
        <w:rPr>
          <w:rFonts w:asciiTheme="minorHAnsi" w:hAnsiTheme="minorHAnsi" w:cs="Arial"/>
          <w:sz w:val="22"/>
          <w:szCs w:val="22"/>
        </w:rPr>
        <w:t xml:space="preserve"> </w:t>
      </w:r>
      <w:r w:rsidR="00662707" w:rsidRPr="00AE6C78">
        <w:rPr>
          <w:rFonts w:asciiTheme="minorHAnsi" w:hAnsiTheme="minorHAnsi" w:cs="Arial"/>
          <w:sz w:val="22"/>
          <w:szCs w:val="22"/>
        </w:rPr>
        <w:t>so</w:t>
      </w:r>
      <w:r w:rsidR="0072003D" w:rsidRPr="00AE6C78">
        <w:rPr>
          <w:rFonts w:asciiTheme="minorHAnsi" w:hAnsiTheme="minorHAnsi" w:cs="Arial"/>
          <w:sz w:val="22"/>
          <w:szCs w:val="22"/>
        </w:rPr>
        <w:t xml:space="preserve"> have</w:t>
      </w:r>
      <w:r w:rsidR="00662707" w:rsidRPr="00AE6C78">
        <w:rPr>
          <w:rFonts w:asciiTheme="minorHAnsi" w:hAnsiTheme="minorHAnsi" w:cs="Arial"/>
          <w:sz w:val="22"/>
          <w:szCs w:val="22"/>
        </w:rPr>
        <w:t xml:space="preserve"> </w:t>
      </w:r>
      <w:r w:rsidRPr="00AE6C78">
        <w:rPr>
          <w:rFonts w:asciiTheme="minorHAnsi" w:hAnsiTheme="minorHAnsi" w:cs="Arial"/>
          <w:sz w:val="22"/>
          <w:szCs w:val="22"/>
        </w:rPr>
        <w:t xml:space="preserve">the rules of modern </w:t>
      </w:r>
      <w:r w:rsidR="00662707" w:rsidRPr="00AE6C78">
        <w:rPr>
          <w:rFonts w:asciiTheme="minorHAnsi" w:hAnsiTheme="minorHAnsi" w:cs="Arial"/>
          <w:sz w:val="22"/>
          <w:szCs w:val="22"/>
        </w:rPr>
        <w:t>epée</w:t>
      </w:r>
      <w:r w:rsidRPr="00AE6C78">
        <w:rPr>
          <w:rFonts w:asciiTheme="minorHAnsi" w:hAnsiTheme="minorHAnsi" w:cs="Arial"/>
          <w:sz w:val="22"/>
          <w:szCs w:val="22"/>
        </w:rPr>
        <w:t xml:space="preserve"> fencing </w:t>
      </w:r>
      <w:r w:rsidR="00662707" w:rsidRPr="00AE6C78">
        <w:rPr>
          <w:rFonts w:asciiTheme="minorHAnsi" w:hAnsiTheme="minorHAnsi" w:cs="Arial"/>
          <w:sz w:val="22"/>
          <w:szCs w:val="22"/>
        </w:rPr>
        <w:t xml:space="preserve">have had to </w:t>
      </w:r>
      <w:r w:rsidRPr="00AE6C78">
        <w:rPr>
          <w:rFonts w:asciiTheme="minorHAnsi" w:hAnsiTheme="minorHAnsi" w:cs="Arial"/>
          <w:sz w:val="22"/>
          <w:szCs w:val="22"/>
        </w:rPr>
        <w:t>reflect this</w:t>
      </w:r>
      <w:r w:rsidR="0072003D" w:rsidRPr="00AE6C78">
        <w:rPr>
          <w:rFonts w:asciiTheme="minorHAnsi" w:hAnsiTheme="minorHAnsi" w:cs="Arial"/>
          <w:sz w:val="22"/>
          <w:szCs w:val="22"/>
        </w:rPr>
        <w:t>. As such</w:t>
      </w:r>
      <w:r w:rsidR="00EE0F64" w:rsidRPr="00AE6C78">
        <w:rPr>
          <w:rFonts w:asciiTheme="minorHAnsi" w:hAnsiTheme="minorHAnsi" w:cs="Arial"/>
          <w:sz w:val="22"/>
          <w:szCs w:val="22"/>
        </w:rPr>
        <w:t xml:space="preserve">, </w:t>
      </w:r>
      <w:r w:rsidRPr="00AE6C78">
        <w:rPr>
          <w:rFonts w:asciiTheme="minorHAnsi" w:hAnsiTheme="minorHAnsi" w:cs="Arial"/>
          <w:sz w:val="22"/>
          <w:szCs w:val="22"/>
        </w:rPr>
        <w:t>there is no</w:t>
      </w:r>
      <w:r w:rsidR="00EE0F64" w:rsidRPr="00AE6C78">
        <w:rPr>
          <w:rFonts w:asciiTheme="minorHAnsi" w:hAnsiTheme="minorHAnsi" w:cs="Arial"/>
          <w:sz w:val="22"/>
          <w:szCs w:val="22"/>
        </w:rPr>
        <w:t xml:space="preserve"> right of way and it i</w:t>
      </w:r>
      <w:r w:rsidR="00AB7056" w:rsidRPr="00AE6C78">
        <w:rPr>
          <w:rFonts w:asciiTheme="minorHAnsi" w:hAnsiTheme="minorHAnsi" w:cs="Arial"/>
          <w:sz w:val="22"/>
          <w:szCs w:val="22"/>
        </w:rPr>
        <w:t>s possible for both play</w:t>
      </w:r>
      <w:r w:rsidR="00EE0F64" w:rsidRPr="00AE6C78">
        <w:rPr>
          <w:rFonts w:asciiTheme="minorHAnsi" w:hAnsiTheme="minorHAnsi" w:cs="Arial"/>
          <w:sz w:val="22"/>
          <w:szCs w:val="22"/>
        </w:rPr>
        <w:t>ers to score at the same time, with the entire body being</w:t>
      </w:r>
      <w:r w:rsidR="00AB7056" w:rsidRPr="00AE6C78">
        <w:rPr>
          <w:rFonts w:asciiTheme="minorHAnsi" w:hAnsiTheme="minorHAnsi" w:cs="Arial"/>
          <w:sz w:val="22"/>
          <w:szCs w:val="22"/>
        </w:rPr>
        <w:t xml:space="preserve"> the target. </w:t>
      </w:r>
    </w:p>
    <w:p w14:paraId="081AC234" w14:textId="77777777" w:rsidR="00EE0F64" w:rsidRDefault="00EE0F64" w:rsidP="00EE0F64">
      <w:pPr>
        <w:pStyle w:val="western"/>
        <w:spacing w:before="0" w:beforeAutospacing="0" w:after="0"/>
        <w:rPr>
          <w:rFonts w:asciiTheme="minorHAnsi" w:hAnsiTheme="minorHAnsi" w:cs="Arial"/>
          <w:sz w:val="22"/>
          <w:szCs w:val="22"/>
        </w:rPr>
      </w:pPr>
    </w:p>
    <w:p w14:paraId="68CC98E0" w14:textId="73F77FA1" w:rsidR="003A4CCA" w:rsidRDefault="00AB7056" w:rsidP="00EE0F64">
      <w:pPr>
        <w:pStyle w:val="western"/>
        <w:spacing w:before="0" w:beforeAutospacing="0" w:after="120"/>
        <w:rPr>
          <w:rFonts w:asciiTheme="minorHAnsi" w:hAnsiTheme="minorHAnsi" w:cs="Arial"/>
          <w:sz w:val="22"/>
          <w:szCs w:val="22"/>
        </w:rPr>
      </w:pPr>
      <w:r>
        <w:rPr>
          <w:rFonts w:asciiTheme="minorHAnsi" w:hAnsiTheme="minorHAnsi" w:cs="Arial"/>
          <w:sz w:val="22"/>
          <w:szCs w:val="22"/>
        </w:rPr>
        <w:t>Last but not least</w:t>
      </w:r>
      <w:r w:rsidR="00EE0F64">
        <w:rPr>
          <w:rFonts w:asciiTheme="minorHAnsi" w:hAnsiTheme="minorHAnsi" w:cs="Arial"/>
          <w:sz w:val="22"/>
          <w:szCs w:val="22"/>
        </w:rPr>
        <w:t xml:space="preserve"> is the</w:t>
      </w:r>
      <w:r>
        <w:rPr>
          <w:rFonts w:asciiTheme="minorHAnsi" w:hAnsiTheme="minorHAnsi" w:cs="Arial"/>
          <w:sz w:val="22"/>
          <w:szCs w:val="22"/>
        </w:rPr>
        <w:t xml:space="preserve"> Sabre</w:t>
      </w:r>
      <w:r w:rsidR="00EE0F64">
        <w:rPr>
          <w:rFonts w:asciiTheme="minorHAnsi" w:hAnsiTheme="minorHAnsi" w:cs="Arial"/>
          <w:sz w:val="22"/>
          <w:szCs w:val="22"/>
        </w:rPr>
        <w:t xml:space="preserve">. This weapon originates from the </w:t>
      </w:r>
      <w:r>
        <w:rPr>
          <w:rFonts w:asciiTheme="minorHAnsi" w:hAnsiTheme="minorHAnsi" w:cs="Arial"/>
          <w:sz w:val="22"/>
          <w:szCs w:val="22"/>
        </w:rPr>
        <w:t xml:space="preserve">cavalry sabres </w:t>
      </w:r>
      <w:r w:rsidR="00EE0F64">
        <w:rPr>
          <w:rFonts w:asciiTheme="minorHAnsi" w:hAnsiTheme="minorHAnsi" w:cs="Arial"/>
          <w:sz w:val="22"/>
          <w:szCs w:val="22"/>
        </w:rPr>
        <w:t>used on</w:t>
      </w:r>
      <w:r>
        <w:rPr>
          <w:rFonts w:asciiTheme="minorHAnsi" w:hAnsiTheme="minorHAnsi" w:cs="Arial"/>
          <w:sz w:val="22"/>
          <w:szCs w:val="22"/>
        </w:rPr>
        <w:t xml:space="preserve"> horseback. It has very similar rules to the foil</w:t>
      </w:r>
      <w:r w:rsidR="00EE0F64">
        <w:rPr>
          <w:rFonts w:asciiTheme="minorHAnsi" w:hAnsiTheme="minorHAnsi" w:cs="Arial"/>
          <w:sz w:val="22"/>
          <w:szCs w:val="22"/>
        </w:rPr>
        <w:t>,</w:t>
      </w:r>
      <w:r>
        <w:rPr>
          <w:rFonts w:asciiTheme="minorHAnsi" w:hAnsiTheme="minorHAnsi" w:cs="Arial"/>
          <w:sz w:val="22"/>
          <w:szCs w:val="22"/>
        </w:rPr>
        <w:t xml:space="preserve"> except the whole torso including the head is the target and </w:t>
      </w:r>
      <w:r w:rsidR="00EE0F64">
        <w:rPr>
          <w:rFonts w:asciiTheme="minorHAnsi" w:hAnsiTheme="minorHAnsi" w:cs="Arial"/>
          <w:sz w:val="22"/>
          <w:szCs w:val="22"/>
        </w:rPr>
        <w:t>competitors cannot cross thei</w:t>
      </w:r>
      <w:r>
        <w:rPr>
          <w:rFonts w:asciiTheme="minorHAnsi" w:hAnsiTheme="minorHAnsi" w:cs="Arial"/>
          <w:sz w:val="22"/>
          <w:szCs w:val="22"/>
        </w:rPr>
        <w:t xml:space="preserve">r feet </w:t>
      </w:r>
      <w:r w:rsidR="00EE0F64">
        <w:rPr>
          <w:rFonts w:asciiTheme="minorHAnsi" w:hAnsiTheme="minorHAnsi" w:cs="Arial"/>
          <w:sz w:val="22"/>
          <w:szCs w:val="22"/>
        </w:rPr>
        <w:t>(</w:t>
      </w:r>
      <w:r>
        <w:rPr>
          <w:rFonts w:asciiTheme="minorHAnsi" w:hAnsiTheme="minorHAnsi" w:cs="Arial"/>
          <w:sz w:val="22"/>
          <w:szCs w:val="22"/>
        </w:rPr>
        <w:t xml:space="preserve">as </w:t>
      </w:r>
      <w:r w:rsidR="00EE0F64">
        <w:rPr>
          <w:rFonts w:asciiTheme="minorHAnsi" w:hAnsiTheme="minorHAnsi" w:cs="Arial"/>
          <w:sz w:val="22"/>
          <w:szCs w:val="22"/>
        </w:rPr>
        <w:t>this would not have been possible on horseback)</w:t>
      </w:r>
      <w:r>
        <w:rPr>
          <w:rFonts w:asciiTheme="minorHAnsi" w:hAnsiTheme="minorHAnsi" w:cs="Arial"/>
          <w:sz w:val="22"/>
          <w:szCs w:val="22"/>
        </w:rPr>
        <w:t xml:space="preserve">. </w:t>
      </w:r>
    </w:p>
    <w:p w14:paraId="56D8FC73" w14:textId="77777777" w:rsidR="003A4CCA" w:rsidRDefault="003A4CCA" w:rsidP="003A4CCA">
      <w:pPr>
        <w:pStyle w:val="western"/>
        <w:spacing w:before="0" w:beforeAutospacing="0" w:after="0"/>
        <w:ind w:left="1276"/>
        <w:rPr>
          <w:rFonts w:asciiTheme="minorHAnsi" w:hAnsiTheme="minorHAnsi" w:cs="Arial"/>
          <w:sz w:val="22"/>
          <w:szCs w:val="22"/>
        </w:rPr>
      </w:pPr>
    </w:p>
    <w:p w14:paraId="27A7C8C4" w14:textId="3F62B884" w:rsidR="009A78B6" w:rsidRDefault="001B2804" w:rsidP="00662707">
      <w:pPr>
        <w:pStyle w:val="western"/>
        <w:spacing w:before="0" w:beforeAutospacing="0" w:after="0"/>
        <w:rPr>
          <w:rFonts w:asciiTheme="minorHAnsi" w:hAnsiTheme="minorHAnsi" w:cs="Arial"/>
          <w:sz w:val="22"/>
          <w:szCs w:val="22"/>
        </w:rPr>
      </w:pPr>
      <w:r w:rsidRPr="009A78B6">
        <w:rPr>
          <w:rFonts w:asciiTheme="minorHAnsi" w:hAnsiTheme="minorHAnsi" w:cs="Arial"/>
          <w:sz w:val="22"/>
          <w:szCs w:val="22"/>
        </w:rPr>
        <w:t xml:space="preserve">As with any highly competitive sport, </w:t>
      </w:r>
      <w:r w:rsidRPr="00AE6C78">
        <w:rPr>
          <w:rFonts w:asciiTheme="minorHAnsi" w:hAnsiTheme="minorHAnsi" w:cs="Arial"/>
          <w:sz w:val="22"/>
          <w:szCs w:val="22"/>
        </w:rPr>
        <w:t xml:space="preserve">fencers are vulnerable to injury from the exertions of the activity. In fencing, the injury risk is also increased </w:t>
      </w:r>
      <w:r w:rsidR="009A78B6" w:rsidRPr="00AE6C78">
        <w:rPr>
          <w:rFonts w:asciiTheme="minorHAnsi" w:hAnsiTheme="minorHAnsi" w:cs="Arial"/>
          <w:sz w:val="22"/>
          <w:szCs w:val="22"/>
        </w:rPr>
        <w:t>both by the presence of weapons</w:t>
      </w:r>
      <w:r w:rsidRPr="00AE6C78">
        <w:rPr>
          <w:rFonts w:asciiTheme="minorHAnsi" w:hAnsiTheme="minorHAnsi" w:cs="Arial"/>
          <w:sz w:val="22"/>
          <w:szCs w:val="22"/>
        </w:rPr>
        <w:t xml:space="preserve"> and through the unusual footwork and body positions undertaken </w:t>
      </w:r>
      <w:r w:rsidR="0072003D" w:rsidRPr="00AE6C78">
        <w:rPr>
          <w:rFonts w:asciiTheme="minorHAnsi" w:hAnsiTheme="minorHAnsi" w:cs="Arial"/>
          <w:sz w:val="22"/>
          <w:szCs w:val="22"/>
        </w:rPr>
        <w:t>[</w:t>
      </w:r>
      <w:r w:rsidRPr="00AE6C78">
        <w:rPr>
          <w:rFonts w:asciiTheme="minorHAnsi" w:hAnsiTheme="minorHAnsi" w:cs="Arial"/>
          <w:sz w:val="22"/>
          <w:szCs w:val="22"/>
        </w:rPr>
        <w:t>during one-on-one fights</w:t>
      </w:r>
      <w:r w:rsidR="0072003D" w:rsidRPr="00AE6C78">
        <w:rPr>
          <w:rFonts w:asciiTheme="minorHAnsi" w:hAnsiTheme="minorHAnsi" w:cs="Arial"/>
          <w:sz w:val="22"/>
          <w:szCs w:val="22"/>
        </w:rPr>
        <w:t>]</w:t>
      </w:r>
      <w:r w:rsidRPr="00AE6C78">
        <w:rPr>
          <w:rFonts w:asciiTheme="minorHAnsi" w:hAnsiTheme="minorHAnsi" w:cs="Arial"/>
          <w:sz w:val="22"/>
          <w:szCs w:val="22"/>
        </w:rPr>
        <w:t xml:space="preserve">. Indeed, </w:t>
      </w:r>
      <w:r w:rsidR="009A78B6" w:rsidRPr="00AE6C78">
        <w:rPr>
          <w:rFonts w:asciiTheme="minorHAnsi" w:hAnsiTheme="minorHAnsi" w:cs="Arial"/>
          <w:sz w:val="22"/>
          <w:szCs w:val="22"/>
        </w:rPr>
        <w:t xml:space="preserve">it is not unusual for fencers to </w:t>
      </w:r>
      <w:r w:rsidRPr="00AE6C78">
        <w:rPr>
          <w:rFonts w:asciiTheme="minorHAnsi" w:hAnsiTheme="minorHAnsi" w:cs="Arial"/>
          <w:sz w:val="22"/>
          <w:szCs w:val="22"/>
        </w:rPr>
        <w:t>damage t</w:t>
      </w:r>
      <w:r w:rsidR="009A78B6" w:rsidRPr="00AE6C78">
        <w:rPr>
          <w:rFonts w:asciiTheme="minorHAnsi" w:hAnsiTheme="minorHAnsi" w:cs="Arial"/>
          <w:sz w:val="22"/>
          <w:szCs w:val="22"/>
        </w:rPr>
        <w:t>heir</w:t>
      </w:r>
      <w:r w:rsidRPr="00AE6C78">
        <w:rPr>
          <w:rFonts w:asciiTheme="minorHAnsi" w:hAnsiTheme="minorHAnsi" w:cs="Arial"/>
          <w:sz w:val="22"/>
          <w:szCs w:val="22"/>
        </w:rPr>
        <w:t xml:space="preserve"> knees, ankles and ligaments.</w:t>
      </w:r>
      <w:r w:rsidR="009A78B6" w:rsidRPr="00AE6C78">
        <w:rPr>
          <w:rStyle w:val="FootnoteReference"/>
          <w:rFonts w:asciiTheme="minorHAnsi" w:hAnsiTheme="minorHAnsi" w:cs="Arial"/>
          <w:sz w:val="22"/>
          <w:szCs w:val="22"/>
        </w:rPr>
        <w:footnoteReference w:id="10"/>
      </w:r>
      <w:r w:rsidR="009A78B6" w:rsidRPr="00AE6C78">
        <w:rPr>
          <w:rFonts w:asciiTheme="minorHAnsi" w:hAnsiTheme="minorHAnsi" w:cs="Arial"/>
          <w:sz w:val="22"/>
          <w:szCs w:val="22"/>
        </w:rPr>
        <w:t xml:space="preserve"> </w:t>
      </w:r>
      <w:r w:rsidR="00CF4568" w:rsidRPr="00AE6C78">
        <w:rPr>
          <w:rFonts w:asciiTheme="minorHAnsi" w:hAnsiTheme="minorHAnsi" w:cs="Arial"/>
          <w:sz w:val="22"/>
          <w:szCs w:val="22"/>
        </w:rPr>
        <w:t xml:space="preserve">To date, </w:t>
      </w:r>
      <w:r w:rsidR="00CF4568">
        <w:rPr>
          <w:rFonts w:asciiTheme="minorHAnsi" w:hAnsiTheme="minorHAnsi" w:cs="Arial"/>
          <w:sz w:val="22"/>
          <w:szCs w:val="22"/>
        </w:rPr>
        <w:t>the available evidence suggests that over the past 30 years, the acute injury risk (</w:t>
      </w:r>
      <w:proofErr w:type="spellStart"/>
      <w:r w:rsidR="00CF4568" w:rsidRPr="00CF4568">
        <w:rPr>
          <w:rFonts w:asciiTheme="minorHAnsi" w:hAnsiTheme="minorHAnsi" w:cs="Arial"/>
          <w:i/>
          <w:sz w:val="22"/>
          <w:szCs w:val="22"/>
        </w:rPr>
        <w:t>i.e</w:t>
      </w:r>
      <w:proofErr w:type="spellEnd"/>
      <w:r w:rsidR="00CF4568" w:rsidRPr="00CF4568">
        <w:rPr>
          <w:rFonts w:asciiTheme="minorHAnsi" w:hAnsiTheme="minorHAnsi" w:cs="Arial"/>
          <w:i/>
          <w:sz w:val="22"/>
          <w:szCs w:val="22"/>
        </w:rPr>
        <w:t xml:space="preserve"> injuries that occur as a direct result of participating in a fencing competition that are severe enough to require the competitor to withdraw from a competition</w:t>
      </w:r>
      <w:r w:rsidR="00CF4568">
        <w:rPr>
          <w:rFonts w:asciiTheme="minorHAnsi" w:hAnsiTheme="minorHAnsi" w:cs="Arial"/>
          <w:sz w:val="22"/>
          <w:szCs w:val="22"/>
        </w:rPr>
        <w:t>) are between 0.0-0.3 per 1,000 athlete exposures. The study also suggests that women are a</w:t>
      </w:r>
      <w:r w:rsidR="007B53BC">
        <w:rPr>
          <w:rFonts w:asciiTheme="minorHAnsi" w:hAnsiTheme="minorHAnsi" w:cs="Arial"/>
          <w:sz w:val="22"/>
          <w:szCs w:val="22"/>
        </w:rPr>
        <w:t>t a</w:t>
      </w:r>
      <w:r w:rsidR="00CF4568">
        <w:rPr>
          <w:rFonts w:asciiTheme="minorHAnsi" w:hAnsiTheme="minorHAnsi" w:cs="Arial"/>
          <w:sz w:val="22"/>
          <w:szCs w:val="22"/>
        </w:rPr>
        <w:t xml:space="preserve"> greater risk for a time-loss injury</w:t>
      </w:r>
      <w:r w:rsidR="0036208E">
        <w:rPr>
          <w:rFonts w:asciiTheme="minorHAnsi" w:hAnsiTheme="minorHAnsi" w:cs="Arial"/>
          <w:sz w:val="22"/>
          <w:szCs w:val="22"/>
        </w:rPr>
        <w:t xml:space="preserve"> (35%)</w:t>
      </w:r>
      <w:r w:rsidR="00CF4568">
        <w:rPr>
          <w:rFonts w:asciiTheme="minorHAnsi" w:hAnsiTheme="minorHAnsi" w:cs="Arial"/>
          <w:sz w:val="22"/>
          <w:szCs w:val="22"/>
        </w:rPr>
        <w:t>,</w:t>
      </w:r>
      <w:r w:rsidR="0036208E">
        <w:rPr>
          <w:rStyle w:val="FootnoteReference"/>
          <w:rFonts w:asciiTheme="minorHAnsi" w:hAnsiTheme="minorHAnsi" w:cs="Arial"/>
          <w:sz w:val="22"/>
          <w:szCs w:val="22"/>
        </w:rPr>
        <w:footnoteReference w:id="11"/>
      </w:r>
      <w:r w:rsidR="00CF4568">
        <w:rPr>
          <w:rFonts w:asciiTheme="minorHAnsi" w:hAnsiTheme="minorHAnsi" w:cs="Arial"/>
          <w:sz w:val="22"/>
          <w:szCs w:val="22"/>
        </w:rPr>
        <w:t xml:space="preserve"> while competitors in sabre appear to have a significantly higher rate of injuries than foil or ep</w:t>
      </w:r>
      <w:r w:rsidR="00CF4568" w:rsidRPr="007B53BC">
        <w:rPr>
          <w:rFonts w:asciiTheme="minorHAnsi" w:hAnsiTheme="minorHAnsi" w:cs="Arial"/>
          <w:sz w:val="22"/>
          <w:szCs w:val="22"/>
        </w:rPr>
        <w:t>ée</w:t>
      </w:r>
      <w:r w:rsidR="00CF4568">
        <w:rPr>
          <w:rFonts w:asciiTheme="minorHAnsi" w:hAnsiTheme="minorHAnsi" w:cs="Arial"/>
          <w:sz w:val="20"/>
          <w:szCs w:val="20"/>
        </w:rPr>
        <w:t>.</w:t>
      </w:r>
    </w:p>
    <w:p w14:paraId="376334A8" w14:textId="77777777" w:rsidR="00E8118D" w:rsidRDefault="00E8118D" w:rsidP="00E8118D">
      <w:pPr>
        <w:pStyle w:val="western"/>
        <w:spacing w:before="0" w:beforeAutospacing="0" w:after="0"/>
        <w:rPr>
          <w:rFonts w:asciiTheme="minorHAnsi" w:hAnsiTheme="minorHAnsi" w:cs="Arial"/>
          <w:sz w:val="22"/>
          <w:szCs w:val="22"/>
        </w:rPr>
      </w:pPr>
    </w:p>
    <w:p w14:paraId="7474B579" w14:textId="07BB41D7" w:rsidR="00B6352A" w:rsidRDefault="00EF63B1" w:rsidP="003A4CCA">
      <w:pPr>
        <w:pStyle w:val="western"/>
        <w:spacing w:before="0" w:beforeAutospacing="0" w:after="0"/>
        <w:rPr>
          <w:rFonts w:asciiTheme="minorHAnsi" w:hAnsiTheme="minorHAnsi" w:cs="Arial"/>
          <w:sz w:val="22"/>
          <w:szCs w:val="22"/>
        </w:rPr>
      </w:pPr>
      <w:r w:rsidRPr="00831DDE">
        <w:rPr>
          <w:noProof/>
          <w:color w:val="C00000"/>
        </w:rPr>
        <mc:AlternateContent>
          <mc:Choice Requires="wps">
            <w:drawing>
              <wp:anchor distT="45720" distB="45720" distL="114300" distR="114300" simplePos="0" relativeHeight="251655680" behindDoc="0" locked="0" layoutInCell="1" allowOverlap="1" wp14:anchorId="664814F3" wp14:editId="3433BB88">
                <wp:simplePos x="0" y="0"/>
                <wp:positionH relativeFrom="column">
                  <wp:posOffset>5905500</wp:posOffset>
                </wp:positionH>
                <wp:positionV relativeFrom="paragraph">
                  <wp:posOffset>1548765</wp:posOffset>
                </wp:positionV>
                <wp:extent cx="685800" cy="238125"/>
                <wp:effectExtent l="0" t="0" r="0" b="9525"/>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38125"/>
                        </a:xfrm>
                        <a:prstGeom prst="rect">
                          <a:avLst/>
                        </a:prstGeom>
                        <a:noFill/>
                        <a:ln w="9525">
                          <a:noFill/>
                          <a:miter lim="800000"/>
                          <a:headEnd/>
                          <a:tailEnd/>
                        </a:ln>
                      </wps:spPr>
                      <wps:txbx>
                        <w:txbxContent>
                          <w:p w14:paraId="1DB30EFA" w14:textId="7A5BEDF8" w:rsidR="003E4DA3" w:rsidRPr="00120168" w:rsidRDefault="003E4DA3" w:rsidP="00E8118D">
                            <w:pPr>
                              <w:shd w:val="clear" w:color="auto" w:fill="FFFFFF" w:themeFill="background1"/>
                              <w:jc w:val="center"/>
                              <w:rPr>
                                <w:color w:val="244061" w:themeColor="accent1" w:themeShade="80"/>
                                <w:sz w:val="18"/>
                                <w:szCs w:val="18"/>
                              </w:rPr>
                            </w:pPr>
                            <w:r>
                              <w:rPr>
                                <w:color w:val="244061" w:themeColor="accent1" w:themeShade="80"/>
                                <w:sz w:val="18"/>
                                <w:szCs w:val="18"/>
                              </w:rPr>
                              <w:t>The injury</w:t>
                            </w:r>
                          </w:p>
                        </w:txbxContent>
                      </wps:txbx>
                      <wps:bodyPr rot="0" vert="horz" wrap="square" lIns="72000" tIns="36000" rIns="72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4814F3" id="_x0000_t202" coordsize="21600,21600" o:spt="202" path="m,l,21600r21600,l21600,xe">
                <v:stroke joinstyle="miter"/>
                <v:path gradientshapeok="t" o:connecttype="rect"/>
              </v:shapetype>
              <v:shape id="Text Box 2" o:spid="_x0000_s1026" type="#_x0000_t202" style="position:absolute;margin-left:465pt;margin-top:121.95pt;width:54pt;height:18.7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" filled="f" stroked="f">
                <v:textbox inset="2mm,1mm,2mm,1mm">
                  <w:txbxContent>
                    <w:p w14:paraId="1DB30EFA" w14:textId="7A5BEDF8" w:rsidR="003E4DA3" w:rsidRPr="00120168" w:rsidRDefault="003E4DA3" w:rsidP="00E8118D">
                      <w:pPr>
                        <w:shd w:val="clear" w:color="auto" w:fill="FFFFFF" w:themeFill="background1"/>
                        <w:jc w:val="center"/>
                        <w:rPr>
                          <w:color w:val="244061" w:themeColor="accent1" w:themeShade="80"/>
                          <w:sz w:val="18"/>
                          <w:szCs w:val="18"/>
                        </w:rPr>
                      </w:pPr>
                      <w:r>
                        <w:rPr>
                          <w:color w:val="244061" w:themeColor="accent1" w:themeShade="80"/>
                          <w:sz w:val="18"/>
                          <w:szCs w:val="18"/>
                        </w:rPr>
                        <w:t>The injury</w:t>
                      </w:r>
                    </w:p>
                  </w:txbxContent>
                </v:textbox>
              </v:shape>
            </w:pict>
          </mc:Fallback>
        </mc:AlternateContent>
      </w:r>
      <w:r>
        <w:rPr>
          <w:noProof/>
        </w:rPr>
        <w:drawing>
          <wp:anchor distT="0" distB="0" distL="114300" distR="114300" simplePos="0" relativeHeight="251657728" behindDoc="0" locked="0" layoutInCell="1" allowOverlap="1" wp14:anchorId="0B7D38D5" wp14:editId="3FA45FF1">
            <wp:simplePos x="0" y="0"/>
            <wp:positionH relativeFrom="column">
              <wp:posOffset>6038850</wp:posOffset>
            </wp:positionH>
            <wp:positionV relativeFrom="paragraph">
              <wp:posOffset>1183005</wp:posOffset>
            </wp:positionV>
            <wp:extent cx="413385" cy="413385"/>
            <wp:effectExtent l="0" t="0" r="5715" b="5715"/>
            <wp:wrapSquare wrapText="bothSides"/>
            <wp:docPr id="8" name="Picture 8" descr="QRCod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RCod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3385" cy="413385"/>
                    </a:xfrm>
                    <a:prstGeom prst="rect">
                      <a:avLst/>
                    </a:prstGeom>
                    <a:noFill/>
                    <a:ln>
                      <a:noFill/>
                    </a:ln>
                  </pic:spPr>
                </pic:pic>
              </a:graphicData>
            </a:graphic>
          </wp:anchor>
        </w:drawing>
      </w:r>
      <w:r w:rsidR="003268EF" w:rsidRPr="003268EF">
        <w:rPr>
          <w:rFonts w:asciiTheme="minorHAnsi" w:hAnsiTheme="minorHAnsi" w:cs="Arial"/>
          <w:sz w:val="22"/>
          <w:szCs w:val="22"/>
        </w:rPr>
        <w:t xml:space="preserve">If a player presents with an injury and </w:t>
      </w:r>
      <w:r w:rsidR="009A78B6">
        <w:rPr>
          <w:rFonts w:asciiTheme="minorHAnsi" w:hAnsiTheme="minorHAnsi" w:cs="Arial"/>
          <w:sz w:val="22"/>
          <w:szCs w:val="22"/>
        </w:rPr>
        <w:t xml:space="preserve">is not able to continue </w:t>
      </w:r>
      <w:r w:rsidR="003268EF" w:rsidRPr="003268EF">
        <w:rPr>
          <w:rFonts w:asciiTheme="minorHAnsi" w:hAnsiTheme="minorHAnsi" w:cs="Arial"/>
          <w:sz w:val="22"/>
          <w:szCs w:val="22"/>
        </w:rPr>
        <w:t xml:space="preserve">when the </w:t>
      </w:r>
      <w:proofErr w:type="spellStart"/>
      <w:r w:rsidR="003268EF" w:rsidRPr="009A78B6">
        <w:rPr>
          <w:rFonts w:asciiTheme="minorHAnsi" w:hAnsiTheme="minorHAnsi" w:cs="Arial"/>
          <w:i/>
          <w:sz w:val="22"/>
          <w:szCs w:val="22"/>
        </w:rPr>
        <w:t>en</w:t>
      </w:r>
      <w:proofErr w:type="spellEnd"/>
      <w:r w:rsidR="003268EF" w:rsidRPr="009A78B6">
        <w:rPr>
          <w:rFonts w:asciiTheme="minorHAnsi" w:hAnsiTheme="minorHAnsi" w:cs="Arial"/>
          <w:i/>
          <w:sz w:val="22"/>
          <w:szCs w:val="22"/>
        </w:rPr>
        <w:t xml:space="preserve"> </w:t>
      </w:r>
      <w:proofErr w:type="spellStart"/>
      <w:r w:rsidR="003268EF" w:rsidRPr="009A78B6">
        <w:rPr>
          <w:rFonts w:asciiTheme="minorHAnsi" w:hAnsiTheme="minorHAnsi" w:cs="Arial"/>
          <w:i/>
          <w:sz w:val="22"/>
          <w:szCs w:val="22"/>
        </w:rPr>
        <w:t>guarde</w:t>
      </w:r>
      <w:proofErr w:type="spellEnd"/>
      <w:r w:rsidR="003268EF" w:rsidRPr="003268EF">
        <w:rPr>
          <w:rFonts w:asciiTheme="minorHAnsi" w:hAnsiTheme="minorHAnsi" w:cs="Arial"/>
          <w:sz w:val="22"/>
          <w:szCs w:val="22"/>
        </w:rPr>
        <w:t xml:space="preserve"> starting call is made</w:t>
      </w:r>
      <w:r w:rsidR="009A78B6">
        <w:rPr>
          <w:rFonts w:asciiTheme="minorHAnsi" w:hAnsiTheme="minorHAnsi" w:cs="Arial"/>
          <w:sz w:val="22"/>
          <w:szCs w:val="22"/>
        </w:rPr>
        <w:t>,</w:t>
      </w:r>
      <w:r w:rsidR="003268EF" w:rsidRPr="003268EF">
        <w:rPr>
          <w:rFonts w:asciiTheme="minorHAnsi" w:hAnsiTheme="minorHAnsi" w:cs="Arial"/>
          <w:sz w:val="22"/>
          <w:szCs w:val="22"/>
        </w:rPr>
        <w:t xml:space="preserve"> then the referee </w:t>
      </w:r>
      <w:r w:rsidR="009A78B6">
        <w:rPr>
          <w:rFonts w:asciiTheme="minorHAnsi" w:hAnsiTheme="minorHAnsi" w:cs="Arial"/>
          <w:sz w:val="22"/>
          <w:szCs w:val="22"/>
        </w:rPr>
        <w:t xml:space="preserve">will </w:t>
      </w:r>
      <w:r w:rsidR="003268EF" w:rsidRPr="003268EF">
        <w:rPr>
          <w:rFonts w:asciiTheme="minorHAnsi" w:hAnsiTheme="minorHAnsi" w:cs="Arial"/>
          <w:sz w:val="22"/>
          <w:szCs w:val="22"/>
        </w:rPr>
        <w:t xml:space="preserve">call over the medical staff and </w:t>
      </w:r>
      <w:r w:rsidR="009A78B6">
        <w:rPr>
          <w:rFonts w:asciiTheme="minorHAnsi" w:hAnsiTheme="minorHAnsi" w:cs="Arial"/>
          <w:sz w:val="22"/>
          <w:szCs w:val="22"/>
        </w:rPr>
        <w:t>an i</w:t>
      </w:r>
      <w:r w:rsidR="003268EF" w:rsidRPr="003268EF">
        <w:rPr>
          <w:rFonts w:asciiTheme="minorHAnsi" w:hAnsiTheme="minorHAnsi" w:cs="Arial"/>
          <w:sz w:val="22"/>
          <w:szCs w:val="22"/>
        </w:rPr>
        <w:t xml:space="preserve">njury break </w:t>
      </w:r>
      <w:r w:rsidR="009A78B6">
        <w:rPr>
          <w:rFonts w:asciiTheme="minorHAnsi" w:hAnsiTheme="minorHAnsi" w:cs="Arial"/>
          <w:sz w:val="22"/>
          <w:szCs w:val="22"/>
        </w:rPr>
        <w:t xml:space="preserve">is implemented during </w:t>
      </w:r>
      <w:r w:rsidR="003268EF" w:rsidRPr="003268EF">
        <w:rPr>
          <w:rFonts w:asciiTheme="minorHAnsi" w:hAnsiTheme="minorHAnsi" w:cs="Arial"/>
          <w:sz w:val="22"/>
          <w:szCs w:val="22"/>
        </w:rPr>
        <w:t xml:space="preserve">which the player </w:t>
      </w:r>
      <w:r w:rsidR="009A78B6">
        <w:rPr>
          <w:rFonts w:asciiTheme="minorHAnsi" w:hAnsiTheme="minorHAnsi" w:cs="Arial"/>
          <w:sz w:val="22"/>
          <w:szCs w:val="22"/>
        </w:rPr>
        <w:t>will receive treatment from an appropriate medical expert.</w:t>
      </w:r>
      <w:r w:rsidR="003268EF">
        <w:rPr>
          <w:rStyle w:val="FootnoteReference"/>
          <w:rFonts w:asciiTheme="minorHAnsi" w:hAnsiTheme="minorHAnsi" w:cs="Arial"/>
          <w:sz w:val="22"/>
          <w:szCs w:val="22"/>
        </w:rPr>
        <w:footnoteReference w:id="12"/>
      </w:r>
      <w:r w:rsidR="003268EF" w:rsidRPr="003268EF">
        <w:rPr>
          <w:rFonts w:asciiTheme="minorHAnsi" w:hAnsiTheme="minorHAnsi" w:cs="Arial"/>
          <w:sz w:val="22"/>
          <w:szCs w:val="22"/>
        </w:rPr>
        <w:t xml:space="preserve"> </w:t>
      </w:r>
      <w:r w:rsidR="009A78B6">
        <w:rPr>
          <w:rFonts w:asciiTheme="minorHAnsi" w:hAnsiTheme="minorHAnsi" w:cs="Arial"/>
          <w:sz w:val="22"/>
          <w:szCs w:val="22"/>
        </w:rPr>
        <w:t>At</w:t>
      </w:r>
      <w:r w:rsidR="003268EF" w:rsidRPr="003268EF">
        <w:rPr>
          <w:rFonts w:asciiTheme="minorHAnsi" w:hAnsiTheme="minorHAnsi" w:cs="Arial"/>
          <w:sz w:val="22"/>
          <w:szCs w:val="22"/>
        </w:rPr>
        <w:t xml:space="preserve"> the 2012 Olympics</w:t>
      </w:r>
      <w:r w:rsidR="009A78B6">
        <w:rPr>
          <w:rFonts w:asciiTheme="minorHAnsi" w:hAnsiTheme="minorHAnsi" w:cs="Arial"/>
          <w:sz w:val="22"/>
          <w:szCs w:val="22"/>
        </w:rPr>
        <w:t>,</w:t>
      </w:r>
      <w:r w:rsidR="003268EF" w:rsidRPr="003268EF">
        <w:rPr>
          <w:rFonts w:asciiTheme="minorHAnsi" w:hAnsiTheme="minorHAnsi" w:cs="Arial"/>
          <w:sz w:val="22"/>
          <w:szCs w:val="22"/>
        </w:rPr>
        <w:t xml:space="preserve"> a rule change was</w:t>
      </w:r>
      <w:r w:rsidR="009A78B6">
        <w:rPr>
          <w:rFonts w:asciiTheme="minorHAnsi" w:hAnsiTheme="minorHAnsi" w:cs="Arial"/>
          <w:sz w:val="22"/>
          <w:szCs w:val="22"/>
        </w:rPr>
        <w:t xml:space="preserve"> </w:t>
      </w:r>
      <w:r w:rsidR="00A96030">
        <w:rPr>
          <w:rFonts w:asciiTheme="minorHAnsi" w:hAnsiTheme="minorHAnsi" w:cs="Arial"/>
          <w:sz w:val="22"/>
          <w:szCs w:val="22"/>
        </w:rPr>
        <w:t>i</w:t>
      </w:r>
      <w:r w:rsidR="009A78B6">
        <w:rPr>
          <w:rFonts w:asciiTheme="minorHAnsi" w:hAnsiTheme="minorHAnsi" w:cs="Arial"/>
          <w:sz w:val="22"/>
          <w:szCs w:val="22"/>
        </w:rPr>
        <w:t>mplemented to the effect that</w:t>
      </w:r>
      <w:r w:rsidR="003268EF" w:rsidRPr="003268EF">
        <w:rPr>
          <w:rFonts w:asciiTheme="minorHAnsi" w:hAnsiTheme="minorHAnsi" w:cs="Arial"/>
          <w:sz w:val="22"/>
          <w:szCs w:val="22"/>
        </w:rPr>
        <w:t xml:space="preserve"> </w:t>
      </w:r>
      <w:r w:rsidR="009A78B6">
        <w:rPr>
          <w:rFonts w:asciiTheme="minorHAnsi" w:hAnsiTheme="minorHAnsi" w:cs="Arial"/>
          <w:sz w:val="22"/>
          <w:szCs w:val="22"/>
        </w:rPr>
        <w:t xml:space="preserve">the </w:t>
      </w:r>
      <w:r w:rsidR="003268EF" w:rsidRPr="003268EF">
        <w:rPr>
          <w:rFonts w:asciiTheme="minorHAnsi" w:hAnsiTheme="minorHAnsi" w:cs="Arial"/>
          <w:sz w:val="22"/>
          <w:szCs w:val="22"/>
        </w:rPr>
        <w:t>medical officer</w:t>
      </w:r>
      <w:r w:rsidR="009A78B6">
        <w:rPr>
          <w:rFonts w:asciiTheme="minorHAnsi" w:hAnsiTheme="minorHAnsi" w:cs="Arial"/>
          <w:sz w:val="22"/>
          <w:szCs w:val="22"/>
        </w:rPr>
        <w:t>s</w:t>
      </w:r>
      <w:r w:rsidR="00C273B4">
        <w:rPr>
          <w:rFonts w:asciiTheme="minorHAnsi" w:hAnsiTheme="minorHAnsi" w:cs="Arial"/>
          <w:sz w:val="22"/>
          <w:szCs w:val="22"/>
        </w:rPr>
        <w:t xml:space="preserve"> had to </w:t>
      </w:r>
      <w:r w:rsidR="003268EF" w:rsidRPr="003268EF">
        <w:rPr>
          <w:rFonts w:asciiTheme="minorHAnsi" w:hAnsiTheme="minorHAnsi" w:cs="Arial"/>
          <w:sz w:val="22"/>
          <w:szCs w:val="22"/>
        </w:rPr>
        <w:t>examin</w:t>
      </w:r>
      <w:r w:rsidR="009A78B6">
        <w:rPr>
          <w:rFonts w:asciiTheme="minorHAnsi" w:hAnsiTheme="minorHAnsi" w:cs="Arial"/>
          <w:sz w:val="22"/>
          <w:szCs w:val="22"/>
        </w:rPr>
        <w:t>e</w:t>
      </w:r>
      <w:r w:rsidR="003268EF" w:rsidRPr="003268EF">
        <w:rPr>
          <w:rFonts w:asciiTheme="minorHAnsi" w:hAnsiTheme="minorHAnsi" w:cs="Arial"/>
          <w:sz w:val="22"/>
          <w:szCs w:val="22"/>
        </w:rPr>
        <w:t xml:space="preserve"> and treat</w:t>
      </w:r>
      <w:r w:rsidR="009A78B6">
        <w:rPr>
          <w:rFonts w:asciiTheme="minorHAnsi" w:hAnsiTheme="minorHAnsi" w:cs="Arial"/>
          <w:sz w:val="22"/>
          <w:szCs w:val="22"/>
        </w:rPr>
        <w:t xml:space="preserve"> the injury</w:t>
      </w:r>
      <w:r w:rsidR="003268EF" w:rsidRPr="003268EF">
        <w:rPr>
          <w:rFonts w:asciiTheme="minorHAnsi" w:hAnsiTheme="minorHAnsi" w:cs="Arial"/>
          <w:sz w:val="22"/>
          <w:szCs w:val="22"/>
        </w:rPr>
        <w:t xml:space="preserve"> within ten minutes.</w:t>
      </w:r>
      <w:r w:rsidR="003268EF">
        <w:rPr>
          <w:rFonts w:asciiTheme="minorHAnsi" w:hAnsiTheme="minorHAnsi" w:cs="Arial"/>
          <w:sz w:val="22"/>
          <w:szCs w:val="22"/>
        </w:rPr>
        <w:t xml:space="preserve"> If </w:t>
      </w:r>
      <w:r w:rsidR="009A78B6">
        <w:rPr>
          <w:rFonts w:asciiTheme="minorHAnsi" w:hAnsiTheme="minorHAnsi" w:cs="Arial"/>
          <w:sz w:val="22"/>
          <w:szCs w:val="22"/>
        </w:rPr>
        <w:t xml:space="preserve">at the end of this injury period </w:t>
      </w:r>
      <w:r w:rsidR="003268EF">
        <w:rPr>
          <w:rFonts w:asciiTheme="minorHAnsi" w:hAnsiTheme="minorHAnsi" w:cs="Arial"/>
          <w:sz w:val="22"/>
          <w:szCs w:val="22"/>
        </w:rPr>
        <w:t>the player c</w:t>
      </w:r>
      <w:r w:rsidR="009A78B6">
        <w:rPr>
          <w:rFonts w:asciiTheme="minorHAnsi" w:hAnsiTheme="minorHAnsi" w:cs="Arial"/>
          <w:sz w:val="22"/>
          <w:szCs w:val="22"/>
        </w:rPr>
        <w:t xml:space="preserve">ould not </w:t>
      </w:r>
      <w:r w:rsidR="003268EF" w:rsidRPr="003268EF">
        <w:rPr>
          <w:rFonts w:asciiTheme="minorHAnsi" w:hAnsiTheme="minorHAnsi" w:cs="Arial"/>
          <w:sz w:val="22"/>
          <w:szCs w:val="22"/>
        </w:rPr>
        <w:t>continue</w:t>
      </w:r>
      <w:r w:rsidR="009A78B6">
        <w:rPr>
          <w:rFonts w:asciiTheme="minorHAnsi" w:hAnsiTheme="minorHAnsi" w:cs="Arial"/>
          <w:sz w:val="22"/>
          <w:szCs w:val="22"/>
        </w:rPr>
        <w:t xml:space="preserve">, the fencer had to either be withdrawn </w:t>
      </w:r>
      <w:r w:rsidR="00C273B4">
        <w:rPr>
          <w:rFonts w:asciiTheme="minorHAnsi" w:hAnsiTheme="minorHAnsi" w:cs="Arial"/>
          <w:sz w:val="22"/>
          <w:szCs w:val="22"/>
        </w:rPr>
        <w:t>(</w:t>
      </w:r>
      <w:r w:rsidR="009A78B6">
        <w:rPr>
          <w:rFonts w:asciiTheme="minorHAnsi" w:hAnsiTheme="minorHAnsi" w:cs="Arial"/>
          <w:sz w:val="22"/>
          <w:szCs w:val="22"/>
        </w:rPr>
        <w:t xml:space="preserve">allowing their opponent to </w:t>
      </w:r>
      <w:r w:rsidR="00C273B4">
        <w:rPr>
          <w:rFonts w:asciiTheme="minorHAnsi" w:hAnsiTheme="minorHAnsi" w:cs="Arial"/>
          <w:sz w:val="22"/>
          <w:szCs w:val="22"/>
        </w:rPr>
        <w:t xml:space="preserve">immediately </w:t>
      </w:r>
      <w:r w:rsidR="009A78B6">
        <w:rPr>
          <w:rFonts w:asciiTheme="minorHAnsi" w:hAnsiTheme="minorHAnsi" w:cs="Arial"/>
          <w:sz w:val="22"/>
          <w:szCs w:val="22"/>
        </w:rPr>
        <w:t>progress</w:t>
      </w:r>
      <w:r w:rsidR="00AE4FED">
        <w:rPr>
          <w:rFonts w:asciiTheme="minorHAnsi" w:hAnsiTheme="minorHAnsi" w:cs="Arial"/>
          <w:sz w:val="22"/>
          <w:szCs w:val="22"/>
        </w:rPr>
        <w:t xml:space="preserve"> to the next round</w:t>
      </w:r>
      <w:r w:rsidR="00C273B4">
        <w:rPr>
          <w:rFonts w:asciiTheme="minorHAnsi" w:hAnsiTheme="minorHAnsi" w:cs="Arial"/>
          <w:sz w:val="22"/>
          <w:szCs w:val="22"/>
        </w:rPr>
        <w:t>)</w:t>
      </w:r>
      <w:r w:rsidR="009A78B6">
        <w:rPr>
          <w:rFonts w:asciiTheme="minorHAnsi" w:hAnsiTheme="minorHAnsi" w:cs="Arial"/>
          <w:sz w:val="22"/>
          <w:szCs w:val="22"/>
        </w:rPr>
        <w:t xml:space="preserve">, or in the case of team competitions, an injury substitute could be made providing that the team had one available and that they had not made any prior substitutions during that match. </w:t>
      </w:r>
      <w:r w:rsidR="00E8118D">
        <w:rPr>
          <w:rFonts w:asciiTheme="minorHAnsi" w:hAnsiTheme="minorHAnsi" w:cs="Arial"/>
          <w:sz w:val="22"/>
          <w:szCs w:val="22"/>
        </w:rPr>
        <w:t xml:space="preserve">This latter scenario was illustrated in </w:t>
      </w:r>
      <w:r w:rsidR="00B6352A">
        <w:rPr>
          <w:rFonts w:asciiTheme="minorHAnsi" w:hAnsiTheme="minorHAnsi" w:cs="Arial"/>
          <w:sz w:val="22"/>
          <w:szCs w:val="22"/>
        </w:rPr>
        <w:t xml:space="preserve">the </w:t>
      </w:r>
      <w:proofErr w:type="spellStart"/>
      <w:r w:rsidR="00E8118D">
        <w:rPr>
          <w:rFonts w:asciiTheme="minorHAnsi" w:hAnsiTheme="minorHAnsi" w:cs="Arial"/>
          <w:sz w:val="22"/>
          <w:szCs w:val="22"/>
        </w:rPr>
        <w:t>Mens</w:t>
      </w:r>
      <w:proofErr w:type="spellEnd"/>
      <w:r w:rsidR="00E8118D">
        <w:rPr>
          <w:rFonts w:asciiTheme="minorHAnsi" w:hAnsiTheme="minorHAnsi" w:cs="Arial"/>
          <w:sz w:val="22"/>
          <w:szCs w:val="22"/>
        </w:rPr>
        <w:t xml:space="preserve"> Foil Match of </w:t>
      </w:r>
    </w:p>
    <w:p w14:paraId="7053DDF1" w14:textId="690C9C35" w:rsidR="00E8118D" w:rsidRDefault="00E8118D" w:rsidP="003A4CCA">
      <w:pPr>
        <w:pStyle w:val="western"/>
        <w:spacing w:before="0" w:beforeAutospacing="0" w:after="0"/>
        <w:rPr>
          <w:rFonts w:asciiTheme="minorHAnsi" w:hAnsiTheme="minorHAnsi" w:cs="Arial"/>
          <w:sz w:val="22"/>
          <w:szCs w:val="22"/>
        </w:rPr>
      </w:pPr>
      <w:proofErr w:type="gramStart"/>
      <w:r>
        <w:rPr>
          <w:rFonts w:asciiTheme="minorHAnsi" w:hAnsiTheme="minorHAnsi" w:cs="Arial"/>
          <w:sz w:val="22"/>
          <w:szCs w:val="22"/>
        </w:rPr>
        <w:t>the</w:t>
      </w:r>
      <w:proofErr w:type="gramEnd"/>
      <w:r>
        <w:rPr>
          <w:rFonts w:asciiTheme="minorHAnsi" w:hAnsiTheme="minorHAnsi" w:cs="Arial"/>
          <w:sz w:val="22"/>
          <w:szCs w:val="22"/>
        </w:rPr>
        <w:t xml:space="preserve"> 2012 London Olympics, where following treatment for a leg injury sustained during the match, Sebastian Bachmann (part of the Germany Foil team) was subsequently withdrawn and replaced by another member of his team.</w:t>
      </w:r>
      <w:r>
        <w:rPr>
          <w:rStyle w:val="FootnoteReference"/>
          <w:rFonts w:asciiTheme="minorHAnsi" w:hAnsiTheme="minorHAnsi" w:cs="Arial"/>
          <w:sz w:val="22"/>
          <w:szCs w:val="22"/>
        </w:rPr>
        <w:footnoteReference w:id="13"/>
      </w:r>
      <w:r w:rsidRPr="00E8118D">
        <w:rPr>
          <w:noProof/>
        </w:rPr>
        <w:t xml:space="preserve"> </w:t>
      </w:r>
    </w:p>
    <w:p w14:paraId="4D383316" w14:textId="14E06F6C" w:rsidR="00E8118D" w:rsidRDefault="00E8118D" w:rsidP="003A4CCA">
      <w:pPr>
        <w:pStyle w:val="western"/>
        <w:spacing w:before="0" w:beforeAutospacing="0" w:after="0"/>
        <w:rPr>
          <w:rFonts w:asciiTheme="minorHAnsi" w:hAnsiTheme="minorHAnsi" w:cs="Arial"/>
          <w:sz w:val="22"/>
          <w:szCs w:val="22"/>
        </w:rPr>
      </w:pPr>
    </w:p>
    <w:p w14:paraId="662E8C74" w14:textId="77777777" w:rsidR="00821551" w:rsidRDefault="00821551" w:rsidP="003A4CCA">
      <w:pPr>
        <w:pStyle w:val="western"/>
        <w:spacing w:before="0" w:beforeAutospacing="0" w:after="0"/>
        <w:rPr>
          <w:rFonts w:asciiTheme="minorHAnsi" w:hAnsiTheme="minorHAnsi" w:cs="Arial"/>
          <w:sz w:val="22"/>
          <w:szCs w:val="22"/>
        </w:rPr>
      </w:pPr>
    </w:p>
    <w:p w14:paraId="38C77FE6" w14:textId="77777777" w:rsidR="007524AF" w:rsidRDefault="007524AF" w:rsidP="003A4CCA">
      <w:pPr>
        <w:pStyle w:val="western"/>
        <w:spacing w:before="0" w:beforeAutospacing="0" w:after="0"/>
        <w:rPr>
          <w:rFonts w:asciiTheme="minorHAnsi" w:hAnsiTheme="minorHAnsi" w:cs="Arial"/>
          <w:sz w:val="22"/>
          <w:szCs w:val="22"/>
        </w:rPr>
      </w:pPr>
    </w:p>
    <w:p w14:paraId="58C425C2" w14:textId="374FA5D5" w:rsidR="00B0610E" w:rsidRPr="007524AF" w:rsidRDefault="007524AF" w:rsidP="00B6352A">
      <w:pPr>
        <w:pStyle w:val="western"/>
        <w:spacing w:before="0" w:beforeAutospacing="0" w:after="120"/>
        <w:rPr>
          <w:rFonts w:asciiTheme="minorHAnsi" w:hAnsiTheme="minorHAnsi" w:cs="Arial"/>
          <w:b/>
        </w:rPr>
      </w:pPr>
      <w:r w:rsidRPr="007524AF">
        <w:rPr>
          <w:rFonts w:asciiTheme="minorHAnsi" w:hAnsiTheme="minorHAnsi" w:cs="Arial"/>
          <w:b/>
        </w:rPr>
        <w:t>SHOULD FENCING HAVE INJURY TIME-OUTS: ARE THE</w:t>
      </w:r>
      <w:r w:rsidR="00F7566E">
        <w:rPr>
          <w:rFonts w:asciiTheme="minorHAnsi" w:hAnsiTheme="minorHAnsi" w:cs="Arial"/>
          <w:b/>
        </w:rPr>
        <w:t xml:space="preserve"> COMPETITORS</w:t>
      </w:r>
      <w:r w:rsidRPr="007524AF">
        <w:rPr>
          <w:rFonts w:asciiTheme="minorHAnsi" w:hAnsiTheme="minorHAnsi" w:cs="Arial"/>
          <w:b/>
        </w:rPr>
        <w:t xml:space="preserve"> TAKING THE PISTE?</w:t>
      </w:r>
    </w:p>
    <w:p w14:paraId="77E9797C" w14:textId="53D285AA" w:rsidR="00B0610E" w:rsidRDefault="00043DAE" w:rsidP="003A4CCA">
      <w:pPr>
        <w:pStyle w:val="western"/>
        <w:spacing w:before="0" w:beforeAutospacing="0" w:after="0"/>
        <w:rPr>
          <w:rFonts w:asciiTheme="minorHAnsi" w:hAnsiTheme="minorHAnsi" w:cs="Arial"/>
          <w:sz w:val="22"/>
          <w:szCs w:val="22"/>
        </w:rPr>
      </w:pPr>
      <w:r>
        <w:rPr>
          <w:rFonts w:asciiTheme="minorHAnsi" w:hAnsiTheme="minorHAnsi" w:cs="Arial"/>
          <w:sz w:val="22"/>
          <w:szCs w:val="22"/>
        </w:rPr>
        <w:t xml:space="preserve">The use of injury time-outs in competitive </w:t>
      </w:r>
      <w:r w:rsidR="00AE4FED">
        <w:rPr>
          <w:rFonts w:asciiTheme="minorHAnsi" w:hAnsiTheme="minorHAnsi" w:cs="Arial"/>
          <w:sz w:val="22"/>
          <w:szCs w:val="22"/>
        </w:rPr>
        <w:t xml:space="preserve">sporting </w:t>
      </w:r>
      <w:r>
        <w:rPr>
          <w:rFonts w:asciiTheme="minorHAnsi" w:hAnsiTheme="minorHAnsi" w:cs="Arial"/>
          <w:sz w:val="22"/>
          <w:szCs w:val="22"/>
        </w:rPr>
        <w:t>matches</w:t>
      </w:r>
      <w:r w:rsidR="007B53BC">
        <w:rPr>
          <w:rStyle w:val="FootnoteReference"/>
          <w:rFonts w:asciiTheme="minorHAnsi" w:hAnsiTheme="minorHAnsi" w:cs="Arial"/>
          <w:sz w:val="22"/>
          <w:szCs w:val="22"/>
        </w:rPr>
        <w:footnoteReference w:id="14"/>
      </w:r>
      <w:r>
        <w:rPr>
          <w:rFonts w:asciiTheme="minorHAnsi" w:hAnsiTheme="minorHAnsi" w:cs="Arial"/>
          <w:sz w:val="22"/>
          <w:szCs w:val="22"/>
        </w:rPr>
        <w:t xml:space="preserve"> has recently been criticised as being wide open to abuse. </w:t>
      </w:r>
      <w:r w:rsidR="00297549">
        <w:rPr>
          <w:rFonts w:asciiTheme="minorHAnsi" w:hAnsiTheme="minorHAnsi" w:cs="Arial"/>
          <w:sz w:val="22"/>
          <w:szCs w:val="22"/>
        </w:rPr>
        <w:t xml:space="preserve">By their very nature, medical time-outs interrupt the continuous flow of matches. This has implications both for TV coverage (which often has to be concluded within tightly restricted time-scales) </w:t>
      </w:r>
      <w:r w:rsidR="00C52803">
        <w:rPr>
          <w:rFonts w:asciiTheme="minorHAnsi" w:hAnsiTheme="minorHAnsi" w:cs="Arial"/>
          <w:sz w:val="22"/>
          <w:szCs w:val="22"/>
        </w:rPr>
        <w:t xml:space="preserve">and for the </w:t>
      </w:r>
      <w:r w:rsidR="00207677">
        <w:rPr>
          <w:rFonts w:asciiTheme="minorHAnsi" w:hAnsiTheme="minorHAnsi" w:cs="Arial"/>
          <w:sz w:val="22"/>
          <w:szCs w:val="22"/>
        </w:rPr>
        <w:t xml:space="preserve">competitive </w:t>
      </w:r>
      <w:r w:rsidR="00C52803">
        <w:rPr>
          <w:rFonts w:asciiTheme="minorHAnsi" w:hAnsiTheme="minorHAnsi" w:cs="Arial"/>
          <w:sz w:val="22"/>
          <w:szCs w:val="22"/>
        </w:rPr>
        <w:t>strategies employed by the athletes. Indeed, i</w:t>
      </w:r>
      <w:r>
        <w:rPr>
          <w:rFonts w:asciiTheme="minorHAnsi" w:hAnsiTheme="minorHAnsi" w:cs="Arial"/>
          <w:sz w:val="22"/>
          <w:szCs w:val="22"/>
        </w:rPr>
        <w:t>n 2013, Victoria Azarenka</w:t>
      </w:r>
      <w:r w:rsidR="006E24D5">
        <w:rPr>
          <w:rFonts w:asciiTheme="minorHAnsi" w:hAnsiTheme="minorHAnsi" w:cs="Arial"/>
          <w:sz w:val="22"/>
          <w:szCs w:val="22"/>
        </w:rPr>
        <w:t xml:space="preserve"> </w:t>
      </w:r>
      <w:r>
        <w:rPr>
          <w:rFonts w:asciiTheme="minorHAnsi" w:hAnsiTheme="minorHAnsi" w:cs="Arial"/>
          <w:sz w:val="22"/>
          <w:szCs w:val="22"/>
        </w:rPr>
        <w:t xml:space="preserve">was </w:t>
      </w:r>
      <w:r w:rsidR="00207677">
        <w:rPr>
          <w:rFonts w:asciiTheme="minorHAnsi" w:hAnsiTheme="minorHAnsi" w:cs="Arial"/>
          <w:sz w:val="22"/>
          <w:szCs w:val="22"/>
        </w:rPr>
        <w:t xml:space="preserve">widely </w:t>
      </w:r>
      <w:r>
        <w:rPr>
          <w:rFonts w:asciiTheme="minorHAnsi" w:hAnsiTheme="minorHAnsi" w:cs="Arial"/>
          <w:sz w:val="22"/>
          <w:szCs w:val="22"/>
        </w:rPr>
        <w:t xml:space="preserve">criticised </w:t>
      </w:r>
      <w:r w:rsidR="00207677">
        <w:rPr>
          <w:rFonts w:asciiTheme="minorHAnsi" w:hAnsiTheme="minorHAnsi" w:cs="Arial"/>
          <w:sz w:val="22"/>
          <w:szCs w:val="22"/>
        </w:rPr>
        <w:t>by</w:t>
      </w:r>
      <w:r>
        <w:rPr>
          <w:rFonts w:asciiTheme="minorHAnsi" w:hAnsiTheme="minorHAnsi" w:cs="Arial"/>
          <w:sz w:val="22"/>
          <w:szCs w:val="22"/>
        </w:rPr>
        <w:t xml:space="preserve"> the media for taking an extended medical time-out during a critical point in the Australian Open</w:t>
      </w:r>
      <w:r w:rsidR="00F96382">
        <w:rPr>
          <w:rFonts w:asciiTheme="minorHAnsi" w:hAnsiTheme="minorHAnsi" w:cs="Arial"/>
          <w:sz w:val="22"/>
          <w:szCs w:val="22"/>
        </w:rPr>
        <w:t xml:space="preserve"> </w:t>
      </w:r>
      <w:r w:rsidR="00F96382">
        <w:rPr>
          <w:rFonts w:asciiTheme="minorHAnsi" w:hAnsiTheme="minorHAnsi" w:cs="Arial"/>
          <w:sz w:val="22"/>
          <w:szCs w:val="22"/>
        </w:rPr>
        <w:lastRenderedPageBreak/>
        <w:t>tennis</w:t>
      </w:r>
      <w:r>
        <w:rPr>
          <w:rFonts w:asciiTheme="minorHAnsi" w:hAnsiTheme="minorHAnsi" w:cs="Arial"/>
          <w:sz w:val="22"/>
          <w:szCs w:val="22"/>
        </w:rPr>
        <w:t>.</w:t>
      </w:r>
      <w:r w:rsidR="006E24D5">
        <w:rPr>
          <w:rStyle w:val="FootnoteReference"/>
          <w:rFonts w:asciiTheme="minorHAnsi" w:hAnsiTheme="minorHAnsi" w:cs="Arial"/>
          <w:sz w:val="22"/>
          <w:szCs w:val="22"/>
        </w:rPr>
        <w:footnoteReference w:id="15"/>
      </w:r>
      <w:r w:rsidR="006E24D5">
        <w:rPr>
          <w:rFonts w:asciiTheme="minorHAnsi" w:hAnsiTheme="minorHAnsi" w:cs="Arial"/>
          <w:sz w:val="22"/>
          <w:szCs w:val="22"/>
        </w:rPr>
        <w:t xml:space="preserve"> While Azarenka was </w:t>
      </w:r>
      <w:r w:rsidR="00207677">
        <w:rPr>
          <w:rFonts w:asciiTheme="minorHAnsi" w:hAnsiTheme="minorHAnsi" w:cs="Arial"/>
          <w:sz w:val="22"/>
          <w:szCs w:val="22"/>
        </w:rPr>
        <w:t xml:space="preserve">legitimately </w:t>
      </w:r>
      <w:r w:rsidR="006E24D5">
        <w:rPr>
          <w:rFonts w:asciiTheme="minorHAnsi" w:hAnsiTheme="minorHAnsi" w:cs="Arial"/>
          <w:sz w:val="22"/>
          <w:szCs w:val="22"/>
        </w:rPr>
        <w:t>entitled under the rules to take two consecutive medical time-outs (one for an injured rib, and another for a knee injury), some commentators felt that the timing of the treat</w:t>
      </w:r>
      <w:r w:rsidR="00687C9A">
        <w:rPr>
          <w:rFonts w:asciiTheme="minorHAnsi" w:hAnsiTheme="minorHAnsi" w:cs="Arial"/>
          <w:sz w:val="22"/>
          <w:szCs w:val="22"/>
        </w:rPr>
        <w:t xml:space="preserve">ment </w:t>
      </w:r>
      <w:r w:rsidR="006E24D5">
        <w:rPr>
          <w:rFonts w:asciiTheme="minorHAnsi" w:hAnsiTheme="minorHAnsi" w:cs="Arial"/>
          <w:sz w:val="22"/>
          <w:szCs w:val="22"/>
        </w:rPr>
        <w:t>amounted to gamesmanship</w:t>
      </w:r>
      <w:r w:rsidR="00687C9A">
        <w:rPr>
          <w:rFonts w:asciiTheme="minorHAnsi" w:hAnsiTheme="minorHAnsi" w:cs="Arial"/>
          <w:sz w:val="22"/>
          <w:szCs w:val="22"/>
        </w:rPr>
        <w:t>, particularly in light of her</w:t>
      </w:r>
      <w:r w:rsidR="00207677">
        <w:rPr>
          <w:rFonts w:asciiTheme="minorHAnsi" w:hAnsiTheme="minorHAnsi" w:cs="Arial"/>
          <w:sz w:val="22"/>
          <w:szCs w:val="22"/>
        </w:rPr>
        <w:t xml:space="preserve"> subsequent reversal of playing fortunes</w:t>
      </w:r>
      <w:r w:rsidR="006E24D5">
        <w:rPr>
          <w:rFonts w:asciiTheme="minorHAnsi" w:hAnsiTheme="minorHAnsi" w:cs="Arial"/>
          <w:sz w:val="22"/>
          <w:szCs w:val="22"/>
        </w:rPr>
        <w:t xml:space="preserve">. </w:t>
      </w:r>
      <w:r w:rsidR="001102C8">
        <w:rPr>
          <w:rFonts w:asciiTheme="minorHAnsi" w:hAnsiTheme="minorHAnsi" w:cs="Arial"/>
          <w:sz w:val="22"/>
          <w:szCs w:val="22"/>
        </w:rPr>
        <w:t xml:space="preserve">Indeed, </w:t>
      </w:r>
      <w:r w:rsidR="00125FC8">
        <w:rPr>
          <w:rFonts w:asciiTheme="minorHAnsi" w:hAnsiTheme="minorHAnsi" w:cs="Arial"/>
          <w:sz w:val="22"/>
          <w:szCs w:val="22"/>
        </w:rPr>
        <w:t xml:space="preserve">criticism of medical </w:t>
      </w:r>
      <w:r w:rsidR="001102C8">
        <w:rPr>
          <w:rFonts w:asciiTheme="minorHAnsi" w:hAnsiTheme="minorHAnsi" w:cs="Arial"/>
          <w:sz w:val="22"/>
          <w:szCs w:val="22"/>
        </w:rPr>
        <w:t>stoppage</w:t>
      </w:r>
      <w:r w:rsidR="00125FC8">
        <w:rPr>
          <w:rFonts w:asciiTheme="minorHAnsi" w:hAnsiTheme="minorHAnsi" w:cs="Arial"/>
          <w:sz w:val="22"/>
          <w:szCs w:val="22"/>
        </w:rPr>
        <w:t xml:space="preserve">s is not limited to tennis, for example, </w:t>
      </w:r>
      <w:r w:rsidR="00C85C15">
        <w:rPr>
          <w:rFonts w:asciiTheme="minorHAnsi" w:hAnsiTheme="minorHAnsi" w:cs="Arial"/>
          <w:sz w:val="22"/>
          <w:szCs w:val="22"/>
        </w:rPr>
        <w:t xml:space="preserve">it is comparatively easy to identify </w:t>
      </w:r>
      <w:r w:rsidR="001102C8">
        <w:rPr>
          <w:rFonts w:asciiTheme="minorHAnsi" w:hAnsiTheme="minorHAnsi" w:cs="Arial"/>
          <w:sz w:val="22"/>
          <w:szCs w:val="22"/>
        </w:rPr>
        <w:t>similar</w:t>
      </w:r>
      <w:r w:rsidR="00C85C15">
        <w:rPr>
          <w:rFonts w:asciiTheme="minorHAnsi" w:hAnsiTheme="minorHAnsi" w:cs="Arial"/>
          <w:sz w:val="22"/>
          <w:szCs w:val="22"/>
        </w:rPr>
        <w:t xml:space="preserve"> (infamous) example</w:t>
      </w:r>
      <w:r w:rsidR="001102C8">
        <w:rPr>
          <w:rFonts w:asciiTheme="minorHAnsi" w:hAnsiTheme="minorHAnsi" w:cs="Arial"/>
          <w:sz w:val="22"/>
          <w:szCs w:val="22"/>
        </w:rPr>
        <w:t>s in football</w:t>
      </w:r>
      <w:r w:rsidR="001102C8">
        <w:rPr>
          <w:rStyle w:val="FootnoteReference"/>
          <w:rFonts w:asciiTheme="minorHAnsi" w:hAnsiTheme="minorHAnsi" w:cs="Arial"/>
          <w:sz w:val="22"/>
          <w:szCs w:val="22"/>
        </w:rPr>
        <w:footnoteReference w:id="16"/>
      </w:r>
      <w:r w:rsidR="001102C8">
        <w:rPr>
          <w:rFonts w:asciiTheme="minorHAnsi" w:hAnsiTheme="minorHAnsi" w:cs="Arial"/>
          <w:sz w:val="22"/>
          <w:szCs w:val="22"/>
        </w:rPr>
        <w:t xml:space="preserve"> and rugby.</w:t>
      </w:r>
      <w:r w:rsidR="001102C8">
        <w:rPr>
          <w:rStyle w:val="FootnoteReference"/>
          <w:rFonts w:asciiTheme="minorHAnsi" w:hAnsiTheme="minorHAnsi" w:cs="Arial"/>
          <w:sz w:val="22"/>
          <w:szCs w:val="22"/>
        </w:rPr>
        <w:footnoteReference w:id="17"/>
      </w:r>
    </w:p>
    <w:p w14:paraId="1FB14712" w14:textId="0BF90C42" w:rsidR="00466698" w:rsidRDefault="00466698" w:rsidP="003A4CCA">
      <w:pPr>
        <w:pStyle w:val="western"/>
        <w:spacing w:before="0" w:beforeAutospacing="0" w:after="0"/>
        <w:rPr>
          <w:rFonts w:asciiTheme="minorHAnsi" w:hAnsiTheme="minorHAnsi" w:cs="Arial"/>
          <w:sz w:val="22"/>
          <w:szCs w:val="22"/>
        </w:rPr>
      </w:pPr>
    </w:p>
    <w:p w14:paraId="1C3CE17E" w14:textId="7AD1DDA6" w:rsidR="00C85C15" w:rsidRDefault="00C85C15" w:rsidP="00C85C15">
      <w:pPr>
        <w:pStyle w:val="western"/>
        <w:spacing w:before="0" w:beforeAutospacing="0" w:after="0"/>
        <w:rPr>
          <w:rFonts w:asciiTheme="minorHAnsi" w:hAnsiTheme="minorHAnsi" w:cs="Arial"/>
          <w:sz w:val="22"/>
          <w:szCs w:val="22"/>
        </w:rPr>
      </w:pPr>
      <w:r>
        <w:rPr>
          <w:rFonts w:asciiTheme="minorHAnsi" w:hAnsiTheme="minorHAnsi" w:cs="Arial"/>
          <w:sz w:val="22"/>
          <w:szCs w:val="22"/>
        </w:rPr>
        <w:t>What perhaps makes fencing distinctive, other than the use of weaponry</w:t>
      </w:r>
      <w:r w:rsidR="00FD6CF2">
        <w:rPr>
          <w:rFonts w:asciiTheme="minorHAnsi" w:hAnsiTheme="minorHAnsi" w:cs="Arial"/>
          <w:sz w:val="22"/>
          <w:szCs w:val="22"/>
        </w:rPr>
        <w:t xml:space="preserve"> in the contest</w:t>
      </w:r>
      <w:r>
        <w:rPr>
          <w:rFonts w:asciiTheme="minorHAnsi" w:hAnsiTheme="minorHAnsi" w:cs="Arial"/>
          <w:sz w:val="22"/>
          <w:szCs w:val="22"/>
        </w:rPr>
        <w:t xml:space="preserve">, is that in contrast to these other </w:t>
      </w:r>
      <w:r w:rsidR="001102C8">
        <w:rPr>
          <w:rFonts w:asciiTheme="minorHAnsi" w:hAnsiTheme="minorHAnsi" w:cs="Arial"/>
          <w:sz w:val="22"/>
          <w:szCs w:val="22"/>
        </w:rPr>
        <w:t xml:space="preserve">professional sports, fencing is based on traditional values of honour and respect for the contest. </w:t>
      </w:r>
      <w:r w:rsidR="006C25E0">
        <w:rPr>
          <w:rFonts w:asciiTheme="minorHAnsi" w:hAnsiTheme="minorHAnsi" w:cs="Arial"/>
          <w:sz w:val="22"/>
          <w:szCs w:val="22"/>
        </w:rPr>
        <w:t>You have to salute your opponent and the referee before a bout begins and when one ends. To not do so</w:t>
      </w:r>
      <w:r w:rsidR="00EE0F64">
        <w:rPr>
          <w:rFonts w:asciiTheme="minorHAnsi" w:hAnsiTheme="minorHAnsi" w:cs="Arial"/>
          <w:sz w:val="22"/>
          <w:szCs w:val="22"/>
        </w:rPr>
        <w:t>,</w:t>
      </w:r>
      <w:r w:rsidR="006C25E0">
        <w:rPr>
          <w:rFonts w:asciiTheme="minorHAnsi" w:hAnsiTheme="minorHAnsi" w:cs="Arial"/>
          <w:sz w:val="22"/>
          <w:szCs w:val="22"/>
        </w:rPr>
        <w:t xml:space="preserve"> apart from being highly disrespectful</w:t>
      </w:r>
      <w:r w:rsidR="00EE0F64">
        <w:rPr>
          <w:rFonts w:asciiTheme="minorHAnsi" w:hAnsiTheme="minorHAnsi" w:cs="Arial"/>
          <w:sz w:val="22"/>
          <w:szCs w:val="22"/>
        </w:rPr>
        <w:t>, can earn in-</w:t>
      </w:r>
      <w:r w:rsidR="006C25E0">
        <w:rPr>
          <w:rFonts w:asciiTheme="minorHAnsi" w:hAnsiTheme="minorHAnsi" w:cs="Arial"/>
          <w:sz w:val="22"/>
          <w:szCs w:val="22"/>
        </w:rPr>
        <w:t xml:space="preserve">game punitive measures as high as being banned from the tournament. </w:t>
      </w:r>
      <w:r w:rsidR="001102C8">
        <w:rPr>
          <w:rFonts w:asciiTheme="minorHAnsi" w:hAnsiTheme="minorHAnsi" w:cs="Arial"/>
          <w:sz w:val="22"/>
          <w:szCs w:val="22"/>
        </w:rPr>
        <w:t xml:space="preserve">To suggest therefore that some competitors are intentionally abusing their position by delaying the bout or </w:t>
      </w:r>
      <w:r w:rsidR="00FD6CF2">
        <w:rPr>
          <w:rFonts w:asciiTheme="minorHAnsi" w:hAnsiTheme="minorHAnsi" w:cs="Arial"/>
          <w:sz w:val="22"/>
          <w:szCs w:val="22"/>
        </w:rPr>
        <w:t>through deliberate time-</w:t>
      </w:r>
      <w:r w:rsidR="001102C8">
        <w:rPr>
          <w:rFonts w:asciiTheme="minorHAnsi" w:hAnsiTheme="minorHAnsi" w:cs="Arial"/>
          <w:sz w:val="22"/>
          <w:szCs w:val="22"/>
        </w:rPr>
        <w:t xml:space="preserve">wasting </w:t>
      </w:r>
      <w:r w:rsidR="00FD6CF2">
        <w:rPr>
          <w:rFonts w:asciiTheme="minorHAnsi" w:hAnsiTheme="minorHAnsi" w:cs="Arial"/>
          <w:sz w:val="22"/>
          <w:szCs w:val="22"/>
        </w:rPr>
        <w:t>measures seems to undermine one of the</w:t>
      </w:r>
      <w:r w:rsidR="002F356C">
        <w:rPr>
          <w:rFonts w:asciiTheme="minorHAnsi" w:hAnsiTheme="minorHAnsi" w:cs="Arial"/>
          <w:sz w:val="22"/>
          <w:szCs w:val="22"/>
        </w:rPr>
        <w:t xml:space="preserve"> very</w:t>
      </w:r>
      <w:r w:rsidR="00FD6CF2">
        <w:rPr>
          <w:rFonts w:asciiTheme="minorHAnsi" w:hAnsiTheme="minorHAnsi" w:cs="Arial"/>
          <w:sz w:val="22"/>
          <w:szCs w:val="22"/>
        </w:rPr>
        <w:t xml:space="preserve"> tenets of the sport. The problem for regulators is that these legitimate concerns </w:t>
      </w:r>
      <w:r>
        <w:rPr>
          <w:rFonts w:asciiTheme="minorHAnsi" w:hAnsiTheme="minorHAnsi" w:cs="Arial"/>
          <w:sz w:val="22"/>
          <w:szCs w:val="22"/>
        </w:rPr>
        <w:t>surrounding gamesmanship</w:t>
      </w:r>
      <w:r w:rsidR="0084779E" w:rsidRPr="0084779E">
        <w:rPr>
          <w:noProof/>
        </w:rPr>
        <w:t xml:space="preserve"> </w:t>
      </w:r>
      <w:r w:rsidR="00FD6CF2">
        <w:rPr>
          <w:rFonts w:asciiTheme="minorHAnsi" w:hAnsiTheme="minorHAnsi" w:cs="Arial"/>
          <w:sz w:val="22"/>
          <w:szCs w:val="22"/>
        </w:rPr>
        <w:t xml:space="preserve">should also be balanced by </w:t>
      </w:r>
      <w:r>
        <w:rPr>
          <w:rFonts w:asciiTheme="minorHAnsi" w:hAnsiTheme="minorHAnsi" w:cs="Arial"/>
          <w:sz w:val="22"/>
          <w:szCs w:val="22"/>
        </w:rPr>
        <w:t>the fact that competition organisers and governing bodies owe a duty of care to the athletes at their event.</w:t>
      </w:r>
      <w:r>
        <w:rPr>
          <w:rStyle w:val="FootnoteReference"/>
          <w:rFonts w:asciiTheme="minorHAnsi" w:hAnsiTheme="minorHAnsi" w:cs="Arial"/>
          <w:sz w:val="22"/>
          <w:szCs w:val="22"/>
        </w:rPr>
        <w:footnoteReference w:id="18"/>
      </w:r>
      <w:r>
        <w:rPr>
          <w:rFonts w:asciiTheme="minorHAnsi" w:hAnsiTheme="minorHAnsi" w:cs="Arial"/>
          <w:sz w:val="22"/>
          <w:szCs w:val="22"/>
        </w:rPr>
        <w:t xml:space="preserve"> If athletes are struggling with an injury and are unable (or even unwilling) to seek treatment for it, to what extent should officials intervene? </w:t>
      </w:r>
    </w:p>
    <w:p w14:paraId="659AEB07" w14:textId="77777777" w:rsidR="00FD6CF2" w:rsidRDefault="00FD6CF2" w:rsidP="00C85C15">
      <w:pPr>
        <w:pStyle w:val="western"/>
        <w:spacing w:before="0" w:beforeAutospacing="0" w:after="0"/>
        <w:rPr>
          <w:rFonts w:asciiTheme="minorHAnsi" w:hAnsiTheme="minorHAnsi" w:cs="Arial"/>
          <w:sz w:val="22"/>
          <w:szCs w:val="22"/>
        </w:rPr>
      </w:pPr>
    </w:p>
    <w:p w14:paraId="522326C4" w14:textId="77777777" w:rsidR="00FD6CF2" w:rsidRDefault="00FD6CF2" w:rsidP="00C85C15">
      <w:pPr>
        <w:pStyle w:val="western"/>
        <w:spacing w:before="0" w:beforeAutospacing="0" w:after="0"/>
        <w:rPr>
          <w:rFonts w:asciiTheme="minorHAnsi" w:hAnsiTheme="minorHAnsi" w:cs="Arial"/>
          <w:sz w:val="22"/>
          <w:szCs w:val="22"/>
        </w:rPr>
      </w:pPr>
    </w:p>
    <w:p w14:paraId="28450B30" w14:textId="77777777" w:rsidR="00FD6CF2" w:rsidRDefault="00FD6CF2" w:rsidP="00C85C15">
      <w:pPr>
        <w:pStyle w:val="western"/>
        <w:spacing w:before="0" w:beforeAutospacing="0" w:after="0"/>
        <w:rPr>
          <w:rFonts w:asciiTheme="minorHAnsi" w:hAnsiTheme="minorHAnsi" w:cs="Arial"/>
          <w:sz w:val="22"/>
          <w:szCs w:val="22"/>
        </w:rPr>
      </w:pPr>
    </w:p>
    <w:p w14:paraId="0C697C1E" w14:textId="77777777" w:rsidR="00FD6CF2" w:rsidRPr="007524AF" w:rsidRDefault="00FD6CF2" w:rsidP="00FD6CF2">
      <w:pPr>
        <w:pStyle w:val="western"/>
        <w:spacing w:before="0" w:beforeAutospacing="0" w:after="120"/>
        <w:rPr>
          <w:rFonts w:asciiTheme="minorHAnsi" w:hAnsiTheme="minorHAnsi" w:cs="Arial"/>
          <w:b/>
          <w:szCs w:val="22"/>
        </w:rPr>
      </w:pPr>
      <w:r>
        <w:rPr>
          <w:rFonts w:asciiTheme="minorHAnsi" w:hAnsiTheme="minorHAnsi" w:cs="Arial"/>
          <w:b/>
          <w:szCs w:val="22"/>
        </w:rPr>
        <w:t>WHAT INJURIES ARE</w:t>
      </w:r>
      <w:r w:rsidRPr="007524AF">
        <w:rPr>
          <w:rFonts w:asciiTheme="minorHAnsi" w:hAnsiTheme="minorHAnsi" w:cs="Arial"/>
          <w:b/>
          <w:szCs w:val="22"/>
        </w:rPr>
        <w:t xml:space="preserve"> </w:t>
      </w:r>
      <w:r>
        <w:rPr>
          <w:rFonts w:asciiTheme="minorHAnsi" w:hAnsiTheme="minorHAnsi" w:cs="Arial"/>
          <w:b/>
          <w:szCs w:val="22"/>
        </w:rPr>
        <w:t xml:space="preserve">TREATABLE AND WHEN: </w:t>
      </w:r>
      <w:r w:rsidRPr="007524AF">
        <w:rPr>
          <w:rFonts w:asciiTheme="minorHAnsi" w:hAnsiTheme="minorHAnsi" w:cs="Arial"/>
          <w:b/>
          <w:i/>
          <w:szCs w:val="22"/>
        </w:rPr>
        <w:t xml:space="preserve">PAS DE </w:t>
      </w:r>
      <w:proofErr w:type="gramStart"/>
      <w:r w:rsidRPr="007524AF">
        <w:rPr>
          <w:rFonts w:asciiTheme="minorHAnsi" w:hAnsiTheme="minorHAnsi" w:cs="Arial"/>
          <w:b/>
          <w:i/>
          <w:szCs w:val="22"/>
        </w:rPr>
        <w:t>TOUCH(</w:t>
      </w:r>
      <w:proofErr w:type="gramEnd"/>
      <w:r w:rsidRPr="007524AF">
        <w:rPr>
          <w:rFonts w:asciiTheme="minorHAnsi" w:hAnsiTheme="minorHAnsi" w:cs="Arial"/>
          <w:b/>
          <w:i/>
          <w:szCs w:val="22"/>
        </w:rPr>
        <w:t>-ING)?</w:t>
      </w:r>
    </w:p>
    <w:p w14:paraId="45CB38AE" w14:textId="36F52D50" w:rsidR="00FD6CF2" w:rsidRDefault="005025A7" w:rsidP="00FD6CF2">
      <w:pPr>
        <w:pStyle w:val="western"/>
        <w:spacing w:before="0" w:beforeAutospacing="0" w:after="0"/>
        <w:rPr>
          <w:rFonts w:asciiTheme="minorHAnsi" w:hAnsiTheme="minorHAnsi" w:cs="Arial"/>
          <w:sz w:val="22"/>
          <w:szCs w:val="22"/>
        </w:rPr>
      </w:pPr>
      <w:r>
        <w:rPr>
          <w:rFonts w:asciiTheme="minorHAnsi" w:hAnsiTheme="minorHAnsi" w:cs="Arial"/>
          <w:sz w:val="22"/>
          <w:szCs w:val="22"/>
        </w:rPr>
        <w:t xml:space="preserve">Importantly, in </w:t>
      </w:r>
      <w:r w:rsidR="00FD6CF2">
        <w:rPr>
          <w:rFonts w:asciiTheme="minorHAnsi" w:hAnsiTheme="minorHAnsi" w:cs="Arial"/>
          <w:sz w:val="22"/>
          <w:szCs w:val="22"/>
        </w:rPr>
        <w:t>Fencing</w:t>
      </w:r>
      <w:r>
        <w:rPr>
          <w:rFonts w:asciiTheme="minorHAnsi" w:hAnsiTheme="minorHAnsi" w:cs="Arial"/>
          <w:sz w:val="22"/>
          <w:szCs w:val="22"/>
        </w:rPr>
        <w:t xml:space="preserve">, </w:t>
      </w:r>
      <w:r w:rsidR="00FD6CF2">
        <w:rPr>
          <w:rFonts w:asciiTheme="minorHAnsi" w:hAnsiTheme="minorHAnsi" w:cs="Arial"/>
          <w:sz w:val="22"/>
          <w:szCs w:val="22"/>
        </w:rPr>
        <w:t>for a competitor to receive an injury time-out and treatment, this injury needs to have been assessed and ‘</w:t>
      </w:r>
      <w:r w:rsidR="00FD6CF2" w:rsidRPr="00B6352A">
        <w:rPr>
          <w:rFonts w:asciiTheme="minorHAnsi" w:hAnsiTheme="minorHAnsi" w:cs="Arial"/>
          <w:i/>
          <w:sz w:val="22"/>
          <w:szCs w:val="22"/>
        </w:rPr>
        <w:t>properly attested by the delegate of the FIE Medical Committee or by the doctor on duty</w:t>
      </w:r>
      <w:r w:rsidR="00FD6CF2">
        <w:rPr>
          <w:rFonts w:asciiTheme="minorHAnsi" w:hAnsiTheme="minorHAnsi" w:cs="Arial"/>
          <w:sz w:val="22"/>
          <w:szCs w:val="22"/>
        </w:rPr>
        <w:t>.’</w:t>
      </w:r>
      <w:r w:rsidR="00FD6CF2">
        <w:rPr>
          <w:rStyle w:val="FootnoteReference"/>
          <w:rFonts w:asciiTheme="minorHAnsi" w:hAnsiTheme="minorHAnsi" w:cs="Arial"/>
          <w:sz w:val="22"/>
          <w:szCs w:val="22"/>
        </w:rPr>
        <w:footnoteReference w:id="19"/>
      </w:r>
      <w:r w:rsidR="00FD6CF2">
        <w:rPr>
          <w:rFonts w:asciiTheme="minorHAnsi" w:hAnsiTheme="minorHAnsi" w:cs="Arial"/>
          <w:sz w:val="22"/>
          <w:szCs w:val="22"/>
        </w:rPr>
        <w:t xml:space="preserve"> This means that a competitor or their coach cannot unilaterally decide that they need treatment, rather only the most extensive or debilitating cramping (that is clinically evident) will be allowed treatment. While this is undoubtedly unfair to those competitors who may have minor or intermittent cramp, the rule-change was implemented specifically to avoid the perception that competitors had been abusing the previous system.</w:t>
      </w:r>
      <w:r w:rsidR="00FD6CF2">
        <w:rPr>
          <w:rStyle w:val="FootnoteReference"/>
          <w:rFonts w:asciiTheme="minorHAnsi" w:hAnsiTheme="minorHAnsi" w:cs="Arial"/>
          <w:sz w:val="22"/>
          <w:szCs w:val="22"/>
        </w:rPr>
        <w:footnoteReference w:id="20"/>
      </w:r>
      <w:r w:rsidR="00581337">
        <w:rPr>
          <w:rFonts w:asciiTheme="minorHAnsi" w:hAnsiTheme="minorHAnsi" w:cs="Arial"/>
          <w:sz w:val="22"/>
          <w:szCs w:val="22"/>
        </w:rPr>
        <w:t xml:space="preserve"> Under these new </w:t>
      </w:r>
      <w:r w:rsidR="00585563">
        <w:rPr>
          <w:rFonts w:asciiTheme="minorHAnsi" w:hAnsiTheme="minorHAnsi" w:cs="Arial"/>
          <w:sz w:val="22"/>
          <w:szCs w:val="22"/>
        </w:rPr>
        <w:t xml:space="preserve">injury </w:t>
      </w:r>
      <w:r>
        <w:rPr>
          <w:rFonts w:asciiTheme="minorHAnsi" w:hAnsiTheme="minorHAnsi" w:cs="Arial"/>
          <w:sz w:val="22"/>
          <w:szCs w:val="22"/>
        </w:rPr>
        <w:t>rules,</w:t>
      </w:r>
      <w:r w:rsidR="00AD4CBC">
        <w:rPr>
          <w:rFonts w:asciiTheme="minorHAnsi" w:hAnsiTheme="minorHAnsi" w:cs="Arial"/>
          <w:sz w:val="22"/>
          <w:szCs w:val="22"/>
        </w:rPr>
        <w:t xml:space="preserve"> </w:t>
      </w:r>
      <w:r w:rsidR="00585563">
        <w:rPr>
          <w:rFonts w:asciiTheme="minorHAnsi" w:hAnsiTheme="minorHAnsi" w:cs="Arial"/>
          <w:sz w:val="22"/>
          <w:szCs w:val="22"/>
        </w:rPr>
        <w:t xml:space="preserve">treatment can only take place </w:t>
      </w:r>
      <w:r>
        <w:rPr>
          <w:rFonts w:asciiTheme="minorHAnsi" w:hAnsiTheme="minorHAnsi" w:cs="Arial"/>
          <w:sz w:val="22"/>
          <w:szCs w:val="22"/>
        </w:rPr>
        <w:t>for a maximum of ten minutes and injuries can only be treated once. In an attempt to discourage fraudulent claims</w:t>
      </w:r>
      <w:r w:rsidR="00585563">
        <w:rPr>
          <w:rFonts w:asciiTheme="minorHAnsi" w:hAnsiTheme="minorHAnsi" w:cs="Arial"/>
          <w:sz w:val="22"/>
          <w:szCs w:val="22"/>
        </w:rPr>
        <w:t xml:space="preserve">, </w:t>
      </w:r>
      <w:r w:rsidR="00581337">
        <w:rPr>
          <w:rFonts w:asciiTheme="minorHAnsi" w:hAnsiTheme="minorHAnsi" w:cs="Arial"/>
          <w:sz w:val="22"/>
          <w:szCs w:val="22"/>
        </w:rPr>
        <w:t xml:space="preserve">an unjustified demand for a medical break can </w:t>
      </w:r>
      <w:r w:rsidR="008B04E7">
        <w:rPr>
          <w:rFonts w:asciiTheme="minorHAnsi" w:hAnsiTheme="minorHAnsi" w:cs="Arial"/>
          <w:sz w:val="22"/>
          <w:szCs w:val="22"/>
        </w:rPr>
        <w:t xml:space="preserve">also </w:t>
      </w:r>
      <w:r w:rsidR="00581337">
        <w:rPr>
          <w:rFonts w:asciiTheme="minorHAnsi" w:hAnsiTheme="minorHAnsi" w:cs="Arial"/>
          <w:sz w:val="22"/>
          <w:szCs w:val="22"/>
        </w:rPr>
        <w:t>be punished by a red card (penalty hit).</w:t>
      </w:r>
      <w:r w:rsidR="00581337">
        <w:rPr>
          <w:rStyle w:val="FootnoteReference"/>
          <w:rFonts w:asciiTheme="minorHAnsi" w:hAnsiTheme="minorHAnsi" w:cs="Arial"/>
          <w:sz w:val="22"/>
          <w:szCs w:val="22"/>
        </w:rPr>
        <w:footnoteReference w:id="21"/>
      </w:r>
    </w:p>
    <w:p w14:paraId="7BCB0B52" w14:textId="77777777" w:rsidR="00FD6CF2" w:rsidRDefault="00FD6CF2" w:rsidP="00C85C15">
      <w:pPr>
        <w:pStyle w:val="western"/>
        <w:spacing w:before="0" w:beforeAutospacing="0" w:after="0"/>
        <w:rPr>
          <w:rFonts w:asciiTheme="minorHAnsi" w:hAnsiTheme="minorHAnsi" w:cs="Arial"/>
          <w:sz w:val="22"/>
          <w:szCs w:val="22"/>
        </w:rPr>
      </w:pPr>
    </w:p>
    <w:p w14:paraId="2F3849B7" w14:textId="4A9D067E" w:rsidR="007F31A6" w:rsidRDefault="00585563" w:rsidP="00C85C15">
      <w:pPr>
        <w:pStyle w:val="western"/>
        <w:spacing w:before="0" w:beforeAutospacing="0" w:after="0"/>
        <w:rPr>
          <w:rFonts w:asciiTheme="minorHAnsi" w:hAnsiTheme="minorHAnsi" w:cs="Arial"/>
          <w:sz w:val="22"/>
          <w:szCs w:val="22"/>
        </w:rPr>
      </w:pPr>
      <w:r>
        <w:rPr>
          <w:rFonts w:asciiTheme="minorHAnsi" w:hAnsiTheme="minorHAnsi" w:cs="Arial"/>
          <w:sz w:val="22"/>
          <w:szCs w:val="22"/>
        </w:rPr>
        <w:t xml:space="preserve">By contrast, the rules in tennis are much more </w:t>
      </w:r>
      <w:r w:rsidR="005025A7">
        <w:rPr>
          <w:rFonts w:asciiTheme="minorHAnsi" w:hAnsiTheme="minorHAnsi" w:cs="Arial"/>
          <w:sz w:val="22"/>
          <w:szCs w:val="22"/>
        </w:rPr>
        <w:t>detailed</w:t>
      </w:r>
      <w:r>
        <w:rPr>
          <w:rFonts w:asciiTheme="minorHAnsi" w:hAnsiTheme="minorHAnsi" w:cs="Arial"/>
          <w:sz w:val="22"/>
          <w:szCs w:val="22"/>
        </w:rPr>
        <w:t xml:space="preserve"> </w:t>
      </w:r>
      <w:r w:rsidR="007F31A6">
        <w:rPr>
          <w:rFonts w:asciiTheme="minorHAnsi" w:hAnsiTheme="minorHAnsi" w:cs="Arial"/>
          <w:sz w:val="22"/>
          <w:szCs w:val="22"/>
        </w:rPr>
        <w:t>and specific:</w:t>
      </w:r>
    </w:p>
    <w:p w14:paraId="53D2FB4E" w14:textId="3F1B096A" w:rsidR="005025A7" w:rsidRPr="005025A7" w:rsidRDefault="00585563" w:rsidP="003F077E">
      <w:pPr>
        <w:pStyle w:val="western"/>
        <w:numPr>
          <w:ilvl w:val="0"/>
          <w:numId w:val="24"/>
        </w:numPr>
        <w:spacing w:before="0" w:beforeAutospacing="0" w:after="0"/>
        <w:rPr>
          <w:rFonts w:asciiTheme="minorHAnsi" w:hAnsiTheme="minorHAnsi" w:cs="Arial"/>
          <w:sz w:val="22"/>
          <w:szCs w:val="22"/>
        </w:rPr>
      </w:pPr>
      <w:r w:rsidRPr="005025A7">
        <w:rPr>
          <w:rFonts w:asciiTheme="minorHAnsi" w:hAnsiTheme="minorHAnsi" w:cs="Arial"/>
          <w:sz w:val="22"/>
          <w:szCs w:val="22"/>
        </w:rPr>
        <w:t>Conditions are split into ‘treatable’</w:t>
      </w:r>
      <w:r w:rsidR="007F31A6">
        <w:rPr>
          <w:rStyle w:val="FootnoteReference"/>
          <w:rFonts w:asciiTheme="minorHAnsi" w:hAnsiTheme="minorHAnsi" w:cs="Arial"/>
          <w:sz w:val="22"/>
          <w:szCs w:val="22"/>
        </w:rPr>
        <w:footnoteReference w:id="22"/>
      </w:r>
      <w:r w:rsidRPr="005025A7">
        <w:rPr>
          <w:rFonts w:asciiTheme="minorHAnsi" w:hAnsiTheme="minorHAnsi" w:cs="Arial"/>
          <w:sz w:val="22"/>
          <w:szCs w:val="22"/>
        </w:rPr>
        <w:t xml:space="preserve"> and ‘non-treatable’</w:t>
      </w:r>
      <w:r w:rsidR="007F31A6">
        <w:rPr>
          <w:rStyle w:val="FootnoteReference"/>
          <w:rFonts w:asciiTheme="minorHAnsi" w:hAnsiTheme="minorHAnsi" w:cs="Arial"/>
          <w:sz w:val="22"/>
          <w:szCs w:val="22"/>
        </w:rPr>
        <w:footnoteReference w:id="23"/>
      </w:r>
      <w:r w:rsidRPr="005025A7">
        <w:rPr>
          <w:rFonts w:asciiTheme="minorHAnsi" w:hAnsiTheme="minorHAnsi" w:cs="Arial"/>
          <w:sz w:val="22"/>
          <w:szCs w:val="22"/>
        </w:rPr>
        <w:t xml:space="preserve"> </w:t>
      </w:r>
      <w:r w:rsidR="007F31A6" w:rsidRPr="005025A7">
        <w:rPr>
          <w:rFonts w:asciiTheme="minorHAnsi" w:hAnsiTheme="minorHAnsi" w:cs="Arial"/>
          <w:sz w:val="22"/>
          <w:szCs w:val="22"/>
        </w:rPr>
        <w:t>conditions</w:t>
      </w:r>
      <w:r w:rsidR="005025A7">
        <w:rPr>
          <w:rFonts w:asciiTheme="minorHAnsi" w:hAnsiTheme="minorHAnsi" w:cs="Arial"/>
          <w:sz w:val="22"/>
          <w:szCs w:val="22"/>
        </w:rPr>
        <w:t>, while a</w:t>
      </w:r>
      <w:r w:rsidR="005025A7" w:rsidRPr="005025A7">
        <w:rPr>
          <w:rFonts w:asciiTheme="minorHAnsi" w:hAnsiTheme="minorHAnsi" w:cs="Arial"/>
          <w:sz w:val="22"/>
          <w:szCs w:val="22"/>
        </w:rPr>
        <w:t>ny instances of cramp can only be treated at the changeover of ends rather than during the game</w:t>
      </w:r>
      <w:r w:rsidR="005025A7">
        <w:rPr>
          <w:rFonts w:asciiTheme="minorHAnsi" w:hAnsiTheme="minorHAnsi" w:cs="Arial"/>
          <w:sz w:val="22"/>
          <w:szCs w:val="22"/>
        </w:rPr>
        <w:t>s</w:t>
      </w:r>
    </w:p>
    <w:p w14:paraId="319A2170" w14:textId="4EE90F97" w:rsidR="007F31A6" w:rsidRDefault="007F31A6" w:rsidP="007F31A6">
      <w:pPr>
        <w:pStyle w:val="western"/>
        <w:numPr>
          <w:ilvl w:val="0"/>
          <w:numId w:val="24"/>
        </w:numPr>
        <w:spacing w:before="0" w:beforeAutospacing="0" w:after="0"/>
        <w:rPr>
          <w:rFonts w:asciiTheme="minorHAnsi" w:hAnsiTheme="minorHAnsi" w:cs="Arial"/>
          <w:sz w:val="22"/>
          <w:szCs w:val="22"/>
        </w:rPr>
      </w:pPr>
      <w:r>
        <w:rPr>
          <w:rFonts w:asciiTheme="minorHAnsi" w:hAnsiTheme="minorHAnsi" w:cs="Arial"/>
          <w:sz w:val="22"/>
          <w:szCs w:val="22"/>
        </w:rPr>
        <w:t>Medical time-outs are</w:t>
      </w:r>
      <w:r w:rsidR="005025A7">
        <w:rPr>
          <w:rFonts w:asciiTheme="minorHAnsi" w:hAnsiTheme="minorHAnsi" w:cs="Arial"/>
          <w:sz w:val="22"/>
          <w:szCs w:val="22"/>
        </w:rPr>
        <w:t xml:space="preserve"> generally</w:t>
      </w:r>
      <w:r>
        <w:rPr>
          <w:rFonts w:asciiTheme="minorHAnsi" w:hAnsiTheme="minorHAnsi" w:cs="Arial"/>
          <w:sz w:val="22"/>
          <w:szCs w:val="22"/>
        </w:rPr>
        <w:t xml:space="preserve"> limited to 3mins </w:t>
      </w:r>
      <w:r w:rsidR="005025A7">
        <w:rPr>
          <w:rFonts w:asciiTheme="minorHAnsi" w:hAnsiTheme="minorHAnsi" w:cs="Arial"/>
          <w:sz w:val="22"/>
          <w:szCs w:val="22"/>
        </w:rPr>
        <w:t xml:space="preserve">of treatment </w:t>
      </w:r>
      <w:r>
        <w:rPr>
          <w:rFonts w:asciiTheme="minorHAnsi" w:hAnsiTheme="minorHAnsi" w:cs="Arial"/>
          <w:sz w:val="22"/>
          <w:szCs w:val="22"/>
        </w:rPr>
        <w:t>from the point of diagnosis by the physiotherapist</w:t>
      </w:r>
    </w:p>
    <w:p w14:paraId="087D95BB" w14:textId="5E07E59A" w:rsidR="00AE4FED" w:rsidRDefault="004E2615" w:rsidP="00AE4FED">
      <w:pPr>
        <w:pStyle w:val="western"/>
        <w:spacing w:before="0" w:beforeAutospacing="0" w:after="0"/>
        <w:rPr>
          <w:rFonts w:asciiTheme="minorHAnsi" w:hAnsiTheme="minorHAnsi" w:cs="Arial"/>
          <w:sz w:val="22"/>
          <w:szCs w:val="22"/>
        </w:rPr>
      </w:pPr>
      <w:r>
        <w:rPr>
          <w:rFonts w:asciiTheme="minorHAnsi" w:hAnsiTheme="minorHAnsi" w:cs="Arial"/>
          <w:noProof/>
          <w:sz w:val="22"/>
          <w:szCs w:val="22"/>
        </w:rPr>
        <w:lastRenderedPageBreak/>
        <mc:AlternateContent>
          <mc:Choice Requires="wpg">
            <w:drawing>
              <wp:anchor distT="0" distB="0" distL="114300" distR="114300" simplePos="0" relativeHeight="251653632" behindDoc="0" locked="0" layoutInCell="1" allowOverlap="1" wp14:anchorId="08834248" wp14:editId="20017406">
                <wp:simplePos x="0" y="0"/>
                <wp:positionH relativeFrom="column">
                  <wp:posOffset>5681345</wp:posOffset>
                </wp:positionH>
                <wp:positionV relativeFrom="paragraph">
                  <wp:posOffset>746125</wp:posOffset>
                </wp:positionV>
                <wp:extent cx="685800" cy="590550"/>
                <wp:effectExtent l="0" t="0" r="0" b="0"/>
                <wp:wrapNone/>
                <wp:docPr id="6" name="Group 6">
                  <a:hlinkClick xmlns:a="http://schemas.openxmlformats.org/drawingml/2006/main" r:id="rId20"/>
                </wp:docPr>
                <wp:cNvGraphicFramePr/>
                <a:graphic xmlns:a="http://schemas.openxmlformats.org/drawingml/2006/main">
                  <a:graphicData uri="http://schemas.microsoft.com/office/word/2010/wordprocessingGroup">
                    <wpg:wgp>
                      <wpg:cNvGrpSpPr/>
                      <wpg:grpSpPr>
                        <a:xfrm>
                          <a:off x="0" y="0"/>
                          <a:ext cx="685800" cy="590550"/>
                          <a:chOff x="0" y="0"/>
                          <a:chExt cx="685800" cy="590550"/>
                        </a:xfrm>
                      </wpg:grpSpPr>
                      <pic:pic xmlns:pic="http://schemas.openxmlformats.org/drawingml/2006/picture">
                        <pic:nvPicPr>
                          <pic:cNvPr id="3" name="Picture 3" descr="QRCode"/>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142875" y="0"/>
                            <a:ext cx="413385" cy="413385"/>
                          </a:xfrm>
                          <a:prstGeom prst="rect">
                            <a:avLst/>
                          </a:prstGeom>
                          <a:noFill/>
                          <a:ln>
                            <a:noFill/>
                          </a:ln>
                        </pic:spPr>
                      </pic:pic>
                      <wps:wsp>
                        <wps:cNvPr id="5" name="Text Box 2"/>
                        <wps:cNvSpPr txBox="1">
                          <a:spLocks noChangeArrowheads="1"/>
                        </wps:cNvSpPr>
                        <wps:spPr bwMode="auto">
                          <a:xfrm>
                            <a:off x="0" y="352425"/>
                            <a:ext cx="685800" cy="238125"/>
                          </a:xfrm>
                          <a:prstGeom prst="rect">
                            <a:avLst/>
                          </a:prstGeom>
                          <a:noFill/>
                          <a:ln w="9525">
                            <a:noFill/>
                            <a:miter lim="800000"/>
                            <a:headEnd/>
                            <a:tailEnd/>
                          </a:ln>
                        </wps:spPr>
                        <wps:txbx>
                          <w:txbxContent>
                            <w:p w14:paraId="450730EE" w14:textId="54C5636B" w:rsidR="0084779E" w:rsidRPr="00120168" w:rsidRDefault="0084779E" w:rsidP="0084779E">
                              <w:pPr>
                                <w:shd w:val="clear" w:color="auto" w:fill="FFFFFF" w:themeFill="background1"/>
                                <w:jc w:val="center"/>
                                <w:rPr>
                                  <w:color w:val="244061" w:themeColor="accent1" w:themeShade="80"/>
                                  <w:sz w:val="18"/>
                                  <w:szCs w:val="18"/>
                                </w:rPr>
                              </w:pPr>
                              <w:proofErr w:type="spellStart"/>
                              <w:r>
                                <w:rPr>
                                  <w:color w:val="244061" w:themeColor="accent1" w:themeShade="80"/>
                                  <w:sz w:val="18"/>
                                  <w:szCs w:val="18"/>
                                </w:rPr>
                                <w:t>Bloodgate</w:t>
                              </w:r>
                              <w:proofErr w:type="spellEnd"/>
                            </w:p>
                          </w:txbxContent>
                        </wps:txbx>
                        <wps:bodyPr rot="0" vert="horz" wrap="square" lIns="72000" tIns="36000" rIns="72000" bIns="36000" anchor="t" anchorCtr="0">
                          <a:noAutofit/>
                        </wps:bodyPr>
                      </wps:wsp>
                    </wpg:wgp>
                  </a:graphicData>
                </a:graphic>
              </wp:anchor>
            </w:drawing>
          </mc:Choice>
          <mc:Fallback>
            <w:pict>
              <v:group w14:anchorId="08834248" id="Group 6" o:spid="_x0000_s1027" href="https://youtu.be/H1LGiBiJlhE" style="position:absolute;margin-left:447.35pt;margin-top:58.75pt;width:54pt;height:46.5pt;z-index:251653632" coordsize="6858,5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" o:butt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QRCode" style="position:absolute;left:1428;width:4134;height:4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ZjNLEAAAA2gAAAA8AAABkcnMvZG93bnJldi54bWxEj09rwkAUxO8Fv8PyhF6K2VjbElJXkULR&#10;ixTTgj0+ss8kmn0bsps/fntXKPQ4zMxvmOV6NLXoqXWVZQXzKAZBnFtdcaHg5/tzloBwHlljbZkU&#10;XMnBejV5WGKq7cAH6jNfiABhl6KC0vsmldLlJRl0kW2Ig3eyrUEfZFtI3eIQ4KaWz3H8Jg1WHBZK&#10;bOijpPySdUbB06Y72+T6e5w7et1/5Vt7GcyLUo/TcfMOwtPo/8N/7Z1WsID7lXAD5Oo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QZjNLEAAAA2gAAAA8AAAAAAAAAAAAAAAAA&#10;nwIAAGRycy9kb3ducmV2LnhtbFBLBQYAAAAABAAEAPcAAACQAwAAAAA=&#10;">
                  <v:imagedata r:id="rId22" o:title="QRCode"/>
                  <v:path arrowok="t"/>
                </v:shape>
                <v:shape id="_x0000_s1029" type="#_x0000_t202" style="position:absolute;top:3524;width:6858;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Hg8MA&#10;AADaAAAADwAAAGRycy9kb3ducmV2LnhtbESP3YrCMBSE74V9h3CEvRFNFV2WapRFWFhFS/15gENz&#10;bIvNSWmytr69EQQvh5n5hlmsOlOJGzWutKxgPIpAEGdWl5wrOJ9+h98gnEfWWFkmBXdysFp+9BYY&#10;a9vygW5Hn4sAYRejgsL7OpbSZQUZdCNbEwfvYhuDPsgml7rBNsBNJSdR9CUNlhwWCqxpXVB2Pf4b&#10;BZPUprvt4HBx06Sd7pNNsmm3A6U++93PHISnzr/Dr/afVjCD55Vw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Hg8MAAADaAAAADwAAAAAAAAAAAAAAAACYAgAAZHJzL2Rv&#10;d25yZXYueG1sUEsFBgAAAAAEAAQA9QAAAIgDAAAAAA==&#10;" filled="f" stroked="f">
                  <v:textbox inset="2mm,1mm,2mm,1mm">
                    <w:txbxContent>
                      <w:p w14:paraId="450730EE" w14:textId="54C5636B" w:rsidR="0084779E" w:rsidRPr="00120168" w:rsidRDefault="0084779E" w:rsidP="0084779E">
                        <w:pPr>
                          <w:shd w:val="clear" w:color="auto" w:fill="FFFFFF" w:themeFill="background1"/>
                          <w:jc w:val="center"/>
                          <w:rPr>
                            <w:color w:val="244061" w:themeColor="accent1" w:themeShade="80"/>
                            <w:sz w:val="18"/>
                            <w:szCs w:val="18"/>
                          </w:rPr>
                        </w:pPr>
                        <w:proofErr w:type="spellStart"/>
                        <w:r>
                          <w:rPr>
                            <w:color w:val="244061" w:themeColor="accent1" w:themeShade="80"/>
                            <w:sz w:val="18"/>
                            <w:szCs w:val="18"/>
                          </w:rPr>
                          <w:t>Bloodgate</w:t>
                        </w:r>
                        <w:proofErr w:type="spellEnd"/>
                      </w:p>
                    </w:txbxContent>
                  </v:textbox>
                </v:shape>
              </v:group>
            </w:pict>
          </mc:Fallback>
        </mc:AlternateContent>
      </w:r>
      <w:r w:rsidR="005025A7">
        <w:rPr>
          <w:rFonts w:asciiTheme="minorHAnsi" w:hAnsiTheme="minorHAnsi" w:cs="Arial"/>
          <w:sz w:val="22"/>
          <w:szCs w:val="22"/>
        </w:rPr>
        <w:t>T</w:t>
      </w:r>
      <w:r w:rsidR="008B04E7">
        <w:rPr>
          <w:rFonts w:asciiTheme="minorHAnsi" w:hAnsiTheme="minorHAnsi" w:cs="Arial"/>
          <w:sz w:val="22"/>
          <w:szCs w:val="22"/>
        </w:rPr>
        <w:t>his raises an interesting legal issue, which to a certain extent mimics the current debate facing football concussive injuries</w:t>
      </w:r>
      <w:r w:rsidR="008B04E7">
        <w:rPr>
          <w:rStyle w:val="FootnoteReference"/>
          <w:rFonts w:asciiTheme="minorHAnsi" w:hAnsiTheme="minorHAnsi" w:cs="Arial"/>
          <w:sz w:val="22"/>
          <w:szCs w:val="22"/>
        </w:rPr>
        <w:footnoteReference w:id="24"/>
      </w:r>
      <w:r w:rsidR="008B04E7">
        <w:rPr>
          <w:rFonts w:asciiTheme="minorHAnsi" w:hAnsiTheme="minorHAnsi" w:cs="Arial"/>
          <w:sz w:val="22"/>
          <w:szCs w:val="22"/>
        </w:rPr>
        <w:t xml:space="preserve"> - is it possible to accurately diagnose and treat medical injuries within a time-pressured and noisy sports environment, or should athletes who require interventions for medical injuries or illnesses be forced to retire (for their own safety or long-term health)? </w:t>
      </w:r>
    </w:p>
    <w:p w14:paraId="106BE628" w14:textId="77777777" w:rsidR="00AE4FED" w:rsidRDefault="00AE4FED" w:rsidP="00AE4FED">
      <w:pPr>
        <w:pStyle w:val="western"/>
        <w:spacing w:before="0" w:beforeAutospacing="0" w:after="0"/>
        <w:rPr>
          <w:rFonts w:asciiTheme="minorHAnsi" w:hAnsiTheme="minorHAnsi" w:cs="Arial"/>
          <w:sz w:val="22"/>
          <w:szCs w:val="22"/>
        </w:rPr>
      </w:pPr>
    </w:p>
    <w:p w14:paraId="3C6ECC62" w14:textId="7C6CD431" w:rsidR="00AE4FED" w:rsidRDefault="00AE4FED" w:rsidP="00AE4FED">
      <w:pPr>
        <w:pStyle w:val="western"/>
        <w:spacing w:before="0" w:beforeAutospacing="0" w:after="0"/>
        <w:rPr>
          <w:rFonts w:asciiTheme="minorHAnsi" w:hAnsiTheme="minorHAnsi" w:cs="Arial"/>
          <w:sz w:val="22"/>
          <w:szCs w:val="22"/>
        </w:rPr>
      </w:pPr>
      <w:r>
        <w:rPr>
          <w:rFonts w:asciiTheme="minorHAnsi" w:hAnsiTheme="minorHAnsi" w:cs="Arial"/>
          <w:sz w:val="22"/>
          <w:szCs w:val="22"/>
        </w:rPr>
        <w:t xml:space="preserve">Imposing fixed time-limits on medical professionals may be important to allow competitions to continue with minimal delays, especially given that the average direct elimination </w:t>
      </w:r>
      <w:r w:rsidR="000B5BA8">
        <w:rPr>
          <w:rFonts w:asciiTheme="minorHAnsi" w:hAnsiTheme="minorHAnsi" w:cs="Arial"/>
          <w:sz w:val="22"/>
          <w:szCs w:val="22"/>
        </w:rPr>
        <w:t xml:space="preserve">fencing </w:t>
      </w:r>
      <w:r>
        <w:rPr>
          <w:rFonts w:asciiTheme="minorHAnsi" w:hAnsiTheme="minorHAnsi" w:cs="Arial"/>
          <w:sz w:val="22"/>
          <w:szCs w:val="22"/>
        </w:rPr>
        <w:t>match will only last nine minutes! Indeed, perhaps somewhat counter-intuitively, research suggests that the distribution of fencing injuries seems predominantly to be minor surface trauma (abrasions or contusions) or musculoskeletal derangement (sprains and strains), rather than a high proportion of puncture, penetrating or “fencing-specific” injuries</w:t>
      </w:r>
      <w:r w:rsidR="0036717F">
        <w:rPr>
          <w:rFonts w:asciiTheme="minorHAnsi" w:hAnsiTheme="minorHAnsi" w:cs="Arial"/>
          <w:sz w:val="22"/>
          <w:szCs w:val="22"/>
        </w:rPr>
        <w:t xml:space="preserve"> due to the required safety equipment worn by fencers at all competitions</w:t>
      </w:r>
      <w:r>
        <w:rPr>
          <w:rFonts w:asciiTheme="minorHAnsi" w:hAnsiTheme="minorHAnsi" w:cs="Arial"/>
          <w:sz w:val="22"/>
          <w:szCs w:val="22"/>
        </w:rPr>
        <w:t>.</w:t>
      </w:r>
      <w:r>
        <w:rPr>
          <w:rStyle w:val="FootnoteReference"/>
          <w:rFonts w:asciiTheme="minorHAnsi" w:hAnsiTheme="minorHAnsi" w:cs="Arial"/>
          <w:sz w:val="22"/>
          <w:szCs w:val="22"/>
        </w:rPr>
        <w:footnoteRef/>
      </w:r>
      <w:r>
        <w:rPr>
          <w:rFonts w:asciiTheme="minorHAnsi" w:hAnsiTheme="minorHAnsi" w:cs="Arial"/>
          <w:sz w:val="22"/>
          <w:szCs w:val="22"/>
        </w:rPr>
        <w:t xml:space="preserve"> Given these findings, it might seem reasonable to expect to diagnose and treat a competitor within ten minutes.</w:t>
      </w:r>
    </w:p>
    <w:p w14:paraId="086E3F43" w14:textId="77777777" w:rsidR="00AE4FED" w:rsidRDefault="00AE4FED" w:rsidP="00AE4FED">
      <w:pPr>
        <w:pStyle w:val="western"/>
        <w:spacing w:before="0" w:beforeAutospacing="0" w:after="0"/>
        <w:rPr>
          <w:rFonts w:asciiTheme="minorHAnsi" w:hAnsiTheme="minorHAnsi" w:cs="Arial"/>
          <w:sz w:val="22"/>
          <w:szCs w:val="22"/>
        </w:rPr>
      </w:pPr>
    </w:p>
    <w:p w14:paraId="13EE6619" w14:textId="7516D820" w:rsidR="00AE4FED" w:rsidRDefault="00AE4FED" w:rsidP="00AE4FED">
      <w:pPr>
        <w:pStyle w:val="western"/>
        <w:spacing w:before="0" w:beforeAutospacing="0" w:after="0"/>
        <w:rPr>
          <w:rFonts w:asciiTheme="minorHAnsi" w:hAnsiTheme="minorHAnsi" w:cs="Arial"/>
          <w:sz w:val="22"/>
          <w:szCs w:val="22"/>
        </w:rPr>
      </w:pPr>
      <w:r>
        <w:rPr>
          <w:rFonts w:asciiTheme="minorHAnsi" w:hAnsiTheme="minorHAnsi" w:cs="Arial"/>
          <w:sz w:val="22"/>
          <w:szCs w:val="22"/>
        </w:rPr>
        <w:t>From a medico-legal point of view however, it could be questioned whether such a rule is appropriate given the pressure it puts on medical staff and tournament officials. While there may often be no (or minimal) liability on competitors</w:t>
      </w:r>
      <w:r>
        <w:rPr>
          <w:rStyle w:val="FootnoteReference"/>
          <w:rFonts w:asciiTheme="minorHAnsi" w:hAnsiTheme="minorHAnsi" w:cs="Arial"/>
          <w:sz w:val="22"/>
          <w:szCs w:val="22"/>
        </w:rPr>
        <w:footnoteReference w:id="25"/>
      </w:r>
      <w:r>
        <w:rPr>
          <w:rFonts w:asciiTheme="minorHAnsi" w:hAnsiTheme="minorHAnsi" w:cs="Arial"/>
          <w:sz w:val="22"/>
          <w:szCs w:val="22"/>
        </w:rPr>
        <w:t xml:space="preserve"> or team captains</w:t>
      </w:r>
      <w:r>
        <w:rPr>
          <w:rStyle w:val="FootnoteReference"/>
          <w:rFonts w:asciiTheme="minorHAnsi" w:hAnsiTheme="minorHAnsi" w:cs="Arial"/>
          <w:sz w:val="22"/>
          <w:szCs w:val="22"/>
        </w:rPr>
        <w:footnoteReference w:id="26"/>
      </w:r>
      <w:r w:rsidRPr="00C1548B">
        <w:rPr>
          <w:rFonts w:asciiTheme="minorHAnsi" w:hAnsiTheme="minorHAnsi" w:cs="Arial"/>
          <w:sz w:val="22"/>
          <w:szCs w:val="22"/>
        </w:rPr>
        <w:t xml:space="preserve"> </w:t>
      </w:r>
      <w:r>
        <w:rPr>
          <w:rFonts w:asciiTheme="minorHAnsi" w:hAnsiTheme="minorHAnsi" w:cs="Arial"/>
          <w:sz w:val="22"/>
          <w:szCs w:val="22"/>
        </w:rPr>
        <w:t>for the injuries suffered, the same does not necessarily hold for the referee,</w:t>
      </w:r>
      <w:r>
        <w:rPr>
          <w:rStyle w:val="FootnoteReference"/>
          <w:rFonts w:asciiTheme="minorHAnsi" w:hAnsiTheme="minorHAnsi" w:cs="Arial"/>
          <w:sz w:val="22"/>
          <w:szCs w:val="22"/>
        </w:rPr>
        <w:footnoteReference w:id="27"/>
      </w:r>
      <w:r>
        <w:rPr>
          <w:rFonts w:asciiTheme="minorHAnsi" w:hAnsiTheme="minorHAnsi" w:cs="Arial"/>
          <w:sz w:val="22"/>
          <w:szCs w:val="22"/>
        </w:rPr>
        <w:t xml:space="preserve"> the medical professional called upon to treat the athlete,</w:t>
      </w:r>
      <w:r>
        <w:rPr>
          <w:rStyle w:val="FootnoteReference"/>
          <w:rFonts w:asciiTheme="minorHAnsi" w:hAnsiTheme="minorHAnsi" w:cs="Arial"/>
          <w:sz w:val="22"/>
          <w:szCs w:val="22"/>
        </w:rPr>
        <w:footnoteReference w:id="28"/>
      </w:r>
      <w:r>
        <w:rPr>
          <w:rFonts w:asciiTheme="minorHAnsi" w:hAnsiTheme="minorHAnsi" w:cs="Arial"/>
          <w:sz w:val="22"/>
          <w:szCs w:val="22"/>
        </w:rPr>
        <w:t xml:space="preserve"> and the respective national and/or international governing bodies</w:t>
      </w:r>
      <w:r>
        <w:rPr>
          <w:rStyle w:val="FootnoteReference"/>
          <w:rFonts w:asciiTheme="minorHAnsi" w:hAnsiTheme="minorHAnsi" w:cs="Arial"/>
          <w:sz w:val="22"/>
          <w:szCs w:val="22"/>
        </w:rPr>
        <w:footnoteReference w:id="29"/>
      </w:r>
      <w:r>
        <w:rPr>
          <w:rFonts w:asciiTheme="minorHAnsi" w:hAnsiTheme="minorHAnsi" w:cs="Arial"/>
          <w:sz w:val="22"/>
          <w:szCs w:val="22"/>
        </w:rPr>
        <w:t xml:space="preserve"> who could all be liable if an athlete suffered lasting injuries. </w:t>
      </w:r>
    </w:p>
    <w:p w14:paraId="2D5D7B62" w14:textId="77777777" w:rsidR="00AE4FED" w:rsidRDefault="00AE4FED" w:rsidP="00C85C15">
      <w:pPr>
        <w:pStyle w:val="western"/>
        <w:spacing w:before="0" w:beforeAutospacing="0" w:after="0"/>
        <w:rPr>
          <w:rFonts w:asciiTheme="minorHAnsi" w:hAnsiTheme="minorHAnsi" w:cs="Arial"/>
          <w:sz w:val="22"/>
          <w:szCs w:val="22"/>
        </w:rPr>
      </w:pPr>
    </w:p>
    <w:p w14:paraId="4C6A1BAB" w14:textId="77777777" w:rsidR="00AE4FED" w:rsidRDefault="00AE4FED" w:rsidP="00C85C15">
      <w:pPr>
        <w:pStyle w:val="western"/>
        <w:spacing w:before="0" w:beforeAutospacing="0" w:after="0"/>
        <w:rPr>
          <w:rFonts w:asciiTheme="minorHAnsi" w:hAnsiTheme="minorHAnsi" w:cs="Arial"/>
          <w:sz w:val="22"/>
          <w:szCs w:val="22"/>
        </w:rPr>
      </w:pPr>
    </w:p>
    <w:p w14:paraId="3AC0DC80" w14:textId="77777777" w:rsidR="00341B77" w:rsidRDefault="00341B77" w:rsidP="00C85C15">
      <w:pPr>
        <w:pStyle w:val="western"/>
        <w:spacing w:before="0" w:beforeAutospacing="0" w:after="0"/>
        <w:rPr>
          <w:rFonts w:asciiTheme="minorHAnsi" w:hAnsiTheme="minorHAnsi" w:cs="Arial"/>
          <w:sz w:val="22"/>
          <w:szCs w:val="22"/>
        </w:rPr>
      </w:pPr>
    </w:p>
    <w:p w14:paraId="27FE5CD6" w14:textId="77777777" w:rsidR="009E3B74" w:rsidRPr="007524AF" w:rsidRDefault="009E3B74" w:rsidP="009E3B74">
      <w:pPr>
        <w:pStyle w:val="western"/>
        <w:spacing w:before="0" w:beforeAutospacing="0" w:after="120"/>
        <w:rPr>
          <w:rFonts w:asciiTheme="minorHAnsi" w:hAnsiTheme="minorHAnsi" w:cs="Arial"/>
          <w:b/>
          <w:szCs w:val="22"/>
        </w:rPr>
      </w:pPr>
      <w:r>
        <w:rPr>
          <w:rFonts w:asciiTheme="minorHAnsi" w:hAnsiTheme="minorHAnsi" w:cs="Arial"/>
          <w:b/>
          <w:szCs w:val="22"/>
        </w:rPr>
        <w:t>CONCLUSIONS</w:t>
      </w:r>
    </w:p>
    <w:p w14:paraId="53660AD4" w14:textId="5D1BB35C" w:rsidR="00FD6CF2" w:rsidRDefault="009E3B74" w:rsidP="00C85C15">
      <w:pPr>
        <w:pStyle w:val="western"/>
        <w:spacing w:before="0" w:beforeAutospacing="0" w:after="0"/>
        <w:rPr>
          <w:rFonts w:asciiTheme="minorHAnsi" w:hAnsiTheme="minorHAnsi" w:cs="Arial"/>
          <w:sz w:val="22"/>
          <w:szCs w:val="22"/>
        </w:rPr>
      </w:pPr>
      <w:r>
        <w:rPr>
          <w:rFonts w:asciiTheme="minorHAnsi" w:hAnsiTheme="minorHAnsi" w:cs="Arial"/>
          <w:sz w:val="22"/>
          <w:szCs w:val="22"/>
        </w:rPr>
        <w:t xml:space="preserve">There seems a comparative dearth of information and statistics regarding the use of injury time-outs in fencing (or indeed other sports). If we are to ensure that medical time-outs are used responsibly for genuine, </w:t>
      </w:r>
      <w:r w:rsidR="007374F3">
        <w:rPr>
          <w:rFonts w:asciiTheme="minorHAnsi" w:hAnsiTheme="minorHAnsi" w:cs="Arial"/>
          <w:sz w:val="22"/>
          <w:szCs w:val="22"/>
        </w:rPr>
        <w:t xml:space="preserve">treatable injuries, then it is important that these breaks are as transparent as they can be and that data on both their use, and the broad injury classification treated is made available for researchers. </w:t>
      </w:r>
      <w:r w:rsidR="0095290B">
        <w:rPr>
          <w:rFonts w:asciiTheme="minorHAnsi" w:hAnsiTheme="minorHAnsi" w:cs="Arial"/>
          <w:sz w:val="22"/>
          <w:szCs w:val="22"/>
        </w:rPr>
        <w:t>Given the comparative rarity of serious injuries in fencing, this legal landmi</w:t>
      </w:r>
      <w:r w:rsidR="00AE4FED">
        <w:rPr>
          <w:rFonts w:asciiTheme="minorHAnsi" w:hAnsiTheme="minorHAnsi" w:cs="Arial"/>
          <w:sz w:val="22"/>
          <w:szCs w:val="22"/>
        </w:rPr>
        <w:t>ne may be something that fencing regulators</w:t>
      </w:r>
      <w:r w:rsidR="0095290B">
        <w:rPr>
          <w:rFonts w:asciiTheme="minorHAnsi" w:hAnsiTheme="minorHAnsi" w:cs="Arial"/>
          <w:sz w:val="22"/>
          <w:szCs w:val="22"/>
        </w:rPr>
        <w:t xml:space="preserve"> are content to side-step around. Indeed, t</w:t>
      </w:r>
      <w:r w:rsidR="007374F3">
        <w:rPr>
          <w:rFonts w:asciiTheme="minorHAnsi" w:hAnsiTheme="minorHAnsi" w:cs="Arial"/>
          <w:sz w:val="22"/>
          <w:szCs w:val="22"/>
        </w:rPr>
        <w:t xml:space="preserve">en minutes may indeed be the most appropriate number, but </w:t>
      </w:r>
      <w:r w:rsidR="0095290B">
        <w:rPr>
          <w:rFonts w:asciiTheme="minorHAnsi" w:hAnsiTheme="minorHAnsi" w:cs="Arial"/>
          <w:sz w:val="22"/>
          <w:szCs w:val="22"/>
        </w:rPr>
        <w:t xml:space="preserve">without the empirical data, there is a fear that the pressure to continue competing may mask more serious consequences. </w:t>
      </w:r>
    </w:p>
    <w:p w14:paraId="7E6D2086" w14:textId="43BD9CF3" w:rsidR="007524AF" w:rsidRDefault="000B5BA8" w:rsidP="003A4CCA">
      <w:pPr>
        <w:pStyle w:val="western"/>
        <w:spacing w:before="0" w:beforeAutospacing="0" w:after="0"/>
        <w:rPr>
          <w:rFonts w:asciiTheme="minorHAnsi" w:hAnsiTheme="minorHAnsi" w:cs="Arial"/>
          <w:sz w:val="22"/>
          <w:szCs w:val="22"/>
        </w:rPr>
      </w:pPr>
      <w:r>
        <w:rPr>
          <w:rFonts w:asciiTheme="minorHAnsi" w:hAnsiTheme="minorHAnsi" w:cs="Arial"/>
          <w:noProof/>
          <w:sz w:val="22"/>
          <w:szCs w:val="22"/>
        </w:rPr>
        <mc:AlternateContent>
          <mc:Choice Requires="wpg">
            <w:drawing>
              <wp:anchor distT="0" distB="0" distL="114300" distR="114300" simplePos="0" relativeHeight="251663872" behindDoc="0" locked="0" layoutInCell="1" allowOverlap="1" wp14:anchorId="5C3AFFC6" wp14:editId="15E81E52">
                <wp:simplePos x="0" y="0"/>
                <wp:positionH relativeFrom="column">
                  <wp:posOffset>-133350</wp:posOffset>
                </wp:positionH>
                <wp:positionV relativeFrom="paragraph">
                  <wp:posOffset>213360</wp:posOffset>
                </wp:positionV>
                <wp:extent cx="685800" cy="600075"/>
                <wp:effectExtent l="0" t="0" r="0" b="9525"/>
                <wp:wrapNone/>
                <wp:docPr id="11" name="Group 11">
                  <a:hlinkClick xmlns:a="http://schemas.openxmlformats.org/drawingml/2006/main" r:id="rId23"/>
                </wp:docPr>
                <wp:cNvGraphicFramePr/>
                <a:graphic xmlns:a="http://schemas.openxmlformats.org/drawingml/2006/main">
                  <a:graphicData uri="http://schemas.microsoft.com/office/word/2010/wordprocessingGroup">
                    <wpg:wgp>
                      <wpg:cNvGrpSpPr/>
                      <wpg:grpSpPr>
                        <a:xfrm>
                          <a:off x="0" y="0"/>
                          <a:ext cx="685800" cy="600075"/>
                          <a:chOff x="0" y="0"/>
                          <a:chExt cx="685800" cy="600075"/>
                        </a:xfrm>
                      </wpg:grpSpPr>
                      <pic:pic xmlns:pic="http://schemas.openxmlformats.org/drawingml/2006/picture">
                        <pic:nvPicPr>
                          <pic:cNvPr id="9" name="Picture 9" descr="QRCode"/>
                          <pic:cNvPicPr>
                            <a:picLocks noChangeAspect="1"/>
                          </pic:cNvPicPr>
                        </pic:nvPicPr>
                        <pic:blipFill>
                          <a:blip r:embed="rId24">
                            <a:extLst>
                              <a:ext uri="{28A0092B-C50C-407E-A947-70E740481C1C}">
                                <a14:useLocalDpi xmlns:a14="http://schemas.microsoft.com/office/drawing/2010/main" val="0"/>
                              </a:ext>
                            </a:extLst>
                          </a:blip>
                          <a:srcRect/>
                          <a:stretch>
                            <a:fillRect/>
                          </a:stretch>
                        </pic:blipFill>
                        <pic:spPr bwMode="auto">
                          <a:xfrm>
                            <a:off x="133350" y="0"/>
                            <a:ext cx="413385" cy="413385"/>
                          </a:xfrm>
                          <a:prstGeom prst="rect">
                            <a:avLst/>
                          </a:prstGeom>
                          <a:noFill/>
                          <a:ln>
                            <a:noFill/>
                          </a:ln>
                        </pic:spPr>
                      </pic:pic>
                      <wps:wsp>
                        <wps:cNvPr id="10" name="Text Box 2"/>
                        <wps:cNvSpPr txBox="1">
                          <a:spLocks noChangeArrowheads="1"/>
                        </wps:cNvSpPr>
                        <wps:spPr bwMode="auto">
                          <a:xfrm>
                            <a:off x="0" y="361950"/>
                            <a:ext cx="685800" cy="238125"/>
                          </a:xfrm>
                          <a:prstGeom prst="rect">
                            <a:avLst/>
                          </a:prstGeom>
                          <a:noFill/>
                          <a:ln w="9525">
                            <a:noFill/>
                            <a:miter lim="800000"/>
                            <a:headEnd/>
                            <a:tailEnd/>
                          </a:ln>
                        </wps:spPr>
                        <wps:txbx>
                          <w:txbxContent>
                            <w:p w14:paraId="3BD35E50" w14:textId="62633442" w:rsidR="000B5BA8" w:rsidRPr="00120168" w:rsidRDefault="000B5BA8" w:rsidP="000B5BA8">
                              <w:pPr>
                                <w:shd w:val="clear" w:color="auto" w:fill="FFFFFF" w:themeFill="background1"/>
                                <w:jc w:val="center"/>
                                <w:rPr>
                                  <w:color w:val="244061" w:themeColor="accent1" w:themeShade="80"/>
                                  <w:sz w:val="18"/>
                                  <w:szCs w:val="18"/>
                                </w:rPr>
                              </w:pPr>
                              <w:r>
                                <w:rPr>
                                  <w:color w:val="244061" w:themeColor="accent1" w:themeShade="80"/>
                                  <w:sz w:val="18"/>
                                  <w:szCs w:val="18"/>
                                </w:rPr>
                                <w:t>Lamb Shin</w:t>
                              </w:r>
                            </w:p>
                          </w:txbxContent>
                        </wps:txbx>
                        <wps:bodyPr rot="0" vert="horz" wrap="square" lIns="72000" tIns="36000" rIns="72000" bIns="36000" anchor="t" anchorCtr="0">
                          <a:noAutofit/>
                        </wps:bodyPr>
                      </wps:wsp>
                    </wpg:wgp>
                  </a:graphicData>
                </a:graphic>
              </wp:anchor>
            </w:drawing>
          </mc:Choice>
          <mc:Fallback>
            <w:pict>
              <v:group w14:anchorId="5C3AFFC6" id="Group 11" o:spid="_x0000_s1030" href="https://www.youtube.com/watch?v=D4LnEnKgRRg" style="position:absolute;margin-left:-10.5pt;margin-top:16.8pt;width:54pt;height:47.25pt;z-index:251663872" coordsize="6858,6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" o:button="t">
                <v:shape id="Picture 9" o:spid="_x0000_s1031" type="#_x0000_t75" alt="QRCode" style="position:absolute;left:1333;width:4134;height:4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AEwXEAAAA2gAAAA8AAABkcnMvZG93bnJldi54bWxEj0FrAjEUhO9C/0N4hd40qxSxq3FZCq0e&#10;7EFb6PWxee4uJi/bJOrqr28EweMwM98wi6K3RpzIh9axgvEoA0FcOd1yreDn+2M4AxEiskbjmBRc&#10;KECxfBosMNfuzFs67WItEoRDjgqaGLtcylA1ZDGMXEecvL3zFmOSvpba4znBrZGTLJtKiy2nhQY7&#10;em+oOuyOVsHnX7/Z+JnZunX7VV4vZjXpXn+VennuyzmISH18hO/ttVbwBrcr6QbI5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YAEwXEAAAA2gAAAA8AAAAAAAAAAAAAAAAA&#10;nwIAAGRycy9kb3ducmV2LnhtbFBLBQYAAAAABAAEAPcAAACQAwAAAAA=&#10;">
                  <v:imagedata r:id="rId25" o:title="QRCode"/>
                  <v:path arrowok="t"/>
                </v:shape>
                <v:shape id="_x0000_s1032" type="#_x0000_t202" style="position:absolute;top:3619;width:6858;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sNgcQA&#10;AADbAAAADwAAAGRycy9kb3ducmV2LnhtbESP0WrCQBBF34X+wzKFvkjdVEQkuooIQpUa1PoBQ3ZM&#10;gtnZkN2a+PfOQ8G3Ge6de88sVr2r1Z3aUHk28DVKQBHn3lZcGLj8bj9noEJEtlh7JgMPCrBavg0W&#10;mFrf8Ynu51goCeGQooEyxibVOuQlOQwj3xCLdvWtwyhrW2jbYifhrtbjJJlqhxVLQ4kNbUrKb+c/&#10;Z2B89Mef/fB0DZOsmxyyXbbr9kNjPt779RxUpD6+zP/X31bwhV5+kQH0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7DYHEAAAA2wAAAA8AAAAAAAAAAAAAAAAAmAIAAGRycy9k&#10;b3ducmV2LnhtbFBLBQYAAAAABAAEAPUAAACJAwAAAAA=&#10;" filled="f" stroked="f">
                  <v:textbox inset="2mm,1mm,2mm,1mm">
                    <w:txbxContent>
                      <w:p w14:paraId="3BD35E50" w14:textId="62633442" w:rsidR="000B5BA8" w:rsidRPr="00120168" w:rsidRDefault="000B5BA8" w:rsidP="000B5BA8">
                        <w:pPr>
                          <w:shd w:val="clear" w:color="auto" w:fill="FFFFFF" w:themeFill="background1"/>
                          <w:jc w:val="center"/>
                          <w:rPr>
                            <w:color w:val="244061" w:themeColor="accent1" w:themeShade="80"/>
                            <w:sz w:val="18"/>
                            <w:szCs w:val="18"/>
                          </w:rPr>
                        </w:pPr>
                        <w:r>
                          <w:rPr>
                            <w:color w:val="244061" w:themeColor="accent1" w:themeShade="80"/>
                            <w:sz w:val="18"/>
                            <w:szCs w:val="18"/>
                          </w:rPr>
                          <w:t>Lamb Shin</w:t>
                        </w:r>
                      </w:p>
                    </w:txbxContent>
                  </v:textbox>
                </v:shape>
              </v:group>
            </w:pict>
          </mc:Fallback>
        </mc:AlternateContent>
      </w:r>
    </w:p>
    <w:p w14:paraId="4FB4A067" w14:textId="49FE8FA3" w:rsidR="0095290B" w:rsidRDefault="000B5BA8" w:rsidP="000B5BA8">
      <w:pPr>
        <w:pStyle w:val="western"/>
        <w:spacing w:before="0" w:beforeAutospacing="0" w:after="0"/>
        <w:ind w:left="993"/>
        <w:rPr>
          <w:b/>
          <w:u w:val="single"/>
        </w:rPr>
      </w:pPr>
      <w:r>
        <w:rPr>
          <w:rFonts w:asciiTheme="minorHAnsi" w:hAnsiTheme="minorHAnsi" w:cs="Arial"/>
          <w:sz w:val="22"/>
          <w:szCs w:val="22"/>
        </w:rPr>
        <w:t>S</w:t>
      </w:r>
      <w:r w:rsidR="0036717F">
        <w:rPr>
          <w:rFonts w:asciiTheme="minorHAnsi" w:hAnsiTheme="minorHAnsi" w:cs="Arial"/>
          <w:sz w:val="22"/>
          <w:szCs w:val="22"/>
        </w:rPr>
        <w:t>o far</w:t>
      </w:r>
      <w:r>
        <w:rPr>
          <w:rFonts w:asciiTheme="minorHAnsi" w:hAnsiTheme="minorHAnsi" w:cs="Arial"/>
          <w:sz w:val="22"/>
          <w:szCs w:val="22"/>
        </w:rPr>
        <w:t>,</w:t>
      </w:r>
      <w:r w:rsidR="0036717F">
        <w:rPr>
          <w:rFonts w:asciiTheme="minorHAnsi" w:hAnsiTheme="minorHAnsi" w:cs="Arial"/>
          <w:sz w:val="22"/>
          <w:szCs w:val="22"/>
        </w:rPr>
        <w:t xml:space="preserve"> the fencing community has been lucky and there haven’t</w:t>
      </w:r>
      <w:r>
        <w:rPr>
          <w:rFonts w:asciiTheme="minorHAnsi" w:hAnsiTheme="minorHAnsi" w:cs="Arial"/>
          <w:sz w:val="22"/>
          <w:szCs w:val="22"/>
        </w:rPr>
        <w:t xml:space="preserve"> been many incidents that have affected the injury breaks. As such, some will say that the rules are fine as they are,</w:t>
      </w:r>
      <w:r w:rsidR="0036717F">
        <w:rPr>
          <w:rFonts w:asciiTheme="minorHAnsi" w:hAnsiTheme="minorHAnsi" w:cs="Arial"/>
          <w:sz w:val="22"/>
          <w:szCs w:val="22"/>
        </w:rPr>
        <w:t xml:space="preserve"> however one only has to look at the Lamb Shin debacle</w:t>
      </w:r>
      <w:r>
        <w:rPr>
          <w:rFonts w:asciiTheme="minorHAnsi" w:hAnsiTheme="minorHAnsi" w:cs="Arial"/>
          <w:sz w:val="22"/>
          <w:szCs w:val="22"/>
        </w:rPr>
        <w:t xml:space="preserve"> </w:t>
      </w:r>
      <w:r w:rsidR="0036717F">
        <w:rPr>
          <w:rFonts w:asciiTheme="minorHAnsi" w:hAnsiTheme="minorHAnsi" w:cs="Arial"/>
          <w:sz w:val="22"/>
          <w:szCs w:val="22"/>
        </w:rPr>
        <w:t xml:space="preserve">in the </w:t>
      </w:r>
      <w:r>
        <w:rPr>
          <w:rFonts w:asciiTheme="minorHAnsi" w:hAnsiTheme="minorHAnsi" w:cs="Arial"/>
          <w:sz w:val="22"/>
          <w:szCs w:val="22"/>
        </w:rPr>
        <w:t>2012 O</w:t>
      </w:r>
      <w:r w:rsidR="001715EB">
        <w:rPr>
          <w:rFonts w:asciiTheme="minorHAnsi" w:hAnsiTheme="minorHAnsi" w:cs="Arial"/>
          <w:sz w:val="22"/>
          <w:szCs w:val="22"/>
        </w:rPr>
        <w:t>lympics to see how ridiculous a perfectly sane ‘on paper’ rule can in fact be bizarre in reality. Hopefully the injury breaks rule won’t go down in history in the same way</w:t>
      </w:r>
      <w:r>
        <w:rPr>
          <w:rFonts w:asciiTheme="minorHAnsi" w:hAnsiTheme="minorHAnsi" w:cs="Arial"/>
          <w:sz w:val="22"/>
          <w:szCs w:val="22"/>
        </w:rPr>
        <w:t>,</w:t>
      </w:r>
      <w:r w:rsidR="001715EB">
        <w:rPr>
          <w:rFonts w:asciiTheme="minorHAnsi" w:hAnsiTheme="minorHAnsi" w:cs="Arial"/>
          <w:sz w:val="22"/>
          <w:szCs w:val="22"/>
        </w:rPr>
        <w:t xml:space="preserve"> with potential worse career ending consequences.</w:t>
      </w:r>
      <w:r w:rsidR="0095290B">
        <w:rPr>
          <w:b/>
          <w:u w:val="single"/>
        </w:rPr>
        <w:br w:type="page"/>
      </w:r>
    </w:p>
    <w:p w14:paraId="201BE904" w14:textId="02E2BE8C" w:rsidR="009A18B7" w:rsidRPr="004E170C" w:rsidRDefault="004E170C" w:rsidP="003A4CCA">
      <w:pPr>
        <w:spacing w:after="0"/>
        <w:rPr>
          <w:b/>
          <w:sz w:val="24"/>
          <w:u w:val="single"/>
        </w:rPr>
      </w:pPr>
      <w:r w:rsidRPr="004E170C">
        <w:rPr>
          <w:b/>
          <w:sz w:val="24"/>
          <w:u w:val="single"/>
        </w:rPr>
        <w:t>BIBLIOGRAPHY</w:t>
      </w:r>
    </w:p>
    <w:p w14:paraId="69C6FD04" w14:textId="77777777" w:rsidR="009A18B7" w:rsidRPr="009A18B7" w:rsidRDefault="009A18B7" w:rsidP="003A4CCA">
      <w:pPr>
        <w:spacing w:after="0"/>
        <w:outlineLvl w:val="0"/>
        <w:rPr>
          <w:rFonts w:eastAsia="Arial Unicode MS"/>
          <w:color w:val="000000"/>
          <w:u w:color="000000"/>
        </w:rPr>
      </w:pPr>
    </w:p>
    <w:p w14:paraId="11E575FF" w14:textId="0C6BEF54" w:rsidR="009A18B7" w:rsidRPr="00C11BD8" w:rsidRDefault="005F57A1" w:rsidP="003A4CCA">
      <w:pPr>
        <w:spacing w:after="0"/>
        <w:outlineLvl w:val="0"/>
        <w:rPr>
          <w:rFonts w:eastAsia="Arial Unicode MS"/>
          <w:b/>
          <w:color w:val="000000"/>
          <w:u w:color="000000"/>
        </w:rPr>
      </w:pPr>
      <w:r w:rsidRPr="00C11BD8">
        <w:rPr>
          <w:rFonts w:eastAsia="Arial Unicode MS"/>
          <w:b/>
          <w:color w:val="000000"/>
          <w:u w:color="000000"/>
        </w:rPr>
        <w:t>Cases</w:t>
      </w:r>
    </w:p>
    <w:p w14:paraId="0D1E7F35" w14:textId="1042BA59" w:rsidR="003268EF" w:rsidRPr="00513DE2" w:rsidRDefault="003268EF" w:rsidP="004E2615">
      <w:pPr>
        <w:pStyle w:val="NormalWeb"/>
        <w:numPr>
          <w:ilvl w:val="0"/>
          <w:numId w:val="20"/>
        </w:numPr>
        <w:spacing w:after="0" w:line="276" w:lineRule="auto"/>
        <w:ind w:left="714" w:hanging="357"/>
        <w:jc w:val="left"/>
        <w:rPr>
          <w:rFonts w:asciiTheme="minorHAnsi" w:hAnsiTheme="minorHAnsi"/>
          <w:sz w:val="18"/>
          <w:szCs w:val="18"/>
        </w:rPr>
      </w:pPr>
      <w:r w:rsidRPr="00513DE2">
        <w:rPr>
          <w:rFonts w:asciiTheme="minorHAnsi" w:hAnsiTheme="minorHAnsi"/>
          <w:i/>
          <w:sz w:val="18"/>
          <w:szCs w:val="18"/>
        </w:rPr>
        <w:t>Caldwell v</w:t>
      </w:r>
      <w:r w:rsidR="00777654" w:rsidRPr="00513DE2">
        <w:rPr>
          <w:rFonts w:asciiTheme="minorHAnsi" w:hAnsiTheme="minorHAnsi"/>
          <w:i/>
          <w:sz w:val="18"/>
          <w:szCs w:val="18"/>
        </w:rPr>
        <w:t>.</w:t>
      </w:r>
      <w:r w:rsidRPr="00513DE2">
        <w:rPr>
          <w:rFonts w:asciiTheme="minorHAnsi" w:hAnsiTheme="minorHAnsi"/>
          <w:i/>
          <w:sz w:val="18"/>
          <w:szCs w:val="18"/>
        </w:rPr>
        <w:t xml:space="preserve"> Maguire</w:t>
      </w:r>
      <w:r w:rsidRPr="00513DE2">
        <w:rPr>
          <w:rFonts w:asciiTheme="minorHAnsi" w:hAnsiTheme="minorHAnsi"/>
          <w:sz w:val="18"/>
          <w:szCs w:val="18"/>
        </w:rPr>
        <w:t xml:space="preserve"> [2001] EWCA </w:t>
      </w:r>
      <w:proofErr w:type="spellStart"/>
      <w:r w:rsidRPr="00513DE2">
        <w:rPr>
          <w:rFonts w:asciiTheme="minorHAnsi" w:hAnsiTheme="minorHAnsi"/>
          <w:sz w:val="18"/>
          <w:szCs w:val="18"/>
        </w:rPr>
        <w:t>Civ</w:t>
      </w:r>
      <w:proofErr w:type="spellEnd"/>
      <w:r w:rsidRPr="00513DE2">
        <w:rPr>
          <w:rFonts w:asciiTheme="minorHAnsi" w:hAnsiTheme="minorHAnsi"/>
          <w:sz w:val="18"/>
          <w:szCs w:val="18"/>
        </w:rPr>
        <w:t xml:space="preserve"> 1054</w:t>
      </w:r>
    </w:p>
    <w:p w14:paraId="12791856" w14:textId="39BE8021" w:rsidR="007B53BC" w:rsidRPr="00513DE2" w:rsidRDefault="007B53BC" w:rsidP="004E2615">
      <w:pPr>
        <w:pStyle w:val="NormalWeb"/>
        <w:numPr>
          <w:ilvl w:val="0"/>
          <w:numId w:val="20"/>
        </w:numPr>
        <w:spacing w:after="0" w:line="276" w:lineRule="auto"/>
        <w:ind w:left="714" w:hanging="357"/>
        <w:jc w:val="left"/>
        <w:rPr>
          <w:rFonts w:asciiTheme="minorHAnsi" w:hAnsiTheme="minorHAnsi"/>
          <w:sz w:val="18"/>
          <w:szCs w:val="18"/>
        </w:rPr>
      </w:pPr>
      <w:proofErr w:type="spellStart"/>
      <w:r w:rsidRPr="00513DE2">
        <w:rPr>
          <w:rFonts w:asciiTheme="minorHAnsi" w:hAnsiTheme="minorHAnsi"/>
          <w:i/>
          <w:sz w:val="18"/>
          <w:szCs w:val="18"/>
        </w:rPr>
        <w:t>Smoldon</w:t>
      </w:r>
      <w:proofErr w:type="spellEnd"/>
      <w:r w:rsidRPr="00513DE2">
        <w:rPr>
          <w:rFonts w:asciiTheme="minorHAnsi" w:hAnsiTheme="minorHAnsi"/>
          <w:i/>
          <w:sz w:val="18"/>
          <w:szCs w:val="18"/>
        </w:rPr>
        <w:t xml:space="preserve"> v. </w:t>
      </w:r>
      <w:proofErr w:type="spellStart"/>
      <w:r w:rsidRPr="00513DE2">
        <w:rPr>
          <w:rFonts w:asciiTheme="minorHAnsi" w:hAnsiTheme="minorHAnsi"/>
          <w:i/>
          <w:sz w:val="18"/>
          <w:szCs w:val="18"/>
        </w:rPr>
        <w:t>Whitwork</w:t>
      </w:r>
      <w:proofErr w:type="spellEnd"/>
      <w:r w:rsidRPr="00513DE2">
        <w:rPr>
          <w:rFonts w:asciiTheme="minorHAnsi" w:hAnsiTheme="minorHAnsi"/>
          <w:i/>
          <w:sz w:val="18"/>
          <w:szCs w:val="18"/>
        </w:rPr>
        <w:t xml:space="preserve"> &amp; Nolan</w:t>
      </w:r>
      <w:r w:rsidRPr="00513DE2">
        <w:rPr>
          <w:rFonts w:asciiTheme="minorHAnsi" w:hAnsiTheme="minorHAnsi"/>
          <w:sz w:val="18"/>
          <w:szCs w:val="18"/>
        </w:rPr>
        <w:t xml:space="preserve"> [1997] PIQR 133</w:t>
      </w:r>
    </w:p>
    <w:p w14:paraId="0E464CE4" w14:textId="5982E078" w:rsidR="003268EF" w:rsidRPr="00513DE2" w:rsidRDefault="003268EF" w:rsidP="004E2615">
      <w:pPr>
        <w:pStyle w:val="NormalWeb"/>
        <w:numPr>
          <w:ilvl w:val="0"/>
          <w:numId w:val="20"/>
        </w:numPr>
        <w:spacing w:after="0" w:line="276" w:lineRule="auto"/>
        <w:ind w:left="714" w:hanging="357"/>
        <w:jc w:val="left"/>
        <w:rPr>
          <w:rFonts w:asciiTheme="minorHAnsi" w:hAnsiTheme="minorHAnsi"/>
          <w:sz w:val="18"/>
          <w:szCs w:val="18"/>
        </w:rPr>
      </w:pPr>
      <w:proofErr w:type="spellStart"/>
      <w:r w:rsidRPr="00513DE2">
        <w:rPr>
          <w:rFonts w:asciiTheme="minorHAnsi" w:hAnsiTheme="minorHAnsi"/>
          <w:i/>
          <w:sz w:val="18"/>
          <w:szCs w:val="18"/>
        </w:rPr>
        <w:t>Vowles</w:t>
      </w:r>
      <w:proofErr w:type="spellEnd"/>
      <w:r w:rsidRPr="00513DE2">
        <w:rPr>
          <w:rFonts w:asciiTheme="minorHAnsi" w:hAnsiTheme="minorHAnsi"/>
          <w:i/>
          <w:sz w:val="18"/>
          <w:szCs w:val="18"/>
        </w:rPr>
        <w:t xml:space="preserve"> v</w:t>
      </w:r>
      <w:r w:rsidR="00777654" w:rsidRPr="00513DE2">
        <w:rPr>
          <w:rFonts w:asciiTheme="minorHAnsi" w:hAnsiTheme="minorHAnsi"/>
          <w:i/>
          <w:sz w:val="18"/>
          <w:szCs w:val="18"/>
        </w:rPr>
        <w:t>.</w:t>
      </w:r>
      <w:r w:rsidRPr="00513DE2">
        <w:rPr>
          <w:rFonts w:asciiTheme="minorHAnsi" w:hAnsiTheme="minorHAnsi"/>
          <w:i/>
          <w:sz w:val="18"/>
          <w:szCs w:val="18"/>
        </w:rPr>
        <w:t xml:space="preserve"> Evans</w:t>
      </w:r>
      <w:r w:rsidRPr="00513DE2">
        <w:rPr>
          <w:rFonts w:asciiTheme="minorHAnsi" w:hAnsiTheme="minorHAnsi"/>
          <w:sz w:val="18"/>
          <w:szCs w:val="18"/>
        </w:rPr>
        <w:t xml:space="preserve"> [2003] EWCA </w:t>
      </w:r>
      <w:proofErr w:type="spellStart"/>
      <w:r w:rsidRPr="00513DE2">
        <w:rPr>
          <w:rFonts w:asciiTheme="minorHAnsi" w:hAnsiTheme="minorHAnsi"/>
          <w:sz w:val="18"/>
          <w:szCs w:val="18"/>
        </w:rPr>
        <w:t>Civ</w:t>
      </w:r>
      <w:proofErr w:type="spellEnd"/>
      <w:r w:rsidRPr="00513DE2">
        <w:rPr>
          <w:rFonts w:asciiTheme="minorHAnsi" w:hAnsiTheme="minorHAnsi"/>
          <w:sz w:val="18"/>
          <w:szCs w:val="18"/>
        </w:rPr>
        <w:t xml:space="preserve"> 318</w:t>
      </w:r>
    </w:p>
    <w:p w14:paraId="6C953B83" w14:textId="1AF815BD" w:rsidR="003268EF" w:rsidRPr="00513DE2" w:rsidRDefault="003268EF" w:rsidP="004E2615">
      <w:pPr>
        <w:pStyle w:val="NormalWeb"/>
        <w:numPr>
          <w:ilvl w:val="0"/>
          <w:numId w:val="20"/>
        </w:numPr>
        <w:spacing w:after="0" w:line="276" w:lineRule="auto"/>
        <w:ind w:left="714" w:hanging="357"/>
        <w:jc w:val="left"/>
        <w:rPr>
          <w:rFonts w:asciiTheme="minorHAnsi" w:hAnsiTheme="minorHAnsi"/>
          <w:sz w:val="18"/>
          <w:szCs w:val="18"/>
        </w:rPr>
      </w:pPr>
      <w:r w:rsidRPr="00513DE2">
        <w:rPr>
          <w:rFonts w:asciiTheme="minorHAnsi" w:hAnsiTheme="minorHAnsi"/>
          <w:i/>
          <w:sz w:val="18"/>
          <w:szCs w:val="18"/>
        </w:rPr>
        <w:t>Bolitho v</w:t>
      </w:r>
      <w:r w:rsidR="00777654" w:rsidRPr="00513DE2">
        <w:rPr>
          <w:rFonts w:asciiTheme="minorHAnsi" w:hAnsiTheme="minorHAnsi"/>
          <w:i/>
          <w:sz w:val="18"/>
          <w:szCs w:val="18"/>
        </w:rPr>
        <w:t>.</w:t>
      </w:r>
      <w:r w:rsidRPr="00513DE2">
        <w:rPr>
          <w:rFonts w:asciiTheme="minorHAnsi" w:hAnsiTheme="minorHAnsi"/>
          <w:i/>
          <w:sz w:val="18"/>
          <w:szCs w:val="18"/>
        </w:rPr>
        <w:t xml:space="preserve"> City &amp; Hackney HA</w:t>
      </w:r>
      <w:r w:rsidRPr="00513DE2">
        <w:rPr>
          <w:rFonts w:asciiTheme="minorHAnsi" w:hAnsiTheme="minorHAnsi"/>
          <w:sz w:val="18"/>
          <w:szCs w:val="18"/>
        </w:rPr>
        <w:t xml:space="preserve"> [1997] 3 WLR 1151</w:t>
      </w:r>
    </w:p>
    <w:p w14:paraId="400AD47A" w14:textId="77777777" w:rsidR="003268EF" w:rsidRPr="00513DE2" w:rsidRDefault="003268EF" w:rsidP="004E2615">
      <w:pPr>
        <w:pStyle w:val="NormalWeb"/>
        <w:numPr>
          <w:ilvl w:val="0"/>
          <w:numId w:val="20"/>
        </w:numPr>
        <w:spacing w:after="0" w:line="276" w:lineRule="auto"/>
        <w:ind w:left="714" w:hanging="357"/>
        <w:jc w:val="left"/>
        <w:rPr>
          <w:rFonts w:asciiTheme="minorHAnsi" w:hAnsiTheme="minorHAnsi"/>
          <w:sz w:val="18"/>
          <w:szCs w:val="18"/>
        </w:rPr>
      </w:pPr>
      <w:proofErr w:type="spellStart"/>
      <w:r w:rsidRPr="00513DE2">
        <w:rPr>
          <w:rFonts w:asciiTheme="minorHAnsi" w:hAnsiTheme="minorHAnsi"/>
          <w:i/>
          <w:sz w:val="18"/>
          <w:szCs w:val="18"/>
        </w:rPr>
        <w:t>Wattleworth</w:t>
      </w:r>
      <w:proofErr w:type="spellEnd"/>
      <w:r w:rsidRPr="00513DE2">
        <w:rPr>
          <w:rFonts w:asciiTheme="minorHAnsi" w:hAnsiTheme="minorHAnsi"/>
          <w:i/>
          <w:sz w:val="18"/>
          <w:szCs w:val="18"/>
        </w:rPr>
        <w:t xml:space="preserve"> v </w:t>
      </w:r>
      <w:proofErr w:type="spellStart"/>
      <w:r w:rsidRPr="00513DE2">
        <w:rPr>
          <w:rFonts w:asciiTheme="minorHAnsi" w:hAnsiTheme="minorHAnsi"/>
          <w:i/>
          <w:sz w:val="18"/>
          <w:szCs w:val="18"/>
        </w:rPr>
        <w:t>Goodwood</w:t>
      </w:r>
      <w:proofErr w:type="spellEnd"/>
      <w:r w:rsidRPr="00513DE2">
        <w:rPr>
          <w:rFonts w:asciiTheme="minorHAnsi" w:hAnsiTheme="minorHAnsi"/>
          <w:i/>
          <w:sz w:val="18"/>
          <w:szCs w:val="18"/>
        </w:rPr>
        <w:t xml:space="preserve"> Road Racing Company and Others</w:t>
      </w:r>
      <w:r w:rsidRPr="00513DE2">
        <w:rPr>
          <w:rFonts w:asciiTheme="minorHAnsi" w:hAnsiTheme="minorHAnsi"/>
          <w:sz w:val="18"/>
          <w:szCs w:val="18"/>
        </w:rPr>
        <w:t xml:space="preserve"> [2004] EWHC 140 (</w:t>
      </w:r>
      <w:proofErr w:type="spellStart"/>
      <w:r w:rsidRPr="00513DE2">
        <w:rPr>
          <w:rFonts w:asciiTheme="minorHAnsi" w:hAnsiTheme="minorHAnsi"/>
          <w:sz w:val="18"/>
          <w:szCs w:val="18"/>
        </w:rPr>
        <w:t>Qb</w:t>
      </w:r>
      <w:proofErr w:type="spellEnd"/>
      <w:r w:rsidRPr="00513DE2">
        <w:rPr>
          <w:rFonts w:asciiTheme="minorHAnsi" w:hAnsiTheme="minorHAnsi"/>
          <w:sz w:val="18"/>
          <w:szCs w:val="18"/>
        </w:rPr>
        <w:t>)</w:t>
      </w:r>
    </w:p>
    <w:p w14:paraId="45E9534B" w14:textId="77777777" w:rsidR="0000719C" w:rsidRPr="00777654" w:rsidRDefault="0000719C" w:rsidP="003A4CCA">
      <w:pPr>
        <w:spacing w:after="0"/>
        <w:outlineLvl w:val="0"/>
        <w:rPr>
          <w:rFonts w:eastAsia="Arial Unicode MS"/>
          <w:color w:val="FF0000"/>
          <w:sz w:val="20"/>
          <w:szCs w:val="20"/>
          <w:u w:color="000000"/>
        </w:rPr>
      </w:pPr>
    </w:p>
    <w:p w14:paraId="287F94BE" w14:textId="77777777" w:rsidR="00C11BD8" w:rsidRPr="00C11BD8" w:rsidRDefault="00C11BD8" w:rsidP="003A4CCA">
      <w:pPr>
        <w:spacing w:after="0"/>
        <w:outlineLvl w:val="0"/>
        <w:rPr>
          <w:rFonts w:eastAsia="Arial Unicode MS"/>
          <w:color w:val="FF0000"/>
          <w:u w:color="000000"/>
        </w:rPr>
      </w:pPr>
    </w:p>
    <w:p w14:paraId="71027E38" w14:textId="07B12109" w:rsidR="001D510B" w:rsidRPr="00C11BD8" w:rsidRDefault="001D510B" w:rsidP="003A4CCA">
      <w:pPr>
        <w:spacing w:after="0"/>
        <w:outlineLvl w:val="0"/>
        <w:rPr>
          <w:rFonts w:eastAsia="Arial Unicode MS"/>
          <w:b/>
          <w:color w:val="000000"/>
          <w:u w:color="000000"/>
        </w:rPr>
      </w:pPr>
      <w:r w:rsidRPr="00C11BD8">
        <w:rPr>
          <w:rFonts w:eastAsia="Arial Unicode MS"/>
          <w:b/>
          <w:color w:val="000000"/>
          <w:u w:color="000000"/>
        </w:rPr>
        <w:t>Books</w:t>
      </w:r>
    </w:p>
    <w:p w14:paraId="379C600D" w14:textId="5588BE71" w:rsidR="001D510B" w:rsidRPr="00513DE2" w:rsidRDefault="00777654" w:rsidP="004E2615">
      <w:pPr>
        <w:pStyle w:val="ListParagraph"/>
        <w:numPr>
          <w:ilvl w:val="0"/>
          <w:numId w:val="12"/>
        </w:numPr>
        <w:spacing w:after="0"/>
        <w:ind w:left="714" w:hanging="357"/>
        <w:contextualSpacing w:val="0"/>
        <w:rPr>
          <w:sz w:val="18"/>
          <w:szCs w:val="18"/>
        </w:rPr>
      </w:pPr>
      <w:r w:rsidRPr="00513DE2">
        <w:rPr>
          <w:sz w:val="18"/>
          <w:szCs w:val="18"/>
        </w:rPr>
        <w:t>Gardiner</w:t>
      </w:r>
      <w:r w:rsidR="00014EE8">
        <w:rPr>
          <w:sz w:val="18"/>
          <w:szCs w:val="18"/>
        </w:rPr>
        <w:t xml:space="preserve"> S</w:t>
      </w:r>
      <w:r w:rsidR="001D510B" w:rsidRPr="00513DE2">
        <w:rPr>
          <w:sz w:val="18"/>
          <w:szCs w:val="18"/>
        </w:rPr>
        <w:t xml:space="preserve">, </w:t>
      </w:r>
      <w:r w:rsidRPr="00513DE2">
        <w:rPr>
          <w:sz w:val="18"/>
          <w:szCs w:val="18"/>
        </w:rPr>
        <w:t>O’Leary</w:t>
      </w:r>
      <w:r w:rsidR="00014EE8">
        <w:rPr>
          <w:sz w:val="18"/>
          <w:szCs w:val="18"/>
        </w:rPr>
        <w:t xml:space="preserve"> J, </w:t>
      </w:r>
      <w:r w:rsidRPr="00513DE2">
        <w:rPr>
          <w:sz w:val="18"/>
          <w:szCs w:val="18"/>
        </w:rPr>
        <w:t>Welch</w:t>
      </w:r>
      <w:r w:rsidR="00014EE8">
        <w:rPr>
          <w:sz w:val="18"/>
          <w:szCs w:val="18"/>
        </w:rPr>
        <w:t xml:space="preserve"> R, </w:t>
      </w:r>
      <w:r w:rsidRPr="00513DE2">
        <w:rPr>
          <w:sz w:val="18"/>
          <w:szCs w:val="18"/>
        </w:rPr>
        <w:t xml:space="preserve">Boyes </w:t>
      </w:r>
      <w:r w:rsidR="00014EE8">
        <w:rPr>
          <w:sz w:val="18"/>
          <w:szCs w:val="18"/>
        </w:rPr>
        <w:t xml:space="preserve">S &amp; </w:t>
      </w:r>
      <w:r w:rsidRPr="00513DE2">
        <w:rPr>
          <w:sz w:val="18"/>
          <w:szCs w:val="18"/>
        </w:rPr>
        <w:t>Naidoo</w:t>
      </w:r>
      <w:r w:rsidR="00014EE8">
        <w:rPr>
          <w:sz w:val="18"/>
          <w:szCs w:val="18"/>
        </w:rPr>
        <w:t xml:space="preserve"> U</w:t>
      </w:r>
      <w:r w:rsidR="001D510B" w:rsidRPr="00513DE2">
        <w:rPr>
          <w:sz w:val="18"/>
          <w:szCs w:val="18"/>
        </w:rPr>
        <w:t xml:space="preserve">, </w:t>
      </w:r>
      <w:r w:rsidR="001D510B" w:rsidRPr="00513DE2">
        <w:rPr>
          <w:i/>
          <w:sz w:val="18"/>
          <w:szCs w:val="18"/>
        </w:rPr>
        <w:t>Sports Law</w:t>
      </w:r>
      <w:r w:rsidRPr="00513DE2">
        <w:rPr>
          <w:sz w:val="18"/>
          <w:szCs w:val="18"/>
        </w:rPr>
        <w:t xml:space="preserve"> (4</w:t>
      </w:r>
      <w:r w:rsidRPr="00513DE2">
        <w:rPr>
          <w:sz w:val="18"/>
          <w:szCs w:val="18"/>
          <w:vertAlign w:val="superscript"/>
        </w:rPr>
        <w:t>th</w:t>
      </w:r>
      <w:r w:rsidRPr="00513DE2">
        <w:rPr>
          <w:sz w:val="18"/>
          <w:szCs w:val="18"/>
        </w:rPr>
        <w:t xml:space="preserve"> </w:t>
      </w:r>
      <w:proofErr w:type="spellStart"/>
      <w:r w:rsidR="001D510B" w:rsidRPr="00513DE2">
        <w:rPr>
          <w:sz w:val="18"/>
          <w:szCs w:val="18"/>
        </w:rPr>
        <w:t>edn</w:t>
      </w:r>
      <w:proofErr w:type="spellEnd"/>
      <w:r w:rsidR="001D510B" w:rsidRPr="00513DE2">
        <w:rPr>
          <w:sz w:val="18"/>
          <w:szCs w:val="18"/>
        </w:rPr>
        <w:t xml:space="preserve">, Cavendish Publishing </w:t>
      </w:r>
      <w:r w:rsidRPr="00513DE2">
        <w:rPr>
          <w:sz w:val="18"/>
          <w:szCs w:val="18"/>
        </w:rPr>
        <w:t xml:space="preserve">London: </w:t>
      </w:r>
      <w:r w:rsidR="001D510B" w:rsidRPr="00513DE2">
        <w:rPr>
          <w:sz w:val="18"/>
          <w:szCs w:val="18"/>
        </w:rPr>
        <w:t>20</w:t>
      </w:r>
      <w:r w:rsidR="00AF3DD2" w:rsidRPr="00513DE2">
        <w:rPr>
          <w:sz w:val="18"/>
          <w:szCs w:val="18"/>
        </w:rPr>
        <w:t>12</w:t>
      </w:r>
      <w:r w:rsidR="001D510B" w:rsidRPr="00513DE2">
        <w:rPr>
          <w:sz w:val="18"/>
          <w:szCs w:val="18"/>
        </w:rPr>
        <w:t>)</w:t>
      </w:r>
    </w:p>
    <w:p w14:paraId="7A74CC0B" w14:textId="02B5B3D9" w:rsidR="001D510B" w:rsidRPr="00513DE2" w:rsidRDefault="001D510B" w:rsidP="004E2615">
      <w:pPr>
        <w:pStyle w:val="ListParagraph"/>
        <w:numPr>
          <w:ilvl w:val="0"/>
          <w:numId w:val="12"/>
        </w:numPr>
        <w:spacing w:after="0"/>
        <w:ind w:left="714" w:hanging="357"/>
        <w:contextualSpacing w:val="0"/>
        <w:rPr>
          <w:rFonts w:eastAsia="Arial Unicode MS"/>
          <w:sz w:val="18"/>
          <w:szCs w:val="18"/>
          <w:u w:color="000000"/>
        </w:rPr>
      </w:pPr>
      <w:r w:rsidRPr="00513DE2">
        <w:rPr>
          <w:rFonts w:eastAsia="Arial Unicode MS"/>
          <w:sz w:val="18"/>
          <w:szCs w:val="18"/>
          <w:u w:color="000000"/>
        </w:rPr>
        <w:t>Lewis A and Taylor</w:t>
      </w:r>
      <w:r w:rsidR="00014EE8">
        <w:rPr>
          <w:rFonts w:eastAsia="Arial Unicode MS"/>
          <w:sz w:val="18"/>
          <w:szCs w:val="18"/>
          <w:u w:color="000000"/>
        </w:rPr>
        <w:t xml:space="preserve"> J</w:t>
      </w:r>
      <w:r w:rsidRPr="00513DE2">
        <w:rPr>
          <w:rFonts w:eastAsia="Arial Unicode MS"/>
          <w:sz w:val="18"/>
          <w:szCs w:val="18"/>
          <w:u w:color="000000"/>
        </w:rPr>
        <w:t xml:space="preserve">, </w:t>
      </w:r>
      <w:r w:rsidRPr="00513DE2">
        <w:rPr>
          <w:rFonts w:eastAsia="Arial Unicode MS"/>
          <w:i/>
          <w:sz w:val="18"/>
          <w:szCs w:val="18"/>
          <w:u w:color="000000"/>
        </w:rPr>
        <w:t>Sport: Law and Practice</w:t>
      </w:r>
      <w:r w:rsidRPr="00513DE2">
        <w:rPr>
          <w:rFonts w:eastAsia="Arial Unicode MS"/>
          <w:sz w:val="18"/>
          <w:szCs w:val="18"/>
          <w:u w:color="000000"/>
        </w:rPr>
        <w:t xml:space="preserve"> (2</w:t>
      </w:r>
      <w:r w:rsidRPr="00513DE2">
        <w:rPr>
          <w:rFonts w:eastAsia="Arial Unicode MS"/>
          <w:sz w:val="18"/>
          <w:szCs w:val="18"/>
          <w:u w:color="000000"/>
          <w:vertAlign w:val="superscript"/>
        </w:rPr>
        <w:t>nd</w:t>
      </w:r>
      <w:r w:rsidRPr="00513DE2">
        <w:rPr>
          <w:rFonts w:eastAsia="Arial Unicode MS"/>
          <w:sz w:val="18"/>
          <w:szCs w:val="18"/>
          <w:u w:color="000000"/>
        </w:rPr>
        <w:t xml:space="preserve"> </w:t>
      </w:r>
      <w:proofErr w:type="spellStart"/>
      <w:r w:rsidRPr="00513DE2">
        <w:rPr>
          <w:rFonts w:eastAsia="Arial Unicode MS"/>
          <w:sz w:val="18"/>
          <w:szCs w:val="18"/>
          <w:u w:color="000000"/>
        </w:rPr>
        <w:t>edn</w:t>
      </w:r>
      <w:proofErr w:type="spellEnd"/>
      <w:r w:rsidRPr="00513DE2">
        <w:rPr>
          <w:rFonts w:eastAsia="Arial Unicode MS"/>
          <w:sz w:val="18"/>
          <w:szCs w:val="18"/>
          <w:u w:color="000000"/>
        </w:rPr>
        <w:t xml:space="preserve">, </w:t>
      </w:r>
      <w:proofErr w:type="spellStart"/>
      <w:r w:rsidRPr="00513DE2">
        <w:rPr>
          <w:rFonts w:eastAsia="Arial Unicode MS"/>
          <w:sz w:val="18"/>
          <w:szCs w:val="18"/>
          <w:u w:color="000000"/>
        </w:rPr>
        <w:t>Tottell</w:t>
      </w:r>
      <w:proofErr w:type="spellEnd"/>
      <w:r w:rsidRPr="00513DE2">
        <w:rPr>
          <w:rFonts w:eastAsia="Arial Unicode MS"/>
          <w:sz w:val="18"/>
          <w:szCs w:val="18"/>
          <w:u w:color="000000"/>
        </w:rPr>
        <w:t xml:space="preserve"> Press</w:t>
      </w:r>
      <w:r w:rsidR="00AF3DD2" w:rsidRPr="00513DE2">
        <w:rPr>
          <w:rFonts w:eastAsia="Arial Unicode MS"/>
          <w:sz w:val="18"/>
          <w:szCs w:val="18"/>
          <w:u w:color="000000"/>
        </w:rPr>
        <w:t>: London</w:t>
      </w:r>
      <w:r w:rsidRPr="00513DE2">
        <w:rPr>
          <w:rFonts w:eastAsia="Arial Unicode MS"/>
          <w:sz w:val="18"/>
          <w:szCs w:val="18"/>
          <w:u w:color="000000"/>
        </w:rPr>
        <w:t xml:space="preserve"> 2008)</w:t>
      </w:r>
    </w:p>
    <w:p w14:paraId="1C86BA6F" w14:textId="77777777" w:rsidR="0000719C" w:rsidRPr="003268EF" w:rsidRDefault="0000719C" w:rsidP="003A4CCA">
      <w:pPr>
        <w:spacing w:after="0"/>
        <w:outlineLvl w:val="0"/>
        <w:rPr>
          <w:color w:val="FF0000"/>
        </w:rPr>
      </w:pPr>
    </w:p>
    <w:p w14:paraId="36D056CE" w14:textId="77777777" w:rsidR="00C11BD8" w:rsidRPr="00C11BD8" w:rsidRDefault="00C11BD8" w:rsidP="003A4CCA">
      <w:pPr>
        <w:spacing w:after="0"/>
        <w:outlineLvl w:val="0"/>
        <w:rPr>
          <w:color w:val="FF0000"/>
        </w:rPr>
      </w:pPr>
    </w:p>
    <w:p w14:paraId="5BD23D89" w14:textId="77777777" w:rsidR="00AF3DD2" w:rsidRPr="00AF3DD2" w:rsidRDefault="00AF3DD2" w:rsidP="0084779E">
      <w:pPr>
        <w:spacing w:after="120"/>
        <w:outlineLvl w:val="0"/>
        <w:rPr>
          <w:rFonts w:eastAsia="Arial Unicode MS"/>
          <w:b/>
          <w:color w:val="000000"/>
          <w:sz w:val="20"/>
          <w:szCs w:val="20"/>
          <w:u w:color="000000"/>
        </w:rPr>
      </w:pPr>
      <w:r w:rsidRPr="00AF3DD2">
        <w:rPr>
          <w:rFonts w:eastAsia="Arial Unicode MS"/>
          <w:b/>
          <w:color w:val="000000"/>
          <w:sz w:val="20"/>
          <w:szCs w:val="20"/>
          <w:u w:color="000000"/>
        </w:rPr>
        <w:t>Other Material</w:t>
      </w:r>
    </w:p>
    <w:p w14:paraId="37E8E5DA" w14:textId="254F8ABD" w:rsidR="0084779E" w:rsidRPr="004E2615" w:rsidRDefault="004E2615" w:rsidP="004E2615">
      <w:pPr>
        <w:pStyle w:val="FootnoteText"/>
        <w:numPr>
          <w:ilvl w:val="0"/>
          <w:numId w:val="28"/>
        </w:numPr>
        <w:spacing w:line="276" w:lineRule="auto"/>
        <w:ind w:left="714" w:hanging="357"/>
        <w:rPr>
          <w:sz w:val="18"/>
          <w:szCs w:val="18"/>
        </w:rPr>
      </w:pPr>
      <w:r w:rsidRPr="004E2615">
        <w:rPr>
          <w:sz w:val="18"/>
          <w:szCs w:val="18"/>
        </w:rPr>
        <w:t>Author uncited</w:t>
      </w:r>
      <w:r w:rsidR="0084779E" w:rsidRPr="004E2615">
        <w:rPr>
          <w:sz w:val="18"/>
          <w:szCs w:val="18"/>
        </w:rPr>
        <w:t>, ‘</w:t>
      </w:r>
      <w:r w:rsidR="0084779E" w:rsidRPr="004E2615">
        <w:rPr>
          <w:i/>
          <w:sz w:val="18"/>
          <w:szCs w:val="18"/>
        </w:rPr>
        <w:t xml:space="preserve">Football: </w:t>
      </w:r>
      <w:proofErr w:type="spellStart"/>
      <w:r w:rsidR="0084779E" w:rsidRPr="004E2615">
        <w:rPr>
          <w:i/>
          <w:sz w:val="18"/>
          <w:szCs w:val="18"/>
        </w:rPr>
        <w:t>Simeone</w:t>
      </w:r>
      <w:proofErr w:type="spellEnd"/>
      <w:r w:rsidR="0084779E" w:rsidRPr="004E2615">
        <w:rPr>
          <w:i/>
          <w:sz w:val="18"/>
          <w:szCs w:val="18"/>
        </w:rPr>
        <w:t xml:space="preserve"> admits faking World Cup injury’</w:t>
      </w:r>
      <w:r w:rsidR="0084779E" w:rsidRPr="004E2615">
        <w:rPr>
          <w:sz w:val="18"/>
          <w:szCs w:val="18"/>
        </w:rPr>
        <w:t xml:space="preserve"> </w:t>
      </w:r>
      <w:r w:rsidRPr="004E2615">
        <w:rPr>
          <w:i/>
          <w:sz w:val="18"/>
          <w:szCs w:val="18"/>
        </w:rPr>
        <w:t xml:space="preserve">BBC News </w:t>
      </w:r>
      <w:r w:rsidR="0084779E" w:rsidRPr="004E2615">
        <w:rPr>
          <w:sz w:val="18"/>
          <w:szCs w:val="18"/>
        </w:rPr>
        <w:t>(</w:t>
      </w:r>
      <w:r w:rsidRPr="004E2615">
        <w:rPr>
          <w:sz w:val="18"/>
          <w:szCs w:val="18"/>
        </w:rPr>
        <w:t>2 March 1999)</w:t>
      </w:r>
    </w:p>
    <w:p w14:paraId="1A146433" w14:textId="1758037C" w:rsidR="00AF3DD2" w:rsidRPr="004E2615" w:rsidRDefault="00AF3DD2" w:rsidP="004E2615">
      <w:pPr>
        <w:pStyle w:val="FootnoteText"/>
        <w:numPr>
          <w:ilvl w:val="0"/>
          <w:numId w:val="25"/>
        </w:numPr>
        <w:spacing w:line="276" w:lineRule="auto"/>
        <w:ind w:left="714" w:hanging="357"/>
        <w:rPr>
          <w:sz w:val="18"/>
          <w:szCs w:val="18"/>
        </w:rPr>
      </w:pPr>
      <w:r w:rsidRPr="004E2615">
        <w:rPr>
          <w:sz w:val="18"/>
          <w:szCs w:val="18"/>
        </w:rPr>
        <w:t>Caine</w:t>
      </w:r>
      <w:r w:rsidR="00014EE8" w:rsidRPr="004E2615">
        <w:rPr>
          <w:sz w:val="18"/>
          <w:szCs w:val="18"/>
        </w:rPr>
        <w:t xml:space="preserve"> D, </w:t>
      </w:r>
      <w:r w:rsidRPr="004E2615">
        <w:rPr>
          <w:sz w:val="18"/>
          <w:szCs w:val="18"/>
        </w:rPr>
        <w:t>Caine</w:t>
      </w:r>
      <w:r w:rsidR="00014EE8" w:rsidRPr="004E2615">
        <w:rPr>
          <w:sz w:val="18"/>
          <w:szCs w:val="18"/>
        </w:rPr>
        <w:t xml:space="preserve"> C, </w:t>
      </w:r>
      <w:r w:rsidRPr="004E2615">
        <w:rPr>
          <w:sz w:val="18"/>
          <w:szCs w:val="18"/>
        </w:rPr>
        <w:t xml:space="preserve">Linder </w:t>
      </w:r>
      <w:r w:rsidR="00014EE8" w:rsidRPr="004E2615">
        <w:rPr>
          <w:sz w:val="18"/>
          <w:szCs w:val="18"/>
        </w:rPr>
        <w:t xml:space="preserve">K, </w:t>
      </w:r>
      <w:proofErr w:type="spellStart"/>
      <w:r w:rsidRPr="004E2615">
        <w:rPr>
          <w:sz w:val="18"/>
          <w:szCs w:val="18"/>
        </w:rPr>
        <w:t>Zemper</w:t>
      </w:r>
      <w:proofErr w:type="spellEnd"/>
      <w:r w:rsidR="00014EE8" w:rsidRPr="004E2615">
        <w:rPr>
          <w:sz w:val="18"/>
          <w:szCs w:val="18"/>
        </w:rPr>
        <w:t xml:space="preserve"> E,</w:t>
      </w:r>
      <w:r w:rsidRPr="004E2615">
        <w:rPr>
          <w:sz w:val="18"/>
          <w:szCs w:val="18"/>
        </w:rPr>
        <w:t xml:space="preserve"> </w:t>
      </w:r>
      <w:r w:rsidR="00014EE8" w:rsidRPr="004E2615">
        <w:rPr>
          <w:sz w:val="18"/>
          <w:szCs w:val="18"/>
        </w:rPr>
        <w:t>H</w:t>
      </w:r>
      <w:r w:rsidRPr="004E2615">
        <w:rPr>
          <w:sz w:val="18"/>
          <w:szCs w:val="18"/>
        </w:rPr>
        <w:t xml:space="preserve">armer </w:t>
      </w:r>
      <w:r w:rsidR="00014EE8" w:rsidRPr="004E2615">
        <w:rPr>
          <w:sz w:val="18"/>
          <w:szCs w:val="18"/>
        </w:rPr>
        <w:t xml:space="preserve">P, </w:t>
      </w:r>
      <w:r w:rsidRPr="004E2615">
        <w:rPr>
          <w:sz w:val="18"/>
          <w:szCs w:val="18"/>
        </w:rPr>
        <w:t>'</w:t>
      </w:r>
      <w:r w:rsidRPr="004E2615">
        <w:rPr>
          <w:i/>
          <w:sz w:val="18"/>
          <w:szCs w:val="18"/>
        </w:rPr>
        <w:t xml:space="preserve">Epidemiology of Sports Injuries: Human Kinetics' </w:t>
      </w:r>
      <w:r w:rsidRPr="004E2615">
        <w:rPr>
          <w:sz w:val="18"/>
          <w:szCs w:val="18"/>
        </w:rPr>
        <w:t>[1996] pp 186-195 Chapter 12 2.2</w:t>
      </w:r>
    </w:p>
    <w:p w14:paraId="0CDC1F9C" w14:textId="0F3DC4DA" w:rsidR="004E2615" w:rsidRPr="004E2615" w:rsidRDefault="004E2615" w:rsidP="0013219D">
      <w:pPr>
        <w:pStyle w:val="FootnoteText"/>
        <w:numPr>
          <w:ilvl w:val="0"/>
          <w:numId w:val="25"/>
        </w:numPr>
        <w:spacing w:line="276" w:lineRule="auto"/>
        <w:ind w:left="714" w:hanging="357"/>
        <w:rPr>
          <w:sz w:val="18"/>
          <w:szCs w:val="18"/>
        </w:rPr>
      </w:pPr>
      <w:r w:rsidRPr="004E2615">
        <w:rPr>
          <w:sz w:val="18"/>
          <w:szCs w:val="18"/>
        </w:rPr>
        <w:t>FIE, Rules for Competitions, t.33: Accidents, withdrawal of a competitor (Updated, August 2014)</w:t>
      </w:r>
      <w:r w:rsidRPr="004E2615">
        <w:rPr>
          <w:sz w:val="18"/>
          <w:szCs w:val="18"/>
        </w:rPr>
        <w:t xml:space="preserve"> [</w:t>
      </w:r>
      <w:hyperlink r:id="rId26" w:history="1">
        <w:r w:rsidRPr="004E2615">
          <w:rPr>
            <w:rStyle w:val="Hyperlink"/>
            <w:sz w:val="18"/>
            <w:szCs w:val="18"/>
          </w:rPr>
          <w:t>http://www.fie.ch/download/rules/en/book_t_august_2014.pdf</w:t>
        </w:r>
      </w:hyperlink>
      <w:r w:rsidRPr="004E2615">
        <w:rPr>
          <w:rStyle w:val="Hyperlink"/>
          <w:sz w:val="18"/>
          <w:szCs w:val="18"/>
          <w:u w:val="none"/>
        </w:rPr>
        <w:t>]</w:t>
      </w:r>
      <w:r w:rsidRPr="004E2615">
        <w:rPr>
          <w:sz w:val="18"/>
          <w:szCs w:val="18"/>
        </w:rPr>
        <w:t xml:space="preserve"> &lt;last accessed 1 October 2014&gt;</w:t>
      </w:r>
    </w:p>
    <w:p w14:paraId="0260F634" w14:textId="3597C60C" w:rsidR="00C81288" w:rsidRPr="004E2615" w:rsidRDefault="00C81288" w:rsidP="004E2615">
      <w:pPr>
        <w:pStyle w:val="FootnoteText"/>
        <w:numPr>
          <w:ilvl w:val="0"/>
          <w:numId w:val="25"/>
        </w:numPr>
        <w:spacing w:line="276" w:lineRule="auto"/>
        <w:ind w:left="714" w:hanging="357"/>
        <w:rPr>
          <w:sz w:val="18"/>
          <w:szCs w:val="18"/>
        </w:rPr>
      </w:pPr>
      <w:r w:rsidRPr="004E2615">
        <w:rPr>
          <w:sz w:val="18"/>
          <w:szCs w:val="18"/>
        </w:rPr>
        <w:t>Game Theory, ‘Just give me a minute’</w:t>
      </w:r>
      <w:r w:rsidR="004E2615" w:rsidRPr="004E2615">
        <w:rPr>
          <w:sz w:val="18"/>
          <w:szCs w:val="18"/>
        </w:rPr>
        <w:t xml:space="preserve"> </w:t>
      </w:r>
      <w:r w:rsidRPr="004E2615">
        <w:rPr>
          <w:i/>
          <w:sz w:val="18"/>
          <w:szCs w:val="18"/>
        </w:rPr>
        <w:t>The Economist</w:t>
      </w:r>
      <w:r w:rsidRPr="004E2615">
        <w:rPr>
          <w:sz w:val="18"/>
          <w:szCs w:val="18"/>
        </w:rPr>
        <w:t xml:space="preserve"> </w:t>
      </w:r>
      <w:r w:rsidR="004E2615" w:rsidRPr="004E2615">
        <w:rPr>
          <w:sz w:val="18"/>
          <w:szCs w:val="18"/>
        </w:rPr>
        <w:t xml:space="preserve">(28 </w:t>
      </w:r>
      <w:r w:rsidRPr="004E2615">
        <w:rPr>
          <w:sz w:val="18"/>
          <w:szCs w:val="18"/>
        </w:rPr>
        <w:t>Jan</w:t>
      </w:r>
      <w:r w:rsidR="004E2615" w:rsidRPr="004E2615">
        <w:rPr>
          <w:sz w:val="18"/>
          <w:szCs w:val="18"/>
        </w:rPr>
        <w:t xml:space="preserve">uary </w:t>
      </w:r>
      <w:r w:rsidRPr="004E2615">
        <w:rPr>
          <w:sz w:val="18"/>
          <w:szCs w:val="18"/>
        </w:rPr>
        <w:t>2013)</w:t>
      </w:r>
    </w:p>
    <w:p w14:paraId="31108477" w14:textId="77777777" w:rsidR="004E2615" w:rsidRPr="004E2615" w:rsidRDefault="00C81288" w:rsidP="004E2615">
      <w:pPr>
        <w:pStyle w:val="FootnoteText"/>
        <w:numPr>
          <w:ilvl w:val="0"/>
          <w:numId w:val="25"/>
        </w:numPr>
        <w:spacing w:line="276" w:lineRule="auto"/>
        <w:ind w:left="714" w:hanging="357"/>
        <w:rPr>
          <w:sz w:val="18"/>
          <w:szCs w:val="18"/>
        </w:rPr>
      </w:pPr>
      <w:r w:rsidRPr="004E2615">
        <w:rPr>
          <w:sz w:val="18"/>
          <w:szCs w:val="18"/>
        </w:rPr>
        <w:t>P</w:t>
      </w:r>
      <w:r w:rsidR="00014EE8" w:rsidRPr="004E2615">
        <w:rPr>
          <w:sz w:val="18"/>
          <w:szCs w:val="18"/>
        </w:rPr>
        <w:t>rofessor</w:t>
      </w:r>
      <w:r w:rsidRPr="004E2615">
        <w:rPr>
          <w:sz w:val="18"/>
          <w:szCs w:val="18"/>
        </w:rPr>
        <w:t xml:space="preserve"> Harmer</w:t>
      </w:r>
      <w:r w:rsidR="00014EE8" w:rsidRPr="004E2615">
        <w:rPr>
          <w:sz w:val="18"/>
          <w:szCs w:val="18"/>
        </w:rPr>
        <w:t xml:space="preserve"> PA</w:t>
      </w:r>
      <w:r w:rsidRPr="004E2615">
        <w:rPr>
          <w:sz w:val="18"/>
          <w:szCs w:val="18"/>
        </w:rPr>
        <w:t>, ‘</w:t>
      </w:r>
      <w:r w:rsidRPr="004E2615">
        <w:rPr>
          <w:i/>
          <w:sz w:val="18"/>
          <w:szCs w:val="18"/>
        </w:rPr>
        <w:t>Fencing</w:t>
      </w:r>
      <w:r w:rsidRPr="004E2615">
        <w:rPr>
          <w:sz w:val="18"/>
          <w:szCs w:val="18"/>
        </w:rPr>
        <w:t xml:space="preserve">’ in </w:t>
      </w:r>
      <w:proofErr w:type="spellStart"/>
      <w:r w:rsidRPr="004E2615">
        <w:rPr>
          <w:i/>
          <w:sz w:val="18"/>
          <w:szCs w:val="18"/>
        </w:rPr>
        <w:t>Vol.XVI</w:t>
      </w:r>
      <w:proofErr w:type="spellEnd"/>
      <w:r w:rsidRPr="004E2615">
        <w:rPr>
          <w:i/>
          <w:sz w:val="18"/>
          <w:szCs w:val="18"/>
        </w:rPr>
        <w:t>, Epidemiology of Injury in Olympic Sports</w:t>
      </w:r>
      <w:r w:rsidRPr="004E2615">
        <w:rPr>
          <w:sz w:val="18"/>
          <w:szCs w:val="18"/>
        </w:rPr>
        <w:t xml:space="preserve"> (</w:t>
      </w:r>
      <w:proofErr w:type="spellStart"/>
      <w:r w:rsidRPr="004E2615">
        <w:rPr>
          <w:sz w:val="18"/>
          <w:szCs w:val="18"/>
        </w:rPr>
        <w:t>eds</w:t>
      </w:r>
      <w:proofErr w:type="spellEnd"/>
      <w:r w:rsidRPr="004E2615">
        <w:rPr>
          <w:sz w:val="18"/>
          <w:szCs w:val="18"/>
        </w:rPr>
        <w:t xml:space="preserve">: DJ Caine, PA Harmer &amp; MA Schiff) (The </w:t>
      </w:r>
      <w:proofErr w:type="spellStart"/>
      <w:r w:rsidRPr="004E2615">
        <w:rPr>
          <w:sz w:val="18"/>
          <w:szCs w:val="18"/>
        </w:rPr>
        <w:t>Encyclopedia</w:t>
      </w:r>
      <w:proofErr w:type="spellEnd"/>
      <w:r w:rsidRPr="004E2615">
        <w:rPr>
          <w:sz w:val="18"/>
          <w:szCs w:val="18"/>
        </w:rPr>
        <w:t xml:space="preserve"> of Sports Medicine series, Wiley-Blackwell 2011) </w:t>
      </w:r>
    </w:p>
    <w:p w14:paraId="18FA0E1C" w14:textId="54C9C713" w:rsidR="004E2615" w:rsidRPr="004E2615" w:rsidRDefault="00C81288" w:rsidP="004E2615">
      <w:pPr>
        <w:pStyle w:val="FootnoteText"/>
        <w:numPr>
          <w:ilvl w:val="1"/>
          <w:numId w:val="25"/>
        </w:numPr>
        <w:spacing w:line="276" w:lineRule="auto"/>
        <w:rPr>
          <w:rStyle w:val="Hyperlink"/>
          <w:color w:val="auto"/>
          <w:sz w:val="18"/>
          <w:szCs w:val="18"/>
          <w:u w:val="none"/>
        </w:rPr>
      </w:pPr>
      <w:r w:rsidRPr="004E2615">
        <w:rPr>
          <w:sz w:val="18"/>
          <w:szCs w:val="18"/>
        </w:rPr>
        <w:t>‘</w:t>
      </w:r>
      <w:r w:rsidRPr="004E2615">
        <w:rPr>
          <w:i/>
          <w:sz w:val="18"/>
          <w:szCs w:val="18"/>
        </w:rPr>
        <w:t>Not all cramps are equal under the rules’</w:t>
      </w:r>
      <w:r w:rsidRPr="004E2615">
        <w:rPr>
          <w:sz w:val="18"/>
          <w:szCs w:val="18"/>
        </w:rPr>
        <w:t xml:space="preserve">  (2010) 69 </w:t>
      </w:r>
      <w:proofErr w:type="spellStart"/>
      <w:r w:rsidRPr="004E2615">
        <w:rPr>
          <w:sz w:val="18"/>
          <w:szCs w:val="18"/>
        </w:rPr>
        <w:t>Escrime</w:t>
      </w:r>
      <w:proofErr w:type="spellEnd"/>
      <w:r w:rsidRPr="004E2615">
        <w:rPr>
          <w:sz w:val="18"/>
          <w:szCs w:val="18"/>
        </w:rPr>
        <w:t xml:space="preserve"> 28 </w:t>
      </w:r>
      <w:r w:rsidR="004E2615" w:rsidRPr="004E2615">
        <w:rPr>
          <w:sz w:val="18"/>
          <w:szCs w:val="18"/>
        </w:rPr>
        <w:t>[</w:t>
      </w:r>
      <w:hyperlink r:id="rId27" w:history="1">
        <w:r w:rsidR="004E2615" w:rsidRPr="004E2615">
          <w:rPr>
            <w:rStyle w:val="Hyperlink"/>
            <w:sz w:val="18"/>
            <w:szCs w:val="18"/>
          </w:rPr>
          <w:t>http://www.fie.ch/download/medical/fr/medical%20escrime%20XXI%2069.pdf</w:t>
        </w:r>
      </w:hyperlink>
      <w:r w:rsidR="004E2615" w:rsidRPr="004E2615">
        <w:rPr>
          <w:rStyle w:val="Hyperlink"/>
          <w:sz w:val="18"/>
          <w:szCs w:val="18"/>
        </w:rPr>
        <w:t>]</w:t>
      </w:r>
      <w:r w:rsidR="004E2615" w:rsidRPr="004E2615">
        <w:rPr>
          <w:sz w:val="18"/>
          <w:szCs w:val="18"/>
        </w:rPr>
        <w:t xml:space="preserve"> &lt;last accessed 1 October 2014&gt;</w:t>
      </w:r>
    </w:p>
    <w:p w14:paraId="2A333DBD" w14:textId="417FBEC6" w:rsidR="00C81288" w:rsidRPr="004E2615" w:rsidRDefault="004E2615" w:rsidP="004E2615">
      <w:pPr>
        <w:pStyle w:val="FootnoteText"/>
        <w:numPr>
          <w:ilvl w:val="1"/>
          <w:numId w:val="25"/>
        </w:numPr>
        <w:spacing w:after="40" w:line="276" w:lineRule="auto"/>
        <w:ind w:left="1434" w:hanging="357"/>
        <w:rPr>
          <w:sz w:val="18"/>
          <w:szCs w:val="18"/>
        </w:rPr>
      </w:pPr>
      <w:r w:rsidRPr="004E2615">
        <w:rPr>
          <w:rStyle w:val="Hyperlink"/>
          <w:color w:val="auto"/>
          <w:sz w:val="18"/>
          <w:szCs w:val="18"/>
          <w:u w:val="none"/>
        </w:rPr>
        <w:t>‘</w:t>
      </w:r>
      <w:r w:rsidR="00C81288" w:rsidRPr="004E2615">
        <w:rPr>
          <w:i/>
          <w:sz w:val="18"/>
          <w:szCs w:val="18"/>
        </w:rPr>
        <w:t>Research and Injuries: Making Fencing safer – our first priority’</w:t>
      </w:r>
      <w:r w:rsidR="00C81288" w:rsidRPr="004E2615">
        <w:rPr>
          <w:sz w:val="18"/>
          <w:szCs w:val="18"/>
        </w:rPr>
        <w:t xml:space="preserve"> (2009) 12 </w:t>
      </w:r>
      <w:proofErr w:type="spellStart"/>
      <w:r w:rsidR="00C81288" w:rsidRPr="004E2615">
        <w:rPr>
          <w:sz w:val="18"/>
          <w:szCs w:val="18"/>
        </w:rPr>
        <w:t>Escrime</w:t>
      </w:r>
      <w:proofErr w:type="spellEnd"/>
      <w:r w:rsidR="00C81288" w:rsidRPr="004E2615">
        <w:rPr>
          <w:sz w:val="18"/>
          <w:szCs w:val="18"/>
        </w:rPr>
        <w:t xml:space="preserve"> 22 </w:t>
      </w:r>
      <w:r w:rsidRPr="004E2615">
        <w:rPr>
          <w:sz w:val="18"/>
          <w:szCs w:val="18"/>
        </w:rPr>
        <w:t>[</w:t>
      </w:r>
      <w:hyperlink r:id="rId28" w:history="1">
        <w:r w:rsidRPr="004E2615">
          <w:rPr>
            <w:rStyle w:val="Hyperlink"/>
            <w:color w:val="FF0000"/>
            <w:sz w:val="18"/>
            <w:szCs w:val="18"/>
          </w:rPr>
          <w:t>http://www.fie.ch/download/medical/fr/medical%20escrime%20XXI%2068.pdf</w:t>
        </w:r>
      </w:hyperlink>
      <w:r w:rsidRPr="004E2615">
        <w:rPr>
          <w:rStyle w:val="Hyperlink"/>
          <w:color w:val="FF0000"/>
          <w:sz w:val="18"/>
          <w:szCs w:val="18"/>
        </w:rPr>
        <w:t xml:space="preserve">] </w:t>
      </w:r>
      <w:r w:rsidRPr="004E2615">
        <w:rPr>
          <w:sz w:val="18"/>
          <w:szCs w:val="18"/>
        </w:rPr>
        <w:t>&lt;last accessed 1 October 2014&gt;</w:t>
      </w:r>
    </w:p>
    <w:p w14:paraId="63B6E878" w14:textId="78704158" w:rsidR="00C81288" w:rsidRPr="004E2615" w:rsidRDefault="00C81288" w:rsidP="004E2615">
      <w:pPr>
        <w:pStyle w:val="NormalWeb"/>
        <w:numPr>
          <w:ilvl w:val="0"/>
          <w:numId w:val="21"/>
        </w:numPr>
        <w:spacing w:after="0" w:line="276" w:lineRule="auto"/>
        <w:ind w:left="714" w:hanging="357"/>
        <w:jc w:val="left"/>
        <w:rPr>
          <w:rFonts w:asciiTheme="minorHAnsi" w:hAnsiTheme="minorHAnsi"/>
          <w:sz w:val="18"/>
          <w:szCs w:val="18"/>
        </w:rPr>
      </w:pPr>
      <w:r w:rsidRPr="004E2615">
        <w:rPr>
          <w:rFonts w:asciiTheme="minorHAnsi" w:hAnsiTheme="minorHAnsi"/>
          <w:sz w:val="18"/>
          <w:szCs w:val="18"/>
        </w:rPr>
        <w:t xml:space="preserve">Heshka </w:t>
      </w:r>
      <w:r w:rsidR="00014EE8" w:rsidRPr="004E2615">
        <w:rPr>
          <w:rFonts w:asciiTheme="minorHAnsi" w:hAnsiTheme="minorHAnsi"/>
          <w:sz w:val="18"/>
          <w:szCs w:val="18"/>
        </w:rPr>
        <w:t xml:space="preserve">J &amp; </w:t>
      </w:r>
      <w:r w:rsidRPr="004E2615">
        <w:rPr>
          <w:rFonts w:asciiTheme="minorHAnsi" w:hAnsiTheme="minorHAnsi"/>
          <w:sz w:val="18"/>
          <w:szCs w:val="18"/>
        </w:rPr>
        <w:t>Lines</w:t>
      </w:r>
      <w:r w:rsidR="00014EE8" w:rsidRPr="004E2615">
        <w:rPr>
          <w:rFonts w:asciiTheme="minorHAnsi" w:hAnsiTheme="minorHAnsi"/>
          <w:sz w:val="18"/>
          <w:szCs w:val="18"/>
        </w:rPr>
        <w:t xml:space="preserve"> K</w:t>
      </w:r>
      <w:r w:rsidRPr="004E2615">
        <w:rPr>
          <w:rFonts w:asciiTheme="minorHAnsi" w:hAnsiTheme="minorHAnsi"/>
          <w:sz w:val="18"/>
          <w:szCs w:val="18"/>
        </w:rPr>
        <w:t>, ‘</w:t>
      </w:r>
      <w:r w:rsidRPr="004E2615">
        <w:rPr>
          <w:rFonts w:asciiTheme="minorHAnsi" w:hAnsiTheme="minorHAnsi"/>
          <w:i/>
          <w:sz w:val="18"/>
          <w:szCs w:val="18"/>
        </w:rPr>
        <w:t xml:space="preserve">NHL Concussion lawsuit and lessons for contact sports’ </w:t>
      </w:r>
      <w:r w:rsidRPr="004E2615">
        <w:rPr>
          <w:rFonts w:asciiTheme="minorHAnsi" w:hAnsiTheme="minorHAnsi"/>
          <w:sz w:val="18"/>
          <w:szCs w:val="18"/>
        </w:rPr>
        <w:t>(2014) 12 WSLR 1</w:t>
      </w:r>
    </w:p>
    <w:p w14:paraId="1FCD9A9A" w14:textId="77777777" w:rsidR="00AF3DD2" w:rsidRPr="004E2615" w:rsidRDefault="00AF3DD2" w:rsidP="004E2615">
      <w:pPr>
        <w:pStyle w:val="NormalWeb"/>
        <w:numPr>
          <w:ilvl w:val="0"/>
          <w:numId w:val="21"/>
        </w:numPr>
        <w:spacing w:after="0" w:line="276" w:lineRule="auto"/>
        <w:ind w:left="714" w:hanging="357"/>
        <w:jc w:val="left"/>
        <w:rPr>
          <w:rFonts w:asciiTheme="minorHAnsi" w:hAnsiTheme="minorHAnsi"/>
          <w:sz w:val="18"/>
          <w:szCs w:val="18"/>
        </w:rPr>
      </w:pPr>
      <w:r w:rsidRPr="004E2615">
        <w:rPr>
          <w:rFonts w:asciiTheme="minorHAnsi" w:hAnsiTheme="minorHAnsi"/>
          <w:i/>
          <w:sz w:val="18"/>
          <w:szCs w:val="18"/>
        </w:rPr>
        <w:t>International Boxing Association: Technical &amp; Competition Rules (</w:t>
      </w:r>
      <w:r w:rsidRPr="004E2615">
        <w:rPr>
          <w:rFonts w:asciiTheme="minorHAnsi" w:hAnsiTheme="minorHAnsi"/>
          <w:sz w:val="18"/>
          <w:szCs w:val="18"/>
        </w:rPr>
        <w:t xml:space="preserve">AIBA, 2008) </w:t>
      </w:r>
    </w:p>
    <w:p w14:paraId="632B028E" w14:textId="395C3A3A" w:rsidR="00AF3DD2" w:rsidRPr="004E2615" w:rsidRDefault="007B53BC" w:rsidP="004E2615">
      <w:pPr>
        <w:pStyle w:val="NormalWeb"/>
        <w:numPr>
          <w:ilvl w:val="0"/>
          <w:numId w:val="21"/>
        </w:numPr>
        <w:spacing w:after="0" w:line="276" w:lineRule="auto"/>
        <w:ind w:left="714" w:hanging="357"/>
        <w:jc w:val="left"/>
        <w:rPr>
          <w:rFonts w:asciiTheme="minorHAnsi" w:hAnsiTheme="minorHAnsi"/>
          <w:sz w:val="18"/>
          <w:szCs w:val="18"/>
        </w:rPr>
      </w:pPr>
      <w:r w:rsidRPr="004E2615">
        <w:rPr>
          <w:rFonts w:asciiTheme="minorHAnsi" w:hAnsiTheme="minorHAnsi"/>
          <w:sz w:val="18"/>
          <w:szCs w:val="18"/>
        </w:rPr>
        <w:t xml:space="preserve">International Tennis Federation (ITF), </w:t>
      </w:r>
      <w:r w:rsidRPr="004E2615">
        <w:rPr>
          <w:rFonts w:asciiTheme="minorHAnsi" w:hAnsiTheme="minorHAnsi"/>
          <w:i/>
          <w:sz w:val="18"/>
          <w:szCs w:val="18"/>
        </w:rPr>
        <w:t>Duties and Procedures for Officials</w:t>
      </w:r>
      <w:r w:rsidR="00AF3DD2" w:rsidRPr="004E2615">
        <w:rPr>
          <w:rFonts w:asciiTheme="minorHAnsi" w:hAnsiTheme="minorHAnsi"/>
          <w:sz w:val="18"/>
          <w:szCs w:val="18"/>
        </w:rPr>
        <w:t xml:space="preserve"> (2014) </w:t>
      </w:r>
    </w:p>
    <w:p w14:paraId="24062DDF" w14:textId="6DEC34F4" w:rsidR="00C81288" w:rsidRPr="004E2615" w:rsidRDefault="00C81288" w:rsidP="004E2615">
      <w:pPr>
        <w:pStyle w:val="NormalWeb"/>
        <w:numPr>
          <w:ilvl w:val="0"/>
          <w:numId w:val="21"/>
        </w:numPr>
        <w:spacing w:after="0" w:line="276" w:lineRule="auto"/>
        <w:ind w:left="714" w:hanging="357"/>
        <w:jc w:val="left"/>
        <w:rPr>
          <w:rFonts w:asciiTheme="minorHAnsi" w:hAnsiTheme="minorHAnsi"/>
          <w:sz w:val="18"/>
          <w:szCs w:val="18"/>
        </w:rPr>
      </w:pPr>
      <w:r w:rsidRPr="004E2615">
        <w:rPr>
          <w:rFonts w:asciiTheme="minorHAnsi" w:hAnsiTheme="minorHAnsi"/>
          <w:sz w:val="18"/>
          <w:szCs w:val="18"/>
        </w:rPr>
        <w:t>Jacobson</w:t>
      </w:r>
      <w:r w:rsidR="00014EE8" w:rsidRPr="004E2615">
        <w:rPr>
          <w:rFonts w:asciiTheme="minorHAnsi" w:hAnsiTheme="minorHAnsi"/>
          <w:sz w:val="18"/>
          <w:szCs w:val="18"/>
        </w:rPr>
        <w:t xml:space="preserve"> S,</w:t>
      </w:r>
      <w:r w:rsidRPr="004E2615">
        <w:rPr>
          <w:rFonts w:asciiTheme="minorHAnsi" w:hAnsiTheme="minorHAnsi"/>
          <w:sz w:val="18"/>
          <w:szCs w:val="18"/>
        </w:rPr>
        <w:t xml:space="preserve"> '</w:t>
      </w:r>
      <w:r w:rsidRPr="004E2615">
        <w:rPr>
          <w:rFonts w:asciiTheme="minorHAnsi" w:hAnsiTheme="minorHAnsi"/>
          <w:i/>
          <w:sz w:val="18"/>
          <w:szCs w:val="18"/>
        </w:rPr>
        <w:t>Taking a stab at fencing the 'physical chess' of the Olympics' Wired.com</w:t>
      </w:r>
      <w:r w:rsidR="004E2615" w:rsidRPr="004E2615">
        <w:rPr>
          <w:rFonts w:asciiTheme="minorHAnsi" w:hAnsiTheme="minorHAnsi"/>
          <w:i/>
          <w:sz w:val="18"/>
          <w:szCs w:val="18"/>
        </w:rPr>
        <w:t xml:space="preserve"> </w:t>
      </w:r>
      <w:r w:rsidR="004E2615" w:rsidRPr="004E2615">
        <w:rPr>
          <w:rFonts w:asciiTheme="minorHAnsi" w:hAnsiTheme="minorHAnsi"/>
          <w:sz w:val="18"/>
          <w:szCs w:val="18"/>
        </w:rPr>
        <w:t xml:space="preserve">(July </w:t>
      </w:r>
      <w:r w:rsidRPr="004E2615">
        <w:rPr>
          <w:rFonts w:asciiTheme="minorHAnsi" w:hAnsiTheme="minorHAnsi"/>
          <w:sz w:val="18"/>
          <w:szCs w:val="18"/>
        </w:rPr>
        <w:t xml:space="preserve">2012) </w:t>
      </w:r>
      <w:r w:rsidR="00513DE2" w:rsidRPr="004E2615">
        <w:rPr>
          <w:rFonts w:asciiTheme="minorHAnsi" w:hAnsiTheme="minorHAnsi"/>
          <w:sz w:val="18"/>
          <w:szCs w:val="18"/>
        </w:rPr>
        <w:t>[</w:t>
      </w:r>
      <w:hyperlink r:id="rId29" w:history="1">
        <w:r w:rsidRPr="004E2615">
          <w:rPr>
            <w:rStyle w:val="Hyperlink"/>
            <w:rFonts w:asciiTheme="minorHAnsi" w:hAnsiTheme="minorHAnsi"/>
            <w:sz w:val="18"/>
            <w:szCs w:val="18"/>
          </w:rPr>
          <w:t>http://www.wired.com/playbook/2012/07/sada-jacobson-baby/</w:t>
        </w:r>
      </w:hyperlink>
      <w:r w:rsidR="00513DE2" w:rsidRPr="004E2615">
        <w:rPr>
          <w:rStyle w:val="Hyperlink"/>
          <w:rFonts w:asciiTheme="minorHAnsi" w:hAnsiTheme="minorHAnsi"/>
          <w:sz w:val="18"/>
          <w:szCs w:val="18"/>
        </w:rPr>
        <w:t>]</w:t>
      </w:r>
      <w:r w:rsidRPr="004E2615">
        <w:rPr>
          <w:rFonts w:asciiTheme="minorHAnsi" w:hAnsiTheme="minorHAnsi"/>
          <w:sz w:val="18"/>
          <w:szCs w:val="18"/>
        </w:rPr>
        <w:t xml:space="preserve"> </w:t>
      </w:r>
      <w:r w:rsidR="004E2615" w:rsidRPr="004E2615">
        <w:rPr>
          <w:rFonts w:asciiTheme="minorHAnsi" w:hAnsiTheme="minorHAnsi"/>
          <w:sz w:val="18"/>
          <w:szCs w:val="18"/>
        </w:rPr>
        <w:t>&lt;Last accessed 9 December 2013&gt;</w:t>
      </w:r>
    </w:p>
    <w:p w14:paraId="09E0E3F2" w14:textId="040DE518" w:rsidR="007B53BC" w:rsidRPr="004E2615" w:rsidRDefault="007B53BC" w:rsidP="004E2615">
      <w:pPr>
        <w:pStyle w:val="NormalWeb"/>
        <w:numPr>
          <w:ilvl w:val="0"/>
          <w:numId w:val="21"/>
        </w:numPr>
        <w:spacing w:after="0" w:line="276" w:lineRule="auto"/>
        <w:ind w:left="714" w:hanging="357"/>
        <w:jc w:val="left"/>
        <w:rPr>
          <w:rFonts w:asciiTheme="minorHAnsi" w:hAnsiTheme="minorHAnsi"/>
          <w:sz w:val="18"/>
          <w:szCs w:val="18"/>
        </w:rPr>
      </w:pPr>
      <w:r w:rsidRPr="004E2615">
        <w:rPr>
          <w:rFonts w:asciiTheme="minorHAnsi" w:hAnsiTheme="minorHAnsi"/>
          <w:sz w:val="18"/>
          <w:szCs w:val="18"/>
        </w:rPr>
        <w:t xml:space="preserve">World Karate Federation (WKF) </w:t>
      </w:r>
      <w:r w:rsidRPr="004E2615">
        <w:rPr>
          <w:rFonts w:asciiTheme="minorHAnsi" w:hAnsiTheme="minorHAnsi"/>
          <w:i/>
          <w:sz w:val="18"/>
          <w:szCs w:val="18"/>
        </w:rPr>
        <w:t xml:space="preserve">Kata and </w:t>
      </w:r>
      <w:proofErr w:type="spellStart"/>
      <w:r w:rsidRPr="004E2615">
        <w:rPr>
          <w:rFonts w:asciiTheme="minorHAnsi" w:hAnsiTheme="minorHAnsi"/>
          <w:i/>
          <w:sz w:val="18"/>
          <w:szCs w:val="18"/>
        </w:rPr>
        <w:t>Kumite</w:t>
      </w:r>
      <w:proofErr w:type="spellEnd"/>
      <w:r w:rsidRPr="004E2615">
        <w:rPr>
          <w:rFonts w:asciiTheme="minorHAnsi" w:hAnsiTheme="minorHAnsi"/>
          <w:i/>
          <w:sz w:val="18"/>
          <w:szCs w:val="18"/>
        </w:rPr>
        <w:t xml:space="preserve"> Competition rules</w:t>
      </w:r>
      <w:r w:rsidRPr="004E2615">
        <w:rPr>
          <w:rFonts w:asciiTheme="minorHAnsi" w:hAnsiTheme="minorHAnsi"/>
          <w:sz w:val="18"/>
          <w:szCs w:val="18"/>
        </w:rPr>
        <w:t xml:space="preserve"> (v8.0, effective 1/1/13)</w:t>
      </w:r>
    </w:p>
    <w:p w14:paraId="1F13F2E9" w14:textId="77777777" w:rsidR="00AF3DD2" w:rsidRDefault="00AF3DD2" w:rsidP="00AF3DD2">
      <w:pPr>
        <w:pStyle w:val="FootnoteText"/>
        <w:rPr>
          <w:color w:val="FF0000"/>
        </w:rPr>
      </w:pPr>
    </w:p>
    <w:p w14:paraId="5CD1D3D3" w14:textId="77777777" w:rsidR="00C81288" w:rsidRPr="00AF3DD2" w:rsidRDefault="00C81288" w:rsidP="00AF3DD2">
      <w:pPr>
        <w:pStyle w:val="FootnoteText"/>
        <w:rPr>
          <w:color w:val="FF0000"/>
        </w:rPr>
      </w:pPr>
    </w:p>
    <w:p w14:paraId="19E7C15C" w14:textId="6AF1B834" w:rsidR="00AF3DD2" w:rsidRPr="00AF3DD2" w:rsidRDefault="00AF3DD2" w:rsidP="0084779E">
      <w:pPr>
        <w:pStyle w:val="NormalWeb"/>
        <w:spacing w:after="120" w:line="276" w:lineRule="auto"/>
        <w:jc w:val="left"/>
        <w:outlineLvl w:val="0"/>
        <w:rPr>
          <w:rFonts w:asciiTheme="minorHAnsi" w:hAnsiTheme="minorHAnsi"/>
          <w:b/>
          <w:sz w:val="20"/>
          <w:szCs w:val="20"/>
        </w:rPr>
      </w:pPr>
      <w:r w:rsidRPr="00AF3DD2">
        <w:rPr>
          <w:rFonts w:asciiTheme="minorHAnsi" w:hAnsiTheme="minorHAnsi"/>
          <w:b/>
          <w:sz w:val="20"/>
          <w:szCs w:val="20"/>
        </w:rPr>
        <w:t>Multimedia</w:t>
      </w:r>
    </w:p>
    <w:p w14:paraId="677C3B34" w14:textId="652EA4AF" w:rsidR="007B53BC" w:rsidRPr="00513DE2" w:rsidRDefault="007B53BC" w:rsidP="004E2615">
      <w:pPr>
        <w:pStyle w:val="FootnoteText"/>
        <w:numPr>
          <w:ilvl w:val="0"/>
          <w:numId w:val="27"/>
        </w:numPr>
        <w:spacing w:line="276" w:lineRule="auto"/>
        <w:ind w:left="714" w:hanging="357"/>
        <w:rPr>
          <w:sz w:val="18"/>
          <w:szCs w:val="18"/>
        </w:rPr>
      </w:pPr>
      <w:r w:rsidRPr="00513DE2">
        <w:rPr>
          <w:sz w:val="18"/>
          <w:szCs w:val="18"/>
        </w:rPr>
        <w:t>The Guardian Newspaper, ‘</w:t>
      </w:r>
      <w:r w:rsidRPr="00513DE2">
        <w:rPr>
          <w:i/>
          <w:sz w:val="18"/>
          <w:szCs w:val="18"/>
        </w:rPr>
        <w:t>Fencing: an instant expert’s guide to the Olympic sport’</w:t>
      </w:r>
      <w:r w:rsidRPr="00513DE2">
        <w:rPr>
          <w:sz w:val="18"/>
          <w:szCs w:val="18"/>
        </w:rPr>
        <w:t xml:space="preserve"> </w:t>
      </w:r>
      <w:r w:rsidR="004E2615" w:rsidRPr="00A06EED">
        <w:rPr>
          <w:sz w:val="18"/>
          <w:szCs w:val="18"/>
        </w:rPr>
        <w:t>&lt;Last Accessed 25 June 2014&gt;</w:t>
      </w:r>
    </w:p>
    <w:p w14:paraId="23F82DF5" w14:textId="2DE859AB" w:rsidR="007B53BC" w:rsidRPr="00513DE2" w:rsidRDefault="007B53BC" w:rsidP="004E2615">
      <w:pPr>
        <w:pStyle w:val="FootnoteText"/>
        <w:numPr>
          <w:ilvl w:val="0"/>
          <w:numId w:val="26"/>
        </w:numPr>
        <w:spacing w:line="276" w:lineRule="auto"/>
        <w:ind w:left="714" w:hanging="357"/>
        <w:rPr>
          <w:sz w:val="18"/>
          <w:szCs w:val="18"/>
        </w:rPr>
      </w:pPr>
      <w:r w:rsidRPr="00513DE2">
        <w:rPr>
          <w:sz w:val="18"/>
          <w:szCs w:val="18"/>
        </w:rPr>
        <w:t xml:space="preserve">Aron </w:t>
      </w:r>
      <w:proofErr w:type="spellStart"/>
      <w:r w:rsidRPr="00513DE2">
        <w:rPr>
          <w:sz w:val="18"/>
          <w:szCs w:val="18"/>
        </w:rPr>
        <w:t>Szilagyi</w:t>
      </w:r>
      <w:proofErr w:type="spellEnd"/>
      <w:r w:rsidRPr="00513DE2">
        <w:rPr>
          <w:sz w:val="18"/>
          <w:szCs w:val="18"/>
        </w:rPr>
        <w:t xml:space="preserve"> (Gold) – Men’s Individual Sabre, London 2012 Olympics (Olympics YouTube channel) </w:t>
      </w:r>
      <w:r w:rsidR="004E2615" w:rsidRPr="00A06EED">
        <w:rPr>
          <w:sz w:val="18"/>
          <w:szCs w:val="18"/>
        </w:rPr>
        <w:t>&lt;Last Accessed 25 June 2014&gt;</w:t>
      </w:r>
    </w:p>
    <w:p w14:paraId="0307D158" w14:textId="2F9F283A" w:rsidR="007B53BC" w:rsidRPr="00513DE2" w:rsidRDefault="007B53BC" w:rsidP="004E2615">
      <w:pPr>
        <w:pStyle w:val="FootnoteText"/>
        <w:numPr>
          <w:ilvl w:val="0"/>
          <w:numId w:val="26"/>
        </w:numPr>
        <w:spacing w:line="276" w:lineRule="auto"/>
        <w:ind w:left="714" w:hanging="357"/>
        <w:rPr>
          <w:sz w:val="18"/>
          <w:szCs w:val="18"/>
        </w:rPr>
      </w:pPr>
      <w:proofErr w:type="spellStart"/>
      <w:r w:rsidRPr="00513DE2">
        <w:rPr>
          <w:sz w:val="18"/>
          <w:szCs w:val="18"/>
        </w:rPr>
        <w:t>Gascon</w:t>
      </w:r>
      <w:proofErr w:type="spellEnd"/>
      <w:r w:rsidRPr="00513DE2">
        <w:rPr>
          <w:sz w:val="18"/>
          <w:szCs w:val="18"/>
        </w:rPr>
        <w:t xml:space="preserve"> v. </w:t>
      </w:r>
      <w:proofErr w:type="spellStart"/>
      <w:r w:rsidRPr="00513DE2">
        <w:rPr>
          <w:sz w:val="18"/>
          <w:szCs w:val="18"/>
        </w:rPr>
        <w:t>Piasecki</w:t>
      </w:r>
      <w:proofErr w:type="spellEnd"/>
      <w:r w:rsidRPr="00513DE2">
        <w:rPr>
          <w:sz w:val="18"/>
          <w:szCs w:val="18"/>
        </w:rPr>
        <w:t xml:space="preserve"> – Men’s Individual Epee Final, London 2012 Olympics (Olympics YouTube channel) </w:t>
      </w:r>
      <w:r w:rsidR="004E2615" w:rsidRPr="00A06EED">
        <w:rPr>
          <w:sz w:val="18"/>
          <w:szCs w:val="18"/>
        </w:rPr>
        <w:t>&lt;Last Accessed 25 June 2014&gt;</w:t>
      </w:r>
    </w:p>
    <w:p w14:paraId="00D58BA8" w14:textId="63A798D6" w:rsidR="00AF3DD2" w:rsidRPr="00513DE2" w:rsidRDefault="007B53BC" w:rsidP="004E2615">
      <w:pPr>
        <w:pStyle w:val="FootnoteText"/>
        <w:numPr>
          <w:ilvl w:val="0"/>
          <w:numId w:val="26"/>
        </w:numPr>
        <w:spacing w:line="276" w:lineRule="auto"/>
        <w:ind w:left="714" w:hanging="357"/>
        <w:rPr>
          <w:sz w:val="18"/>
          <w:szCs w:val="18"/>
        </w:rPr>
      </w:pPr>
      <w:r w:rsidRPr="00513DE2">
        <w:rPr>
          <w:sz w:val="18"/>
          <w:szCs w:val="18"/>
        </w:rPr>
        <w:t xml:space="preserve">Lei Sheng (Gold) – Men’s Individual Foil, London 2012 Olympics (Olympics YouTube channel) </w:t>
      </w:r>
      <w:r w:rsidR="004E2615" w:rsidRPr="00A06EED">
        <w:rPr>
          <w:sz w:val="18"/>
          <w:szCs w:val="18"/>
        </w:rPr>
        <w:t>&lt;Last Accessed 25 June 2014&gt;</w:t>
      </w:r>
    </w:p>
    <w:p w14:paraId="73514EB7" w14:textId="57F36F37" w:rsidR="00AF3DD2" w:rsidRPr="00513DE2" w:rsidRDefault="00AF3DD2" w:rsidP="004E2615">
      <w:pPr>
        <w:pStyle w:val="FootnoteText"/>
        <w:numPr>
          <w:ilvl w:val="0"/>
          <w:numId w:val="26"/>
        </w:numPr>
        <w:spacing w:line="276" w:lineRule="auto"/>
        <w:ind w:left="714" w:hanging="357"/>
        <w:rPr>
          <w:sz w:val="18"/>
          <w:szCs w:val="18"/>
        </w:rPr>
      </w:pPr>
      <w:r w:rsidRPr="00513DE2">
        <w:rPr>
          <w:i/>
          <w:sz w:val="18"/>
          <w:szCs w:val="18"/>
        </w:rPr>
        <w:t>Men’s Fencing Team Foil</w:t>
      </w:r>
      <w:r w:rsidRPr="00513DE2">
        <w:rPr>
          <w:sz w:val="18"/>
          <w:szCs w:val="18"/>
        </w:rPr>
        <w:t xml:space="preserve">, London 2012 Olympics (Olympics YouTube channel) </w:t>
      </w:r>
      <w:r w:rsidR="004E2615" w:rsidRPr="00A06EED">
        <w:rPr>
          <w:sz w:val="18"/>
          <w:szCs w:val="18"/>
        </w:rPr>
        <w:t>&lt;Last Accessed 25 June 2014&gt;</w:t>
      </w:r>
    </w:p>
    <w:p w14:paraId="0FF5DBA5" w14:textId="77777777" w:rsidR="000B5BA8" w:rsidRPr="00513DE2" w:rsidRDefault="00C81288" w:rsidP="004E2615">
      <w:pPr>
        <w:pStyle w:val="FootnoteText"/>
        <w:numPr>
          <w:ilvl w:val="0"/>
          <w:numId w:val="26"/>
        </w:numPr>
        <w:spacing w:line="276" w:lineRule="auto"/>
        <w:ind w:left="714" w:hanging="357"/>
        <w:rPr>
          <w:sz w:val="18"/>
          <w:szCs w:val="18"/>
        </w:rPr>
      </w:pPr>
      <w:r w:rsidRPr="00513DE2">
        <w:rPr>
          <w:sz w:val="18"/>
          <w:szCs w:val="18"/>
        </w:rPr>
        <w:t>The ‘</w:t>
      </w:r>
      <w:proofErr w:type="spellStart"/>
      <w:r w:rsidR="007B53BC" w:rsidRPr="00513DE2">
        <w:rPr>
          <w:sz w:val="18"/>
          <w:szCs w:val="18"/>
        </w:rPr>
        <w:t>Bloodgate</w:t>
      </w:r>
      <w:proofErr w:type="spellEnd"/>
      <w:r w:rsidRPr="00513DE2">
        <w:rPr>
          <w:sz w:val="18"/>
          <w:szCs w:val="18"/>
        </w:rPr>
        <w:t>’ Substitution, Tom Williams – Harlequins v. Leinster (</w:t>
      </w:r>
      <w:proofErr w:type="spellStart"/>
      <w:r w:rsidRPr="00513DE2">
        <w:rPr>
          <w:sz w:val="18"/>
          <w:szCs w:val="18"/>
        </w:rPr>
        <w:t>Youtube</w:t>
      </w:r>
      <w:proofErr w:type="spellEnd"/>
      <w:r w:rsidRPr="00513DE2">
        <w:rPr>
          <w:sz w:val="18"/>
          <w:szCs w:val="18"/>
        </w:rPr>
        <w:t>)</w:t>
      </w:r>
    </w:p>
    <w:p w14:paraId="21E1224D" w14:textId="56A94D8E" w:rsidR="000B5BA8" w:rsidRPr="00513DE2" w:rsidRDefault="000B5BA8" w:rsidP="004E2615">
      <w:pPr>
        <w:pStyle w:val="FootnoteText"/>
        <w:numPr>
          <w:ilvl w:val="0"/>
          <w:numId w:val="26"/>
        </w:numPr>
        <w:spacing w:line="276" w:lineRule="auto"/>
        <w:ind w:left="714" w:hanging="357"/>
        <w:rPr>
          <w:sz w:val="18"/>
          <w:szCs w:val="18"/>
        </w:rPr>
      </w:pPr>
      <w:r w:rsidRPr="00513DE2">
        <w:rPr>
          <w:rStyle w:val="watch-title"/>
          <w:rFonts w:cs="Arial"/>
          <w:color w:val="222222"/>
          <w:sz w:val="18"/>
          <w:szCs w:val="18"/>
          <w:bdr w:val="none" w:sz="0" w:space="0" w:color="auto" w:frame="1"/>
        </w:rPr>
        <w:t>London Olympic Women's Epee Semi</w:t>
      </w:r>
      <w:r w:rsidR="007654D2" w:rsidRPr="00513DE2">
        <w:rPr>
          <w:rStyle w:val="watch-title"/>
          <w:rFonts w:cs="Arial"/>
          <w:color w:val="222222"/>
          <w:sz w:val="18"/>
          <w:szCs w:val="18"/>
          <w:bdr w:val="none" w:sz="0" w:space="0" w:color="auto" w:frame="1"/>
        </w:rPr>
        <w:t>-</w:t>
      </w:r>
      <w:r w:rsidRPr="00513DE2">
        <w:rPr>
          <w:rStyle w:val="watch-title"/>
          <w:rFonts w:cs="Arial"/>
          <w:color w:val="222222"/>
          <w:sz w:val="18"/>
          <w:szCs w:val="18"/>
          <w:bdr w:val="none" w:sz="0" w:space="0" w:color="auto" w:frame="1"/>
        </w:rPr>
        <w:t xml:space="preserve">finals Shin a Lam vs Britta </w:t>
      </w:r>
      <w:proofErr w:type="spellStart"/>
      <w:r w:rsidRPr="00513DE2">
        <w:rPr>
          <w:rStyle w:val="watch-title"/>
          <w:rFonts w:cs="Arial"/>
          <w:color w:val="222222"/>
          <w:sz w:val="18"/>
          <w:szCs w:val="18"/>
          <w:bdr w:val="none" w:sz="0" w:space="0" w:color="auto" w:frame="1"/>
        </w:rPr>
        <w:t>Heidemann</w:t>
      </w:r>
      <w:proofErr w:type="spellEnd"/>
      <w:r w:rsidRPr="00513DE2">
        <w:rPr>
          <w:rStyle w:val="watch-title"/>
          <w:rFonts w:cs="Arial"/>
          <w:color w:val="222222"/>
          <w:sz w:val="18"/>
          <w:szCs w:val="18"/>
          <w:bdr w:val="none" w:sz="0" w:space="0" w:color="auto" w:frame="1"/>
        </w:rPr>
        <w:t xml:space="preserve"> (Germany) [YouTube]</w:t>
      </w:r>
    </w:p>
    <w:p w14:paraId="45D93DF3" w14:textId="77777777" w:rsidR="000B5BA8" w:rsidRPr="00C81288" w:rsidRDefault="000B5BA8" w:rsidP="000B5BA8">
      <w:pPr>
        <w:pStyle w:val="FootnoteText"/>
      </w:pPr>
    </w:p>
    <w:p w14:paraId="625201D6" w14:textId="77777777" w:rsidR="003268EF" w:rsidRPr="00AF3DD2" w:rsidRDefault="003268EF" w:rsidP="00AF3DD2">
      <w:pPr>
        <w:pStyle w:val="NormalWeb"/>
        <w:spacing w:after="0"/>
        <w:jc w:val="left"/>
        <w:rPr>
          <w:rFonts w:asciiTheme="minorHAnsi" w:hAnsiTheme="minorHAnsi"/>
          <w:sz w:val="20"/>
          <w:szCs w:val="20"/>
        </w:rPr>
      </w:pPr>
    </w:p>
    <w:sectPr w:rsidR="003268EF" w:rsidRPr="00AF3DD2" w:rsidSect="004E2615">
      <w:headerReference w:type="default" r:id="rId30"/>
      <w:headerReference w:type="first" r:id="rId31"/>
      <w:type w:val="continuous"/>
      <w:pgSz w:w="11906" w:h="16838"/>
      <w:pgMar w:top="1440" w:right="1080" w:bottom="851" w:left="1080" w:header="426"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53FE2" w14:textId="77777777" w:rsidR="003E1FD4" w:rsidRDefault="003E1FD4" w:rsidP="002D260A">
      <w:pPr>
        <w:spacing w:after="0" w:line="240" w:lineRule="auto"/>
      </w:pPr>
      <w:r>
        <w:separator/>
      </w:r>
    </w:p>
  </w:endnote>
  <w:endnote w:type="continuationSeparator" w:id="0">
    <w:p w14:paraId="488A9069" w14:textId="77777777" w:rsidR="003E1FD4" w:rsidRDefault="003E1FD4" w:rsidP="002D260A">
      <w:pPr>
        <w:spacing w:after="0" w:line="240" w:lineRule="auto"/>
      </w:pPr>
      <w:r>
        <w:continuationSeparator/>
      </w:r>
    </w:p>
  </w:endnote>
  <w:endnote w:type="continuationNotice" w:id="1">
    <w:p w14:paraId="63F044AA" w14:textId="77777777" w:rsidR="003E1FD4" w:rsidRDefault="003E1F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602D0" w14:textId="77777777" w:rsidR="003E1FD4" w:rsidRDefault="003E1FD4" w:rsidP="002D260A">
      <w:pPr>
        <w:spacing w:after="0" w:line="240" w:lineRule="auto"/>
      </w:pPr>
      <w:r>
        <w:separator/>
      </w:r>
    </w:p>
  </w:footnote>
  <w:footnote w:type="continuationSeparator" w:id="0">
    <w:p w14:paraId="5E337886" w14:textId="77777777" w:rsidR="003E1FD4" w:rsidRDefault="003E1FD4" w:rsidP="002D260A">
      <w:pPr>
        <w:spacing w:after="0" w:line="240" w:lineRule="auto"/>
      </w:pPr>
      <w:r>
        <w:continuationSeparator/>
      </w:r>
    </w:p>
  </w:footnote>
  <w:footnote w:type="continuationNotice" w:id="1">
    <w:p w14:paraId="5732F093" w14:textId="77777777" w:rsidR="003E1FD4" w:rsidRDefault="003E1FD4">
      <w:pPr>
        <w:spacing w:after="0" w:line="240" w:lineRule="auto"/>
      </w:pPr>
    </w:p>
  </w:footnote>
  <w:footnote w:id="2">
    <w:p w14:paraId="587D3E63" w14:textId="06260B57" w:rsidR="003E4DA3" w:rsidRPr="004E2615" w:rsidRDefault="003E4DA3" w:rsidP="004E2615">
      <w:pPr>
        <w:pStyle w:val="FootnoteText"/>
        <w:spacing w:after="40"/>
        <w:rPr>
          <w:sz w:val="18"/>
          <w:szCs w:val="18"/>
        </w:rPr>
      </w:pPr>
      <w:r w:rsidRPr="004E2615">
        <w:rPr>
          <w:rStyle w:val="FootnoteReference"/>
          <w:sz w:val="18"/>
          <w:szCs w:val="18"/>
        </w:rPr>
        <w:footnoteRef/>
      </w:r>
      <w:r w:rsidRPr="004E2615">
        <w:rPr>
          <w:sz w:val="18"/>
          <w:szCs w:val="18"/>
        </w:rPr>
        <w:t xml:space="preserve"> International Tennis Federation (ITF), </w:t>
      </w:r>
      <w:r w:rsidRPr="004E2615">
        <w:rPr>
          <w:i/>
          <w:sz w:val="18"/>
          <w:szCs w:val="18"/>
        </w:rPr>
        <w:t>Duties and Procedures for Officials</w:t>
      </w:r>
      <w:r w:rsidRPr="004E2615">
        <w:rPr>
          <w:sz w:val="18"/>
          <w:szCs w:val="18"/>
        </w:rPr>
        <w:t xml:space="preserve"> (2014) [F4]</w:t>
      </w:r>
    </w:p>
  </w:footnote>
  <w:footnote w:id="3">
    <w:p w14:paraId="27584D86" w14:textId="5E7F53CB" w:rsidR="003E4DA3" w:rsidRPr="004E2615" w:rsidRDefault="003E4DA3" w:rsidP="004E2615">
      <w:pPr>
        <w:pStyle w:val="FootnoteText"/>
        <w:spacing w:after="40"/>
        <w:rPr>
          <w:sz w:val="18"/>
          <w:szCs w:val="18"/>
        </w:rPr>
      </w:pPr>
      <w:r w:rsidRPr="004E2615">
        <w:rPr>
          <w:rStyle w:val="FootnoteReference"/>
          <w:sz w:val="18"/>
          <w:szCs w:val="18"/>
        </w:rPr>
        <w:footnoteRef/>
      </w:r>
      <w:r w:rsidRPr="004E2615">
        <w:rPr>
          <w:sz w:val="18"/>
          <w:szCs w:val="18"/>
        </w:rPr>
        <w:t xml:space="preserve"> The World Karate Federation (WKF) </w:t>
      </w:r>
      <w:r w:rsidRPr="004E2615">
        <w:rPr>
          <w:i/>
          <w:sz w:val="18"/>
          <w:szCs w:val="18"/>
        </w:rPr>
        <w:t xml:space="preserve">Kata and </w:t>
      </w:r>
      <w:proofErr w:type="spellStart"/>
      <w:r w:rsidRPr="004E2615">
        <w:rPr>
          <w:i/>
          <w:sz w:val="18"/>
          <w:szCs w:val="18"/>
        </w:rPr>
        <w:t>Kumite</w:t>
      </w:r>
      <w:proofErr w:type="spellEnd"/>
      <w:r w:rsidRPr="004E2615">
        <w:rPr>
          <w:i/>
          <w:sz w:val="18"/>
          <w:szCs w:val="18"/>
        </w:rPr>
        <w:t xml:space="preserve"> Competition rules</w:t>
      </w:r>
      <w:r w:rsidR="004E2615" w:rsidRPr="004E2615">
        <w:rPr>
          <w:sz w:val="18"/>
          <w:szCs w:val="18"/>
        </w:rPr>
        <w:t xml:space="preserve"> (v8.0, effective 1 January </w:t>
      </w:r>
      <w:r w:rsidRPr="004E2615">
        <w:rPr>
          <w:sz w:val="18"/>
          <w:szCs w:val="18"/>
        </w:rPr>
        <w:t>13) – allows a (potentially extendable at the discretion of the referee) three minute period in which competitors can receive treatment [10.6]</w:t>
      </w:r>
    </w:p>
  </w:footnote>
  <w:footnote w:id="4">
    <w:p w14:paraId="0C1FF809" w14:textId="3B651452" w:rsidR="003E4DA3" w:rsidRPr="004E2615" w:rsidRDefault="003E4DA3" w:rsidP="004E2615">
      <w:pPr>
        <w:pStyle w:val="FootnoteText"/>
        <w:spacing w:after="40"/>
        <w:rPr>
          <w:sz w:val="18"/>
          <w:szCs w:val="18"/>
        </w:rPr>
      </w:pPr>
      <w:r w:rsidRPr="004E2615">
        <w:rPr>
          <w:rStyle w:val="FootnoteReference"/>
          <w:sz w:val="18"/>
          <w:szCs w:val="18"/>
        </w:rPr>
        <w:footnoteRef/>
      </w:r>
      <w:r w:rsidRPr="004E2615">
        <w:rPr>
          <w:sz w:val="18"/>
          <w:szCs w:val="18"/>
        </w:rPr>
        <w:t xml:space="preserve"> The </w:t>
      </w:r>
      <w:r w:rsidRPr="004E2615">
        <w:rPr>
          <w:i/>
          <w:sz w:val="18"/>
          <w:szCs w:val="18"/>
        </w:rPr>
        <w:t>International Boxing Association: Technical &amp; Competition Rules (</w:t>
      </w:r>
      <w:r w:rsidRPr="004E2615">
        <w:rPr>
          <w:sz w:val="18"/>
          <w:szCs w:val="18"/>
        </w:rPr>
        <w:t xml:space="preserve">AIBA, 2008) declares a Win by Retirement, or Referee Stopping Contest (RFC) if a boxer is unable to continue. There are no additional injury periods beyond the formal rests between rounds, or a break imposed because of foul play. </w:t>
      </w:r>
    </w:p>
  </w:footnote>
  <w:footnote w:id="5">
    <w:p w14:paraId="64D10E43" w14:textId="08FBDE44" w:rsidR="003E4DA3" w:rsidRPr="004E2615" w:rsidRDefault="003E4DA3" w:rsidP="004E2615">
      <w:pPr>
        <w:pStyle w:val="FootnoteText"/>
        <w:spacing w:after="40"/>
        <w:rPr>
          <w:sz w:val="18"/>
          <w:szCs w:val="18"/>
        </w:rPr>
      </w:pPr>
      <w:r w:rsidRPr="004E2615">
        <w:rPr>
          <w:rStyle w:val="FootnoteReference"/>
          <w:sz w:val="18"/>
          <w:szCs w:val="18"/>
        </w:rPr>
        <w:footnoteRef/>
      </w:r>
      <w:r w:rsidRPr="004E2615">
        <w:rPr>
          <w:sz w:val="18"/>
          <w:szCs w:val="18"/>
        </w:rPr>
        <w:t xml:space="preserve"> The Guardian Newspaper, ‘</w:t>
      </w:r>
      <w:r w:rsidRPr="004E2615">
        <w:rPr>
          <w:i/>
          <w:sz w:val="18"/>
          <w:szCs w:val="18"/>
        </w:rPr>
        <w:t>Fencing: an instant expert’s guide to the Olympic sport’</w:t>
      </w:r>
      <w:r w:rsidRPr="004E2615">
        <w:rPr>
          <w:sz w:val="18"/>
          <w:szCs w:val="18"/>
        </w:rPr>
        <w:t xml:space="preserve"> </w:t>
      </w:r>
    </w:p>
  </w:footnote>
  <w:footnote w:id="6">
    <w:p w14:paraId="1DE0DD07" w14:textId="7075A3FE" w:rsidR="003E4DA3" w:rsidRPr="004E2615" w:rsidRDefault="003E4DA3" w:rsidP="004E2615">
      <w:pPr>
        <w:pStyle w:val="FootnoteText"/>
        <w:spacing w:after="40"/>
        <w:rPr>
          <w:sz w:val="18"/>
          <w:szCs w:val="18"/>
        </w:rPr>
      </w:pPr>
      <w:r w:rsidRPr="004E2615">
        <w:rPr>
          <w:rStyle w:val="FootnoteReference"/>
          <w:sz w:val="18"/>
          <w:szCs w:val="18"/>
        </w:rPr>
        <w:footnoteRef/>
      </w:r>
      <w:r w:rsidRPr="004E2615">
        <w:rPr>
          <w:sz w:val="18"/>
          <w:szCs w:val="18"/>
        </w:rPr>
        <w:t xml:space="preserve"> Aron </w:t>
      </w:r>
      <w:proofErr w:type="spellStart"/>
      <w:r w:rsidRPr="004E2615">
        <w:rPr>
          <w:sz w:val="18"/>
          <w:szCs w:val="18"/>
        </w:rPr>
        <w:t>Szilagyi</w:t>
      </w:r>
      <w:proofErr w:type="spellEnd"/>
      <w:r w:rsidRPr="004E2615">
        <w:rPr>
          <w:sz w:val="18"/>
          <w:szCs w:val="18"/>
        </w:rPr>
        <w:t xml:space="preserve"> (Gold) – Men’s Individual Sabre, London 2012 Olympics (Olympics YouTube channel) </w:t>
      </w:r>
    </w:p>
  </w:footnote>
  <w:footnote w:id="7">
    <w:p w14:paraId="568C165B" w14:textId="082DDBC9" w:rsidR="003E4DA3" w:rsidRPr="004E2615" w:rsidRDefault="003E4DA3" w:rsidP="004E2615">
      <w:pPr>
        <w:pStyle w:val="FootnoteText"/>
        <w:spacing w:after="40"/>
        <w:rPr>
          <w:sz w:val="18"/>
          <w:szCs w:val="18"/>
        </w:rPr>
      </w:pPr>
      <w:r w:rsidRPr="004E2615">
        <w:rPr>
          <w:rStyle w:val="FootnoteReference"/>
          <w:sz w:val="18"/>
          <w:szCs w:val="18"/>
        </w:rPr>
        <w:footnoteRef/>
      </w:r>
      <w:r w:rsidRPr="004E2615">
        <w:rPr>
          <w:sz w:val="18"/>
          <w:szCs w:val="18"/>
        </w:rPr>
        <w:t xml:space="preserve"> </w:t>
      </w:r>
      <w:proofErr w:type="spellStart"/>
      <w:r w:rsidRPr="004E2615">
        <w:rPr>
          <w:sz w:val="18"/>
          <w:szCs w:val="18"/>
        </w:rPr>
        <w:t>Gascon</w:t>
      </w:r>
      <w:proofErr w:type="spellEnd"/>
      <w:r w:rsidRPr="004E2615">
        <w:rPr>
          <w:sz w:val="18"/>
          <w:szCs w:val="18"/>
        </w:rPr>
        <w:t xml:space="preserve"> v. </w:t>
      </w:r>
      <w:proofErr w:type="spellStart"/>
      <w:r w:rsidRPr="004E2615">
        <w:rPr>
          <w:sz w:val="18"/>
          <w:szCs w:val="18"/>
        </w:rPr>
        <w:t>Piasecki</w:t>
      </w:r>
      <w:proofErr w:type="spellEnd"/>
      <w:r w:rsidRPr="004E2615">
        <w:rPr>
          <w:sz w:val="18"/>
          <w:szCs w:val="18"/>
        </w:rPr>
        <w:t xml:space="preserve"> – Men’s Individual Epee Final, London 2012 Olympics (Olympics YouTube channel) </w:t>
      </w:r>
    </w:p>
  </w:footnote>
  <w:footnote w:id="8">
    <w:p w14:paraId="57427F78" w14:textId="7112D8E0" w:rsidR="003E4DA3" w:rsidRPr="004E2615" w:rsidRDefault="003E4DA3" w:rsidP="004E2615">
      <w:pPr>
        <w:pStyle w:val="FootnoteText"/>
        <w:spacing w:after="40"/>
        <w:rPr>
          <w:sz w:val="18"/>
          <w:szCs w:val="18"/>
        </w:rPr>
      </w:pPr>
      <w:r w:rsidRPr="004E2615">
        <w:rPr>
          <w:rStyle w:val="FootnoteReference"/>
          <w:sz w:val="18"/>
          <w:szCs w:val="18"/>
        </w:rPr>
        <w:footnoteRef/>
      </w:r>
      <w:r w:rsidRPr="004E2615">
        <w:rPr>
          <w:sz w:val="18"/>
          <w:szCs w:val="18"/>
        </w:rPr>
        <w:t xml:space="preserve"> Lei Sheng (Gold) – Men’s Individual Foil, London 2012 Olympics (Olympics YouTube channel) </w:t>
      </w:r>
    </w:p>
  </w:footnote>
  <w:footnote w:id="9">
    <w:p w14:paraId="3544C0C0" w14:textId="19B86C27" w:rsidR="003E4DA3" w:rsidRPr="004E2615" w:rsidRDefault="003E4DA3" w:rsidP="004E2615">
      <w:pPr>
        <w:pStyle w:val="FootnoteText"/>
        <w:spacing w:after="40"/>
        <w:rPr>
          <w:sz w:val="18"/>
          <w:szCs w:val="18"/>
        </w:rPr>
      </w:pPr>
      <w:r w:rsidRPr="004E2615">
        <w:rPr>
          <w:rStyle w:val="FootnoteReference"/>
          <w:sz w:val="18"/>
          <w:szCs w:val="18"/>
        </w:rPr>
        <w:footnoteRef/>
      </w:r>
      <w:r w:rsidRPr="004E2615">
        <w:rPr>
          <w:sz w:val="18"/>
          <w:szCs w:val="18"/>
        </w:rPr>
        <w:t xml:space="preserve"> S Jacobson '</w:t>
      </w:r>
      <w:r w:rsidRPr="004E2615">
        <w:rPr>
          <w:i/>
          <w:sz w:val="18"/>
          <w:szCs w:val="18"/>
        </w:rPr>
        <w:t xml:space="preserve">Taking a stab at fencing the 'physical chess' of the Olympics' </w:t>
      </w:r>
      <w:r w:rsidR="007B53BC" w:rsidRPr="004E2615">
        <w:rPr>
          <w:i/>
          <w:sz w:val="18"/>
          <w:szCs w:val="18"/>
        </w:rPr>
        <w:t>Wired.com</w:t>
      </w:r>
      <w:r w:rsidR="007B53BC" w:rsidRPr="004E2615">
        <w:rPr>
          <w:sz w:val="18"/>
          <w:szCs w:val="18"/>
        </w:rPr>
        <w:t xml:space="preserve"> </w:t>
      </w:r>
      <w:r w:rsidR="004E2615" w:rsidRPr="004E2615">
        <w:rPr>
          <w:sz w:val="18"/>
          <w:szCs w:val="18"/>
        </w:rPr>
        <w:t xml:space="preserve">(July </w:t>
      </w:r>
      <w:r w:rsidR="007B53BC" w:rsidRPr="004E2615">
        <w:rPr>
          <w:sz w:val="18"/>
          <w:szCs w:val="18"/>
        </w:rPr>
        <w:t xml:space="preserve">2012) </w:t>
      </w:r>
      <w:r w:rsidR="004E2615" w:rsidRPr="004E2615">
        <w:rPr>
          <w:sz w:val="18"/>
          <w:szCs w:val="18"/>
        </w:rPr>
        <w:t xml:space="preserve">(online) </w:t>
      </w:r>
      <w:r w:rsidR="00513DE2" w:rsidRPr="004E2615">
        <w:rPr>
          <w:sz w:val="18"/>
          <w:szCs w:val="18"/>
        </w:rPr>
        <w:t>[</w:t>
      </w:r>
      <w:hyperlink r:id="rId1" w:tgtFrame="_top" w:history="1">
        <w:r w:rsidRPr="004E2615">
          <w:rPr>
            <w:rStyle w:val="Hyperlink"/>
            <w:i/>
            <w:sz w:val="18"/>
            <w:szCs w:val="18"/>
          </w:rPr>
          <w:t>http://www.wired.com/playbook/2012/07/sada-jacobson-baby/</w:t>
        </w:r>
      </w:hyperlink>
      <w:r w:rsidR="00513DE2" w:rsidRPr="004E2615">
        <w:rPr>
          <w:rStyle w:val="Hyperlink"/>
          <w:sz w:val="18"/>
          <w:szCs w:val="18"/>
        </w:rPr>
        <w:t>]</w:t>
      </w:r>
      <w:r w:rsidRPr="004E2615">
        <w:rPr>
          <w:sz w:val="18"/>
          <w:szCs w:val="18"/>
        </w:rPr>
        <w:t xml:space="preserve"> </w:t>
      </w:r>
    </w:p>
  </w:footnote>
  <w:footnote w:id="10">
    <w:p w14:paraId="7CF5F905" w14:textId="4FCA5630" w:rsidR="003E4DA3" w:rsidRPr="004E2615" w:rsidRDefault="003E4DA3" w:rsidP="004E2615">
      <w:pPr>
        <w:pStyle w:val="FootnoteText"/>
        <w:spacing w:after="40"/>
        <w:rPr>
          <w:color w:val="FF0000"/>
          <w:sz w:val="18"/>
          <w:szCs w:val="18"/>
        </w:rPr>
      </w:pPr>
      <w:r w:rsidRPr="004E2615">
        <w:rPr>
          <w:rStyle w:val="FootnoteReference"/>
          <w:sz w:val="18"/>
          <w:szCs w:val="18"/>
        </w:rPr>
        <w:footnoteRef/>
      </w:r>
      <w:r w:rsidRPr="004E2615">
        <w:rPr>
          <w:sz w:val="18"/>
          <w:szCs w:val="18"/>
        </w:rPr>
        <w:t xml:space="preserve"> </w:t>
      </w:r>
      <w:r w:rsidR="00CF4568" w:rsidRPr="004E2615">
        <w:rPr>
          <w:sz w:val="18"/>
          <w:szCs w:val="18"/>
        </w:rPr>
        <w:t>Professor PA Harmer, ‘</w:t>
      </w:r>
      <w:r w:rsidR="00CF4568" w:rsidRPr="004E2615">
        <w:rPr>
          <w:i/>
          <w:sz w:val="18"/>
          <w:szCs w:val="18"/>
        </w:rPr>
        <w:t>Research and Injuries: Making Fencing safer – our first priority’</w:t>
      </w:r>
      <w:r w:rsidR="00CF4568" w:rsidRPr="004E2615">
        <w:rPr>
          <w:sz w:val="18"/>
          <w:szCs w:val="18"/>
        </w:rPr>
        <w:t xml:space="preserve"> </w:t>
      </w:r>
      <w:r w:rsidR="00AF3DD2" w:rsidRPr="004E2615">
        <w:rPr>
          <w:sz w:val="18"/>
          <w:szCs w:val="18"/>
        </w:rPr>
        <w:t xml:space="preserve">(2009) 12 </w:t>
      </w:r>
      <w:proofErr w:type="spellStart"/>
      <w:r w:rsidR="00AF3DD2" w:rsidRPr="004E2615">
        <w:rPr>
          <w:sz w:val="18"/>
          <w:szCs w:val="18"/>
        </w:rPr>
        <w:t>Escrime</w:t>
      </w:r>
      <w:proofErr w:type="spellEnd"/>
      <w:r w:rsidR="00AF3DD2" w:rsidRPr="004E2615">
        <w:rPr>
          <w:sz w:val="18"/>
          <w:szCs w:val="18"/>
        </w:rPr>
        <w:t xml:space="preserve"> </w:t>
      </w:r>
      <w:r w:rsidR="00C81288" w:rsidRPr="004E2615">
        <w:rPr>
          <w:sz w:val="18"/>
          <w:szCs w:val="18"/>
        </w:rPr>
        <w:t xml:space="preserve">22 </w:t>
      </w:r>
      <w:r w:rsidR="00513DE2" w:rsidRPr="004E2615">
        <w:rPr>
          <w:sz w:val="18"/>
          <w:szCs w:val="18"/>
        </w:rPr>
        <w:t>[</w:t>
      </w:r>
      <w:hyperlink r:id="rId2" w:history="1">
        <w:r w:rsidR="00CF4568" w:rsidRPr="004E2615">
          <w:rPr>
            <w:rStyle w:val="Hyperlink"/>
            <w:color w:val="FF0000"/>
            <w:sz w:val="18"/>
            <w:szCs w:val="18"/>
          </w:rPr>
          <w:t>http://www.fie.ch/download/medical/fr/medical%20escrime%20XXI%2068.pdf</w:t>
        </w:r>
      </w:hyperlink>
      <w:r w:rsidR="00513DE2" w:rsidRPr="004E2615">
        <w:rPr>
          <w:rStyle w:val="Hyperlink"/>
          <w:color w:val="auto"/>
          <w:sz w:val="18"/>
          <w:szCs w:val="18"/>
        </w:rPr>
        <w:t>]</w:t>
      </w:r>
      <w:r w:rsidR="00CF4568" w:rsidRPr="004E2615">
        <w:rPr>
          <w:color w:val="FF0000"/>
          <w:sz w:val="18"/>
          <w:szCs w:val="18"/>
        </w:rPr>
        <w:t xml:space="preserve"> </w:t>
      </w:r>
    </w:p>
  </w:footnote>
  <w:footnote w:id="11">
    <w:p w14:paraId="1491EED8" w14:textId="68A7239A" w:rsidR="0036208E" w:rsidRPr="004E2615" w:rsidRDefault="0036208E" w:rsidP="004E2615">
      <w:pPr>
        <w:pStyle w:val="FootnoteText"/>
        <w:spacing w:after="40"/>
        <w:rPr>
          <w:sz w:val="18"/>
          <w:szCs w:val="18"/>
        </w:rPr>
      </w:pPr>
      <w:r w:rsidRPr="004E2615">
        <w:rPr>
          <w:rStyle w:val="FootnoteReference"/>
          <w:sz w:val="18"/>
          <w:szCs w:val="18"/>
        </w:rPr>
        <w:footnoteRef/>
      </w:r>
      <w:r w:rsidRPr="004E2615">
        <w:rPr>
          <w:sz w:val="18"/>
          <w:szCs w:val="18"/>
        </w:rPr>
        <w:t xml:space="preserve"> PA Harmer, ‘</w:t>
      </w:r>
      <w:r w:rsidRPr="004E2615">
        <w:rPr>
          <w:i/>
          <w:sz w:val="18"/>
          <w:szCs w:val="18"/>
        </w:rPr>
        <w:t>Fencing</w:t>
      </w:r>
      <w:r w:rsidRPr="004E2615">
        <w:rPr>
          <w:sz w:val="18"/>
          <w:szCs w:val="18"/>
        </w:rPr>
        <w:t xml:space="preserve">’ in </w:t>
      </w:r>
      <w:proofErr w:type="spellStart"/>
      <w:r w:rsidRPr="004E2615">
        <w:rPr>
          <w:i/>
          <w:sz w:val="18"/>
          <w:szCs w:val="18"/>
        </w:rPr>
        <w:t>Vol.XVI</w:t>
      </w:r>
      <w:proofErr w:type="spellEnd"/>
      <w:r w:rsidRPr="004E2615">
        <w:rPr>
          <w:i/>
          <w:sz w:val="18"/>
          <w:szCs w:val="18"/>
        </w:rPr>
        <w:t>, Epidemiology of Injury in Olympic Sports</w:t>
      </w:r>
      <w:r w:rsidRPr="004E2615">
        <w:rPr>
          <w:sz w:val="18"/>
          <w:szCs w:val="18"/>
        </w:rPr>
        <w:t xml:space="preserve"> (</w:t>
      </w:r>
      <w:proofErr w:type="spellStart"/>
      <w:r w:rsidRPr="004E2615">
        <w:rPr>
          <w:sz w:val="18"/>
          <w:szCs w:val="18"/>
        </w:rPr>
        <w:t>eds</w:t>
      </w:r>
      <w:proofErr w:type="spellEnd"/>
      <w:r w:rsidRPr="004E2615">
        <w:rPr>
          <w:sz w:val="18"/>
          <w:szCs w:val="18"/>
        </w:rPr>
        <w:t xml:space="preserve">: DJ Caine, PA Harmer &amp; MA Schiff) (The </w:t>
      </w:r>
      <w:proofErr w:type="spellStart"/>
      <w:r w:rsidRPr="004E2615">
        <w:rPr>
          <w:sz w:val="18"/>
          <w:szCs w:val="18"/>
        </w:rPr>
        <w:t>Encyclopedia</w:t>
      </w:r>
      <w:proofErr w:type="spellEnd"/>
      <w:r w:rsidRPr="004E2615">
        <w:rPr>
          <w:sz w:val="18"/>
          <w:szCs w:val="18"/>
        </w:rPr>
        <w:t xml:space="preserve"> of Sports Medicine se</w:t>
      </w:r>
      <w:r w:rsidR="00AF3DD2" w:rsidRPr="004E2615">
        <w:rPr>
          <w:sz w:val="18"/>
          <w:szCs w:val="18"/>
        </w:rPr>
        <w:t>ries, Wiley-Blackwell 2011) 124</w:t>
      </w:r>
      <w:r w:rsidRPr="004E2615">
        <w:rPr>
          <w:sz w:val="18"/>
          <w:szCs w:val="18"/>
        </w:rPr>
        <w:t xml:space="preserve"> </w:t>
      </w:r>
    </w:p>
  </w:footnote>
  <w:footnote w:id="12">
    <w:p w14:paraId="076AF356" w14:textId="30FE7DB4" w:rsidR="003E4DA3" w:rsidRPr="004E2615" w:rsidRDefault="003E4DA3" w:rsidP="004E2615">
      <w:pPr>
        <w:pStyle w:val="FootnoteText"/>
        <w:spacing w:after="40"/>
        <w:rPr>
          <w:sz w:val="18"/>
          <w:szCs w:val="18"/>
        </w:rPr>
      </w:pPr>
      <w:r w:rsidRPr="004E2615">
        <w:rPr>
          <w:rStyle w:val="FootnoteReference"/>
          <w:sz w:val="18"/>
          <w:szCs w:val="18"/>
        </w:rPr>
        <w:footnoteRef/>
      </w:r>
      <w:r w:rsidRPr="004E2615">
        <w:rPr>
          <w:sz w:val="18"/>
          <w:szCs w:val="18"/>
        </w:rPr>
        <w:t xml:space="preserve"> </w:t>
      </w:r>
      <w:r w:rsidR="00777654" w:rsidRPr="004E2615">
        <w:rPr>
          <w:sz w:val="18"/>
          <w:szCs w:val="18"/>
        </w:rPr>
        <w:t xml:space="preserve">FIE, Rules for Competitions, t.33: Accidents, withdrawal of a competitor (Updated, August 2014) </w:t>
      </w:r>
      <w:r w:rsidR="00513DE2" w:rsidRPr="004E2615">
        <w:rPr>
          <w:sz w:val="18"/>
          <w:szCs w:val="18"/>
        </w:rPr>
        <w:t>[</w:t>
      </w:r>
      <w:hyperlink r:id="rId3" w:history="1">
        <w:r w:rsidR="00777654" w:rsidRPr="004E2615">
          <w:rPr>
            <w:rStyle w:val="Hyperlink"/>
            <w:sz w:val="18"/>
            <w:szCs w:val="18"/>
          </w:rPr>
          <w:t>http://www.fie.ch/download/rules/en/book_t_august_2014.pdf</w:t>
        </w:r>
      </w:hyperlink>
      <w:r w:rsidR="00513DE2" w:rsidRPr="004E2615">
        <w:rPr>
          <w:rStyle w:val="Hyperlink"/>
          <w:sz w:val="18"/>
          <w:szCs w:val="18"/>
          <w:u w:val="none"/>
        </w:rPr>
        <w:t>]</w:t>
      </w:r>
      <w:r w:rsidR="00777654" w:rsidRPr="004E2615">
        <w:rPr>
          <w:sz w:val="18"/>
          <w:szCs w:val="18"/>
        </w:rPr>
        <w:t xml:space="preserve"> </w:t>
      </w:r>
    </w:p>
  </w:footnote>
  <w:footnote w:id="13">
    <w:p w14:paraId="6B719A96" w14:textId="136A7EAE" w:rsidR="003E4DA3" w:rsidRPr="004E2615" w:rsidRDefault="003E4DA3" w:rsidP="004E2615">
      <w:pPr>
        <w:pStyle w:val="FootnoteText"/>
        <w:spacing w:after="40"/>
        <w:rPr>
          <w:sz w:val="18"/>
          <w:szCs w:val="18"/>
        </w:rPr>
      </w:pPr>
      <w:r w:rsidRPr="004E2615">
        <w:rPr>
          <w:rStyle w:val="FootnoteReference"/>
          <w:sz w:val="18"/>
          <w:szCs w:val="18"/>
        </w:rPr>
        <w:footnoteRef/>
      </w:r>
      <w:r w:rsidRPr="004E2615">
        <w:rPr>
          <w:sz w:val="18"/>
          <w:szCs w:val="18"/>
        </w:rPr>
        <w:t xml:space="preserve"> </w:t>
      </w:r>
      <w:r w:rsidRPr="004E2615">
        <w:rPr>
          <w:i/>
          <w:sz w:val="18"/>
          <w:szCs w:val="18"/>
        </w:rPr>
        <w:t>Men’s Fencing Team Foil</w:t>
      </w:r>
      <w:r w:rsidRPr="004E2615">
        <w:rPr>
          <w:sz w:val="18"/>
          <w:szCs w:val="18"/>
        </w:rPr>
        <w:t xml:space="preserve">, London 2012 Olympics (Olympics YouTube channel) at 42:55 </w:t>
      </w:r>
    </w:p>
  </w:footnote>
  <w:footnote w:id="14">
    <w:p w14:paraId="0C0F2146" w14:textId="46D288C2" w:rsidR="007B53BC" w:rsidRPr="004E2615" w:rsidRDefault="007B53BC" w:rsidP="004E2615">
      <w:pPr>
        <w:pStyle w:val="FootnoteText"/>
        <w:spacing w:after="40"/>
        <w:rPr>
          <w:sz w:val="18"/>
          <w:szCs w:val="18"/>
        </w:rPr>
      </w:pPr>
      <w:r w:rsidRPr="004E2615">
        <w:rPr>
          <w:rStyle w:val="FootnoteReference"/>
          <w:sz w:val="18"/>
          <w:szCs w:val="18"/>
        </w:rPr>
        <w:footnoteRef/>
      </w:r>
      <w:r w:rsidRPr="004E2615">
        <w:rPr>
          <w:sz w:val="18"/>
          <w:szCs w:val="18"/>
        </w:rPr>
        <w:t xml:space="preserve"> </w:t>
      </w:r>
      <w:r w:rsidR="00777654" w:rsidRPr="004E2615">
        <w:rPr>
          <w:sz w:val="18"/>
          <w:szCs w:val="18"/>
        </w:rPr>
        <w:t>While it is acknowledged that researchers do suggest that many injuries actually occur within training sessions, it is important to note that this article is only focussing on competitive regulated environments,</w:t>
      </w:r>
      <w:r w:rsidRPr="004E2615">
        <w:rPr>
          <w:sz w:val="18"/>
          <w:szCs w:val="18"/>
        </w:rPr>
        <w:t xml:space="preserve">: D Caine, C Caine, K Linder E </w:t>
      </w:r>
      <w:proofErr w:type="spellStart"/>
      <w:r w:rsidRPr="004E2615">
        <w:rPr>
          <w:sz w:val="18"/>
          <w:szCs w:val="18"/>
        </w:rPr>
        <w:t>Zemper</w:t>
      </w:r>
      <w:proofErr w:type="spellEnd"/>
      <w:r w:rsidRPr="004E2615">
        <w:rPr>
          <w:sz w:val="18"/>
          <w:szCs w:val="18"/>
        </w:rPr>
        <w:t xml:space="preserve"> P Harmer '</w:t>
      </w:r>
      <w:r w:rsidRPr="004E2615">
        <w:rPr>
          <w:i/>
          <w:sz w:val="18"/>
          <w:szCs w:val="18"/>
        </w:rPr>
        <w:t xml:space="preserve">Epidemiology of Sports Injuries: Human Kinetics' </w:t>
      </w:r>
      <w:r w:rsidR="00777654" w:rsidRPr="004E2615">
        <w:rPr>
          <w:sz w:val="18"/>
          <w:szCs w:val="18"/>
        </w:rPr>
        <w:t xml:space="preserve">[1996] ( </w:t>
      </w:r>
      <w:r w:rsidRPr="004E2615">
        <w:rPr>
          <w:sz w:val="18"/>
          <w:szCs w:val="18"/>
        </w:rPr>
        <w:t>186-195</w:t>
      </w:r>
      <w:r w:rsidR="00777654" w:rsidRPr="004E2615">
        <w:rPr>
          <w:sz w:val="18"/>
          <w:szCs w:val="18"/>
        </w:rPr>
        <w:t>)</w:t>
      </w:r>
    </w:p>
  </w:footnote>
  <w:footnote w:id="15">
    <w:p w14:paraId="2C72644A" w14:textId="4E653B9E" w:rsidR="003E4DA3" w:rsidRPr="004E2615" w:rsidRDefault="003E4DA3" w:rsidP="004E2615">
      <w:pPr>
        <w:pStyle w:val="FootnoteText"/>
        <w:spacing w:after="40"/>
        <w:rPr>
          <w:sz w:val="18"/>
          <w:szCs w:val="18"/>
        </w:rPr>
      </w:pPr>
      <w:r w:rsidRPr="004E2615">
        <w:rPr>
          <w:rStyle w:val="FootnoteReference"/>
          <w:sz w:val="18"/>
          <w:szCs w:val="18"/>
        </w:rPr>
        <w:footnoteRef/>
      </w:r>
      <w:r w:rsidRPr="004E2615">
        <w:rPr>
          <w:sz w:val="18"/>
          <w:szCs w:val="18"/>
        </w:rPr>
        <w:t xml:space="preserve"> Game Theory, ‘Just give me a minute’</w:t>
      </w:r>
      <w:r w:rsidR="004E2615" w:rsidRPr="004E2615">
        <w:rPr>
          <w:sz w:val="18"/>
          <w:szCs w:val="18"/>
        </w:rPr>
        <w:t xml:space="preserve"> </w:t>
      </w:r>
      <w:r w:rsidR="00AF3DD2" w:rsidRPr="004E2615">
        <w:rPr>
          <w:i/>
          <w:sz w:val="18"/>
          <w:szCs w:val="18"/>
        </w:rPr>
        <w:t>The Economist</w:t>
      </w:r>
      <w:r w:rsidR="00AF3DD2" w:rsidRPr="004E2615">
        <w:rPr>
          <w:sz w:val="18"/>
          <w:szCs w:val="18"/>
        </w:rPr>
        <w:t xml:space="preserve"> </w:t>
      </w:r>
      <w:r w:rsidR="004E2615" w:rsidRPr="004E2615">
        <w:rPr>
          <w:sz w:val="18"/>
          <w:szCs w:val="18"/>
        </w:rPr>
        <w:t>(28 Jan 2013)</w:t>
      </w:r>
    </w:p>
  </w:footnote>
  <w:footnote w:id="16">
    <w:p w14:paraId="3C3F5A6A" w14:textId="62849E2D" w:rsidR="001102C8" w:rsidRPr="004E2615" w:rsidRDefault="001102C8" w:rsidP="004E2615">
      <w:pPr>
        <w:pStyle w:val="FootnoteText"/>
        <w:spacing w:after="40"/>
        <w:rPr>
          <w:sz w:val="18"/>
          <w:szCs w:val="18"/>
          <w:highlight w:val="yellow"/>
        </w:rPr>
      </w:pPr>
      <w:r w:rsidRPr="004E2615">
        <w:rPr>
          <w:rStyle w:val="FootnoteReference"/>
          <w:sz w:val="18"/>
          <w:szCs w:val="18"/>
        </w:rPr>
        <w:footnoteRef/>
      </w:r>
      <w:r w:rsidRPr="004E2615">
        <w:rPr>
          <w:sz w:val="18"/>
          <w:szCs w:val="18"/>
        </w:rPr>
        <w:t xml:space="preserve"> </w:t>
      </w:r>
      <w:r w:rsidR="0084779E" w:rsidRPr="004E2615">
        <w:rPr>
          <w:sz w:val="18"/>
          <w:szCs w:val="18"/>
        </w:rPr>
        <w:t>BBC News, ‘</w:t>
      </w:r>
      <w:r w:rsidR="0084779E" w:rsidRPr="004E2615">
        <w:rPr>
          <w:i/>
          <w:sz w:val="18"/>
          <w:szCs w:val="18"/>
        </w:rPr>
        <w:t xml:space="preserve">Football: </w:t>
      </w:r>
      <w:proofErr w:type="spellStart"/>
      <w:r w:rsidR="0084779E" w:rsidRPr="004E2615">
        <w:rPr>
          <w:i/>
          <w:sz w:val="18"/>
          <w:szCs w:val="18"/>
        </w:rPr>
        <w:t>Simeone</w:t>
      </w:r>
      <w:proofErr w:type="spellEnd"/>
      <w:r w:rsidR="0084779E" w:rsidRPr="004E2615">
        <w:rPr>
          <w:i/>
          <w:sz w:val="18"/>
          <w:szCs w:val="18"/>
        </w:rPr>
        <w:t xml:space="preserve"> admits faking World Cup injury’</w:t>
      </w:r>
      <w:r w:rsidR="0084779E" w:rsidRPr="004E2615">
        <w:rPr>
          <w:sz w:val="18"/>
          <w:szCs w:val="18"/>
        </w:rPr>
        <w:t xml:space="preserve"> (</w:t>
      </w:r>
      <w:r w:rsidR="004E2615" w:rsidRPr="004E2615">
        <w:rPr>
          <w:sz w:val="18"/>
          <w:szCs w:val="18"/>
        </w:rPr>
        <w:t>March 2 1999)</w:t>
      </w:r>
    </w:p>
  </w:footnote>
  <w:footnote w:id="17">
    <w:p w14:paraId="6D15905A" w14:textId="37FBF7BA" w:rsidR="001102C8" w:rsidRPr="004E2615" w:rsidRDefault="001102C8" w:rsidP="004E2615">
      <w:pPr>
        <w:pStyle w:val="FootnoteText"/>
        <w:spacing w:after="40"/>
        <w:rPr>
          <w:sz w:val="18"/>
          <w:szCs w:val="18"/>
        </w:rPr>
      </w:pPr>
      <w:r w:rsidRPr="004E2615">
        <w:rPr>
          <w:rStyle w:val="FootnoteReference"/>
          <w:sz w:val="18"/>
          <w:szCs w:val="18"/>
        </w:rPr>
        <w:footnoteRef/>
      </w:r>
      <w:r w:rsidRPr="004E2615">
        <w:rPr>
          <w:sz w:val="18"/>
          <w:szCs w:val="18"/>
        </w:rPr>
        <w:t xml:space="preserve"> </w:t>
      </w:r>
      <w:r w:rsidR="0084779E" w:rsidRPr="004E2615">
        <w:rPr>
          <w:sz w:val="18"/>
          <w:szCs w:val="18"/>
        </w:rPr>
        <w:t>See for example the infamous ‘</w:t>
      </w:r>
      <w:proofErr w:type="spellStart"/>
      <w:r w:rsidR="0084779E" w:rsidRPr="004E2615">
        <w:rPr>
          <w:sz w:val="18"/>
          <w:szCs w:val="18"/>
        </w:rPr>
        <w:t>B</w:t>
      </w:r>
      <w:r w:rsidRPr="004E2615">
        <w:rPr>
          <w:sz w:val="18"/>
          <w:szCs w:val="18"/>
        </w:rPr>
        <w:t>loodgate</w:t>
      </w:r>
      <w:proofErr w:type="spellEnd"/>
      <w:r w:rsidR="0084779E" w:rsidRPr="004E2615">
        <w:rPr>
          <w:sz w:val="18"/>
          <w:szCs w:val="18"/>
        </w:rPr>
        <w:t xml:space="preserve">’ incident concerning a fake blood injury to allow a substitute rugby player </w:t>
      </w:r>
      <w:r w:rsidR="00513DE2" w:rsidRPr="004E2615">
        <w:rPr>
          <w:sz w:val="18"/>
          <w:szCs w:val="18"/>
        </w:rPr>
        <w:t xml:space="preserve">               </w:t>
      </w:r>
      <w:r w:rsidR="0084779E" w:rsidRPr="004E2615">
        <w:rPr>
          <w:sz w:val="18"/>
          <w:szCs w:val="18"/>
        </w:rPr>
        <w:t xml:space="preserve">to enter the field of play </w:t>
      </w:r>
    </w:p>
  </w:footnote>
  <w:footnote w:id="18">
    <w:p w14:paraId="66A34E80" w14:textId="77777777" w:rsidR="00C85C15" w:rsidRPr="004E2615" w:rsidRDefault="00C85C15" w:rsidP="004E2615">
      <w:pPr>
        <w:pStyle w:val="FootnoteText"/>
        <w:spacing w:after="40"/>
        <w:rPr>
          <w:sz w:val="18"/>
          <w:szCs w:val="18"/>
        </w:rPr>
      </w:pPr>
      <w:r w:rsidRPr="004E2615">
        <w:rPr>
          <w:rStyle w:val="FootnoteReference"/>
          <w:sz w:val="18"/>
          <w:szCs w:val="18"/>
        </w:rPr>
        <w:footnoteRef/>
      </w:r>
      <w:r w:rsidRPr="004E2615">
        <w:rPr>
          <w:sz w:val="18"/>
          <w:szCs w:val="18"/>
        </w:rPr>
        <w:t xml:space="preserve"> </w:t>
      </w:r>
      <w:proofErr w:type="spellStart"/>
      <w:r w:rsidRPr="004E2615">
        <w:rPr>
          <w:i/>
          <w:sz w:val="18"/>
          <w:szCs w:val="18"/>
        </w:rPr>
        <w:t>Wattleworth</w:t>
      </w:r>
      <w:proofErr w:type="spellEnd"/>
      <w:r w:rsidRPr="004E2615">
        <w:rPr>
          <w:i/>
          <w:sz w:val="18"/>
          <w:szCs w:val="18"/>
        </w:rPr>
        <w:t xml:space="preserve"> v. </w:t>
      </w:r>
      <w:proofErr w:type="spellStart"/>
      <w:r w:rsidRPr="004E2615">
        <w:rPr>
          <w:i/>
          <w:sz w:val="18"/>
          <w:szCs w:val="18"/>
        </w:rPr>
        <w:t>Goodwood</w:t>
      </w:r>
      <w:proofErr w:type="spellEnd"/>
      <w:r w:rsidRPr="004E2615">
        <w:rPr>
          <w:i/>
          <w:sz w:val="18"/>
          <w:szCs w:val="18"/>
        </w:rPr>
        <w:t xml:space="preserve"> Road Racing Company and Others</w:t>
      </w:r>
      <w:r w:rsidRPr="004E2615">
        <w:rPr>
          <w:sz w:val="18"/>
          <w:szCs w:val="18"/>
        </w:rPr>
        <w:t xml:space="preserve"> [2004] EWHC 140 (QB)</w:t>
      </w:r>
    </w:p>
  </w:footnote>
  <w:footnote w:id="19">
    <w:p w14:paraId="204A4461" w14:textId="539EF753" w:rsidR="00FD6CF2" w:rsidRPr="004E2615" w:rsidRDefault="00FD6CF2" w:rsidP="004E2615">
      <w:pPr>
        <w:pStyle w:val="FootnoteText"/>
        <w:spacing w:after="40"/>
        <w:rPr>
          <w:sz w:val="18"/>
          <w:szCs w:val="18"/>
        </w:rPr>
      </w:pPr>
      <w:r w:rsidRPr="004E2615">
        <w:rPr>
          <w:rStyle w:val="FootnoteReference"/>
          <w:sz w:val="18"/>
          <w:szCs w:val="18"/>
        </w:rPr>
        <w:footnoteRef/>
      </w:r>
      <w:r w:rsidRPr="004E2615">
        <w:rPr>
          <w:sz w:val="18"/>
          <w:szCs w:val="18"/>
        </w:rPr>
        <w:t xml:space="preserve"> </w:t>
      </w:r>
      <w:r w:rsidR="00C81288" w:rsidRPr="004E2615">
        <w:rPr>
          <w:sz w:val="18"/>
          <w:szCs w:val="18"/>
        </w:rPr>
        <w:t xml:space="preserve">(see n11) - </w:t>
      </w:r>
      <w:r w:rsidRPr="004E2615">
        <w:rPr>
          <w:sz w:val="18"/>
          <w:szCs w:val="18"/>
        </w:rPr>
        <w:t xml:space="preserve">T.33(1): Injuries or cramp, withdrawal of a competitor </w:t>
      </w:r>
    </w:p>
  </w:footnote>
  <w:footnote w:id="20">
    <w:p w14:paraId="223D7245" w14:textId="77777777" w:rsidR="00C81288" w:rsidRPr="004E2615" w:rsidRDefault="00FD6CF2" w:rsidP="004E2615">
      <w:pPr>
        <w:pStyle w:val="FootnoteText"/>
        <w:spacing w:after="40"/>
        <w:rPr>
          <w:rStyle w:val="Hyperlink"/>
          <w:color w:val="FF0000"/>
          <w:sz w:val="18"/>
          <w:szCs w:val="18"/>
          <w:u w:val="none"/>
        </w:rPr>
      </w:pPr>
      <w:r w:rsidRPr="004E2615">
        <w:rPr>
          <w:rStyle w:val="FootnoteReference"/>
          <w:sz w:val="18"/>
          <w:szCs w:val="18"/>
        </w:rPr>
        <w:footnoteRef/>
      </w:r>
      <w:r w:rsidRPr="004E2615">
        <w:rPr>
          <w:sz w:val="18"/>
          <w:szCs w:val="18"/>
        </w:rPr>
        <w:t xml:space="preserve"> </w:t>
      </w:r>
      <w:r w:rsidR="00C81288" w:rsidRPr="004E2615">
        <w:rPr>
          <w:sz w:val="18"/>
          <w:szCs w:val="18"/>
        </w:rPr>
        <w:t>Professor PA Harmer, ‘</w:t>
      </w:r>
      <w:r w:rsidR="00C81288" w:rsidRPr="004E2615">
        <w:rPr>
          <w:i/>
          <w:sz w:val="18"/>
          <w:szCs w:val="18"/>
        </w:rPr>
        <w:t>Not all cramps are equal under the rules’</w:t>
      </w:r>
      <w:r w:rsidR="00C81288" w:rsidRPr="004E2615">
        <w:rPr>
          <w:sz w:val="18"/>
          <w:szCs w:val="18"/>
        </w:rPr>
        <w:t xml:space="preserve">  (2010) 69 </w:t>
      </w:r>
      <w:proofErr w:type="spellStart"/>
      <w:r w:rsidR="00C81288" w:rsidRPr="004E2615">
        <w:rPr>
          <w:sz w:val="18"/>
          <w:szCs w:val="18"/>
        </w:rPr>
        <w:t>Escrime</w:t>
      </w:r>
      <w:proofErr w:type="spellEnd"/>
      <w:r w:rsidR="00C81288" w:rsidRPr="004E2615">
        <w:rPr>
          <w:sz w:val="18"/>
          <w:szCs w:val="18"/>
        </w:rPr>
        <w:t xml:space="preserve"> 28 </w:t>
      </w:r>
    </w:p>
    <w:p w14:paraId="5C2DF68F" w14:textId="5E7B128D" w:rsidR="00FD6CF2" w:rsidRPr="004E2615" w:rsidRDefault="00513DE2" w:rsidP="004E2615">
      <w:pPr>
        <w:pStyle w:val="FootnoteText"/>
        <w:spacing w:after="40"/>
        <w:rPr>
          <w:sz w:val="18"/>
          <w:szCs w:val="18"/>
        </w:rPr>
      </w:pPr>
      <w:r w:rsidRPr="004E2615">
        <w:rPr>
          <w:sz w:val="18"/>
          <w:szCs w:val="18"/>
        </w:rPr>
        <w:t>[</w:t>
      </w:r>
      <w:hyperlink r:id="rId4" w:history="1">
        <w:r w:rsidR="00FD6CF2" w:rsidRPr="004E2615">
          <w:rPr>
            <w:rStyle w:val="Hyperlink"/>
            <w:sz w:val="18"/>
            <w:szCs w:val="18"/>
          </w:rPr>
          <w:t>http://www.fie.ch/download/medical/fr/medical%20escrime%20XXI%2069.pdf</w:t>
        </w:r>
      </w:hyperlink>
      <w:r w:rsidRPr="004E2615">
        <w:rPr>
          <w:rStyle w:val="Hyperlink"/>
          <w:sz w:val="18"/>
          <w:szCs w:val="18"/>
        </w:rPr>
        <w:t>]</w:t>
      </w:r>
      <w:r w:rsidR="00FD6CF2" w:rsidRPr="004E2615">
        <w:rPr>
          <w:sz w:val="18"/>
          <w:szCs w:val="18"/>
        </w:rPr>
        <w:t xml:space="preserve"> </w:t>
      </w:r>
    </w:p>
  </w:footnote>
  <w:footnote w:id="21">
    <w:p w14:paraId="2D648738" w14:textId="4458CB6F" w:rsidR="00581337" w:rsidRPr="004E2615" w:rsidRDefault="00581337" w:rsidP="004E2615">
      <w:pPr>
        <w:pStyle w:val="FootnoteText"/>
        <w:spacing w:after="40"/>
        <w:rPr>
          <w:sz w:val="18"/>
          <w:szCs w:val="18"/>
        </w:rPr>
      </w:pPr>
      <w:r w:rsidRPr="004E2615">
        <w:rPr>
          <w:rStyle w:val="FootnoteReference"/>
          <w:sz w:val="18"/>
          <w:szCs w:val="18"/>
        </w:rPr>
        <w:footnoteRef/>
      </w:r>
      <w:r w:rsidRPr="004E2615">
        <w:rPr>
          <w:sz w:val="18"/>
          <w:szCs w:val="18"/>
        </w:rPr>
        <w:t xml:space="preserve"> </w:t>
      </w:r>
      <w:r w:rsidR="00C81288" w:rsidRPr="004E2615">
        <w:rPr>
          <w:sz w:val="18"/>
          <w:szCs w:val="18"/>
        </w:rPr>
        <w:t xml:space="preserve">(see n11) - </w:t>
      </w:r>
      <w:r w:rsidRPr="004E2615">
        <w:rPr>
          <w:sz w:val="18"/>
          <w:szCs w:val="18"/>
        </w:rPr>
        <w:t>T.33(3): Injuries or cra</w:t>
      </w:r>
      <w:r w:rsidR="00C81288" w:rsidRPr="004E2615">
        <w:rPr>
          <w:sz w:val="18"/>
          <w:szCs w:val="18"/>
        </w:rPr>
        <w:t>mp, withdrawal of a competitor</w:t>
      </w:r>
    </w:p>
  </w:footnote>
  <w:footnote w:id="22">
    <w:p w14:paraId="7F3D0B96" w14:textId="6A8633B4" w:rsidR="007F31A6" w:rsidRPr="004E2615" w:rsidRDefault="007F31A6" w:rsidP="004E2615">
      <w:pPr>
        <w:pStyle w:val="FootnoteText"/>
        <w:spacing w:after="40"/>
        <w:rPr>
          <w:sz w:val="18"/>
          <w:szCs w:val="18"/>
        </w:rPr>
      </w:pPr>
      <w:r w:rsidRPr="004E2615">
        <w:rPr>
          <w:rStyle w:val="FootnoteReference"/>
          <w:sz w:val="18"/>
          <w:szCs w:val="18"/>
        </w:rPr>
        <w:footnoteRef/>
      </w:r>
      <w:r w:rsidRPr="004E2615">
        <w:rPr>
          <w:sz w:val="18"/>
          <w:szCs w:val="18"/>
        </w:rPr>
        <w:t xml:space="preserve"> </w:t>
      </w:r>
      <w:r w:rsidR="00C81288" w:rsidRPr="004E2615">
        <w:rPr>
          <w:sz w:val="18"/>
          <w:szCs w:val="18"/>
        </w:rPr>
        <w:t xml:space="preserve">(see n1) - </w:t>
      </w:r>
      <w:r w:rsidRPr="004E2615">
        <w:rPr>
          <w:sz w:val="18"/>
          <w:szCs w:val="18"/>
        </w:rPr>
        <w:t>For example: acute medical conditions requiring immediate medical attention, and non-acute conditions that gradually develop or are aggravated by the match</w:t>
      </w:r>
    </w:p>
  </w:footnote>
  <w:footnote w:id="23">
    <w:p w14:paraId="5CBF7635" w14:textId="397A822B" w:rsidR="007F31A6" w:rsidRPr="004E2615" w:rsidRDefault="007F31A6" w:rsidP="004E2615">
      <w:pPr>
        <w:pStyle w:val="FootnoteText"/>
        <w:spacing w:after="40"/>
        <w:rPr>
          <w:sz w:val="18"/>
          <w:szCs w:val="18"/>
        </w:rPr>
      </w:pPr>
      <w:r w:rsidRPr="004E2615">
        <w:rPr>
          <w:rStyle w:val="FootnoteReference"/>
          <w:sz w:val="18"/>
          <w:szCs w:val="18"/>
        </w:rPr>
        <w:footnoteRef/>
      </w:r>
      <w:r w:rsidRPr="004E2615">
        <w:rPr>
          <w:sz w:val="18"/>
          <w:szCs w:val="18"/>
        </w:rPr>
        <w:t xml:space="preserve"> </w:t>
      </w:r>
      <w:r w:rsidR="00C81288" w:rsidRPr="004E2615">
        <w:rPr>
          <w:sz w:val="18"/>
          <w:szCs w:val="18"/>
        </w:rPr>
        <w:t xml:space="preserve">(see n1) - </w:t>
      </w:r>
      <w:r w:rsidRPr="004E2615">
        <w:rPr>
          <w:sz w:val="18"/>
          <w:szCs w:val="18"/>
        </w:rPr>
        <w:t>For example: conditions that cannot be treated appropriately or that would require injections or infusions. Importantly, general player fatigue would also fall within this category</w:t>
      </w:r>
    </w:p>
  </w:footnote>
  <w:footnote w:id="24">
    <w:p w14:paraId="355D9881" w14:textId="3174944E" w:rsidR="008B04E7" w:rsidRPr="004E2615" w:rsidRDefault="008B04E7" w:rsidP="004E2615">
      <w:pPr>
        <w:pStyle w:val="FootnoteText"/>
        <w:spacing w:after="40"/>
        <w:rPr>
          <w:sz w:val="18"/>
          <w:szCs w:val="18"/>
        </w:rPr>
      </w:pPr>
      <w:r w:rsidRPr="004E2615">
        <w:rPr>
          <w:rStyle w:val="FootnoteReference"/>
          <w:sz w:val="18"/>
          <w:szCs w:val="18"/>
        </w:rPr>
        <w:footnoteRef/>
      </w:r>
      <w:r w:rsidRPr="004E2615">
        <w:rPr>
          <w:sz w:val="18"/>
          <w:szCs w:val="18"/>
        </w:rPr>
        <w:t xml:space="preserve"> </w:t>
      </w:r>
      <w:r w:rsidR="00C81288" w:rsidRPr="004E2615">
        <w:rPr>
          <w:sz w:val="18"/>
          <w:szCs w:val="18"/>
        </w:rPr>
        <w:t>J Heshka &amp; K Lines, ‘</w:t>
      </w:r>
      <w:r w:rsidR="00C81288" w:rsidRPr="004E2615">
        <w:rPr>
          <w:i/>
          <w:sz w:val="18"/>
          <w:szCs w:val="18"/>
        </w:rPr>
        <w:t xml:space="preserve">NHL Concussion lawsuit and lessons for contact sports’ </w:t>
      </w:r>
      <w:r w:rsidR="00C81288" w:rsidRPr="004E2615">
        <w:rPr>
          <w:sz w:val="18"/>
          <w:szCs w:val="18"/>
        </w:rPr>
        <w:t xml:space="preserve">(2014) 12 WSLR 1 </w:t>
      </w:r>
    </w:p>
  </w:footnote>
  <w:footnote w:id="25">
    <w:p w14:paraId="3BCF8414" w14:textId="77777777" w:rsidR="00AE4FED" w:rsidRPr="004E2615" w:rsidRDefault="00AE4FED" w:rsidP="004E2615">
      <w:pPr>
        <w:pStyle w:val="FootnoteText"/>
        <w:spacing w:after="40"/>
        <w:rPr>
          <w:sz w:val="18"/>
          <w:szCs w:val="18"/>
        </w:rPr>
      </w:pPr>
      <w:r w:rsidRPr="004E2615">
        <w:rPr>
          <w:rStyle w:val="FootnoteReference"/>
          <w:sz w:val="18"/>
          <w:szCs w:val="18"/>
        </w:rPr>
        <w:footnoteRef/>
      </w:r>
      <w:r w:rsidRPr="004E2615">
        <w:rPr>
          <w:sz w:val="18"/>
          <w:szCs w:val="18"/>
        </w:rPr>
        <w:t xml:space="preserve"> </w:t>
      </w:r>
      <w:r w:rsidRPr="004E2615">
        <w:rPr>
          <w:i/>
          <w:sz w:val="18"/>
          <w:szCs w:val="18"/>
        </w:rPr>
        <w:t>Caldwell v. Maguire</w:t>
      </w:r>
      <w:r w:rsidRPr="004E2615">
        <w:rPr>
          <w:sz w:val="18"/>
          <w:szCs w:val="18"/>
        </w:rPr>
        <w:t xml:space="preserve"> [2001] EWCA </w:t>
      </w:r>
      <w:proofErr w:type="spellStart"/>
      <w:r w:rsidRPr="004E2615">
        <w:rPr>
          <w:sz w:val="18"/>
          <w:szCs w:val="18"/>
        </w:rPr>
        <w:t>Civ</w:t>
      </w:r>
      <w:proofErr w:type="spellEnd"/>
      <w:r w:rsidRPr="004E2615">
        <w:rPr>
          <w:sz w:val="18"/>
          <w:szCs w:val="18"/>
        </w:rPr>
        <w:t xml:space="preserve"> 1054: It is expected that competitors try to overcome their opponent through superior fencing ability. If however the competitors engage in irregular actions such as collision, jostling or excessive violence, </w:t>
      </w:r>
      <w:proofErr w:type="gramStart"/>
      <w:r w:rsidRPr="004E2615">
        <w:rPr>
          <w:sz w:val="18"/>
          <w:szCs w:val="18"/>
        </w:rPr>
        <w:t>these</w:t>
      </w:r>
      <w:proofErr w:type="gramEnd"/>
      <w:r w:rsidRPr="004E2615">
        <w:rPr>
          <w:sz w:val="18"/>
          <w:szCs w:val="18"/>
        </w:rPr>
        <w:t xml:space="preserve"> actions will be punishable under the rules (</w:t>
      </w:r>
      <w:r w:rsidRPr="004E2615">
        <w:rPr>
          <w:i/>
          <w:sz w:val="18"/>
          <w:szCs w:val="18"/>
        </w:rPr>
        <w:t>Fencing Etiquette</w:t>
      </w:r>
      <w:r w:rsidRPr="004E2615">
        <w:rPr>
          <w:sz w:val="18"/>
          <w:szCs w:val="18"/>
        </w:rPr>
        <w:t>, t.87 (2).</w:t>
      </w:r>
    </w:p>
  </w:footnote>
  <w:footnote w:id="26">
    <w:p w14:paraId="74DBBC34" w14:textId="35B3591F" w:rsidR="00AE4FED" w:rsidRPr="004E2615" w:rsidRDefault="00AE4FED" w:rsidP="004E2615">
      <w:pPr>
        <w:pStyle w:val="western"/>
        <w:spacing w:before="0" w:beforeAutospacing="0" w:after="40"/>
        <w:rPr>
          <w:rFonts w:asciiTheme="minorHAnsi" w:hAnsiTheme="minorHAnsi"/>
          <w:sz w:val="18"/>
          <w:szCs w:val="18"/>
        </w:rPr>
      </w:pPr>
      <w:r w:rsidRPr="004E2615">
        <w:rPr>
          <w:rStyle w:val="FootnoteReference"/>
          <w:rFonts w:asciiTheme="minorHAnsi" w:hAnsiTheme="minorHAnsi"/>
          <w:sz w:val="18"/>
          <w:szCs w:val="18"/>
        </w:rPr>
        <w:footnoteRef/>
      </w:r>
      <w:r w:rsidRPr="004E2615">
        <w:rPr>
          <w:rFonts w:asciiTheme="minorHAnsi" w:hAnsiTheme="minorHAnsi"/>
          <w:sz w:val="18"/>
          <w:szCs w:val="18"/>
        </w:rPr>
        <w:t xml:space="preserve">The Court in </w:t>
      </w:r>
      <w:proofErr w:type="spellStart"/>
      <w:r w:rsidRPr="004E2615">
        <w:rPr>
          <w:rFonts w:asciiTheme="minorHAnsi" w:hAnsiTheme="minorHAnsi"/>
          <w:i/>
          <w:sz w:val="18"/>
          <w:szCs w:val="18"/>
        </w:rPr>
        <w:t>Vowles</w:t>
      </w:r>
      <w:proofErr w:type="spellEnd"/>
      <w:r w:rsidRPr="004E2615">
        <w:rPr>
          <w:rFonts w:asciiTheme="minorHAnsi" w:hAnsiTheme="minorHAnsi"/>
          <w:i/>
          <w:sz w:val="18"/>
          <w:szCs w:val="18"/>
        </w:rPr>
        <w:t xml:space="preserve"> v. Evans &amp; WRU</w:t>
      </w:r>
      <w:r w:rsidRPr="004E2615">
        <w:rPr>
          <w:rFonts w:asciiTheme="minorHAnsi" w:hAnsiTheme="minorHAnsi"/>
          <w:sz w:val="18"/>
          <w:szCs w:val="18"/>
        </w:rPr>
        <w:t xml:space="preserve"> [2003] EWCA </w:t>
      </w:r>
      <w:proofErr w:type="spellStart"/>
      <w:r w:rsidRPr="004E2615">
        <w:rPr>
          <w:rFonts w:asciiTheme="minorHAnsi" w:hAnsiTheme="minorHAnsi"/>
          <w:sz w:val="18"/>
          <w:szCs w:val="18"/>
        </w:rPr>
        <w:t>Civ</w:t>
      </w:r>
      <w:proofErr w:type="spellEnd"/>
      <w:r w:rsidRPr="004E2615">
        <w:rPr>
          <w:rFonts w:asciiTheme="minorHAnsi" w:hAnsiTheme="minorHAnsi"/>
          <w:sz w:val="18"/>
          <w:szCs w:val="18"/>
        </w:rPr>
        <w:t xml:space="preserve"> 318 held that rugby team captains were under no liability for substituting injured players, and that the referee retained the ultimate decision-making </w:t>
      </w:r>
    </w:p>
    <w:p w14:paraId="230AD98B" w14:textId="603759CB" w:rsidR="00AE4FED" w:rsidRPr="004E2615" w:rsidRDefault="00AE4FED" w:rsidP="004E2615">
      <w:pPr>
        <w:pStyle w:val="NormalWeb"/>
        <w:spacing w:after="40"/>
        <w:jc w:val="left"/>
        <w:rPr>
          <w:rFonts w:asciiTheme="minorHAnsi" w:hAnsiTheme="minorHAnsi"/>
          <w:sz w:val="18"/>
          <w:szCs w:val="18"/>
        </w:rPr>
      </w:pPr>
      <w:r w:rsidRPr="004E2615">
        <w:rPr>
          <w:rFonts w:asciiTheme="minorHAnsi" w:hAnsiTheme="minorHAnsi"/>
          <w:sz w:val="18"/>
          <w:szCs w:val="18"/>
        </w:rPr>
        <w:t xml:space="preserve">responsibility    </w:t>
      </w:r>
    </w:p>
  </w:footnote>
  <w:footnote w:id="27">
    <w:p w14:paraId="72488102" w14:textId="77777777" w:rsidR="00AE4FED" w:rsidRPr="004E2615" w:rsidRDefault="00AE4FED" w:rsidP="004E2615">
      <w:pPr>
        <w:pStyle w:val="FootnoteText"/>
        <w:spacing w:after="40"/>
        <w:rPr>
          <w:sz w:val="18"/>
          <w:szCs w:val="18"/>
        </w:rPr>
      </w:pPr>
      <w:r w:rsidRPr="004E2615">
        <w:rPr>
          <w:rStyle w:val="FootnoteReference"/>
          <w:sz w:val="18"/>
          <w:szCs w:val="18"/>
        </w:rPr>
        <w:footnoteRef/>
      </w:r>
      <w:r w:rsidRPr="004E2615">
        <w:rPr>
          <w:sz w:val="18"/>
          <w:szCs w:val="18"/>
        </w:rPr>
        <w:t xml:space="preserve"> </w:t>
      </w:r>
      <w:proofErr w:type="spellStart"/>
      <w:r w:rsidRPr="004E2615">
        <w:rPr>
          <w:i/>
          <w:sz w:val="18"/>
          <w:szCs w:val="18"/>
        </w:rPr>
        <w:t>Smoldon</w:t>
      </w:r>
      <w:proofErr w:type="spellEnd"/>
      <w:r w:rsidRPr="004E2615">
        <w:rPr>
          <w:i/>
          <w:sz w:val="18"/>
          <w:szCs w:val="18"/>
        </w:rPr>
        <w:t xml:space="preserve"> v. </w:t>
      </w:r>
      <w:proofErr w:type="spellStart"/>
      <w:r w:rsidRPr="004E2615">
        <w:rPr>
          <w:i/>
          <w:sz w:val="18"/>
          <w:szCs w:val="18"/>
        </w:rPr>
        <w:t>Whitwork</w:t>
      </w:r>
      <w:proofErr w:type="spellEnd"/>
      <w:r w:rsidRPr="004E2615">
        <w:rPr>
          <w:i/>
          <w:sz w:val="18"/>
          <w:szCs w:val="18"/>
        </w:rPr>
        <w:t xml:space="preserve"> &amp; Nolan</w:t>
      </w:r>
      <w:r w:rsidRPr="004E2615">
        <w:rPr>
          <w:sz w:val="18"/>
          <w:szCs w:val="18"/>
        </w:rPr>
        <w:t xml:space="preserve"> [1997] PIQR 133: Essentially the referee has ultimate control over the application of the rules and the safety of the competitors</w:t>
      </w:r>
    </w:p>
  </w:footnote>
  <w:footnote w:id="28">
    <w:p w14:paraId="628A2FEC" w14:textId="77777777" w:rsidR="00AE4FED" w:rsidRPr="004E2615" w:rsidRDefault="00AE4FED" w:rsidP="004E2615">
      <w:pPr>
        <w:pStyle w:val="FootnoteText"/>
        <w:spacing w:after="40"/>
        <w:rPr>
          <w:sz w:val="18"/>
          <w:szCs w:val="18"/>
        </w:rPr>
      </w:pPr>
      <w:r w:rsidRPr="004E2615">
        <w:rPr>
          <w:rStyle w:val="FootnoteReference"/>
          <w:sz w:val="18"/>
          <w:szCs w:val="18"/>
        </w:rPr>
        <w:footnoteRef/>
      </w:r>
      <w:r w:rsidRPr="004E2615">
        <w:rPr>
          <w:sz w:val="18"/>
          <w:szCs w:val="18"/>
        </w:rPr>
        <w:t xml:space="preserve"> </w:t>
      </w:r>
      <w:r w:rsidRPr="004E2615">
        <w:rPr>
          <w:i/>
          <w:sz w:val="18"/>
          <w:szCs w:val="18"/>
        </w:rPr>
        <w:t>Bolitho v. City &amp; Hackney HA</w:t>
      </w:r>
      <w:r w:rsidRPr="004E2615">
        <w:rPr>
          <w:sz w:val="18"/>
          <w:szCs w:val="18"/>
        </w:rPr>
        <w:t xml:space="preserve"> [1997] 3 WLR 1151: Doctors and physiotherapists would be judged by the standard of the reasonable practitioner, rather than by the standards of the sport</w:t>
      </w:r>
    </w:p>
  </w:footnote>
  <w:footnote w:id="29">
    <w:p w14:paraId="6A5D56DC" w14:textId="77777777" w:rsidR="00AE4FED" w:rsidRPr="004E2615" w:rsidRDefault="00AE4FED" w:rsidP="004E2615">
      <w:pPr>
        <w:pStyle w:val="FootnoteText"/>
        <w:spacing w:after="40"/>
        <w:rPr>
          <w:sz w:val="18"/>
          <w:szCs w:val="18"/>
        </w:rPr>
      </w:pPr>
      <w:r w:rsidRPr="004E2615">
        <w:rPr>
          <w:rStyle w:val="FootnoteReference"/>
          <w:sz w:val="18"/>
          <w:szCs w:val="18"/>
        </w:rPr>
        <w:footnoteRef/>
      </w:r>
      <w:r w:rsidRPr="004E2615">
        <w:rPr>
          <w:sz w:val="18"/>
          <w:szCs w:val="18"/>
        </w:rPr>
        <w:t xml:space="preserve"> </w:t>
      </w:r>
      <w:proofErr w:type="spellStart"/>
      <w:r w:rsidRPr="004E2615">
        <w:rPr>
          <w:i/>
          <w:sz w:val="18"/>
          <w:szCs w:val="18"/>
        </w:rPr>
        <w:t>Wattleworth</w:t>
      </w:r>
      <w:proofErr w:type="spellEnd"/>
      <w:r w:rsidRPr="004E2615">
        <w:rPr>
          <w:i/>
          <w:sz w:val="18"/>
          <w:szCs w:val="18"/>
        </w:rPr>
        <w:t xml:space="preserve"> v. </w:t>
      </w:r>
      <w:proofErr w:type="spellStart"/>
      <w:r w:rsidRPr="004E2615">
        <w:rPr>
          <w:i/>
          <w:sz w:val="18"/>
          <w:szCs w:val="18"/>
        </w:rPr>
        <w:t>Goodwood</w:t>
      </w:r>
      <w:proofErr w:type="spellEnd"/>
      <w:r w:rsidRPr="004E2615">
        <w:rPr>
          <w:i/>
          <w:sz w:val="18"/>
          <w:szCs w:val="18"/>
        </w:rPr>
        <w:t xml:space="preserve"> Road Racing Company and Others</w:t>
      </w:r>
      <w:r w:rsidRPr="004E2615">
        <w:rPr>
          <w:sz w:val="18"/>
          <w:szCs w:val="18"/>
        </w:rPr>
        <w:t xml:space="preserve"> [2004] EWHC 140 (QB): the governing bodies set down the rules of the contest and are best placed to understand the epidemiology of any injuries, and the appropriate risk management strategies to reduce or mitigate any injuries.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4622603"/>
      <w:docPartObj>
        <w:docPartGallery w:val="Page Numbers (Top of Page)"/>
        <w:docPartUnique/>
      </w:docPartObj>
    </w:sdtPr>
    <w:sdtContent>
      <w:p w14:paraId="5695C8BD" w14:textId="77777777" w:rsidR="004E2615" w:rsidRDefault="004E2615" w:rsidP="004E2615">
        <w:pPr>
          <w:pStyle w:val="Header"/>
          <w:tabs>
            <w:tab w:val="left" w:pos="7938"/>
          </w:tabs>
          <w:jc w:val="right"/>
          <w:rPr>
            <w:b/>
            <w:bCs/>
            <w:sz w:val="24"/>
            <w:szCs w:val="24"/>
          </w:rPr>
        </w:pPr>
        <w:r>
          <w:rPr>
            <w:noProof/>
            <w:lang w:eastAsia="en-GB"/>
          </w:rPr>
          <w:drawing>
            <wp:anchor distT="0" distB="0" distL="114300" distR="114300" simplePos="0" relativeHeight="251661824" behindDoc="1" locked="0" layoutInCell="1" allowOverlap="0" wp14:anchorId="1F616C98" wp14:editId="778FC05B">
              <wp:simplePos x="0" y="0"/>
              <wp:positionH relativeFrom="page">
                <wp:posOffset>-28575</wp:posOffset>
              </wp:positionH>
              <wp:positionV relativeFrom="page">
                <wp:posOffset>250190</wp:posOffset>
              </wp:positionV>
              <wp:extent cx="7560000" cy="722299"/>
              <wp:effectExtent l="0" t="0" r="952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e for International Sports Law titl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722299"/>
                      </a:xfrm>
                      <a:prstGeom prst="rect">
                        <a:avLst/>
                      </a:prstGeom>
                    </pic:spPr>
                  </pic:pic>
                </a:graphicData>
              </a:graphic>
              <wp14:sizeRelH relativeFrom="margin">
                <wp14:pctWidth>0</wp14:pctWidth>
              </wp14:sizeRelH>
              <wp14:sizeRelV relativeFrom="margin">
                <wp14:pctHeight>0</wp14:pctHeight>
              </wp14:sizeRelV>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sidR="00B1694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1694D">
          <w:rPr>
            <w:b/>
            <w:bCs/>
            <w:noProof/>
          </w:rPr>
          <w:t>6</w:t>
        </w:r>
        <w:r>
          <w:rPr>
            <w:b/>
            <w:bCs/>
            <w:sz w:val="24"/>
            <w:szCs w:val="24"/>
          </w:rPr>
          <w:fldChar w:fldCharType="end"/>
        </w:r>
      </w:p>
      <w:p w14:paraId="4B42E56F" w14:textId="77777777" w:rsidR="004E2615" w:rsidRDefault="004E2615" w:rsidP="004E2615">
        <w:pPr>
          <w:pStyle w:val="Header"/>
          <w:jc w:val="right"/>
          <w:rPr>
            <w:b/>
            <w:bCs/>
            <w:sz w:val="24"/>
            <w:szCs w:val="24"/>
          </w:rPr>
        </w:pPr>
      </w:p>
      <w:p w14:paraId="6068A6F1" w14:textId="77777777" w:rsidR="004E2615" w:rsidRDefault="004E2615" w:rsidP="004E2615">
        <w:pPr>
          <w:pStyle w:val="Header"/>
          <w:tabs>
            <w:tab w:val="left" w:pos="5820"/>
          </w:tabs>
          <w:rPr>
            <w:b/>
            <w:bCs/>
            <w:sz w:val="24"/>
            <w:szCs w:val="24"/>
          </w:rPr>
        </w:pPr>
        <w:r>
          <w:rPr>
            <w:b/>
            <w:bCs/>
            <w:sz w:val="24"/>
            <w:szCs w:val="24"/>
          </w:rPr>
          <w:tab/>
        </w:r>
        <w:r>
          <w:rPr>
            <w:b/>
            <w:bCs/>
            <w:sz w:val="24"/>
            <w:szCs w:val="24"/>
          </w:rPr>
          <w:tab/>
        </w:r>
        <w:r>
          <w:rPr>
            <w:b/>
            <w:bCs/>
            <w:sz w:val="24"/>
            <w:szCs w:val="24"/>
          </w:rPr>
          <w:tab/>
        </w:r>
      </w:p>
      <w:p w14:paraId="29D960AA" w14:textId="77777777" w:rsidR="004E2615" w:rsidRDefault="004E2615" w:rsidP="004E2615">
        <w:pPr>
          <w:pStyle w:val="Header"/>
        </w:pPr>
      </w:p>
    </w:sdtContent>
  </w:sdt>
  <w:p w14:paraId="51E24756" w14:textId="77777777" w:rsidR="003E4DA3" w:rsidRPr="004E2615" w:rsidRDefault="003E4DA3" w:rsidP="004E26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A11FB" w14:textId="77777777" w:rsidR="004E2615" w:rsidRDefault="004E2615" w:rsidP="004E2615">
    <w:pPr>
      <w:spacing w:after="0"/>
      <w:ind w:right="2246"/>
      <w:rPr>
        <w:b/>
        <w:sz w:val="32"/>
        <w:u w:val="single"/>
      </w:rPr>
    </w:pPr>
  </w:p>
  <w:p w14:paraId="5F3089CC" w14:textId="77777777" w:rsidR="004E2615" w:rsidRDefault="004E2615" w:rsidP="004E2615">
    <w:pPr>
      <w:spacing w:after="0"/>
      <w:ind w:right="2246"/>
      <w:rPr>
        <w:b/>
        <w:sz w:val="32"/>
        <w:u w:val="single"/>
      </w:rPr>
    </w:pPr>
    <w:r>
      <w:rPr>
        <w:b/>
        <w:noProof/>
        <w:sz w:val="32"/>
        <w:u w:val="single"/>
        <w:lang w:eastAsia="en-GB"/>
      </w:rPr>
      <w:drawing>
        <wp:anchor distT="0" distB="0" distL="114300" distR="114300" simplePos="0" relativeHeight="251659776" behindDoc="0" locked="0" layoutInCell="1" allowOverlap="1" wp14:anchorId="6A826D36" wp14:editId="28A49326">
          <wp:simplePos x="0" y="0"/>
          <wp:positionH relativeFrom="page">
            <wp:posOffset>0</wp:posOffset>
          </wp:positionH>
          <wp:positionV relativeFrom="page">
            <wp:posOffset>144145</wp:posOffset>
          </wp:positionV>
          <wp:extent cx="7560000" cy="1618116"/>
          <wp:effectExtent l="0" t="0" r="9525"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e for International Sports Law 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618116"/>
                  </a:xfrm>
                  <a:prstGeom prst="rect">
                    <a:avLst/>
                  </a:prstGeom>
                </pic:spPr>
              </pic:pic>
            </a:graphicData>
          </a:graphic>
        </wp:anchor>
      </w:drawing>
    </w:r>
  </w:p>
  <w:p w14:paraId="6423391D" w14:textId="77777777" w:rsidR="004E2615" w:rsidRDefault="004E2615" w:rsidP="004E2615">
    <w:pPr>
      <w:spacing w:after="0"/>
      <w:ind w:right="2246"/>
      <w:rPr>
        <w:b/>
        <w:sz w:val="32"/>
        <w:u w:val="single"/>
      </w:rPr>
    </w:pPr>
  </w:p>
  <w:p w14:paraId="3652FDDB" w14:textId="77777777" w:rsidR="004E2615" w:rsidRDefault="004E2615" w:rsidP="004E2615">
    <w:pPr>
      <w:spacing w:after="0"/>
      <w:ind w:right="2246"/>
      <w:rPr>
        <w:b/>
        <w:sz w:val="32"/>
        <w:u w:val="single"/>
      </w:rPr>
    </w:pPr>
  </w:p>
  <w:p w14:paraId="28E178C0" w14:textId="77777777" w:rsidR="004E2615" w:rsidRDefault="004E2615" w:rsidP="004E2615">
    <w:pPr>
      <w:spacing w:after="0"/>
      <w:ind w:right="2246"/>
      <w:rPr>
        <w:b/>
        <w:sz w:val="32"/>
        <w:u w:val="single"/>
      </w:rPr>
    </w:pPr>
  </w:p>
  <w:p w14:paraId="6CE22E72" w14:textId="77777777" w:rsidR="004E2615" w:rsidRPr="008F6097" w:rsidRDefault="004E2615" w:rsidP="004E2615">
    <w:pPr>
      <w:spacing w:after="0"/>
      <w:ind w:right="-602"/>
      <w:rPr>
        <w:sz w:val="10"/>
      </w:rPr>
    </w:pPr>
    <w:r w:rsidRPr="008F6097">
      <w:rPr>
        <w:sz w:val="10"/>
      </w:rPr>
      <w:tab/>
    </w:r>
    <w:r w:rsidRPr="008F6097">
      <w:rPr>
        <w:sz w:val="10"/>
      </w:rPr>
      <w:tab/>
    </w:r>
    <w:r w:rsidRPr="008F6097">
      <w:rPr>
        <w:sz w:val="10"/>
      </w:rPr>
      <w:tab/>
    </w:r>
    <w:r w:rsidRPr="008F6097">
      <w:rPr>
        <w:sz w:val="10"/>
      </w:rPr>
      <w:tab/>
    </w:r>
    <w:r w:rsidRPr="008F6097">
      <w:rPr>
        <w:sz w:val="10"/>
      </w:rPr>
      <w:tab/>
    </w:r>
    <w:r w:rsidRPr="008F6097">
      <w:rPr>
        <w:sz w:val="10"/>
      </w:rPr>
      <w:tab/>
    </w:r>
    <w:r w:rsidRPr="008F6097">
      <w:rPr>
        <w:sz w:val="10"/>
      </w:rPr>
      <w:tab/>
    </w:r>
    <w:r w:rsidRPr="008F6097">
      <w:rPr>
        <w:sz w:val="10"/>
      </w:rPr>
      <w:tab/>
    </w:r>
  </w:p>
  <w:p w14:paraId="3C1CBD4E" w14:textId="77777777" w:rsidR="004E2615" w:rsidRDefault="004E2615" w:rsidP="004E2615">
    <w:pPr>
      <w:spacing w:after="0"/>
      <w:ind w:right="-319"/>
      <w:rPr>
        <w:i/>
        <w:sz w:val="20"/>
        <w:szCs w:val="20"/>
      </w:rPr>
    </w:pPr>
    <w:r w:rsidRPr="002F02F8">
      <w:rPr>
        <w:sz w:val="20"/>
        <w:szCs w:val="20"/>
      </w:rPr>
      <w:t xml:space="preserve">(Cite as: </w:t>
    </w:r>
    <w:r>
      <w:rPr>
        <w:i/>
        <w:sz w:val="20"/>
        <w:szCs w:val="20"/>
      </w:rPr>
      <w:t>Laws of the Game,</w:t>
    </w:r>
    <w:r w:rsidRPr="002F02F8">
      <w:rPr>
        <w:sz w:val="20"/>
        <w:szCs w:val="20"/>
      </w:rPr>
      <w:t xml:space="preserve"> </w:t>
    </w:r>
    <w:r w:rsidRPr="00CC2788">
      <w:rPr>
        <w:sz w:val="20"/>
        <w:szCs w:val="20"/>
      </w:rPr>
      <w:t xml:space="preserve">ISSN: </w:t>
    </w:r>
    <w:r w:rsidRPr="007654D2">
      <w:rPr>
        <w:sz w:val="20"/>
        <w:szCs w:val="20"/>
      </w:rPr>
      <w:t>2058-7244</w:t>
    </w:r>
    <w:r w:rsidRPr="007654D2">
      <w:rPr>
        <w:i/>
        <w:sz w:val="20"/>
        <w:szCs w:val="20"/>
      </w:rPr>
      <w:t>)</w:t>
    </w:r>
    <w:r w:rsidRPr="00A47585">
      <w:t xml:space="preserve"> </w:t>
    </w:r>
  </w:p>
  <w:p w14:paraId="359736C6" w14:textId="77777777" w:rsidR="004E2615" w:rsidRDefault="004E2615" w:rsidP="004E2615">
    <w:pPr>
      <w:spacing w:after="0"/>
      <w:ind w:right="-602"/>
      <w:rPr>
        <w:i/>
        <w:color w:val="00B0F0"/>
        <w:sz w:val="12"/>
        <w:szCs w:val="12"/>
      </w:rPr>
    </w:pPr>
  </w:p>
  <w:p w14:paraId="051D10D1" w14:textId="77777777" w:rsidR="004E2615" w:rsidRDefault="004E2615" w:rsidP="004E2615">
    <w:pPr>
      <w:pStyle w:val="Header"/>
    </w:pPr>
  </w:p>
  <w:p w14:paraId="0633185D" w14:textId="77777777" w:rsidR="004E2615" w:rsidRDefault="004E26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976A8"/>
    <w:multiLevelType w:val="hybridMultilevel"/>
    <w:tmpl w:val="9E7CA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C4611"/>
    <w:multiLevelType w:val="hybridMultilevel"/>
    <w:tmpl w:val="DCCCF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04469"/>
    <w:multiLevelType w:val="multilevel"/>
    <w:tmpl w:val="D4403A0E"/>
    <w:styleLink w:val="List0"/>
    <w:lvl w:ilvl="0">
      <w:start w:val="1"/>
      <w:numFmt w:val="decimal"/>
      <w:lvlText w:val="%1."/>
      <w:lvlJc w:val="left"/>
      <w:pPr>
        <w:ind w:left="0" w:firstLine="0"/>
      </w:pPr>
      <w:rPr>
        <w:rFonts w:ascii="Arial" w:eastAsia="Arial" w:hAnsi="Arial" w:cs="Arial"/>
        <w:position w:val="0"/>
      </w:rPr>
    </w:lvl>
    <w:lvl w:ilvl="1">
      <w:start w:val="1"/>
      <w:numFmt w:val="lowerLetter"/>
      <w:lvlText w:val="%2."/>
      <w:lvlJc w:val="left"/>
      <w:pPr>
        <w:ind w:left="0" w:firstLine="0"/>
      </w:pPr>
      <w:rPr>
        <w:rFonts w:ascii="Arial" w:eastAsia="Arial" w:hAnsi="Arial" w:cs="Arial"/>
        <w:position w:val="0"/>
      </w:rPr>
    </w:lvl>
    <w:lvl w:ilvl="2">
      <w:start w:val="1"/>
      <w:numFmt w:val="lowerRoman"/>
      <w:lvlText w:val="%3."/>
      <w:lvlJc w:val="left"/>
      <w:pPr>
        <w:ind w:left="0" w:firstLine="0"/>
      </w:pPr>
      <w:rPr>
        <w:rFonts w:ascii="Arial" w:eastAsia="Arial" w:hAnsi="Arial" w:cs="Arial"/>
        <w:position w:val="0"/>
      </w:rPr>
    </w:lvl>
    <w:lvl w:ilvl="3">
      <w:start w:val="1"/>
      <w:numFmt w:val="decimal"/>
      <w:lvlText w:val="%4."/>
      <w:lvlJc w:val="left"/>
      <w:pPr>
        <w:ind w:left="0" w:firstLine="0"/>
      </w:pPr>
      <w:rPr>
        <w:rFonts w:ascii="Arial" w:eastAsia="Arial" w:hAnsi="Arial" w:cs="Arial"/>
        <w:position w:val="0"/>
      </w:rPr>
    </w:lvl>
    <w:lvl w:ilvl="4">
      <w:start w:val="1"/>
      <w:numFmt w:val="lowerLetter"/>
      <w:lvlText w:val="%5."/>
      <w:lvlJc w:val="left"/>
      <w:pPr>
        <w:ind w:left="0" w:firstLine="0"/>
      </w:pPr>
      <w:rPr>
        <w:rFonts w:ascii="Arial" w:eastAsia="Arial" w:hAnsi="Arial" w:cs="Arial"/>
        <w:position w:val="0"/>
      </w:rPr>
    </w:lvl>
    <w:lvl w:ilvl="5">
      <w:start w:val="1"/>
      <w:numFmt w:val="lowerRoman"/>
      <w:lvlText w:val="%6."/>
      <w:lvlJc w:val="left"/>
      <w:pPr>
        <w:ind w:left="0" w:firstLine="0"/>
      </w:pPr>
      <w:rPr>
        <w:rFonts w:ascii="Arial" w:eastAsia="Arial" w:hAnsi="Arial" w:cs="Arial"/>
        <w:position w:val="0"/>
      </w:rPr>
    </w:lvl>
    <w:lvl w:ilvl="6">
      <w:start w:val="1"/>
      <w:numFmt w:val="decimal"/>
      <w:lvlText w:val="%7."/>
      <w:lvlJc w:val="left"/>
      <w:pPr>
        <w:ind w:left="0" w:firstLine="0"/>
      </w:pPr>
      <w:rPr>
        <w:rFonts w:ascii="Arial" w:eastAsia="Arial" w:hAnsi="Arial" w:cs="Arial"/>
        <w:position w:val="0"/>
      </w:rPr>
    </w:lvl>
    <w:lvl w:ilvl="7">
      <w:start w:val="1"/>
      <w:numFmt w:val="lowerLetter"/>
      <w:lvlText w:val="%8."/>
      <w:lvlJc w:val="left"/>
      <w:pPr>
        <w:ind w:left="0" w:firstLine="0"/>
      </w:pPr>
      <w:rPr>
        <w:rFonts w:ascii="Arial" w:eastAsia="Arial" w:hAnsi="Arial" w:cs="Arial"/>
        <w:position w:val="0"/>
      </w:rPr>
    </w:lvl>
    <w:lvl w:ilvl="8">
      <w:start w:val="1"/>
      <w:numFmt w:val="lowerRoman"/>
      <w:lvlText w:val="%9."/>
      <w:lvlJc w:val="left"/>
      <w:pPr>
        <w:ind w:left="0" w:firstLine="0"/>
      </w:pPr>
      <w:rPr>
        <w:rFonts w:ascii="Arial" w:eastAsia="Arial" w:hAnsi="Arial" w:cs="Arial"/>
        <w:position w:val="0"/>
      </w:rPr>
    </w:lvl>
  </w:abstractNum>
  <w:abstractNum w:abstractNumId="3" w15:restartNumberingAfterBreak="0">
    <w:nsid w:val="14385127"/>
    <w:multiLevelType w:val="hybridMultilevel"/>
    <w:tmpl w:val="4AECC778"/>
    <w:lvl w:ilvl="0" w:tplc="E1A642C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6E16C8A"/>
    <w:multiLevelType w:val="hybridMultilevel"/>
    <w:tmpl w:val="66902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F80C1E"/>
    <w:multiLevelType w:val="hybridMultilevel"/>
    <w:tmpl w:val="26668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AA5D43"/>
    <w:multiLevelType w:val="hybridMultilevel"/>
    <w:tmpl w:val="2F5C2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E6149F"/>
    <w:multiLevelType w:val="hybridMultilevel"/>
    <w:tmpl w:val="A1DE5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32259F"/>
    <w:multiLevelType w:val="hybridMultilevel"/>
    <w:tmpl w:val="D05620F8"/>
    <w:lvl w:ilvl="0" w:tplc="2F02D90A">
      <w:start w:val="4"/>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4C71DC"/>
    <w:multiLevelType w:val="hybridMultilevel"/>
    <w:tmpl w:val="C8CE3B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1F37545"/>
    <w:multiLevelType w:val="hybridMultilevel"/>
    <w:tmpl w:val="6F46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CE499F"/>
    <w:multiLevelType w:val="hybridMultilevel"/>
    <w:tmpl w:val="4BC2E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52536A"/>
    <w:multiLevelType w:val="hybridMultilevel"/>
    <w:tmpl w:val="A0740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FB2E0B"/>
    <w:multiLevelType w:val="hybridMultilevel"/>
    <w:tmpl w:val="0D329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D17E3C"/>
    <w:multiLevelType w:val="hybridMultilevel"/>
    <w:tmpl w:val="105CE3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71245F0"/>
    <w:multiLevelType w:val="hybridMultilevel"/>
    <w:tmpl w:val="87487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BA5C3C"/>
    <w:multiLevelType w:val="hybridMultilevel"/>
    <w:tmpl w:val="7FB0FDF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7" w15:restartNumberingAfterBreak="0">
    <w:nsid w:val="53E3671D"/>
    <w:multiLevelType w:val="hybridMultilevel"/>
    <w:tmpl w:val="3BA4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B27581"/>
    <w:multiLevelType w:val="hybridMultilevel"/>
    <w:tmpl w:val="56825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333B01"/>
    <w:multiLevelType w:val="hybridMultilevel"/>
    <w:tmpl w:val="87960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716868"/>
    <w:multiLevelType w:val="hybridMultilevel"/>
    <w:tmpl w:val="4FE0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8D07CC"/>
    <w:multiLevelType w:val="hybridMultilevel"/>
    <w:tmpl w:val="8AE60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47590A"/>
    <w:multiLevelType w:val="hybridMultilevel"/>
    <w:tmpl w:val="50345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F29462D"/>
    <w:multiLevelType w:val="hybridMultilevel"/>
    <w:tmpl w:val="C03E8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2E74E56"/>
    <w:multiLevelType w:val="hybridMultilevel"/>
    <w:tmpl w:val="03FE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436192"/>
    <w:multiLevelType w:val="hybridMultilevel"/>
    <w:tmpl w:val="CBC835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843259"/>
    <w:multiLevelType w:val="hybridMultilevel"/>
    <w:tmpl w:val="76B68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D808DD"/>
    <w:multiLevelType w:val="hybridMultilevel"/>
    <w:tmpl w:val="5352D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7"/>
  </w:num>
  <w:num w:numId="4">
    <w:abstractNumId w:val="27"/>
  </w:num>
  <w:num w:numId="5">
    <w:abstractNumId w:val="21"/>
  </w:num>
  <w:num w:numId="6">
    <w:abstractNumId w:val="15"/>
  </w:num>
  <w:num w:numId="7">
    <w:abstractNumId w:val="10"/>
  </w:num>
  <w:num w:numId="8">
    <w:abstractNumId w:val="12"/>
  </w:num>
  <w:num w:numId="9">
    <w:abstractNumId w:val="26"/>
  </w:num>
  <w:num w:numId="10">
    <w:abstractNumId w:val="4"/>
  </w:num>
  <w:num w:numId="11">
    <w:abstractNumId w:val="24"/>
  </w:num>
  <w:num w:numId="12">
    <w:abstractNumId w:val="13"/>
  </w:num>
  <w:num w:numId="13">
    <w:abstractNumId w:val="9"/>
  </w:num>
  <w:num w:numId="14">
    <w:abstractNumId w:val="1"/>
  </w:num>
  <w:num w:numId="15">
    <w:abstractNumId w:val="2"/>
  </w:num>
  <w:num w:numId="16">
    <w:abstractNumId w:val="2"/>
    <w:lvlOverride w:ilvl="0">
      <w:startOverride w:val="1"/>
      <w:lvl w:ilvl="0">
        <w:start w:val="1"/>
        <w:numFmt w:val="decimal"/>
        <w:lvlText w:val="%1."/>
        <w:lvlJc w:val="left"/>
        <w:pPr>
          <w:ind w:left="0" w:firstLine="0"/>
        </w:pPr>
        <w:rPr>
          <w:rFonts w:asciiTheme="minorHAnsi" w:eastAsia="Arial" w:hAnsiTheme="minorHAnsi" w:cs="Arial" w:hint="default"/>
          <w:position w: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7">
    <w:abstractNumId w:val="8"/>
  </w:num>
  <w:num w:numId="18">
    <w:abstractNumId w:val="22"/>
  </w:num>
  <w:num w:numId="19">
    <w:abstractNumId w:val="23"/>
  </w:num>
  <w:num w:numId="20">
    <w:abstractNumId w:val="18"/>
  </w:num>
  <w:num w:numId="21">
    <w:abstractNumId w:val="20"/>
  </w:num>
  <w:num w:numId="22">
    <w:abstractNumId w:val="0"/>
  </w:num>
  <w:num w:numId="23">
    <w:abstractNumId w:val="16"/>
  </w:num>
  <w:num w:numId="24">
    <w:abstractNumId w:val="6"/>
  </w:num>
  <w:num w:numId="25">
    <w:abstractNumId w:val="25"/>
  </w:num>
  <w:num w:numId="26">
    <w:abstractNumId w:val="19"/>
  </w:num>
  <w:num w:numId="27">
    <w:abstractNumId w:val="17"/>
  </w:num>
  <w:num w:numId="28">
    <w:abstractNumId w:val="14"/>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DB7"/>
    <w:rsid w:val="0000719C"/>
    <w:rsid w:val="00014EE8"/>
    <w:rsid w:val="00043DAE"/>
    <w:rsid w:val="00072FA9"/>
    <w:rsid w:val="00093913"/>
    <w:rsid w:val="000A3008"/>
    <w:rsid w:val="000B5BA8"/>
    <w:rsid w:val="000D0586"/>
    <w:rsid w:val="00106DB7"/>
    <w:rsid w:val="001102C8"/>
    <w:rsid w:val="00125578"/>
    <w:rsid w:val="00125FC8"/>
    <w:rsid w:val="00152679"/>
    <w:rsid w:val="0015587D"/>
    <w:rsid w:val="0016143A"/>
    <w:rsid w:val="001715EB"/>
    <w:rsid w:val="001A7FE5"/>
    <w:rsid w:val="001B2804"/>
    <w:rsid w:val="001B36D0"/>
    <w:rsid w:val="001C563D"/>
    <w:rsid w:val="001D510B"/>
    <w:rsid w:val="002044C3"/>
    <w:rsid w:val="00207677"/>
    <w:rsid w:val="00213D17"/>
    <w:rsid w:val="00213F61"/>
    <w:rsid w:val="00230711"/>
    <w:rsid w:val="002759D0"/>
    <w:rsid w:val="00281139"/>
    <w:rsid w:val="00297549"/>
    <w:rsid w:val="002A0AA6"/>
    <w:rsid w:val="002B0A45"/>
    <w:rsid w:val="002B35E4"/>
    <w:rsid w:val="002D260A"/>
    <w:rsid w:val="002E5EF3"/>
    <w:rsid w:val="002F02F8"/>
    <w:rsid w:val="002F356C"/>
    <w:rsid w:val="002F75E2"/>
    <w:rsid w:val="002F7909"/>
    <w:rsid w:val="0031544F"/>
    <w:rsid w:val="00324B42"/>
    <w:rsid w:val="003268EF"/>
    <w:rsid w:val="00341B77"/>
    <w:rsid w:val="0036208E"/>
    <w:rsid w:val="0036717F"/>
    <w:rsid w:val="0037410C"/>
    <w:rsid w:val="003A4CCA"/>
    <w:rsid w:val="003C1384"/>
    <w:rsid w:val="003D639C"/>
    <w:rsid w:val="003D7EBB"/>
    <w:rsid w:val="003E1FD4"/>
    <w:rsid w:val="003E4DA3"/>
    <w:rsid w:val="00402B5D"/>
    <w:rsid w:val="00435A17"/>
    <w:rsid w:val="00466698"/>
    <w:rsid w:val="00496324"/>
    <w:rsid w:val="004A1CF2"/>
    <w:rsid w:val="004B47EC"/>
    <w:rsid w:val="004B4FD4"/>
    <w:rsid w:val="004D5877"/>
    <w:rsid w:val="004E170C"/>
    <w:rsid w:val="004E2615"/>
    <w:rsid w:val="004E26B4"/>
    <w:rsid w:val="00501F21"/>
    <w:rsid w:val="005025A7"/>
    <w:rsid w:val="00503021"/>
    <w:rsid w:val="00511416"/>
    <w:rsid w:val="00513DE2"/>
    <w:rsid w:val="00536839"/>
    <w:rsid w:val="00543F99"/>
    <w:rsid w:val="00543FA3"/>
    <w:rsid w:val="00581337"/>
    <w:rsid w:val="00585563"/>
    <w:rsid w:val="005901F9"/>
    <w:rsid w:val="005D6408"/>
    <w:rsid w:val="005D7A04"/>
    <w:rsid w:val="005F57A1"/>
    <w:rsid w:val="00622312"/>
    <w:rsid w:val="00625F9F"/>
    <w:rsid w:val="006533CD"/>
    <w:rsid w:val="00662707"/>
    <w:rsid w:val="006848F2"/>
    <w:rsid w:val="00687C9A"/>
    <w:rsid w:val="006C25E0"/>
    <w:rsid w:val="006C5C82"/>
    <w:rsid w:val="006C65C3"/>
    <w:rsid w:val="006D6800"/>
    <w:rsid w:val="006E24D5"/>
    <w:rsid w:val="006F31BE"/>
    <w:rsid w:val="00704C34"/>
    <w:rsid w:val="00717D0D"/>
    <w:rsid w:val="0072003D"/>
    <w:rsid w:val="00736B72"/>
    <w:rsid w:val="007374F3"/>
    <w:rsid w:val="007524AF"/>
    <w:rsid w:val="007654D2"/>
    <w:rsid w:val="007676C7"/>
    <w:rsid w:val="00777654"/>
    <w:rsid w:val="007803A8"/>
    <w:rsid w:val="007A5E09"/>
    <w:rsid w:val="007B0679"/>
    <w:rsid w:val="007B53BC"/>
    <w:rsid w:val="007D3985"/>
    <w:rsid w:val="007F26D4"/>
    <w:rsid w:val="007F31A6"/>
    <w:rsid w:val="008028DD"/>
    <w:rsid w:val="00821551"/>
    <w:rsid w:val="008264F0"/>
    <w:rsid w:val="00831CBD"/>
    <w:rsid w:val="00837CE7"/>
    <w:rsid w:val="0084779E"/>
    <w:rsid w:val="008571F3"/>
    <w:rsid w:val="0089338C"/>
    <w:rsid w:val="00897A21"/>
    <w:rsid w:val="008A1C2E"/>
    <w:rsid w:val="008A52BB"/>
    <w:rsid w:val="008B04E7"/>
    <w:rsid w:val="008C33D9"/>
    <w:rsid w:val="008C6D0E"/>
    <w:rsid w:val="008D7766"/>
    <w:rsid w:val="008E7559"/>
    <w:rsid w:val="0092443A"/>
    <w:rsid w:val="00924455"/>
    <w:rsid w:val="009331F0"/>
    <w:rsid w:val="0094241E"/>
    <w:rsid w:val="0095290B"/>
    <w:rsid w:val="00966435"/>
    <w:rsid w:val="00971CAF"/>
    <w:rsid w:val="00990889"/>
    <w:rsid w:val="009950CC"/>
    <w:rsid w:val="009A18B7"/>
    <w:rsid w:val="009A4AC8"/>
    <w:rsid w:val="009A78B6"/>
    <w:rsid w:val="009E3B74"/>
    <w:rsid w:val="00A06EED"/>
    <w:rsid w:val="00A146D5"/>
    <w:rsid w:val="00A208BA"/>
    <w:rsid w:val="00A62556"/>
    <w:rsid w:val="00A96030"/>
    <w:rsid w:val="00AA01FB"/>
    <w:rsid w:val="00AA6333"/>
    <w:rsid w:val="00AB5717"/>
    <w:rsid w:val="00AB7056"/>
    <w:rsid w:val="00AD4CBC"/>
    <w:rsid w:val="00AE4FED"/>
    <w:rsid w:val="00AE6C78"/>
    <w:rsid w:val="00AF3DD2"/>
    <w:rsid w:val="00B0610E"/>
    <w:rsid w:val="00B1694D"/>
    <w:rsid w:val="00B6352A"/>
    <w:rsid w:val="00B70744"/>
    <w:rsid w:val="00B8581D"/>
    <w:rsid w:val="00BB0659"/>
    <w:rsid w:val="00BC74B0"/>
    <w:rsid w:val="00BE2379"/>
    <w:rsid w:val="00BE6DFF"/>
    <w:rsid w:val="00C11BD8"/>
    <w:rsid w:val="00C1548B"/>
    <w:rsid w:val="00C158DA"/>
    <w:rsid w:val="00C1783C"/>
    <w:rsid w:val="00C273B4"/>
    <w:rsid w:val="00C46EE7"/>
    <w:rsid w:val="00C52803"/>
    <w:rsid w:val="00C54D9A"/>
    <w:rsid w:val="00C54DA1"/>
    <w:rsid w:val="00C5547B"/>
    <w:rsid w:val="00C72874"/>
    <w:rsid w:val="00C81288"/>
    <w:rsid w:val="00C85C15"/>
    <w:rsid w:val="00CA61DC"/>
    <w:rsid w:val="00CB0DA0"/>
    <w:rsid w:val="00CC2788"/>
    <w:rsid w:val="00CF07FF"/>
    <w:rsid w:val="00CF4568"/>
    <w:rsid w:val="00D130C2"/>
    <w:rsid w:val="00D20235"/>
    <w:rsid w:val="00D2720B"/>
    <w:rsid w:val="00D519D7"/>
    <w:rsid w:val="00D60EB6"/>
    <w:rsid w:val="00D92B58"/>
    <w:rsid w:val="00D9568C"/>
    <w:rsid w:val="00DA18AD"/>
    <w:rsid w:val="00DF2BD5"/>
    <w:rsid w:val="00E65967"/>
    <w:rsid w:val="00E8118D"/>
    <w:rsid w:val="00E85DD9"/>
    <w:rsid w:val="00EB1024"/>
    <w:rsid w:val="00ED3DB1"/>
    <w:rsid w:val="00EE0F64"/>
    <w:rsid w:val="00EE4136"/>
    <w:rsid w:val="00EF63B1"/>
    <w:rsid w:val="00EF6A86"/>
    <w:rsid w:val="00F04FA3"/>
    <w:rsid w:val="00F24D8A"/>
    <w:rsid w:val="00F2511C"/>
    <w:rsid w:val="00F261E4"/>
    <w:rsid w:val="00F34840"/>
    <w:rsid w:val="00F3565B"/>
    <w:rsid w:val="00F7566E"/>
    <w:rsid w:val="00F841FB"/>
    <w:rsid w:val="00F84CA7"/>
    <w:rsid w:val="00F96382"/>
    <w:rsid w:val="00FD1277"/>
    <w:rsid w:val="00FD6CF2"/>
    <w:rsid w:val="165B3837"/>
    <w:rsid w:val="750896E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8D435B6"/>
  <w15:docId w15:val="{BFDA1CF4-2B48-4F9E-B280-241B64F3E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A18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6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60A"/>
  </w:style>
  <w:style w:type="paragraph" w:styleId="Footer">
    <w:name w:val="footer"/>
    <w:basedOn w:val="Normal"/>
    <w:link w:val="FooterChar"/>
    <w:uiPriority w:val="99"/>
    <w:unhideWhenUsed/>
    <w:rsid w:val="002D26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60A"/>
  </w:style>
  <w:style w:type="paragraph" w:styleId="BalloonText">
    <w:name w:val="Balloon Text"/>
    <w:basedOn w:val="Normal"/>
    <w:link w:val="BalloonTextChar"/>
    <w:uiPriority w:val="99"/>
    <w:semiHidden/>
    <w:unhideWhenUsed/>
    <w:rsid w:val="002D2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60A"/>
    <w:rPr>
      <w:rFonts w:ascii="Tahoma" w:hAnsi="Tahoma" w:cs="Tahoma"/>
      <w:sz w:val="16"/>
      <w:szCs w:val="16"/>
    </w:rPr>
  </w:style>
  <w:style w:type="table" w:styleId="TableGrid">
    <w:name w:val="Table Grid"/>
    <w:basedOn w:val="TableNormal"/>
    <w:uiPriority w:val="59"/>
    <w:rsid w:val="00D51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E5EF3"/>
    <w:rPr>
      <w:sz w:val="16"/>
      <w:szCs w:val="16"/>
    </w:rPr>
  </w:style>
  <w:style w:type="paragraph" w:styleId="CommentText">
    <w:name w:val="annotation text"/>
    <w:basedOn w:val="Normal"/>
    <w:link w:val="CommentTextChar"/>
    <w:uiPriority w:val="99"/>
    <w:semiHidden/>
    <w:unhideWhenUsed/>
    <w:rsid w:val="002E5EF3"/>
    <w:pPr>
      <w:spacing w:line="240" w:lineRule="auto"/>
    </w:pPr>
    <w:rPr>
      <w:sz w:val="20"/>
      <w:szCs w:val="20"/>
    </w:rPr>
  </w:style>
  <w:style w:type="character" w:customStyle="1" w:styleId="CommentTextChar">
    <w:name w:val="Comment Text Char"/>
    <w:basedOn w:val="DefaultParagraphFont"/>
    <w:link w:val="CommentText"/>
    <w:uiPriority w:val="99"/>
    <w:semiHidden/>
    <w:rsid w:val="002E5EF3"/>
    <w:rPr>
      <w:sz w:val="20"/>
      <w:szCs w:val="20"/>
    </w:rPr>
  </w:style>
  <w:style w:type="paragraph" w:styleId="CommentSubject">
    <w:name w:val="annotation subject"/>
    <w:basedOn w:val="CommentText"/>
    <w:next w:val="CommentText"/>
    <w:link w:val="CommentSubjectChar"/>
    <w:uiPriority w:val="99"/>
    <w:semiHidden/>
    <w:unhideWhenUsed/>
    <w:rsid w:val="002E5EF3"/>
    <w:rPr>
      <w:b/>
      <w:bCs/>
    </w:rPr>
  </w:style>
  <w:style w:type="character" w:customStyle="1" w:styleId="CommentSubjectChar">
    <w:name w:val="Comment Subject Char"/>
    <w:basedOn w:val="CommentTextChar"/>
    <w:link w:val="CommentSubject"/>
    <w:uiPriority w:val="99"/>
    <w:semiHidden/>
    <w:rsid w:val="002E5EF3"/>
    <w:rPr>
      <w:b/>
      <w:bCs/>
      <w:sz w:val="20"/>
      <w:szCs w:val="20"/>
    </w:rPr>
  </w:style>
  <w:style w:type="character" w:styleId="Hyperlink">
    <w:name w:val="Hyperlink"/>
    <w:basedOn w:val="DefaultParagraphFont"/>
    <w:uiPriority w:val="99"/>
    <w:unhideWhenUsed/>
    <w:rsid w:val="00625F9F"/>
    <w:rPr>
      <w:color w:val="0000FF" w:themeColor="hyperlink"/>
      <w:u w:val="single"/>
    </w:rPr>
  </w:style>
  <w:style w:type="paragraph" w:styleId="NormalWeb">
    <w:name w:val="Normal (Web)"/>
    <w:basedOn w:val="Normal"/>
    <w:uiPriority w:val="99"/>
    <w:unhideWhenUsed/>
    <w:rsid w:val="002B0A45"/>
    <w:pPr>
      <w:spacing w:after="210" w:line="210" w:lineRule="atLeast"/>
      <w:jc w:val="both"/>
    </w:pPr>
    <w:rPr>
      <w:rFonts w:ascii="Times New Roman" w:eastAsia="Times New Roman" w:hAnsi="Times New Roman" w:cs="Times New Roman"/>
      <w:sz w:val="17"/>
      <w:szCs w:val="17"/>
      <w:lang w:eastAsia="en-GB"/>
    </w:rPr>
  </w:style>
  <w:style w:type="paragraph" w:styleId="FootnoteText">
    <w:name w:val="footnote text"/>
    <w:basedOn w:val="Normal"/>
    <w:link w:val="FootnoteTextChar"/>
    <w:uiPriority w:val="99"/>
    <w:unhideWhenUsed/>
    <w:rsid w:val="002B0A45"/>
    <w:pPr>
      <w:spacing w:after="0" w:line="240" w:lineRule="auto"/>
    </w:pPr>
    <w:rPr>
      <w:sz w:val="20"/>
      <w:szCs w:val="20"/>
    </w:rPr>
  </w:style>
  <w:style w:type="character" w:customStyle="1" w:styleId="FootnoteTextChar">
    <w:name w:val="Footnote Text Char"/>
    <w:basedOn w:val="DefaultParagraphFont"/>
    <w:link w:val="FootnoteText"/>
    <w:uiPriority w:val="99"/>
    <w:rsid w:val="002B0A45"/>
    <w:rPr>
      <w:sz w:val="20"/>
      <w:szCs w:val="20"/>
    </w:rPr>
  </w:style>
  <w:style w:type="character" w:styleId="FootnoteReference">
    <w:name w:val="footnote reference"/>
    <w:basedOn w:val="DefaultParagraphFont"/>
    <w:uiPriority w:val="99"/>
    <w:semiHidden/>
    <w:unhideWhenUsed/>
    <w:rsid w:val="002B0A45"/>
    <w:rPr>
      <w:vertAlign w:val="superscript"/>
    </w:rPr>
  </w:style>
  <w:style w:type="character" w:customStyle="1" w:styleId="Heading1Char">
    <w:name w:val="Heading 1 Char"/>
    <w:basedOn w:val="DefaultParagraphFont"/>
    <w:link w:val="Heading1"/>
    <w:uiPriority w:val="9"/>
    <w:rsid w:val="009A18B7"/>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5F57A1"/>
    <w:pPr>
      <w:ind w:left="720"/>
      <w:contextualSpacing/>
    </w:pPr>
  </w:style>
  <w:style w:type="paragraph" w:customStyle="1" w:styleId="Body1">
    <w:name w:val="Body 1"/>
    <w:rsid w:val="00E85DD9"/>
    <w:pPr>
      <w:outlineLvl w:val="0"/>
    </w:pPr>
    <w:rPr>
      <w:rFonts w:ascii="Times New Roman" w:eastAsia="Times New Roman" w:hAnsi="Times New Roman" w:cs="Times New Roman"/>
      <w:color w:val="000000"/>
      <w:sz w:val="24"/>
      <w:szCs w:val="24"/>
      <w:u w:color="000000"/>
      <w:lang w:val="en-US" w:eastAsia="en-GB"/>
    </w:rPr>
  </w:style>
  <w:style w:type="paragraph" w:customStyle="1" w:styleId="Default">
    <w:name w:val="Default"/>
    <w:rsid w:val="00E85DD9"/>
    <w:pPr>
      <w:spacing w:after="0" w:line="240" w:lineRule="auto"/>
    </w:pPr>
    <w:rPr>
      <w:rFonts w:ascii="Helvetica" w:eastAsia="Helvetica" w:hAnsi="Helvetica" w:cs="Times New Roman"/>
      <w:color w:val="000000"/>
      <w:lang w:eastAsia="en-GB"/>
    </w:rPr>
  </w:style>
  <w:style w:type="paragraph" w:customStyle="1" w:styleId="Heading11">
    <w:name w:val="Heading 11"/>
    <w:next w:val="Heading1"/>
    <w:autoRedefine/>
    <w:qFormat/>
    <w:rsid w:val="00E85DD9"/>
    <w:pPr>
      <w:spacing w:after="0" w:line="240" w:lineRule="auto"/>
      <w:jc w:val="both"/>
      <w:outlineLvl w:val="0"/>
    </w:pPr>
    <w:rPr>
      <w:rFonts w:ascii="Calibri" w:eastAsia="Arial Unicode MS" w:hAnsi="Calibri" w:cs="Times New Roman"/>
      <w:color w:val="000000"/>
      <w:kern w:val="36"/>
      <w:sz w:val="20"/>
      <w:szCs w:val="20"/>
      <w:u w:color="000000"/>
      <w:lang w:eastAsia="en-GB"/>
    </w:rPr>
  </w:style>
  <w:style w:type="character" w:customStyle="1" w:styleId="Hyperlink0">
    <w:name w:val="Hyperlink.0"/>
    <w:rsid w:val="00E85DD9"/>
    <w:rPr>
      <w:rFonts w:ascii="Arial" w:eastAsia="Arial" w:hAnsi="Arial" w:cs="Arial" w:hint="default"/>
      <w:color w:val="0000FF"/>
      <w:sz w:val="18"/>
      <w:szCs w:val="18"/>
      <w:u w:val="single" w:color="0000FF"/>
    </w:rPr>
  </w:style>
  <w:style w:type="numbering" w:customStyle="1" w:styleId="List0">
    <w:name w:val="List 0"/>
    <w:rsid w:val="00E85DD9"/>
    <w:pPr>
      <w:numPr>
        <w:numId w:val="15"/>
      </w:numPr>
    </w:pPr>
  </w:style>
  <w:style w:type="paragraph" w:customStyle="1" w:styleId="western">
    <w:name w:val="western"/>
    <w:basedOn w:val="Normal"/>
    <w:rsid w:val="003268EF"/>
    <w:pPr>
      <w:spacing w:before="100" w:beforeAutospacing="1" w:after="119"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9568C"/>
    <w:rPr>
      <w:color w:val="800080" w:themeColor="followedHyperlink"/>
      <w:u w:val="single"/>
    </w:rPr>
  </w:style>
  <w:style w:type="character" w:customStyle="1" w:styleId="watch-title">
    <w:name w:val="watch-title"/>
    <w:basedOn w:val="DefaultParagraphFont"/>
    <w:rsid w:val="000B5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914714">
      <w:bodyDiv w:val="1"/>
      <w:marLeft w:val="0"/>
      <w:marRight w:val="0"/>
      <w:marTop w:val="0"/>
      <w:marBottom w:val="0"/>
      <w:divBdr>
        <w:top w:val="none" w:sz="0" w:space="0" w:color="auto"/>
        <w:left w:val="none" w:sz="0" w:space="0" w:color="auto"/>
        <w:bottom w:val="none" w:sz="0" w:space="0" w:color="auto"/>
        <w:right w:val="none" w:sz="0" w:space="0" w:color="auto"/>
      </w:divBdr>
      <w:divsChild>
        <w:div w:id="927932702">
          <w:marLeft w:val="0"/>
          <w:marRight w:val="0"/>
          <w:marTop w:val="0"/>
          <w:marBottom w:val="0"/>
          <w:divBdr>
            <w:top w:val="none" w:sz="0" w:space="0" w:color="auto"/>
            <w:left w:val="none" w:sz="0" w:space="0" w:color="auto"/>
            <w:bottom w:val="none" w:sz="0" w:space="0" w:color="auto"/>
            <w:right w:val="none" w:sz="0" w:space="0" w:color="auto"/>
          </w:divBdr>
          <w:divsChild>
            <w:div w:id="22735181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910965552">
      <w:bodyDiv w:val="1"/>
      <w:marLeft w:val="0"/>
      <w:marRight w:val="0"/>
      <w:marTop w:val="0"/>
      <w:marBottom w:val="0"/>
      <w:divBdr>
        <w:top w:val="none" w:sz="0" w:space="0" w:color="auto"/>
        <w:left w:val="none" w:sz="0" w:space="0" w:color="auto"/>
        <w:bottom w:val="none" w:sz="0" w:space="0" w:color="auto"/>
        <w:right w:val="none" w:sz="0" w:space="0" w:color="auto"/>
      </w:divBdr>
    </w:div>
    <w:div w:id="1026558663">
      <w:bodyDiv w:val="1"/>
      <w:marLeft w:val="0"/>
      <w:marRight w:val="0"/>
      <w:marTop w:val="0"/>
      <w:marBottom w:val="0"/>
      <w:divBdr>
        <w:top w:val="none" w:sz="0" w:space="0" w:color="auto"/>
        <w:left w:val="none" w:sz="0" w:space="0" w:color="auto"/>
        <w:bottom w:val="none" w:sz="0" w:space="0" w:color="auto"/>
        <w:right w:val="none" w:sz="0" w:space="0" w:color="auto"/>
      </w:divBdr>
    </w:div>
    <w:div w:id="1367944408">
      <w:bodyDiv w:val="1"/>
      <w:marLeft w:val="0"/>
      <w:marRight w:val="0"/>
      <w:marTop w:val="0"/>
      <w:marBottom w:val="0"/>
      <w:divBdr>
        <w:top w:val="none" w:sz="0" w:space="0" w:color="auto"/>
        <w:left w:val="none" w:sz="0" w:space="0" w:color="auto"/>
        <w:bottom w:val="none" w:sz="0" w:space="0" w:color="auto"/>
        <w:right w:val="none" w:sz="0" w:space="0" w:color="auto"/>
      </w:divBdr>
    </w:div>
    <w:div w:id="1868986548">
      <w:bodyDiv w:val="1"/>
      <w:marLeft w:val="0"/>
      <w:marRight w:val="0"/>
      <w:marTop w:val="0"/>
      <w:marBottom w:val="0"/>
      <w:divBdr>
        <w:top w:val="none" w:sz="0" w:space="0" w:color="auto"/>
        <w:left w:val="none" w:sz="0" w:space="0" w:color="auto"/>
        <w:bottom w:val="none" w:sz="0" w:space="0" w:color="auto"/>
        <w:right w:val="none" w:sz="0" w:space="0" w:color="auto"/>
      </w:divBdr>
      <w:divsChild>
        <w:div w:id="13576082">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203836090">
          <w:marLeft w:val="0"/>
          <w:marRight w:val="0"/>
          <w:marTop w:val="0"/>
          <w:marBottom w:val="0"/>
          <w:divBdr>
            <w:top w:val="none" w:sz="0" w:space="0" w:color="auto"/>
            <w:left w:val="none" w:sz="0" w:space="0" w:color="auto"/>
            <w:bottom w:val="none" w:sz="0" w:space="0" w:color="auto"/>
            <w:right w:val="none" w:sz="0" w:space="0" w:color="auto"/>
          </w:divBdr>
        </w:div>
        <w:div w:id="218126848">
          <w:marLeft w:val="0"/>
          <w:marRight w:val="0"/>
          <w:marTop w:val="0"/>
          <w:marBottom w:val="0"/>
          <w:divBdr>
            <w:top w:val="none" w:sz="0" w:space="0" w:color="auto"/>
            <w:left w:val="none" w:sz="0" w:space="0" w:color="auto"/>
            <w:bottom w:val="none" w:sz="0" w:space="0" w:color="auto"/>
            <w:right w:val="none" w:sz="0" w:space="0" w:color="auto"/>
          </w:divBdr>
        </w:div>
        <w:div w:id="220143689">
          <w:marLeft w:val="0"/>
          <w:marRight w:val="0"/>
          <w:marTop w:val="0"/>
          <w:marBottom w:val="0"/>
          <w:divBdr>
            <w:top w:val="none" w:sz="0" w:space="0" w:color="auto"/>
            <w:left w:val="none" w:sz="0" w:space="0" w:color="auto"/>
            <w:bottom w:val="none" w:sz="0" w:space="0" w:color="auto"/>
            <w:right w:val="none" w:sz="0" w:space="0" w:color="auto"/>
          </w:divBdr>
        </w:div>
        <w:div w:id="226764299">
          <w:marLeft w:val="0"/>
          <w:marRight w:val="0"/>
          <w:marTop w:val="0"/>
          <w:marBottom w:val="0"/>
          <w:divBdr>
            <w:top w:val="none" w:sz="0" w:space="0" w:color="auto"/>
            <w:left w:val="none" w:sz="0" w:space="0" w:color="auto"/>
            <w:bottom w:val="none" w:sz="0" w:space="0" w:color="auto"/>
            <w:right w:val="none" w:sz="0" w:space="0" w:color="auto"/>
          </w:divBdr>
        </w:div>
        <w:div w:id="247273697">
          <w:marLeft w:val="0"/>
          <w:marRight w:val="0"/>
          <w:marTop w:val="0"/>
          <w:marBottom w:val="0"/>
          <w:divBdr>
            <w:top w:val="none" w:sz="0" w:space="0" w:color="auto"/>
            <w:left w:val="none" w:sz="0" w:space="0" w:color="auto"/>
            <w:bottom w:val="none" w:sz="0" w:space="0" w:color="auto"/>
            <w:right w:val="none" w:sz="0" w:space="0" w:color="auto"/>
          </w:divBdr>
        </w:div>
        <w:div w:id="268781918">
          <w:marLeft w:val="0"/>
          <w:marRight w:val="0"/>
          <w:marTop w:val="0"/>
          <w:marBottom w:val="0"/>
          <w:divBdr>
            <w:top w:val="none" w:sz="0" w:space="0" w:color="auto"/>
            <w:left w:val="none" w:sz="0" w:space="0" w:color="auto"/>
            <w:bottom w:val="none" w:sz="0" w:space="0" w:color="auto"/>
            <w:right w:val="none" w:sz="0" w:space="0" w:color="auto"/>
          </w:divBdr>
        </w:div>
        <w:div w:id="353967938">
          <w:marLeft w:val="0"/>
          <w:marRight w:val="0"/>
          <w:marTop w:val="0"/>
          <w:marBottom w:val="0"/>
          <w:divBdr>
            <w:top w:val="none" w:sz="0" w:space="0" w:color="auto"/>
            <w:left w:val="none" w:sz="0" w:space="0" w:color="auto"/>
            <w:bottom w:val="none" w:sz="0" w:space="0" w:color="auto"/>
            <w:right w:val="none" w:sz="0" w:space="0" w:color="auto"/>
          </w:divBdr>
        </w:div>
        <w:div w:id="372577084">
          <w:marLeft w:val="0"/>
          <w:marRight w:val="0"/>
          <w:marTop w:val="0"/>
          <w:marBottom w:val="0"/>
          <w:divBdr>
            <w:top w:val="none" w:sz="0" w:space="0" w:color="auto"/>
            <w:left w:val="none" w:sz="0" w:space="0" w:color="auto"/>
            <w:bottom w:val="none" w:sz="0" w:space="0" w:color="auto"/>
            <w:right w:val="none" w:sz="0" w:space="0" w:color="auto"/>
          </w:divBdr>
        </w:div>
        <w:div w:id="449786865">
          <w:marLeft w:val="0"/>
          <w:marRight w:val="0"/>
          <w:marTop w:val="0"/>
          <w:marBottom w:val="0"/>
          <w:divBdr>
            <w:top w:val="none" w:sz="0" w:space="0" w:color="auto"/>
            <w:left w:val="none" w:sz="0" w:space="0" w:color="auto"/>
            <w:bottom w:val="none" w:sz="0" w:space="0" w:color="auto"/>
            <w:right w:val="none" w:sz="0" w:space="0" w:color="auto"/>
          </w:divBdr>
        </w:div>
        <w:div w:id="450363828">
          <w:marLeft w:val="0"/>
          <w:marRight w:val="0"/>
          <w:marTop w:val="0"/>
          <w:marBottom w:val="0"/>
          <w:divBdr>
            <w:top w:val="none" w:sz="0" w:space="0" w:color="auto"/>
            <w:left w:val="none" w:sz="0" w:space="0" w:color="auto"/>
            <w:bottom w:val="none" w:sz="0" w:space="0" w:color="auto"/>
            <w:right w:val="none" w:sz="0" w:space="0" w:color="auto"/>
          </w:divBdr>
        </w:div>
        <w:div w:id="463235294">
          <w:marLeft w:val="0"/>
          <w:marRight w:val="0"/>
          <w:marTop w:val="0"/>
          <w:marBottom w:val="0"/>
          <w:divBdr>
            <w:top w:val="none" w:sz="0" w:space="0" w:color="auto"/>
            <w:left w:val="none" w:sz="0" w:space="0" w:color="auto"/>
            <w:bottom w:val="none" w:sz="0" w:space="0" w:color="auto"/>
            <w:right w:val="none" w:sz="0" w:space="0" w:color="auto"/>
          </w:divBdr>
        </w:div>
        <w:div w:id="470247081">
          <w:marLeft w:val="0"/>
          <w:marRight w:val="0"/>
          <w:marTop w:val="0"/>
          <w:marBottom w:val="0"/>
          <w:divBdr>
            <w:top w:val="none" w:sz="0" w:space="0" w:color="auto"/>
            <w:left w:val="none" w:sz="0" w:space="0" w:color="auto"/>
            <w:bottom w:val="none" w:sz="0" w:space="0" w:color="auto"/>
            <w:right w:val="none" w:sz="0" w:space="0" w:color="auto"/>
          </w:divBdr>
        </w:div>
        <w:div w:id="496574772">
          <w:marLeft w:val="0"/>
          <w:marRight w:val="0"/>
          <w:marTop w:val="0"/>
          <w:marBottom w:val="0"/>
          <w:divBdr>
            <w:top w:val="none" w:sz="0" w:space="0" w:color="auto"/>
            <w:left w:val="none" w:sz="0" w:space="0" w:color="auto"/>
            <w:bottom w:val="none" w:sz="0" w:space="0" w:color="auto"/>
            <w:right w:val="none" w:sz="0" w:space="0" w:color="auto"/>
          </w:divBdr>
        </w:div>
        <w:div w:id="535506958">
          <w:marLeft w:val="0"/>
          <w:marRight w:val="0"/>
          <w:marTop w:val="0"/>
          <w:marBottom w:val="0"/>
          <w:divBdr>
            <w:top w:val="none" w:sz="0" w:space="0" w:color="auto"/>
            <w:left w:val="none" w:sz="0" w:space="0" w:color="auto"/>
            <w:bottom w:val="none" w:sz="0" w:space="0" w:color="auto"/>
            <w:right w:val="none" w:sz="0" w:space="0" w:color="auto"/>
          </w:divBdr>
        </w:div>
        <w:div w:id="546995449">
          <w:marLeft w:val="0"/>
          <w:marRight w:val="0"/>
          <w:marTop w:val="0"/>
          <w:marBottom w:val="0"/>
          <w:divBdr>
            <w:top w:val="none" w:sz="0" w:space="0" w:color="auto"/>
            <w:left w:val="none" w:sz="0" w:space="0" w:color="auto"/>
            <w:bottom w:val="none" w:sz="0" w:space="0" w:color="auto"/>
            <w:right w:val="none" w:sz="0" w:space="0" w:color="auto"/>
          </w:divBdr>
        </w:div>
        <w:div w:id="555774764">
          <w:marLeft w:val="0"/>
          <w:marRight w:val="0"/>
          <w:marTop w:val="0"/>
          <w:marBottom w:val="0"/>
          <w:divBdr>
            <w:top w:val="none" w:sz="0" w:space="0" w:color="auto"/>
            <w:left w:val="none" w:sz="0" w:space="0" w:color="auto"/>
            <w:bottom w:val="none" w:sz="0" w:space="0" w:color="auto"/>
            <w:right w:val="none" w:sz="0" w:space="0" w:color="auto"/>
          </w:divBdr>
        </w:div>
        <w:div w:id="672300273">
          <w:marLeft w:val="0"/>
          <w:marRight w:val="0"/>
          <w:marTop w:val="0"/>
          <w:marBottom w:val="0"/>
          <w:divBdr>
            <w:top w:val="none" w:sz="0" w:space="0" w:color="auto"/>
            <w:left w:val="none" w:sz="0" w:space="0" w:color="auto"/>
            <w:bottom w:val="none" w:sz="0" w:space="0" w:color="auto"/>
            <w:right w:val="none" w:sz="0" w:space="0" w:color="auto"/>
          </w:divBdr>
        </w:div>
        <w:div w:id="764686776">
          <w:marLeft w:val="0"/>
          <w:marRight w:val="0"/>
          <w:marTop w:val="0"/>
          <w:marBottom w:val="0"/>
          <w:divBdr>
            <w:top w:val="none" w:sz="0" w:space="0" w:color="auto"/>
            <w:left w:val="none" w:sz="0" w:space="0" w:color="auto"/>
            <w:bottom w:val="none" w:sz="0" w:space="0" w:color="auto"/>
            <w:right w:val="none" w:sz="0" w:space="0" w:color="auto"/>
          </w:divBdr>
        </w:div>
        <w:div w:id="781806483">
          <w:marLeft w:val="0"/>
          <w:marRight w:val="0"/>
          <w:marTop w:val="0"/>
          <w:marBottom w:val="0"/>
          <w:divBdr>
            <w:top w:val="none" w:sz="0" w:space="0" w:color="auto"/>
            <w:left w:val="none" w:sz="0" w:space="0" w:color="auto"/>
            <w:bottom w:val="none" w:sz="0" w:space="0" w:color="auto"/>
            <w:right w:val="none" w:sz="0" w:space="0" w:color="auto"/>
          </w:divBdr>
        </w:div>
        <w:div w:id="910117573">
          <w:marLeft w:val="0"/>
          <w:marRight w:val="0"/>
          <w:marTop w:val="0"/>
          <w:marBottom w:val="0"/>
          <w:divBdr>
            <w:top w:val="none" w:sz="0" w:space="0" w:color="auto"/>
            <w:left w:val="none" w:sz="0" w:space="0" w:color="auto"/>
            <w:bottom w:val="none" w:sz="0" w:space="0" w:color="auto"/>
            <w:right w:val="none" w:sz="0" w:space="0" w:color="auto"/>
          </w:divBdr>
        </w:div>
        <w:div w:id="936867101">
          <w:marLeft w:val="0"/>
          <w:marRight w:val="0"/>
          <w:marTop w:val="0"/>
          <w:marBottom w:val="0"/>
          <w:divBdr>
            <w:top w:val="none" w:sz="0" w:space="0" w:color="auto"/>
            <w:left w:val="none" w:sz="0" w:space="0" w:color="auto"/>
            <w:bottom w:val="none" w:sz="0" w:space="0" w:color="auto"/>
            <w:right w:val="none" w:sz="0" w:space="0" w:color="auto"/>
          </w:divBdr>
        </w:div>
        <w:div w:id="1091974991">
          <w:marLeft w:val="0"/>
          <w:marRight w:val="0"/>
          <w:marTop w:val="0"/>
          <w:marBottom w:val="0"/>
          <w:divBdr>
            <w:top w:val="none" w:sz="0" w:space="0" w:color="auto"/>
            <w:left w:val="none" w:sz="0" w:space="0" w:color="auto"/>
            <w:bottom w:val="none" w:sz="0" w:space="0" w:color="auto"/>
            <w:right w:val="none" w:sz="0" w:space="0" w:color="auto"/>
          </w:divBdr>
        </w:div>
        <w:div w:id="1184051467">
          <w:marLeft w:val="0"/>
          <w:marRight w:val="0"/>
          <w:marTop w:val="0"/>
          <w:marBottom w:val="0"/>
          <w:divBdr>
            <w:top w:val="none" w:sz="0" w:space="0" w:color="auto"/>
            <w:left w:val="none" w:sz="0" w:space="0" w:color="auto"/>
            <w:bottom w:val="none" w:sz="0" w:space="0" w:color="auto"/>
            <w:right w:val="none" w:sz="0" w:space="0" w:color="auto"/>
          </w:divBdr>
        </w:div>
        <w:div w:id="1223295505">
          <w:marLeft w:val="0"/>
          <w:marRight w:val="0"/>
          <w:marTop w:val="0"/>
          <w:marBottom w:val="0"/>
          <w:divBdr>
            <w:top w:val="none" w:sz="0" w:space="0" w:color="auto"/>
            <w:left w:val="none" w:sz="0" w:space="0" w:color="auto"/>
            <w:bottom w:val="none" w:sz="0" w:space="0" w:color="auto"/>
            <w:right w:val="none" w:sz="0" w:space="0" w:color="auto"/>
          </w:divBdr>
        </w:div>
        <w:div w:id="1244753638">
          <w:marLeft w:val="0"/>
          <w:marRight w:val="0"/>
          <w:marTop w:val="0"/>
          <w:marBottom w:val="0"/>
          <w:divBdr>
            <w:top w:val="none" w:sz="0" w:space="0" w:color="auto"/>
            <w:left w:val="none" w:sz="0" w:space="0" w:color="auto"/>
            <w:bottom w:val="none" w:sz="0" w:space="0" w:color="auto"/>
            <w:right w:val="none" w:sz="0" w:space="0" w:color="auto"/>
          </w:divBdr>
        </w:div>
        <w:div w:id="1327709159">
          <w:marLeft w:val="0"/>
          <w:marRight w:val="0"/>
          <w:marTop w:val="0"/>
          <w:marBottom w:val="0"/>
          <w:divBdr>
            <w:top w:val="none" w:sz="0" w:space="0" w:color="auto"/>
            <w:left w:val="none" w:sz="0" w:space="0" w:color="auto"/>
            <w:bottom w:val="none" w:sz="0" w:space="0" w:color="auto"/>
            <w:right w:val="none" w:sz="0" w:space="0" w:color="auto"/>
          </w:divBdr>
        </w:div>
        <w:div w:id="1429503669">
          <w:marLeft w:val="0"/>
          <w:marRight w:val="0"/>
          <w:marTop w:val="0"/>
          <w:marBottom w:val="0"/>
          <w:divBdr>
            <w:top w:val="none" w:sz="0" w:space="0" w:color="auto"/>
            <w:left w:val="none" w:sz="0" w:space="0" w:color="auto"/>
            <w:bottom w:val="none" w:sz="0" w:space="0" w:color="auto"/>
            <w:right w:val="none" w:sz="0" w:space="0" w:color="auto"/>
          </w:divBdr>
        </w:div>
        <w:div w:id="1469397028">
          <w:marLeft w:val="0"/>
          <w:marRight w:val="0"/>
          <w:marTop w:val="0"/>
          <w:marBottom w:val="0"/>
          <w:divBdr>
            <w:top w:val="none" w:sz="0" w:space="0" w:color="auto"/>
            <w:left w:val="none" w:sz="0" w:space="0" w:color="auto"/>
            <w:bottom w:val="none" w:sz="0" w:space="0" w:color="auto"/>
            <w:right w:val="none" w:sz="0" w:space="0" w:color="auto"/>
          </w:divBdr>
        </w:div>
        <w:div w:id="1536894075">
          <w:marLeft w:val="0"/>
          <w:marRight w:val="0"/>
          <w:marTop w:val="0"/>
          <w:marBottom w:val="0"/>
          <w:divBdr>
            <w:top w:val="none" w:sz="0" w:space="0" w:color="auto"/>
            <w:left w:val="none" w:sz="0" w:space="0" w:color="auto"/>
            <w:bottom w:val="none" w:sz="0" w:space="0" w:color="auto"/>
            <w:right w:val="none" w:sz="0" w:space="0" w:color="auto"/>
          </w:divBdr>
        </w:div>
        <w:div w:id="1556814630">
          <w:marLeft w:val="0"/>
          <w:marRight w:val="0"/>
          <w:marTop w:val="0"/>
          <w:marBottom w:val="0"/>
          <w:divBdr>
            <w:top w:val="none" w:sz="0" w:space="0" w:color="auto"/>
            <w:left w:val="none" w:sz="0" w:space="0" w:color="auto"/>
            <w:bottom w:val="none" w:sz="0" w:space="0" w:color="auto"/>
            <w:right w:val="none" w:sz="0" w:space="0" w:color="auto"/>
          </w:divBdr>
        </w:div>
        <w:div w:id="1582451928">
          <w:marLeft w:val="0"/>
          <w:marRight w:val="0"/>
          <w:marTop w:val="0"/>
          <w:marBottom w:val="0"/>
          <w:divBdr>
            <w:top w:val="none" w:sz="0" w:space="0" w:color="auto"/>
            <w:left w:val="none" w:sz="0" w:space="0" w:color="auto"/>
            <w:bottom w:val="none" w:sz="0" w:space="0" w:color="auto"/>
            <w:right w:val="none" w:sz="0" w:space="0" w:color="auto"/>
          </w:divBdr>
        </w:div>
        <w:div w:id="1625891964">
          <w:marLeft w:val="0"/>
          <w:marRight w:val="0"/>
          <w:marTop w:val="0"/>
          <w:marBottom w:val="0"/>
          <w:divBdr>
            <w:top w:val="none" w:sz="0" w:space="0" w:color="auto"/>
            <w:left w:val="none" w:sz="0" w:space="0" w:color="auto"/>
            <w:bottom w:val="none" w:sz="0" w:space="0" w:color="auto"/>
            <w:right w:val="none" w:sz="0" w:space="0" w:color="auto"/>
          </w:divBdr>
        </w:div>
        <w:div w:id="1766266156">
          <w:marLeft w:val="0"/>
          <w:marRight w:val="0"/>
          <w:marTop w:val="0"/>
          <w:marBottom w:val="0"/>
          <w:divBdr>
            <w:top w:val="none" w:sz="0" w:space="0" w:color="auto"/>
            <w:left w:val="none" w:sz="0" w:space="0" w:color="auto"/>
            <w:bottom w:val="none" w:sz="0" w:space="0" w:color="auto"/>
            <w:right w:val="none" w:sz="0" w:space="0" w:color="auto"/>
          </w:divBdr>
        </w:div>
        <w:div w:id="1807116711">
          <w:marLeft w:val="0"/>
          <w:marRight w:val="0"/>
          <w:marTop w:val="0"/>
          <w:marBottom w:val="0"/>
          <w:divBdr>
            <w:top w:val="none" w:sz="0" w:space="0" w:color="auto"/>
            <w:left w:val="none" w:sz="0" w:space="0" w:color="auto"/>
            <w:bottom w:val="none" w:sz="0" w:space="0" w:color="auto"/>
            <w:right w:val="none" w:sz="0" w:space="0" w:color="auto"/>
          </w:divBdr>
        </w:div>
        <w:div w:id="1919098681">
          <w:marLeft w:val="0"/>
          <w:marRight w:val="0"/>
          <w:marTop w:val="0"/>
          <w:marBottom w:val="0"/>
          <w:divBdr>
            <w:top w:val="none" w:sz="0" w:space="0" w:color="auto"/>
            <w:left w:val="none" w:sz="0" w:space="0" w:color="auto"/>
            <w:bottom w:val="none" w:sz="0" w:space="0" w:color="auto"/>
            <w:right w:val="none" w:sz="0" w:space="0" w:color="auto"/>
          </w:divBdr>
        </w:div>
        <w:div w:id="2039742898">
          <w:marLeft w:val="0"/>
          <w:marRight w:val="0"/>
          <w:marTop w:val="0"/>
          <w:marBottom w:val="0"/>
          <w:divBdr>
            <w:top w:val="none" w:sz="0" w:space="0" w:color="auto"/>
            <w:left w:val="none" w:sz="0" w:space="0" w:color="auto"/>
            <w:bottom w:val="none" w:sz="0" w:space="0" w:color="auto"/>
            <w:right w:val="none" w:sz="0" w:space="0" w:color="auto"/>
          </w:divBdr>
        </w:div>
        <w:div w:id="2057924593">
          <w:marLeft w:val="0"/>
          <w:marRight w:val="0"/>
          <w:marTop w:val="0"/>
          <w:marBottom w:val="0"/>
          <w:divBdr>
            <w:top w:val="none" w:sz="0" w:space="0" w:color="auto"/>
            <w:left w:val="none" w:sz="0" w:space="0" w:color="auto"/>
            <w:bottom w:val="none" w:sz="0" w:space="0" w:color="auto"/>
            <w:right w:val="none" w:sz="0" w:space="0" w:color="auto"/>
          </w:divBdr>
        </w:div>
      </w:divsChild>
    </w:div>
    <w:div w:id="1960142882">
      <w:bodyDiv w:val="1"/>
      <w:marLeft w:val="0"/>
      <w:marRight w:val="0"/>
      <w:marTop w:val="0"/>
      <w:marBottom w:val="0"/>
      <w:divBdr>
        <w:top w:val="none" w:sz="0" w:space="0" w:color="auto"/>
        <w:left w:val="none" w:sz="0" w:space="0" w:color="auto"/>
        <w:bottom w:val="none" w:sz="0" w:space="0" w:color="auto"/>
        <w:right w:val="none" w:sz="0" w:space="0" w:color="auto"/>
      </w:divBdr>
    </w:div>
    <w:div w:id="1969359691">
      <w:bodyDiv w:val="1"/>
      <w:marLeft w:val="0"/>
      <w:marRight w:val="0"/>
      <w:marTop w:val="0"/>
      <w:marBottom w:val="0"/>
      <w:divBdr>
        <w:top w:val="none" w:sz="0" w:space="0" w:color="auto"/>
        <w:left w:val="none" w:sz="0" w:space="0" w:color="auto"/>
        <w:bottom w:val="none" w:sz="0" w:space="0" w:color="auto"/>
        <w:right w:val="none" w:sz="0" w:space="0" w:color="auto"/>
      </w:divBdr>
    </w:div>
    <w:div w:id="212148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ffs.ac.uk/cislawrev/edn1f.html" TargetMode="External"/><Relationship Id="rId13" Type="http://schemas.openxmlformats.org/officeDocument/2006/relationships/image" Target="media/image2.png"/><Relationship Id="rId18" Type="http://schemas.openxmlformats.org/officeDocument/2006/relationships/hyperlink" Target="https://youtu.be/C0tJNoaZZzo?t=42m56s" TargetMode="External"/><Relationship Id="rId26" Type="http://schemas.openxmlformats.org/officeDocument/2006/relationships/hyperlink" Target="http://www.fie.ch/download/rules/en/book_t_august_2014.pdf" TargetMode="Externa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youtu.be/H8prO7RkOqM" TargetMode="External"/><Relationship Id="rId17" Type="http://schemas.openxmlformats.org/officeDocument/2006/relationships/image" Target="media/image4.png"/><Relationship Id="rId25" Type="http://schemas.openxmlformats.org/officeDocument/2006/relationships/image" Target="media/image9.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youtu.be/IgJy92YFWDw" TargetMode="External"/><Relationship Id="rId20" Type="http://schemas.openxmlformats.org/officeDocument/2006/relationships/hyperlink" Target="https://youtu.be/H1LGiBiJlhE" TargetMode="External"/><Relationship Id="rId29" Type="http://schemas.openxmlformats.org/officeDocument/2006/relationships/hyperlink" Target="http://www.wired.com/playbook/2012/07/sada-jacobson-bab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youtube.com/watch?v=D4LnEnKgRRg" TargetMode="External"/><Relationship Id="rId28" Type="http://schemas.openxmlformats.org/officeDocument/2006/relationships/hyperlink" Target="http://www.fie.ch/download/medical/fr/medical%20escrime%20XXI%2068.pdf" TargetMode="External"/><Relationship Id="rId10" Type="http://schemas.openxmlformats.org/officeDocument/2006/relationships/hyperlink" Target="https://youtu.be/xIi0b0GEUJQ" TargetMode="External"/><Relationship Id="rId19" Type="http://schemas.openxmlformats.org/officeDocument/2006/relationships/image" Target="media/image5.pn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staffs.ac.uk/lawsofthegame" TargetMode="External"/><Relationship Id="rId14" Type="http://schemas.openxmlformats.org/officeDocument/2006/relationships/hyperlink" Target="https://youtu.be/vxlz8IqvkcU" TargetMode="External"/><Relationship Id="rId22" Type="http://schemas.openxmlformats.org/officeDocument/2006/relationships/image" Target="media/image7.png"/><Relationship Id="rId27" Type="http://schemas.openxmlformats.org/officeDocument/2006/relationships/hyperlink" Target="http://www.fie.ch/download/medical/fr/medical%20escrime%20XXI%2069.pdf"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fie.ch/download/rules/en/book_t_august_2014.pdf" TargetMode="External"/><Relationship Id="rId2" Type="http://schemas.openxmlformats.org/officeDocument/2006/relationships/hyperlink" Target="http://www.fie.ch/download/medical/fr/medical%20escrime%20XXI%2068.pdf" TargetMode="External"/><Relationship Id="rId1" Type="http://schemas.openxmlformats.org/officeDocument/2006/relationships/hyperlink" Target="http://www.wired.com/playbook/2012/07/sada-jacobson-baby/" TargetMode="External"/><Relationship Id="rId4" Type="http://schemas.openxmlformats.org/officeDocument/2006/relationships/hyperlink" Target="http://www.fie.ch/download/medical/fr/medical%20escrime%20XXI%206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_rels/header2.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D15C0-97AD-47D0-8688-260767F69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2417</Words>
  <Characters>13778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Staffordshire University</Company>
  <LinksUpToDate>false</LinksUpToDate>
  <CharactersWithSpaces>16163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Lab PC</dc:creator>
  <cp:keywords/>
  <dc:description/>
  <cp:lastModifiedBy>Kris Lines</cp:lastModifiedBy>
  <cp:revision>3</cp:revision>
  <cp:lastPrinted>2015-06-30T00:43:00Z</cp:lastPrinted>
  <dcterms:created xsi:type="dcterms:W3CDTF">2015-06-30T00:42:00Z</dcterms:created>
  <dcterms:modified xsi:type="dcterms:W3CDTF">2015-06-30T01:08:00Z</dcterms:modified>
</cp:coreProperties>
</file>