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0AA65" w14:textId="77777777" w:rsidR="00283BCC" w:rsidRDefault="00283BCC" w:rsidP="00FB7E7D">
      <w:pPr>
        <w:spacing w:after="0"/>
        <w:ind w:right="107"/>
      </w:pPr>
    </w:p>
    <w:p w14:paraId="68D43601" w14:textId="0DB67CF8" w:rsidR="003C1384" w:rsidRDefault="002A0AA6" w:rsidP="00FB7E7D">
      <w:pPr>
        <w:spacing w:after="0"/>
        <w:ind w:right="107"/>
      </w:pPr>
      <w:r>
        <w:t>Volume 1, Issue 1</w:t>
      </w:r>
      <w:r>
        <w:tab/>
      </w:r>
      <w:r>
        <w:tab/>
      </w:r>
      <w:r>
        <w:tab/>
      </w:r>
      <w:r>
        <w:tab/>
      </w:r>
      <w:r>
        <w:tab/>
      </w:r>
      <w:r>
        <w:tab/>
      </w:r>
      <w:r>
        <w:tab/>
      </w:r>
      <w:r>
        <w:tab/>
      </w:r>
      <w:r>
        <w:tab/>
      </w:r>
      <w:r w:rsidR="005F57A1">
        <w:tab/>
      </w:r>
      <w:r w:rsidR="003268EF">
        <w:t xml:space="preserve">Article </w:t>
      </w:r>
      <w:r w:rsidR="00283BCC">
        <w:t>9</w:t>
      </w:r>
    </w:p>
    <w:p w14:paraId="68D43602" w14:textId="77777777" w:rsidR="002A0AA6" w:rsidRDefault="002A0AA6" w:rsidP="00FB7E7D">
      <w:pPr>
        <w:spacing w:after="0"/>
      </w:pPr>
    </w:p>
    <w:p w14:paraId="68D43603" w14:textId="77777777" w:rsidR="00125578" w:rsidRDefault="00125578" w:rsidP="00FB7E7D">
      <w:pPr>
        <w:spacing w:after="0"/>
      </w:pPr>
    </w:p>
    <w:p w14:paraId="68D43604" w14:textId="77777777" w:rsidR="002A0AA6" w:rsidRDefault="002A0AA6" w:rsidP="00FB7E7D">
      <w:pPr>
        <w:spacing w:after="0"/>
      </w:pPr>
    </w:p>
    <w:p w14:paraId="68D43605" w14:textId="77777777" w:rsidR="002A0AA6" w:rsidRDefault="002A0AA6" w:rsidP="00FB7E7D">
      <w:pPr>
        <w:spacing w:after="0"/>
      </w:pPr>
    </w:p>
    <w:p w14:paraId="77D3C9B8" w14:textId="7DAB6525" w:rsidR="00FD660A" w:rsidRPr="000D5F73" w:rsidRDefault="000D5F73" w:rsidP="00283BCC">
      <w:pPr>
        <w:spacing w:after="120" w:line="240" w:lineRule="auto"/>
        <w:rPr>
          <w:rFonts w:ascii="Calibri" w:hAnsi="Calibri"/>
          <w:b/>
          <w:color w:val="000000" w:themeColor="text1"/>
          <w:sz w:val="28"/>
          <w:szCs w:val="28"/>
        </w:rPr>
      </w:pPr>
      <w:r w:rsidRPr="000D5F73">
        <w:rPr>
          <w:b/>
          <w:color w:val="000000" w:themeColor="text1"/>
          <w:sz w:val="28"/>
          <w:szCs w:val="28"/>
        </w:rPr>
        <w:t>Crazy horses</w:t>
      </w:r>
      <w:r w:rsidR="00FD660A" w:rsidRPr="000D5F73">
        <w:rPr>
          <w:b/>
          <w:color w:val="000000" w:themeColor="text1"/>
          <w:sz w:val="28"/>
          <w:szCs w:val="28"/>
        </w:rPr>
        <w:t>?</w:t>
      </w:r>
      <w:r w:rsidRPr="000D5F73">
        <w:rPr>
          <w:b/>
          <w:color w:val="000000" w:themeColor="text1"/>
          <w:sz w:val="28"/>
          <w:szCs w:val="28"/>
        </w:rPr>
        <w:t xml:space="preserve"> Exploring the risks to spectators at Equestrian events</w:t>
      </w:r>
    </w:p>
    <w:p w14:paraId="68D43608" w14:textId="328F221E" w:rsidR="00496324" w:rsidRPr="000D5F73" w:rsidRDefault="000D5F73" w:rsidP="00FB7E7D">
      <w:pPr>
        <w:spacing w:after="0"/>
        <w:rPr>
          <w:color w:val="000000" w:themeColor="text1"/>
        </w:rPr>
      </w:pPr>
      <w:r w:rsidRPr="000D5F73">
        <w:rPr>
          <w:color w:val="000000" w:themeColor="text1"/>
        </w:rPr>
        <w:t>O</w:t>
      </w:r>
      <w:r w:rsidR="00D93F0A" w:rsidRPr="000D5F73">
        <w:rPr>
          <w:color w:val="000000" w:themeColor="text1"/>
        </w:rPr>
        <w:t xml:space="preserve"> </w:t>
      </w:r>
      <w:r w:rsidRPr="000D5F73">
        <w:rPr>
          <w:color w:val="000000" w:themeColor="text1"/>
        </w:rPr>
        <w:t>Goodrich</w:t>
      </w:r>
    </w:p>
    <w:p w14:paraId="68D43609" w14:textId="77777777" w:rsidR="00EF6A86" w:rsidRPr="00381573" w:rsidRDefault="00EF6A86" w:rsidP="00FB7E7D">
      <w:pPr>
        <w:spacing w:after="0"/>
        <w:rPr>
          <w:color w:val="C00000"/>
        </w:rPr>
      </w:pPr>
    </w:p>
    <w:p w14:paraId="68D4360A" w14:textId="77777777" w:rsidR="00EF6A86" w:rsidRDefault="00EF6A86" w:rsidP="0073214F">
      <w:pPr>
        <w:spacing w:after="0"/>
      </w:pPr>
    </w:p>
    <w:p w14:paraId="68D4360B" w14:textId="77777777" w:rsidR="00A62556" w:rsidRDefault="00A62556" w:rsidP="0073214F">
      <w:pPr>
        <w:spacing w:after="0"/>
      </w:pPr>
    </w:p>
    <w:p w14:paraId="68D4360C" w14:textId="77777777" w:rsidR="00A62556" w:rsidRDefault="00A62556" w:rsidP="0073214F">
      <w:pPr>
        <w:spacing w:after="0"/>
      </w:pPr>
    </w:p>
    <w:p w14:paraId="68D4360D" w14:textId="77777777" w:rsidR="00625F9F" w:rsidRPr="00625F9F" w:rsidRDefault="00625F9F" w:rsidP="0073214F">
      <w:pPr>
        <w:spacing w:after="0"/>
        <w:rPr>
          <w:b/>
        </w:rPr>
      </w:pPr>
      <w:r w:rsidRPr="00625F9F">
        <w:rPr>
          <w:b/>
        </w:rPr>
        <w:t>Abstract</w:t>
      </w:r>
    </w:p>
    <w:p w14:paraId="30AF4E50" w14:textId="524012B1" w:rsidR="007B4743" w:rsidRDefault="00100E35" w:rsidP="0073214F">
      <w:pPr>
        <w:spacing w:after="0" w:line="240" w:lineRule="auto"/>
        <w:rPr>
          <w:rStyle w:val="definition"/>
          <w:rFonts w:cs="Arial"/>
          <w:lang w:val="en"/>
        </w:rPr>
      </w:pPr>
      <w:r>
        <w:rPr>
          <w:rStyle w:val="definition"/>
          <w:rFonts w:cs="Arial"/>
          <w:lang w:val="en"/>
        </w:rPr>
        <w:t>In addition to the risks common to</w:t>
      </w:r>
      <w:r w:rsidR="007B4743">
        <w:rPr>
          <w:rStyle w:val="definition"/>
          <w:rFonts w:cs="Arial"/>
          <w:lang w:val="en"/>
        </w:rPr>
        <w:t xml:space="preserve"> other sporting competitions, equestrian events </w:t>
      </w:r>
      <w:r>
        <w:rPr>
          <w:rStyle w:val="definition"/>
          <w:rFonts w:cs="Arial"/>
          <w:lang w:val="en"/>
        </w:rPr>
        <w:t xml:space="preserve">also </w:t>
      </w:r>
      <w:r w:rsidR="007B4743">
        <w:rPr>
          <w:rStyle w:val="definition"/>
          <w:rFonts w:cs="Arial"/>
          <w:lang w:val="en"/>
        </w:rPr>
        <w:t xml:space="preserve">have potential risks for visitors due to the inherent unpredictability of </w:t>
      </w:r>
      <w:r>
        <w:rPr>
          <w:rStyle w:val="definition"/>
          <w:rFonts w:cs="Arial"/>
          <w:lang w:val="en"/>
        </w:rPr>
        <w:t xml:space="preserve">the </w:t>
      </w:r>
      <w:r w:rsidR="007B4743">
        <w:rPr>
          <w:rStyle w:val="definition"/>
          <w:rFonts w:cs="Arial"/>
          <w:lang w:val="en"/>
        </w:rPr>
        <w:t>horses</w:t>
      </w:r>
      <w:r>
        <w:rPr>
          <w:rStyle w:val="definition"/>
          <w:rFonts w:cs="Arial"/>
          <w:lang w:val="en"/>
        </w:rPr>
        <w:t xml:space="preserve"> being displayed</w:t>
      </w:r>
      <w:r w:rsidR="007B4743">
        <w:rPr>
          <w:rStyle w:val="definition"/>
          <w:rFonts w:cs="Arial"/>
          <w:lang w:val="en"/>
        </w:rPr>
        <w:t xml:space="preserve">. They are by nature, </w:t>
      </w:r>
      <w:r w:rsidR="007B4743" w:rsidRPr="00D42942">
        <w:rPr>
          <w:rStyle w:val="definition"/>
          <w:rFonts w:cs="Arial"/>
          <w:lang w:val="en"/>
        </w:rPr>
        <w:t xml:space="preserve">flight animals </w:t>
      </w:r>
      <w:r w:rsidR="007B4743">
        <w:rPr>
          <w:rStyle w:val="definition"/>
          <w:rFonts w:cs="Arial"/>
          <w:lang w:val="en"/>
        </w:rPr>
        <w:t xml:space="preserve">which may mean that in the event of an incident during a race or competition, a horse might panic and encroach into the spectator area. If an injury subsequently occurs as a result of this, an injured spectator may be prohibited from recovering damages depending on their purpose within that area and the degree to which they have consented to the risk. </w:t>
      </w:r>
    </w:p>
    <w:p w14:paraId="76DAFDA3" w14:textId="77777777" w:rsidR="007B4743" w:rsidRDefault="007B4743" w:rsidP="0073214F">
      <w:pPr>
        <w:pStyle w:val="legclearfix2"/>
        <w:shd w:val="clear" w:color="auto" w:fill="auto"/>
        <w:spacing w:after="0" w:line="276" w:lineRule="auto"/>
        <w:rPr>
          <w:rStyle w:val="definition"/>
          <w:rFonts w:asciiTheme="minorHAnsi" w:hAnsiTheme="minorHAnsi" w:cs="Arial"/>
          <w:sz w:val="22"/>
          <w:szCs w:val="22"/>
          <w:lang w:val="en"/>
        </w:rPr>
      </w:pPr>
    </w:p>
    <w:p w14:paraId="0F1C527A" w14:textId="210277A7" w:rsidR="007B4743" w:rsidRPr="00100E35" w:rsidRDefault="007B4743" w:rsidP="0073214F">
      <w:pPr>
        <w:pStyle w:val="legclearfix2"/>
        <w:shd w:val="clear" w:color="auto" w:fill="auto"/>
        <w:spacing w:after="0" w:line="276" w:lineRule="auto"/>
        <w:rPr>
          <w:rStyle w:val="definition"/>
          <w:rFonts w:asciiTheme="minorHAnsi" w:hAnsiTheme="minorHAnsi" w:cs="Arial"/>
          <w:sz w:val="22"/>
          <w:szCs w:val="22"/>
          <w:lang w:val="en"/>
        </w:rPr>
      </w:pPr>
      <w:r>
        <w:rPr>
          <w:rStyle w:val="definition"/>
          <w:rFonts w:asciiTheme="minorHAnsi" w:hAnsiTheme="minorHAnsi" w:cs="Arial"/>
          <w:sz w:val="22"/>
          <w:szCs w:val="22"/>
          <w:lang w:val="en"/>
        </w:rPr>
        <w:t xml:space="preserve">This paper will explore the rationale behind when, where and how this consent has occurred, looking particularly at where the risks may be exacerbated due to the inexperience of the participants, spectators and the event </w:t>
      </w:r>
      <w:proofErr w:type="spellStart"/>
      <w:r>
        <w:rPr>
          <w:rStyle w:val="definition"/>
          <w:rFonts w:asciiTheme="minorHAnsi" w:hAnsiTheme="minorHAnsi" w:cs="Arial"/>
          <w:sz w:val="22"/>
          <w:szCs w:val="22"/>
          <w:lang w:val="en"/>
        </w:rPr>
        <w:t>organisers</w:t>
      </w:r>
      <w:proofErr w:type="spellEnd"/>
      <w:r>
        <w:rPr>
          <w:rStyle w:val="definition"/>
          <w:rFonts w:asciiTheme="minorHAnsi" w:hAnsiTheme="minorHAnsi" w:cs="Arial"/>
          <w:sz w:val="22"/>
          <w:szCs w:val="22"/>
          <w:lang w:val="en"/>
        </w:rPr>
        <w:t xml:space="preserve">; the paper </w:t>
      </w:r>
      <w:r w:rsidRPr="00100E35">
        <w:rPr>
          <w:rStyle w:val="definition"/>
          <w:rFonts w:asciiTheme="minorHAnsi" w:hAnsiTheme="minorHAnsi" w:cs="Arial"/>
          <w:sz w:val="22"/>
          <w:szCs w:val="22"/>
          <w:lang w:val="en"/>
        </w:rPr>
        <w:t xml:space="preserve">will examine whether the </w:t>
      </w:r>
      <w:r w:rsidRPr="00100E35">
        <w:rPr>
          <w:rFonts w:asciiTheme="minorHAnsi" w:hAnsiTheme="minorHAnsi" w:cs="Arial"/>
          <w:sz w:val="22"/>
          <w:szCs w:val="22"/>
        </w:rPr>
        <w:t xml:space="preserve">recent Northern Ireland negligence case of </w:t>
      </w:r>
      <w:r w:rsidRPr="00100E35">
        <w:rPr>
          <w:rFonts w:asciiTheme="minorHAnsi" w:hAnsiTheme="minorHAnsi" w:cs="Arial"/>
          <w:i/>
          <w:sz w:val="22"/>
          <w:szCs w:val="22"/>
        </w:rPr>
        <w:t xml:space="preserve">Browning v. Odyssey Trust Company Ltd &amp; Belfast Giants 2008 Ltd </w:t>
      </w:r>
      <w:r w:rsidRPr="00100E35">
        <w:rPr>
          <w:rFonts w:asciiTheme="minorHAnsi" w:hAnsiTheme="minorHAnsi" w:cs="Arial"/>
          <w:sz w:val="22"/>
          <w:szCs w:val="22"/>
        </w:rPr>
        <w:t>has implications for spectator safety and</w:t>
      </w:r>
      <w:r w:rsidRPr="00100E35">
        <w:rPr>
          <w:rStyle w:val="definition"/>
          <w:rFonts w:asciiTheme="minorHAnsi" w:hAnsiTheme="minorHAnsi" w:cs="Arial"/>
          <w:sz w:val="22"/>
          <w:szCs w:val="22"/>
          <w:lang w:val="en"/>
        </w:rPr>
        <w:t xml:space="preserve"> will conclude by arguing that three areas in particular (the liabilities towards spectators, media personnel and officials) merit further research and clarity. </w:t>
      </w:r>
    </w:p>
    <w:p w14:paraId="4C94D1B6" w14:textId="77777777" w:rsidR="007B4743" w:rsidRDefault="007B4743" w:rsidP="0073214F">
      <w:pPr>
        <w:pStyle w:val="legclearfix2"/>
        <w:shd w:val="clear" w:color="auto" w:fill="auto"/>
        <w:spacing w:after="0" w:line="276" w:lineRule="auto"/>
        <w:rPr>
          <w:rStyle w:val="definition"/>
          <w:rFonts w:asciiTheme="minorHAnsi" w:hAnsiTheme="minorHAnsi" w:cs="Arial"/>
          <w:sz w:val="22"/>
          <w:szCs w:val="22"/>
          <w:lang w:val="en"/>
        </w:rPr>
      </w:pPr>
    </w:p>
    <w:p w14:paraId="2DF31897" w14:textId="77777777" w:rsidR="006B6CB4" w:rsidRPr="00AA1B7A" w:rsidRDefault="006B6CB4" w:rsidP="0073214F">
      <w:pPr>
        <w:spacing w:after="0"/>
      </w:pPr>
    </w:p>
    <w:p w14:paraId="68D43612" w14:textId="6637287C" w:rsidR="00EF6A86" w:rsidRPr="00B74D7E" w:rsidRDefault="00EF6A86" w:rsidP="0073214F">
      <w:pPr>
        <w:spacing w:after="0"/>
        <w:rPr>
          <w:color w:val="000000" w:themeColor="text1"/>
        </w:rPr>
      </w:pPr>
      <w:r w:rsidRPr="00B74D7E">
        <w:rPr>
          <w:color w:val="000000" w:themeColor="text1"/>
        </w:rPr>
        <w:t xml:space="preserve">Keywords: </w:t>
      </w:r>
      <w:r w:rsidR="00B74D7E" w:rsidRPr="00B74D7E">
        <w:rPr>
          <w:i/>
          <w:color w:val="000000" w:themeColor="text1"/>
        </w:rPr>
        <w:t>Equestrian</w:t>
      </w:r>
      <w:r w:rsidR="00AB7136" w:rsidRPr="00B74D7E">
        <w:rPr>
          <w:i/>
          <w:color w:val="000000" w:themeColor="text1"/>
        </w:rPr>
        <w:t xml:space="preserve">, Event </w:t>
      </w:r>
      <w:r w:rsidR="00B74D7E" w:rsidRPr="00B74D7E">
        <w:rPr>
          <w:i/>
          <w:color w:val="000000" w:themeColor="text1"/>
        </w:rPr>
        <w:t>Management, Safe</w:t>
      </w:r>
      <w:r w:rsidR="00AB7136" w:rsidRPr="00B74D7E">
        <w:rPr>
          <w:i/>
          <w:color w:val="000000" w:themeColor="text1"/>
        </w:rPr>
        <w:t xml:space="preserve">ty, </w:t>
      </w:r>
      <w:r w:rsidR="00B74D7E" w:rsidRPr="00B74D7E">
        <w:rPr>
          <w:i/>
          <w:color w:val="000000" w:themeColor="text1"/>
        </w:rPr>
        <w:t>Spectator, Animals Act 1971, Occupiers’ Liability Act 1957</w:t>
      </w:r>
    </w:p>
    <w:p w14:paraId="23874F33" w14:textId="07FC67AF" w:rsidR="006B6CB4" w:rsidRPr="00037E9C" w:rsidRDefault="006B6CB4" w:rsidP="0073214F">
      <w:pPr>
        <w:spacing w:before="120" w:after="0"/>
        <w:rPr>
          <w:i/>
        </w:rPr>
      </w:pPr>
      <w:r w:rsidRPr="00037E9C">
        <w:rPr>
          <w:i/>
        </w:rPr>
        <w:t xml:space="preserve">[First submitted as part fulfilment of the degree of </w:t>
      </w:r>
      <w:r>
        <w:rPr>
          <w:i/>
        </w:rPr>
        <w:t>LLB hons</w:t>
      </w:r>
      <w:r w:rsidRPr="00037E9C">
        <w:rPr>
          <w:i/>
        </w:rPr>
        <w:t xml:space="preserve">, </w:t>
      </w:r>
      <w:r>
        <w:rPr>
          <w:i/>
        </w:rPr>
        <w:t>Staffordshire</w:t>
      </w:r>
      <w:r w:rsidRPr="00037E9C">
        <w:rPr>
          <w:i/>
        </w:rPr>
        <w:t xml:space="preserve"> University]</w:t>
      </w:r>
    </w:p>
    <w:p w14:paraId="68D43619" w14:textId="77777777" w:rsidR="002A0AA6" w:rsidRDefault="002A0AA6" w:rsidP="0073214F">
      <w:pPr>
        <w:spacing w:after="0"/>
      </w:pPr>
    </w:p>
    <w:p w14:paraId="0D12FBCF" w14:textId="77777777" w:rsidR="003A4CCA" w:rsidRDefault="003A4CCA" w:rsidP="006B6CB4">
      <w:pPr>
        <w:pBdr>
          <w:bottom w:val="single" w:sz="4" w:space="0" w:color="auto"/>
        </w:pBdr>
        <w:spacing w:after="0"/>
      </w:pPr>
    </w:p>
    <w:p w14:paraId="2F5A0DF0" w14:textId="77777777" w:rsidR="003A4CCA" w:rsidRDefault="003A4CCA" w:rsidP="006B6CB4">
      <w:pPr>
        <w:pBdr>
          <w:bottom w:val="single" w:sz="4" w:space="0" w:color="auto"/>
        </w:pBdr>
        <w:spacing w:after="0"/>
      </w:pPr>
    </w:p>
    <w:p w14:paraId="67BF4033" w14:textId="00CDE92B" w:rsidR="005F57A1" w:rsidRDefault="005F57A1" w:rsidP="006B6CB4">
      <w:pPr>
        <w:pBdr>
          <w:bottom w:val="single" w:sz="4" w:space="0" w:color="auto"/>
        </w:pBdr>
        <w:spacing w:after="0"/>
      </w:pPr>
    </w:p>
    <w:p w14:paraId="68D4361C" w14:textId="77777777" w:rsidR="002A0AA6" w:rsidRDefault="002A0AA6" w:rsidP="00FB7E7D">
      <w:pPr>
        <w:spacing w:after="0"/>
      </w:pPr>
    </w:p>
    <w:p w14:paraId="0BE2618F" w14:textId="77777777" w:rsidR="009A18B7" w:rsidRDefault="00625F9F" w:rsidP="00FB7E7D">
      <w:pPr>
        <w:spacing w:after="0"/>
        <w:rPr>
          <w:b/>
          <w:sz w:val="20"/>
        </w:rPr>
      </w:pPr>
      <w:r w:rsidRPr="002B0A45">
        <w:rPr>
          <w:b/>
          <w:sz w:val="20"/>
        </w:rPr>
        <w:t>Recommended Citation</w:t>
      </w:r>
      <w:r w:rsidR="009A18B7">
        <w:rPr>
          <w:b/>
          <w:sz w:val="20"/>
        </w:rPr>
        <w:t xml:space="preserve"> </w:t>
      </w:r>
    </w:p>
    <w:p w14:paraId="042D1DCA" w14:textId="004D9721" w:rsidR="009A18B7" w:rsidRPr="00B74D7E" w:rsidRDefault="000D5F73" w:rsidP="00FB7E7D">
      <w:pPr>
        <w:spacing w:after="0"/>
        <w:rPr>
          <w:rFonts w:ascii="Arial" w:hAnsi="Arial" w:cs="Arial"/>
          <w:color w:val="000000" w:themeColor="text1"/>
          <w:sz w:val="20"/>
          <w:szCs w:val="20"/>
          <w:lang w:val="en"/>
        </w:rPr>
      </w:pPr>
      <w:r w:rsidRPr="00B74D7E">
        <w:rPr>
          <w:rFonts w:cs="Arial"/>
          <w:color w:val="000000" w:themeColor="text1"/>
          <w:sz w:val="20"/>
          <w:szCs w:val="20"/>
        </w:rPr>
        <w:t>O Goodrich</w:t>
      </w:r>
      <w:r w:rsidR="009A18B7" w:rsidRPr="00B74D7E">
        <w:rPr>
          <w:rFonts w:cs="Arial"/>
          <w:color w:val="000000" w:themeColor="text1"/>
          <w:sz w:val="20"/>
          <w:szCs w:val="20"/>
        </w:rPr>
        <w:t xml:space="preserve">, </w:t>
      </w:r>
      <w:r w:rsidR="009A18B7" w:rsidRPr="00B74D7E">
        <w:rPr>
          <w:rFonts w:cs="Arial"/>
          <w:i/>
          <w:color w:val="000000" w:themeColor="text1"/>
          <w:sz w:val="20"/>
          <w:szCs w:val="20"/>
        </w:rPr>
        <w:t>‘</w:t>
      </w:r>
      <w:r w:rsidRPr="00B74D7E">
        <w:rPr>
          <w:i/>
          <w:color w:val="000000" w:themeColor="text1"/>
          <w:sz w:val="20"/>
          <w:szCs w:val="20"/>
        </w:rPr>
        <w:t>Crazy Horses</w:t>
      </w:r>
      <w:r w:rsidR="00FD660A" w:rsidRPr="00B74D7E">
        <w:rPr>
          <w:i/>
          <w:color w:val="000000" w:themeColor="text1"/>
          <w:sz w:val="20"/>
          <w:szCs w:val="20"/>
        </w:rPr>
        <w:t>?</w:t>
      </w:r>
      <w:r w:rsidRPr="00B74D7E">
        <w:rPr>
          <w:i/>
          <w:color w:val="000000" w:themeColor="text1"/>
          <w:sz w:val="20"/>
          <w:szCs w:val="20"/>
        </w:rPr>
        <w:t xml:space="preserve"> Exploring the risk to spectators at Equestrian events</w:t>
      </w:r>
      <w:r w:rsidR="00FD660A" w:rsidRPr="00B74D7E">
        <w:rPr>
          <w:i/>
          <w:color w:val="000000" w:themeColor="text1"/>
          <w:sz w:val="20"/>
          <w:szCs w:val="20"/>
        </w:rPr>
        <w:t xml:space="preserve">’ </w:t>
      </w:r>
      <w:r w:rsidR="008D3EBE" w:rsidRPr="00B74D7E">
        <w:rPr>
          <w:rFonts w:eastAsia="Arial" w:cs="Arial"/>
          <w:color w:val="000000" w:themeColor="text1"/>
          <w:sz w:val="20"/>
          <w:szCs w:val="20"/>
          <w:lang w:val="en"/>
        </w:rPr>
        <w:t>(2015</w:t>
      </w:r>
      <w:r w:rsidR="003268EF" w:rsidRPr="00B74D7E">
        <w:rPr>
          <w:rFonts w:eastAsia="Arial" w:cs="Arial"/>
          <w:color w:val="000000" w:themeColor="text1"/>
          <w:sz w:val="20"/>
          <w:szCs w:val="20"/>
          <w:lang w:val="en"/>
        </w:rPr>
        <w:t xml:space="preserve">) 1 </w:t>
      </w:r>
      <w:r w:rsidR="007374F3" w:rsidRPr="00B74D7E">
        <w:rPr>
          <w:rFonts w:eastAsia="Arial" w:cs="Arial"/>
          <w:color w:val="000000" w:themeColor="text1"/>
          <w:sz w:val="20"/>
          <w:szCs w:val="20"/>
          <w:lang w:val="en"/>
        </w:rPr>
        <w:t>Laws of the Game</w:t>
      </w:r>
      <w:r w:rsidR="00283BCC">
        <w:rPr>
          <w:rFonts w:eastAsia="Arial" w:cs="Arial"/>
          <w:color w:val="000000" w:themeColor="text1"/>
          <w:sz w:val="20"/>
          <w:szCs w:val="20"/>
          <w:lang w:val="en"/>
        </w:rPr>
        <w:t xml:space="preserve"> 9</w:t>
      </w:r>
    </w:p>
    <w:p w14:paraId="06CFB301" w14:textId="5D0A4D09" w:rsidR="008D3EBE" w:rsidRPr="00F350CF" w:rsidRDefault="00283BCC" w:rsidP="00283BCC">
      <w:pPr>
        <w:spacing w:after="0"/>
        <w:jc w:val="right"/>
        <w:rPr>
          <w:sz w:val="20"/>
          <w:szCs w:val="20"/>
        </w:rPr>
      </w:pPr>
      <w:r>
        <w:rPr>
          <w:rFonts w:cs="Arial"/>
          <w:sz w:val="20"/>
          <w:szCs w:val="20"/>
          <w:lang w:val="en"/>
        </w:rPr>
        <w:t>[</w:t>
      </w:r>
      <w:r w:rsidR="008D3EBE" w:rsidRPr="00F350CF">
        <w:rPr>
          <w:sz w:val="20"/>
          <w:szCs w:val="20"/>
        </w:rPr>
        <w:t xml:space="preserve">Available at: </w:t>
      </w:r>
      <w:hyperlink r:id="rId8" w:history="1">
        <w:hyperlink r:id="rId9" w:history="1">
          <w:r w:rsidR="008D3EBE" w:rsidRPr="00F350CF">
            <w:rPr>
              <w:rStyle w:val="Hyperlink"/>
              <w:sz w:val="20"/>
              <w:szCs w:val="20"/>
            </w:rPr>
            <w:t>www.staffs.ac.uk/lawsofthegame</w:t>
          </w:r>
        </w:hyperlink>
        <w:r w:rsidR="008D3EBE" w:rsidRPr="00F350CF">
          <w:rPr>
            <w:rStyle w:val="Hyperlink"/>
            <w:sz w:val="20"/>
            <w:szCs w:val="20"/>
          </w:rPr>
          <w:t>/</w:t>
        </w:r>
      </w:hyperlink>
      <w:r>
        <w:rPr>
          <w:rStyle w:val="Hyperlink"/>
          <w:color w:val="auto"/>
          <w:sz w:val="20"/>
          <w:szCs w:val="20"/>
          <w:u w:val="none"/>
        </w:rPr>
        <w:t>]</w:t>
      </w:r>
      <w:r w:rsidR="008D3EBE" w:rsidRPr="00F350CF">
        <w:rPr>
          <w:sz w:val="20"/>
          <w:szCs w:val="20"/>
        </w:rPr>
        <w:t xml:space="preserve"> </w:t>
      </w:r>
    </w:p>
    <w:p w14:paraId="78EB84B1" w14:textId="77777777" w:rsidR="00283BCC" w:rsidRDefault="00283BCC">
      <w:pPr>
        <w:rPr>
          <w:b/>
          <w:color w:val="000000" w:themeColor="text1"/>
          <w:sz w:val="24"/>
        </w:rPr>
      </w:pPr>
      <w:r>
        <w:rPr>
          <w:b/>
          <w:color w:val="000000" w:themeColor="text1"/>
          <w:sz w:val="24"/>
        </w:rPr>
        <w:lastRenderedPageBreak/>
        <w:br w:type="page"/>
      </w:r>
    </w:p>
    <w:p w14:paraId="2E3F8736" w14:textId="47A3FB46" w:rsidR="00FD660A" w:rsidRPr="002C7C76" w:rsidRDefault="002C7C76" w:rsidP="00283BCC">
      <w:pPr>
        <w:spacing w:after="120"/>
        <w:rPr>
          <w:b/>
          <w:color w:val="000000" w:themeColor="text1"/>
          <w:sz w:val="24"/>
        </w:rPr>
      </w:pPr>
      <w:r w:rsidRPr="002C7C76">
        <w:rPr>
          <w:b/>
          <w:color w:val="000000" w:themeColor="text1"/>
          <w:sz w:val="24"/>
        </w:rPr>
        <w:t>INTRODUCTION</w:t>
      </w:r>
    </w:p>
    <w:p w14:paraId="44E2BE9A" w14:textId="4D60F75C" w:rsidR="00252D14" w:rsidRDefault="00381573" w:rsidP="0073214F">
      <w:pPr>
        <w:spacing w:after="0"/>
        <w:rPr>
          <w:rFonts w:cs="Arial"/>
        </w:rPr>
      </w:pPr>
      <w:r w:rsidRPr="00D42942">
        <w:rPr>
          <w:rFonts w:cs="Arial"/>
        </w:rPr>
        <w:t>The interest and awareness surrounding equestrian sports has largely increased over the past 10 years</w:t>
      </w:r>
      <w:r w:rsidR="00252D14">
        <w:rPr>
          <w:rFonts w:cs="Arial"/>
        </w:rPr>
        <w:t>. F</w:t>
      </w:r>
      <w:r w:rsidRPr="00D42942">
        <w:rPr>
          <w:rFonts w:cs="Arial"/>
        </w:rPr>
        <w:t xml:space="preserve">ollowing the success of Team GB at the 2012 Olympics and the World Equestrian Games 2014, it is expected that this interest will continue. </w:t>
      </w:r>
      <w:r w:rsidR="00252D14">
        <w:rPr>
          <w:rFonts w:cs="Arial"/>
        </w:rPr>
        <w:t>Indeed</w:t>
      </w:r>
      <w:r w:rsidR="00252D14" w:rsidRPr="00D42942">
        <w:rPr>
          <w:rFonts w:cs="Arial"/>
        </w:rPr>
        <w:t xml:space="preserve">, equestrian sports have had their funding </w:t>
      </w:r>
      <w:r w:rsidR="00252D14">
        <w:rPr>
          <w:rFonts w:cs="Arial"/>
        </w:rPr>
        <w:t>increased from £13.4m to £17.9m:</w:t>
      </w:r>
    </w:p>
    <w:p w14:paraId="67AA6B05" w14:textId="77777777" w:rsidR="00252D14" w:rsidRPr="004133A9" w:rsidRDefault="00252D14" w:rsidP="0073214F">
      <w:pPr>
        <w:spacing w:before="120" w:after="120"/>
        <w:ind w:left="426"/>
        <w:rPr>
          <w:rFonts w:cs="Arial"/>
        </w:rPr>
      </w:pPr>
      <w:r w:rsidRPr="004133A9">
        <w:rPr>
          <w:rFonts w:cs="Arial"/>
        </w:rPr>
        <w:t>“This allocation enables the sport to continue to maximise its successes on the world, Olympic and Paralympic stages as well as helping to develop elite riders for future success.”</w:t>
      </w:r>
      <w:r w:rsidRPr="004133A9">
        <w:rPr>
          <w:rStyle w:val="FootnoteReference"/>
          <w:rFonts w:cs="Arial"/>
        </w:rPr>
        <w:footnoteReference w:id="2"/>
      </w:r>
      <w:r w:rsidRPr="004133A9">
        <w:rPr>
          <w:rFonts w:cs="Arial"/>
        </w:rPr>
        <w:t xml:space="preserve"> </w:t>
      </w:r>
    </w:p>
    <w:p w14:paraId="5A854A9A" w14:textId="70AC7C9E" w:rsidR="002C7C76" w:rsidRPr="00D42942" w:rsidRDefault="00252D14" w:rsidP="0073214F">
      <w:pPr>
        <w:spacing w:after="0"/>
        <w:rPr>
          <w:rFonts w:cs="Arial"/>
        </w:rPr>
      </w:pPr>
      <w:r>
        <w:rPr>
          <w:rFonts w:cs="Arial"/>
        </w:rPr>
        <w:t xml:space="preserve">This increase is also reflected in participation figures and popularity of the sport. </w:t>
      </w:r>
      <w:r w:rsidR="00381573" w:rsidRPr="00D42942">
        <w:rPr>
          <w:rFonts w:cs="Arial"/>
        </w:rPr>
        <w:t>The British Equestrian Trade Association’s (BETA) n</w:t>
      </w:r>
      <w:r w:rsidR="00381573">
        <w:rPr>
          <w:rFonts w:cs="Arial"/>
        </w:rPr>
        <w:t xml:space="preserve">ational survey 2011 found that </w:t>
      </w:r>
      <w:r w:rsidR="00381573" w:rsidRPr="00381573">
        <w:rPr>
          <w:rFonts w:cs="Arial"/>
        </w:rPr>
        <w:t>an estimated 3.5 million people in Britain rode during 2010-11, 1.1 million more than in 1998-9</w:t>
      </w:r>
      <w:r>
        <w:rPr>
          <w:rFonts w:cs="Arial"/>
        </w:rPr>
        <w:t>;</w:t>
      </w:r>
      <w:r w:rsidR="00381573" w:rsidRPr="00D42942">
        <w:rPr>
          <w:rStyle w:val="FootnoteReference"/>
          <w:rFonts w:cs="Arial"/>
        </w:rPr>
        <w:footnoteReference w:id="3"/>
      </w:r>
      <w:r>
        <w:rPr>
          <w:rFonts w:cs="Arial"/>
          <w:i/>
        </w:rPr>
        <w:t xml:space="preserve"> w</w:t>
      </w:r>
      <w:r w:rsidRPr="00252D14">
        <w:rPr>
          <w:rFonts w:cs="Arial"/>
        </w:rPr>
        <w:t>hile i</w:t>
      </w:r>
      <w:r w:rsidR="002C7C76" w:rsidRPr="00D42942">
        <w:rPr>
          <w:rFonts w:cs="Arial"/>
        </w:rPr>
        <w:t>n 2014</w:t>
      </w:r>
      <w:r w:rsidR="002C7C76">
        <w:rPr>
          <w:rFonts w:cs="Arial"/>
        </w:rPr>
        <w:t>, the</w:t>
      </w:r>
      <w:r w:rsidR="002C7C76" w:rsidRPr="00D42942">
        <w:rPr>
          <w:rFonts w:cs="Arial"/>
        </w:rPr>
        <w:t xml:space="preserve"> CNN TV Network announced that they would be increasing</w:t>
      </w:r>
      <w:r w:rsidR="002C7C76">
        <w:rPr>
          <w:rFonts w:cs="Arial"/>
        </w:rPr>
        <w:t xml:space="preserve"> coverage on equestrian sports:</w:t>
      </w:r>
    </w:p>
    <w:p w14:paraId="468BEC42" w14:textId="371367A5" w:rsidR="002C7C76" w:rsidRPr="004133A9" w:rsidRDefault="002C7C76" w:rsidP="0073214F">
      <w:pPr>
        <w:spacing w:before="120" w:after="120"/>
        <w:ind w:left="425"/>
        <w:rPr>
          <w:rFonts w:cs="Arial"/>
          <w:color w:val="333333"/>
        </w:rPr>
      </w:pPr>
      <w:r w:rsidRPr="004133A9">
        <w:rPr>
          <w:rFonts w:cs="Arial"/>
        </w:rPr>
        <w:t>“Equestrian sport will take to a new international stage as global broadcaster. CNN International plans to feature hugely increased coverage of equestrian sport over the next three years.”</w:t>
      </w:r>
      <w:r w:rsidRPr="004133A9">
        <w:rPr>
          <w:rStyle w:val="FootnoteReference"/>
          <w:rFonts w:cs="Arial"/>
        </w:rPr>
        <w:footnoteReference w:id="4"/>
      </w:r>
    </w:p>
    <w:p w14:paraId="2861D8B9" w14:textId="33784D1B" w:rsidR="008779AC" w:rsidRDefault="002C7C76" w:rsidP="0073214F">
      <w:pPr>
        <w:spacing w:before="120" w:after="120"/>
        <w:rPr>
          <w:rFonts w:cs="Arial"/>
        </w:rPr>
      </w:pPr>
      <w:r>
        <w:rPr>
          <w:rFonts w:cs="Arial"/>
        </w:rPr>
        <w:t>The problem, as</w:t>
      </w:r>
      <w:r w:rsidR="00381573" w:rsidRPr="00D42942">
        <w:rPr>
          <w:rFonts w:cs="Arial"/>
        </w:rPr>
        <w:t xml:space="preserve"> Caroline Bowler highlights,</w:t>
      </w:r>
      <w:r>
        <w:rPr>
          <w:rFonts w:cs="Arial"/>
        </w:rPr>
        <w:t xml:space="preserve"> is that this increased popularity can also become a double-edged sword and that more people who may not have a great degree of experience are buying horses to engage in this pastime.</w:t>
      </w:r>
      <w:r w:rsidR="00381573" w:rsidRPr="00D42942">
        <w:rPr>
          <w:rStyle w:val="FootnoteReference"/>
          <w:rFonts w:cs="Arial"/>
        </w:rPr>
        <w:footnoteReference w:id="5"/>
      </w:r>
      <w:r w:rsidR="00381573" w:rsidRPr="00D42942">
        <w:rPr>
          <w:rFonts w:cs="Arial"/>
        </w:rPr>
        <w:t xml:space="preserve"> </w:t>
      </w:r>
      <w:r>
        <w:rPr>
          <w:rFonts w:cs="Arial"/>
        </w:rPr>
        <w:t xml:space="preserve">While this </w:t>
      </w:r>
      <w:r w:rsidR="00252D14">
        <w:rPr>
          <w:rFonts w:cs="Arial"/>
        </w:rPr>
        <w:t xml:space="preserve">popularity </w:t>
      </w:r>
      <w:r>
        <w:rPr>
          <w:rFonts w:cs="Arial"/>
        </w:rPr>
        <w:t xml:space="preserve">is </w:t>
      </w:r>
      <w:r w:rsidR="00252D14">
        <w:rPr>
          <w:rFonts w:cs="Arial"/>
        </w:rPr>
        <w:t xml:space="preserve">undoubtedly </w:t>
      </w:r>
      <w:r>
        <w:rPr>
          <w:rFonts w:cs="Arial"/>
        </w:rPr>
        <w:t>good for the sport, this paper will examine whether this c</w:t>
      </w:r>
      <w:r w:rsidR="00381573" w:rsidRPr="00D42942">
        <w:rPr>
          <w:rFonts w:cs="Arial"/>
        </w:rPr>
        <w:t xml:space="preserve">ould </w:t>
      </w:r>
      <w:r>
        <w:rPr>
          <w:rFonts w:cs="Arial"/>
        </w:rPr>
        <w:t xml:space="preserve">also </w:t>
      </w:r>
      <w:r w:rsidR="00381573" w:rsidRPr="00D42942">
        <w:rPr>
          <w:rFonts w:cs="Arial"/>
        </w:rPr>
        <w:t>lead to a r</w:t>
      </w:r>
      <w:r>
        <w:rPr>
          <w:rFonts w:cs="Arial"/>
        </w:rPr>
        <w:t xml:space="preserve">ise in negligence claims as a result of </w:t>
      </w:r>
      <w:r w:rsidR="00381573" w:rsidRPr="00D42942">
        <w:rPr>
          <w:rFonts w:cs="Arial"/>
        </w:rPr>
        <w:t>the</w:t>
      </w:r>
      <w:r>
        <w:rPr>
          <w:rFonts w:cs="Arial"/>
        </w:rPr>
        <w:t xml:space="preserve"> numbers of</w:t>
      </w:r>
      <w:r w:rsidR="00381573" w:rsidRPr="00D42942">
        <w:rPr>
          <w:rFonts w:cs="Arial"/>
        </w:rPr>
        <w:t xml:space="preserve"> inexperienced owners</w:t>
      </w:r>
      <w:r>
        <w:rPr>
          <w:rFonts w:cs="Arial"/>
        </w:rPr>
        <w:t xml:space="preserve"> (or horses). The paper will also examine </w:t>
      </w:r>
      <w:r w:rsidR="008779AC">
        <w:rPr>
          <w:rFonts w:cs="Arial"/>
        </w:rPr>
        <w:t>what implications the presence of</w:t>
      </w:r>
      <w:r w:rsidR="008779AC" w:rsidRPr="00D42942">
        <w:rPr>
          <w:rFonts w:cs="Arial"/>
        </w:rPr>
        <w:t xml:space="preserve"> “non-equestrian” people at </w:t>
      </w:r>
      <w:r w:rsidR="008779AC">
        <w:rPr>
          <w:rFonts w:cs="Arial"/>
        </w:rPr>
        <w:t>equestrian</w:t>
      </w:r>
      <w:r w:rsidR="008779AC" w:rsidRPr="00D42942">
        <w:rPr>
          <w:rFonts w:cs="Arial"/>
        </w:rPr>
        <w:t xml:space="preserve"> events </w:t>
      </w:r>
      <w:r w:rsidR="004133A9">
        <w:rPr>
          <w:rFonts w:cs="Arial"/>
        </w:rPr>
        <w:t xml:space="preserve">will have, particularly in light of the recent Northern Ireland negligence case of </w:t>
      </w:r>
      <w:r w:rsidR="008779AC" w:rsidRPr="004133A9">
        <w:rPr>
          <w:rFonts w:cs="Arial"/>
          <w:i/>
        </w:rPr>
        <w:t>Browning v. Odyssey Trust Company Ltd &amp; Belfast Giants 2008 Ltd</w:t>
      </w:r>
      <w:r w:rsidR="004133A9">
        <w:rPr>
          <w:rFonts w:cs="Arial"/>
        </w:rPr>
        <w:t>.</w:t>
      </w:r>
      <w:r w:rsidR="008779AC">
        <w:rPr>
          <w:rStyle w:val="FootnoteReference"/>
          <w:rFonts w:cs="Arial"/>
        </w:rPr>
        <w:footnoteReference w:id="6"/>
      </w:r>
      <w:r w:rsidR="008779AC">
        <w:rPr>
          <w:rFonts w:cs="Arial"/>
        </w:rPr>
        <w:t xml:space="preserve"> </w:t>
      </w:r>
    </w:p>
    <w:p w14:paraId="0E2161BF" w14:textId="77777777" w:rsidR="00381573" w:rsidRDefault="00381573" w:rsidP="0073214F">
      <w:pPr>
        <w:spacing w:after="0"/>
        <w:rPr>
          <w:rFonts w:cs="Arial"/>
        </w:rPr>
      </w:pPr>
    </w:p>
    <w:p w14:paraId="43A4284F" w14:textId="77777777" w:rsidR="002C7C76" w:rsidRDefault="002C7C76" w:rsidP="0073214F">
      <w:pPr>
        <w:spacing w:after="0"/>
        <w:rPr>
          <w:rFonts w:cs="Arial"/>
        </w:rPr>
      </w:pPr>
    </w:p>
    <w:p w14:paraId="41F9C59E" w14:textId="77777777" w:rsidR="004133A9" w:rsidRDefault="004133A9" w:rsidP="0073214F">
      <w:pPr>
        <w:spacing w:after="0"/>
        <w:rPr>
          <w:rFonts w:cs="Arial"/>
        </w:rPr>
      </w:pPr>
    </w:p>
    <w:p w14:paraId="0BAB426F" w14:textId="56E86397" w:rsidR="002C7C76" w:rsidRPr="00D2771C" w:rsidRDefault="00D73AED" w:rsidP="0073214F">
      <w:pPr>
        <w:spacing w:after="120"/>
        <w:rPr>
          <w:rFonts w:cs="Arial"/>
          <w:b/>
          <w:sz w:val="24"/>
        </w:rPr>
      </w:pPr>
      <w:r>
        <w:rPr>
          <w:rFonts w:cs="Arial"/>
          <w:b/>
          <w:sz w:val="24"/>
        </w:rPr>
        <w:t>DOMESTIC BLISS?</w:t>
      </w:r>
    </w:p>
    <w:p w14:paraId="21C08E84" w14:textId="0C9B6EE4" w:rsidR="00381573" w:rsidRPr="00D42942" w:rsidRDefault="00381573" w:rsidP="0073214F">
      <w:pPr>
        <w:pStyle w:val="legclearfix2"/>
        <w:shd w:val="clear" w:color="auto" w:fill="auto"/>
        <w:spacing w:line="276" w:lineRule="auto"/>
        <w:rPr>
          <w:rFonts w:asciiTheme="minorHAnsi" w:hAnsiTheme="minorHAnsi" w:cs="Arial"/>
          <w:color w:val="auto"/>
          <w:sz w:val="22"/>
          <w:szCs w:val="22"/>
        </w:rPr>
      </w:pPr>
      <w:r w:rsidRPr="00D42942">
        <w:rPr>
          <w:rFonts w:asciiTheme="minorHAnsi" w:hAnsiTheme="minorHAnsi" w:cs="Arial"/>
          <w:color w:val="auto"/>
          <w:sz w:val="22"/>
          <w:szCs w:val="22"/>
        </w:rPr>
        <w:t xml:space="preserve">The first point to be considered is whether or not an </w:t>
      </w:r>
      <w:r w:rsidR="004133A9">
        <w:rPr>
          <w:rFonts w:asciiTheme="minorHAnsi" w:hAnsiTheme="minorHAnsi" w:cs="Arial"/>
          <w:color w:val="auto"/>
          <w:sz w:val="22"/>
          <w:szCs w:val="22"/>
        </w:rPr>
        <w:t xml:space="preserve">equestrian </w:t>
      </w:r>
      <w:r w:rsidRPr="00D42942">
        <w:rPr>
          <w:rFonts w:asciiTheme="minorHAnsi" w:hAnsiTheme="minorHAnsi" w:cs="Arial"/>
          <w:color w:val="auto"/>
          <w:sz w:val="22"/>
          <w:szCs w:val="22"/>
        </w:rPr>
        <w:t xml:space="preserve">accident has </w:t>
      </w:r>
      <w:r w:rsidR="00D2771C">
        <w:rPr>
          <w:rFonts w:asciiTheme="minorHAnsi" w:hAnsiTheme="minorHAnsi" w:cs="Arial"/>
          <w:color w:val="auto"/>
          <w:sz w:val="22"/>
          <w:szCs w:val="22"/>
        </w:rPr>
        <w:t>sufficient</w:t>
      </w:r>
      <w:r w:rsidRPr="00D42942">
        <w:rPr>
          <w:rFonts w:asciiTheme="minorHAnsi" w:hAnsiTheme="minorHAnsi" w:cs="Arial"/>
          <w:color w:val="auto"/>
          <w:sz w:val="22"/>
          <w:szCs w:val="22"/>
        </w:rPr>
        <w:t xml:space="preserve"> grounds to </w:t>
      </w:r>
      <w:r w:rsidR="008575AB">
        <w:rPr>
          <w:rFonts w:asciiTheme="minorHAnsi" w:hAnsiTheme="minorHAnsi" w:cs="Arial"/>
          <w:color w:val="auto"/>
          <w:sz w:val="22"/>
          <w:szCs w:val="22"/>
        </w:rPr>
        <w:t>form a</w:t>
      </w:r>
      <w:r w:rsidRPr="00D42942">
        <w:rPr>
          <w:rFonts w:asciiTheme="minorHAnsi" w:hAnsiTheme="minorHAnsi" w:cs="Arial"/>
          <w:color w:val="auto"/>
          <w:sz w:val="22"/>
          <w:szCs w:val="22"/>
        </w:rPr>
        <w:t xml:space="preserve"> claim. The</w:t>
      </w:r>
      <w:r w:rsidR="008575AB">
        <w:rPr>
          <w:rFonts w:asciiTheme="minorHAnsi" w:hAnsiTheme="minorHAnsi" w:cs="Arial"/>
          <w:color w:val="auto"/>
          <w:sz w:val="22"/>
          <w:szCs w:val="22"/>
        </w:rPr>
        <w:t xml:space="preserve"> key</w:t>
      </w:r>
      <w:r w:rsidR="00D2771C">
        <w:rPr>
          <w:rFonts w:asciiTheme="minorHAnsi" w:hAnsiTheme="minorHAnsi" w:cs="Arial"/>
          <w:color w:val="auto"/>
          <w:sz w:val="22"/>
          <w:szCs w:val="22"/>
        </w:rPr>
        <w:t xml:space="preserve"> statute </w:t>
      </w:r>
      <w:r w:rsidR="008575AB">
        <w:rPr>
          <w:rFonts w:asciiTheme="minorHAnsi" w:hAnsiTheme="minorHAnsi" w:cs="Arial"/>
          <w:color w:val="auto"/>
          <w:sz w:val="22"/>
          <w:szCs w:val="22"/>
        </w:rPr>
        <w:t xml:space="preserve">in this area is </w:t>
      </w:r>
      <w:r w:rsidRPr="00D42942">
        <w:rPr>
          <w:rFonts w:asciiTheme="minorHAnsi" w:hAnsiTheme="minorHAnsi" w:cs="Arial"/>
          <w:color w:val="auto"/>
          <w:sz w:val="22"/>
          <w:szCs w:val="22"/>
        </w:rPr>
        <w:t xml:space="preserve">the </w:t>
      </w:r>
      <w:r w:rsidRPr="00D2771C">
        <w:rPr>
          <w:rFonts w:asciiTheme="minorHAnsi" w:hAnsiTheme="minorHAnsi" w:cs="Arial"/>
          <w:i/>
          <w:color w:val="auto"/>
          <w:sz w:val="22"/>
          <w:szCs w:val="22"/>
        </w:rPr>
        <w:t>Animals Act 1971</w:t>
      </w:r>
      <w:r w:rsidRPr="00D42942">
        <w:rPr>
          <w:rFonts w:asciiTheme="minorHAnsi" w:hAnsiTheme="minorHAnsi" w:cs="Arial"/>
          <w:color w:val="auto"/>
          <w:sz w:val="22"/>
          <w:szCs w:val="22"/>
        </w:rPr>
        <w:t>.</w:t>
      </w:r>
      <w:r w:rsidR="00D2771C">
        <w:rPr>
          <w:rFonts w:asciiTheme="minorHAnsi" w:hAnsiTheme="minorHAnsi" w:cs="Arial"/>
          <w:color w:val="auto"/>
          <w:sz w:val="22"/>
          <w:szCs w:val="22"/>
        </w:rPr>
        <w:t xml:space="preserve"> Within that statute, t</w:t>
      </w:r>
      <w:r w:rsidRPr="00D42942">
        <w:rPr>
          <w:rFonts w:asciiTheme="minorHAnsi" w:hAnsiTheme="minorHAnsi" w:cs="Arial"/>
          <w:color w:val="auto"/>
          <w:sz w:val="22"/>
          <w:szCs w:val="22"/>
        </w:rPr>
        <w:t xml:space="preserve">he </w:t>
      </w:r>
      <w:r w:rsidR="00290F83">
        <w:rPr>
          <w:rFonts w:asciiTheme="minorHAnsi" w:hAnsiTheme="minorHAnsi" w:cs="Arial"/>
          <w:color w:val="auto"/>
          <w:sz w:val="22"/>
          <w:szCs w:val="22"/>
        </w:rPr>
        <w:t>critical</w:t>
      </w:r>
      <w:r w:rsidRPr="00D42942">
        <w:rPr>
          <w:rFonts w:asciiTheme="minorHAnsi" w:hAnsiTheme="minorHAnsi" w:cs="Arial"/>
          <w:color w:val="auto"/>
          <w:sz w:val="22"/>
          <w:szCs w:val="22"/>
        </w:rPr>
        <w:t xml:space="preserve"> section is </w:t>
      </w:r>
      <w:proofErr w:type="gramStart"/>
      <w:r w:rsidRPr="00D42942">
        <w:rPr>
          <w:rFonts w:asciiTheme="minorHAnsi" w:hAnsiTheme="minorHAnsi" w:cs="Arial"/>
          <w:color w:val="auto"/>
          <w:sz w:val="22"/>
          <w:szCs w:val="22"/>
        </w:rPr>
        <w:t>s</w:t>
      </w:r>
      <w:r w:rsidR="00D2771C">
        <w:rPr>
          <w:rFonts w:asciiTheme="minorHAnsi" w:hAnsiTheme="minorHAnsi" w:cs="Arial"/>
          <w:color w:val="auto"/>
          <w:sz w:val="22"/>
          <w:szCs w:val="22"/>
        </w:rPr>
        <w:t>.</w:t>
      </w:r>
      <w:r w:rsidRPr="00D42942">
        <w:rPr>
          <w:rFonts w:asciiTheme="minorHAnsi" w:hAnsiTheme="minorHAnsi" w:cs="Arial"/>
          <w:color w:val="auto"/>
          <w:sz w:val="22"/>
          <w:szCs w:val="22"/>
        </w:rPr>
        <w:t>2(</w:t>
      </w:r>
      <w:proofErr w:type="gramEnd"/>
      <w:r w:rsidRPr="00D42942">
        <w:rPr>
          <w:rFonts w:asciiTheme="minorHAnsi" w:hAnsiTheme="minorHAnsi" w:cs="Arial"/>
          <w:color w:val="auto"/>
          <w:sz w:val="22"/>
          <w:szCs w:val="22"/>
        </w:rPr>
        <w:t xml:space="preserve">2) which discusses liability for damages done by dangerous </w:t>
      </w:r>
      <w:r w:rsidR="00290F83">
        <w:rPr>
          <w:rFonts w:asciiTheme="minorHAnsi" w:hAnsiTheme="minorHAnsi" w:cs="Arial"/>
          <w:color w:val="auto"/>
          <w:sz w:val="22"/>
          <w:szCs w:val="22"/>
        </w:rPr>
        <w:t xml:space="preserve">(domestic) </w:t>
      </w:r>
      <w:r w:rsidRPr="00D42942">
        <w:rPr>
          <w:rFonts w:asciiTheme="minorHAnsi" w:hAnsiTheme="minorHAnsi" w:cs="Arial"/>
          <w:color w:val="auto"/>
          <w:sz w:val="22"/>
          <w:szCs w:val="22"/>
        </w:rPr>
        <w:t>animals. The section states that</w:t>
      </w:r>
      <w:r w:rsidR="00D2771C">
        <w:rPr>
          <w:rFonts w:asciiTheme="minorHAnsi" w:hAnsiTheme="minorHAnsi" w:cs="Arial"/>
          <w:color w:val="auto"/>
          <w:sz w:val="22"/>
          <w:szCs w:val="22"/>
        </w:rPr>
        <w:t>:</w:t>
      </w:r>
      <w:r w:rsidRPr="00D42942">
        <w:rPr>
          <w:rFonts w:asciiTheme="minorHAnsi" w:hAnsiTheme="minorHAnsi" w:cs="Arial"/>
          <w:color w:val="auto"/>
          <w:sz w:val="22"/>
          <w:szCs w:val="22"/>
        </w:rPr>
        <w:t xml:space="preserve"> </w:t>
      </w:r>
    </w:p>
    <w:p w14:paraId="0928440F" w14:textId="77777777" w:rsidR="00D2771C" w:rsidRDefault="00381573" w:rsidP="0073214F">
      <w:pPr>
        <w:pStyle w:val="legclearfix2"/>
        <w:shd w:val="clear" w:color="auto" w:fill="auto"/>
        <w:spacing w:after="40" w:line="276" w:lineRule="auto"/>
        <w:ind w:left="425"/>
        <w:rPr>
          <w:rStyle w:val="legds2"/>
          <w:rFonts w:asciiTheme="minorHAnsi" w:hAnsiTheme="minorHAnsi" w:cs="Arial"/>
          <w:i/>
          <w:color w:val="auto"/>
          <w:sz w:val="22"/>
          <w:szCs w:val="22"/>
          <w:lang w:val="en"/>
        </w:rPr>
      </w:pPr>
      <w:r w:rsidRPr="00D42942">
        <w:rPr>
          <w:rFonts w:asciiTheme="minorHAnsi" w:hAnsiTheme="minorHAnsi" w:cs="Arial"/>
          <w:color w:val="auto"/>
          <w:sz w:val="22"/>
          <w:szCs w:val="22"/>
        </w:rPr>
        <w:t>“</w:t>
      </w:r>
      <w:r w:rsidRPr="00D42942">
        <w:rPr>
          <w:rStyle w:val="legds2"/>
          <w:rFonts w:asciiTheme="minorHAnsi" w:hAnsiTheme="minorHAnsi" w:cs="Arial"/>
          <w:i/>
          <w:color w:val="auto"/>
          <w:sz w:val="22"/>
          <w:szCs w:val="22"/>
          <w:lang w:val="en"/>
          <w:specVanish w:val="0"/>
        </w:rPr>
        <w:t>Where damage is caused by an animal which does not belong to a dangerous species, a keeper of the animal is liable for the damage, except as otherwise provided by this Act, if:</w:t>
      </w:r>
    </w:p>
    <w:p w14:paraId="1B500F86" w14:textId="1A8AE9DB" w:rsidR="009925F6" w:rsidRDefault="009925F6" w:rsidP="0073214F">
      <w:pPr>
        <w:pStyle w:val="legclearfix2"/>
        <w:shd w:val="clear" w:color="auto" w:fill="auto"/>
        <w:spacing w:after="40" w:line="276" w:lineRule="auto"/>
        <w:ind w:left="709"/>
        <w:rPr>
          <w:rFonts w:asciiTheme="minorHAnsi" w:hAnsiTheme="minorHAnsi" w:cs="Arial"/>
          <w:i/>
          <w:color w:val="auto"/>
          <w:sz w:val="22"/>
          <w:szCs w:val="22"/>
          <w:lang w:val="en"/>
        </w:rPr>
      </w:pPr>
      <w:r>
        <w:rPr>
          <w:rFonts w:asciiTheme="minorHAnsi" w:hAnsiTheme="minorHAnsi" w:cs="Arial"/>
          <w:i/>
          <w:color w:val="auto"/>
          <w:sz w:val="22"/>
          <w:szCs w:val="22"/>
          <w:lang w:val="en"/>
        </w:rPr>
        <w:t xml:space="preserve">(a) </w:t>
      </w:r>
      <w:proofErr w:type="gramStart"/>
      <w:r>
        <w:rPr>
          <w:rFonts w:asciiTheme="minorHAnsi" w:hAnsiTheme="minorHAnsi" w:cs="Arial"/>
          <w:i/>
          <w:color w:val="auto"/>
          <w:sz w:val="22"/>
          <w:szCs w:val="22"/>
          <w:lang w:val="en"/>
        </w:rPr>
        <w:t>the</w:t>
      </w:r>
      <w:proofErr w:type="gramEnd"/>
      <w:r>
        <w:rPr>
          <w:rFonts w:asciiTheme="minorHAnsi" w:hAnsiTheme="minorHAnsi" w:cs="Arial"/>
          <w:i/>
          <w:color w:val="auto"/>
          <w:sz w:val="22"/>
          <w:szCs w:val="22"/>
          <w:lang w:val="en"/>
        </w:rPr>
        <w:t xml:space="preserve"> damage is of a kind which the animal, unless restrained, was likely to cause or which, if caused by the animal, was likely to be severe; and</w:t>
      </w:r>
    </w:p>
    <w:p w14:paraId="73282AFA" w14:textId="637C0222" w:rsidR="00381573" w:rsidRPr="00D42942" w:rsidRDefault="00381573" w:rsidP="0073214F">
      <w:pPr>
        <w:pStyle w:val="legclearfix2"/>
        <w:shd w:val="clear" w:color="auto" w:fill="auto"/>
        <w:spacing w:after="40" w:line="276" w:lineRule="auto"/>
        <w:ind w:left="709"/>
        <w:rPr>
          <w:rFonts w:asciiTheme="minorHAnsi" w:hAnsiTheme="minorHAnsi" w:cs="Arial"/>
          <w:i/>
          <w:color w:val="auto"/>
          <w:sz w:val="22"/>
          <w:szCs w:val="22"/>
          <w:lang w:val="en"/>
        </w:rPr>
      </w:pPr>
      <w:r w:rsidRPr="00D42942">
        <w:rPr>
          <w:rFonts w:asciiTheme="minorHAnsi" w:hAnsiTheme="minorHAnsi" w:cs="Arial"/>
          <w:i/>
          <w:color w:val="auto"/>
          <w:sz w:val="22"/>
          <w:szCs w:val="22"/>
          <w:lang w:val="en"/>
        </w:rPr>
        <w:lastRenderedPageBreak/>
        <w:t>(b) the likelihood of the damage or of its being severe was due to characteristics of the animal which are not normally found in animals of the same species or are not normally so found except at particular times or in particular circumstances; and</w:t>
      </w:r>
    </w:p>
    <w:p w14:paraId="6705AE88" w14:textId="1374AA93" w:rsidR="00381573" w:rsidRDefault="00381573" w:rsidP="0073214F">
      <w:pPr>
        <w:pStyle w:val="legclearfix2"/>
        <w:shd w:val="clear" w:color="auto" w:fill="auto"/>
        <w:spacing w:after="0" w:line="276" w:lineRule="auto"/>
        <w:ind w:left="709"/>
        <w:rPr>
          <w:rFonts w:asciiTheme="minorHAnsi" w:hAnsiTheme="minorHAnsi" w:cs="Arial"/>
          <w:color w:val="auto"/>
          <w:sz w:val="22"/>
          <w:szCs w:val="22"/>
          <w:lang w:val="en"/>
        </w:rPr>
      </w:pPr>
      <w:r w:rsidRPr="00D42942">
        <w:rPr>
          <w:rFonts w:asciiTheme="minorHAnsi" w:hAnsiTheme="minorHAnsi" w:cs="Arial"/>
          <w:i/>
          <w:color w:val="auto"/>
          <w:sz w:val="22"/>
          <w:szCs w:val="22"/>
          <w:lang w:val="en"/>
        </w:rPr>
        <w:t>(c) those characteristics were known to that keeper or were at any time known to a person who at that time had charge of the animal</w:t>
      </w:r>
      <w:r w:rsidR="009925F6">
        <w:rPr>
          <w:rFonts w:asciiTheme="minorHAnsi" w:hAnsiTheme="minorHAnsi" w:cs="Arial"/>
          <w:i/>
          <w:color w:val="auto"/>
          <w:sz w:val="22"/>
          <w:szCs w:val="22"/>
          <w:lang w:val="en"/>
        </w:rPr>
        <w:t xml:space="preserve"> as that keeper’s servant or, where that keeper is the head of a household, were known to another keeper of the animal who is a member of that household and under the age of sixteen</w:t>
      </w:r>
      <w:r w:rsidRPr="00D42942">
        <w:rPr>
          <w:rFonts w:asciiTheme="minorHAnsi" w:hAnsiTheme="minorHAnsi" w:cs="Arial"/>
          <w:i/>
          <w:color w:val="auto"/>
          <w:sz w:val="22"/>
          <w:szCs w:val="22"/>
          <w:lang w:val="en"/>
        </w:rPr>
        <w:t>.</w:t>
      </w:r>
      <w:r w:rsidRPr="00D42942">
        <w:rPr>
          <w:rFonts w:asciiTheme="minorHAnsi" w:hAnsiTheme="minorHAnsi" w:cs="Arial"/>
          <w:color w:val="auto"/>
          <w:sz w:val="22"/>
          <w:szCs w:val="22"/>
          <w:lang w:val="en"/>
        </w:rPr>
        <w:t>”</w:t>
      </w:r>
      <w:r w:rsidRPr="00D42942">
        <w:rPr>
          <w:rStyle w:val="FootnoteReference"/>
          <w:rFonts w:asciiTheme="minorHAnsi" w:hAnsiTheme="minorHAnsi" w:cs="Arial"/>
          <w:color w:val="auto"/>
          <w:sz w:val="22"/>
          <w:szCs w:val="22"/>
          <w:lang w:val="en"/>
        </w:rPr>
        <w:footnoteReference w:id="7"/>
      </w:r>
      <w:r w:rsidRPr="00D42942">
        <w:rPr>
          <w:rFonts w:asciiTheme="minorHAnsi" w:hAnsiTheme="minorHAnsi" w:cs="Arial"/>
          <w:color w:val="auto"/>
          <w:sz w:val="22"/>
          <w:szCs w:val="22"/>
          <w:lang w:val="en"/>
        </w:rPr>
        <w:t xml:space="preserve"> </w:t>
      </w:r>
    </w:p>
    <w:p w14:paraId="0466A13D" w14:textId="77777777" w:rsidR="00D2771C" w:rsidRPr="00D42942" w:rsidRDefault="00D2771C" w:rsidP="0073214F">
      <w:pPr>
        <w:pStyle w:val="legclearfix2"/>
        <w:shd w:val="clear" w:color="auto" w:fill="auto"/>
        <w:spacing w:after="0" w:line="276" w:lineRule="auto"/>
        <w:ind w:left="709"/>
        <w:rPr>
          <w:rFonts w:asciiTheme="minorHAnsi" w:hAnsiTheme="minorHAnsi" w:cs="Arial"/>
          <w:color w:val="auto"/>
          <w:sz w:val="22"/>
          <w:szCs w:val="22"/>
          <w:lang w:val="en"/>
        </w:rPr>
      </w:pPr>
    </w:p>
    <w:p w14:paraId="60057F08" w14:textId="067FEBB7" w:rsidR="00381573" w:rsidRPr="00D42942" w:rsidRDefault="00381573" w:rsidP="00283BCC">
      <w:pPr>
        <w:pStyle w:val="legclearfix2"/>
        <w:shd w:val="clear" w:color="auto" w:fill="auto"/>
        <w:spacing w:line="276" w:lineRule="auto"/>
        <w:rPr>
          <w:rFonts w:asciiTheme="minorHAnsi" w:hAnsiTheme="minorHAnsi" w:cs="Arial"/>
          <w:color w:val="auto"/>
          <w:sz w:val="22"/>
          <w:szCs w:val="22"/>
          <w:lang w:val="en"/>
        </w:rPr>
      </w:pPr>
      <w:r w:rsidRPr="00D42942">
        <w:rPr>
          <w:rFonts w:asciiTheme="minorHAnsi" w:hAnsiTheme="minorHAnsi" w:cs="Arial"/>
          <w:color w:val="auto"/>
          <w:sz w:val="22"/>
          <w:szCs w:val="22"/>
          <w:lang w:val="en"/>
        </w:rPr>
        <w:t>Although there are</w:t>
      </w:r>
      <w:r w:rsidR="00D2771C">
        <w:rPr>
          <w:rFonts w:asciiTheme="minorHAnsi" w:hAnsiTheme="minorHAnsi" w:cs="Arial"/>
          <w:color w:val="auto"/>
          <w:sz w:val="22"/>
          <w:szCs w:val="22"/>
          <w:lang w:val="en"/>
        </w:rPr>
        <w:t xml:space="preserve"> comparatively</w:t>
      </w:r>
      <w:r w:rsidRPr="00D42942">
        <w:rPr>
          <w:rFonts w:asciiTheme="minorHAnsi" w:hAnsiTheme="minorHAnsi" w:cs="Arial"/>
          <w:color w:val="auto"/>
          <w:sz w:val="22"/>
          <w:szCs w:val="22"/>
          <w:lang w:val="en"/>
        </w:rPr>
        <w:t xml:space="preserve"> few cases involving horses and spectators, there </w:t>
      </w:r>
      <w:r w:rsidR="00D2771C">
        <w:rPr>
          <w:rFonts w:asciiTheme="minorHAnsi" w:hAnsiTheme="minorHAnsi" w:cs="Arial"/>
          <w:color w:val="auto"/>
          <w:sz w:val="22"/>
          <w:szCs w:val="22"/>
          <w:lang w:val="en"/>
        </w:rPr>
        <w:t>have been a number of incidents involvi</w:t>
      </w:r>
      <w:r w:rsidRPr="00D42942">
        <w:rPr>
          <w:rFonts w:asciiTheme="minorHAnsi" w:hAnsiTheme="minorHAnsi" w:cs="Arial"/>
          <w:color w:val="auto"/>
          <w:sz w:val="22"/>
          <w:szCs w:val="22"/>
          <w:lang w:val="en"/>
        </w:rPr>
        <w:t>ng horses and members of the public</w:t>
      </w:r>
      <w:r w:rsidR="00D2771C">
        <w:rPr>
          <w:rFonts w:asciiTheme="minorHAnsi" w:hAnsiTheme="minorHAnsi" w:cs="Arial"/>
          <w:color w:val="auto"/>
          <w:sz w:val="22"/>
          <w:szCs w:val="22"/>
          <w:lang w:val="en"/>
        </w:rPr>
        <w:t>.</w:t>
      </w:r>
      <w:r w:rsidRPr="00D42942">
        <w:rPr>
          <w:rFonts w:asciiTheme="minorHAnsi" w:hAnsiTheme="minorHAnsi" w:cs="Arial"/>
          <w:color w:val="auto"/>
          <w:sz w:val="22"/>
          <w:szCs w:val="22"/>
          <w:lang w:val="en"/>
        </w:rPr>
        <w:t xml:space="preserve"> </w:t>
      </w:r>
      <w:r w:rsidR="00D2771C">
        <w:rPr>
          <w:rFonts w:asciiTheme="minorHAnsi" w:hAnsiTheme="minorHAnsi" w:cs="Arial"/>
          <w:color w:val="auto"/>
          <w:sz w:val="22"/>
          <w:szCs w:val="22"/>
          <w:lang w:val="en"/>
        </w:rPr>
        <w:t>T</w:t>
      </w:r>
      <w:r w:rsidRPr="00D42942">
        <w:rPr>
          <w:rFonts w:asciiTheme="minorHAnsi" w:hAnsiTheme="minorHAnsi" w:cs="Arial"/>
          <w:color w:val="auto"/>
          <w:sz w:val="22"/>
          <w:szCs w:val="22"/>
          <w:lang w:val="en"/>
        </w:rPr>
        <w:t xml:space="preserve">hese cases help </w:t>
      </w:r>
      <w:r w:rsidR="00D2771C">
        <w:rPr>
          <w:rFonts w:asciiTheme="minorHAnsi" w:hAnsiTheme="minorHAnsi" w:cs="Arial"/>
          <w:color w:val="auto"/>
          <w:sz w:val="22"/>
          <w:szCs w:val="22"/>
          <w:lang w:val="en"/>
        </w:rPr>
        <w:t>to explain</w:t>
      </w:r>
      <w:r w:rsidRPr="00D42942">
        <w:rPr>
          <w:rFonts w:asciiTheme="minorHAnsi" w:hAnsiTheme="minorHAnsi" w:cs="Arial"/>
          <w:color w:val="auto"/>
          <w:sz w:val="22"/>
          <w:szCs w:val="22"/>
          <w:lang w:val="en"/>
        </w:rPr>
        <w:t xml:space="preserve"> when the courts view horses as dangerous and what characteristics are deemed as ‘normally found in animals of the same species’. </w:t>
      </w:r>
      <w:r w:rsidR="006B291B">
        <w:rPr>
          <w:rFonts w:asciiTheme="minorHAnsi" w:hAnsiTheme="minorHAnsi" w:cs="Arial"/>
          <w:color w:val="auto"/>
          <w:sz w:val="22"/>
          <w:szCs w:val="22"/>
          <w:lang w:val="en"/>
        </w:rPr>
        <w:t>In the determin</w:t>
      </w:r>
      <w:r w:rsidR="00290F83">
        <w:rPr>
          <w:rFonts w:asciiTheme="minorHAnsi" w:hAnsiTheme="minorHAnsi" w:cs="Arial"/>
          <w:color w:val="auto"/>
          <w:sz w:val="22"/>
          <w:szCs w:val="22"/>
          <w:lang w:val="en"/>
        </w:rPr>
        <w:t>ation of</w:t>
      </w:r>
      <w:r w:rsidR="006B291B">
        <w:rPr>
          <w:rFonts w:asciiTheme="minorHAnsi" w:hAnsiTheme="minorHAnsi" w:cs="Arial"/>
          <w:color w:val="auto"/>
          <w:sz w:val="22"/>
          <w:szCs w:val="22"/>
          <w:lang w:val="en"/>
        </w:rPr>
        <w:t xml:space="preserve"> what constitutes a domestic animal, it is worth considering the </w:t>
      </w:r>
      <w:r w:rsidR="009F0E9D">
        <w:rPr>
          <w:rFonts w:asciiTheme="minorHAnsi" w:hAnsiTheme="minorHAnsi" w:cs="Arial"/>
          <w:color w:val="auto"/>
          <w:sz w:val="22"/>
          <w:szCs w:val="22"/>
          <w:lang w:val="en"/>
        </w:rPr>
        <w:t xml:space="preserve">principle </w:t>
      </w:r>
      <w:r w:rsidR="006B291B">
        <w:rPr>
          <w:rFonts w:asciiTheme="minorHAnsi" w:hAnsiTheme="minorHAnsi" w:cs="Arial"/>
          <w:color w:val="auto"/>
          <w:sz w:val="22"/>
          <w:szCs w:val="22"/>
          <w:lang w:val="en"/>
        </w:rPr>
        <w:t xml:space="preserve">in </w:t>
      </w:r>
      <w:proofErr w:type="spellStart"/>
      <w:r w:rsidRPr="00D42942">
        <w:rPr>
          <w:rFonts w:asciiTheme="minorHAnsi" w:hAnsiTheme="minorHAnsi" w:cs="Arial"/>
          <w:i/>
          <w:color w:val="auto"/>
          <w:sz w:val="22"/>
          <w:szCs w:val="22"/>
          <w:lang w:val="en"/>
        </w:rPr>
        <w:t>McQuaker</w:t>
      </w:r>
      <w:proofErr w:type="spellEnd"/>
      <w:r w:rsidRPr="00D42942">
        <w:rPr>
          <w:rFonts w:asciiTheme="minorHAnsi" w:hAnsiTheme="minorHAnsi" w:cs="Arial"/>
          <w:i/>
          <w:color w:val="auto"/>
          <w:sz w:val="22"/>
          <w:szCs w:val="22"/>
          <w:lang w:val="en"/>
        </w:rPr>
        <w:t xml:space="preserve"> v</w:t>
      </w:r>
      <w:r w:rsidR="00D2771C">
        <w:rPr>
          <w:rFonts w:asciiTheme="minorHAnsi" w:hAnsiTheme="minorHAnsi" w:cs="Arial"/>
          <w:i/>
          <w:color w:val="auto"/>
          <w:sz w:val="22"/>
          <w:szCs w:val="22"/>
          <w:lang w:val="en"/>
        </w:rPr>
        <w:t>.</w:t>
      </w:r>
      <w:r w:rsidRPr="00D42942">
        <w:rPr>
          <w:rFonts w:asciiTheme="minorHAnsi" w:hAnsiTheme="minorHAnsi" w:cs="Arial"/>
          <w:i/>
          <w:color w:val="auto"/>
          <w:sz w:val="22"/>
          <w:szCs w:val="22"/>
          <w:lang w:val="en"/>
        </w:rPr>
        <w:t xml:space="preserve"> Goddard</w:t>
      </w:r>
      <w:r w:rsidRPr="00D42942">
        <w:rPr>
          <w:rStyle w:val="FootnoteReference"/>
          <w:rFonts w:asciiTheme="minorHAnsi" w:hAnsiTheme="minorHAnsi" w:cs="Arial"/>
          <w:i/>
          <w:color w:val="auto"/>
          <w:sz w:val="22"/>
          <w:szCs w:val="22"/>
          <w:lang w:val="en"/>
        </w:rPr>
        <w:footnoteReference w:id="8"/>
      </w:r>
      <w:r w:rsidRPr="00D42942">
        <w:rPr>
          <w:rFonts w:asciiTheme="minorHAnsi" w:hAnsiTheme="minorHAnsi" w:cs="Arial"/>
          <w:i/>
          <w:color w:val="auto"/>
          <w:sz w:val="22"/>
          <w:szCs w:val="22"/>
          <w:lang w:val="en"/>
        </w:rPr>
        <w:t xml:space="preserve"> </w:t>
      </w:r>
      <w:r w:rsidR="009F0E9D">
        <w:rPr>
          <w:rFonts w:asciiTheme="minorHAnsi" w:hAnsiTheme="minorHAnsi" w:cs="Arial"/>
          <w:color w:val="auto"/>
          <w:sz w:val="22"/>
          <w:szCs w:val="22"/>
          <w:lang w:val="en"/>
        </w:rPr>
        <w:t>in relation to domesticity</w:t>
      </w:r>
      <w:r w:rsidR="00D2771C">
        <w:rPr>
          <w:rFonts w:asciiTheme="minorHAnsi" w:hAnsiTheme="minorHAnsi" w:cs="Arial"/>
          <w:color w:val="auto"/>
          <w:sz w:val="22"/>
          <w:szCs w:val="22"/>
          <w:lang w:val="en"/>
        </w:rPr>
        <w:t>:</w:t>
      </w:r>
      <w:r w:rsidRPr="00D42942">
        <w:rPr>
          <w:rFonts w:asciiTheme="minorHAnsi" w:hAnsiTheme="minorHAnsi" w:cs="Arial"/>
          <w:color w:val="auto"/>
          <w:sz w:val="22"/>
          <w:szCs w:val="22"/>
          <w:lang w:val="en"/>
        </w:rPr>
        <w:t xml:space="preserve"> </w:t>
      </w:r>
    </w:p>
    <w:p w14:paraId="4DE737C3" w14:textId="77777777" w:rsidR="00381573" w:rsidRPr="00D42942" w:rsidRDefault="00381573" w:rsidP="0073214F">
      <w:pPr>
        <w:pStyle w:val="legclearfix2"/>
        <w:shd w:val="clear" w:color="auto" w:fill="auto"/>
        <w:spacing w:line="276" w:lineRule="auto"/>
        <w:ind w:left="425"/>
        <w:rPr>
          <w:rFonts w:asciiTheme="minorHAnsi" w:hAnsiTheme="minorHAnsi" w:cs="Arial"/>
          <w:color w:val="auto"/>
          <w:sz w:val="22"/>
          <w:szCs w:val="22"/>
          <w:lang w:val="en"/>
        </w:rPr>
      </w:pPr>
      <w:r w:rsidRPr="004133A9">
        <w:rPr>
          <w:rFonts w:asciiTheme="minorHAnsi" w:hAnsiTheme="minorHAnsi" w:cs="Arial"/>
          <w:color w:val="auto"/>
          <w:sz w:val="22"/>
          <w:szCs w:val="22"/>
          <w:lang w:val="en"/>
        </w:rPr>
        <w:t>“</w:t>
      </w:r>
      <w:proofErr w:type="gramStart"/>
      <w:r w:rsidRPr="004133A9">
        <w:rPr>
          <w:rFonts w:asciiTheme="minorHAnsi" w:hAnsiTheme="minorHAnsi" w:cs="Arial"/>
          <w:color w:val="auto"/>
          <w:sz w:val="22"/>
          <w:szCs w:val="22"/>
          <w:lang w:val="en"/>
        </w:rPr>
        <w:t>the</w:t>
      </w:r>
      <w:proofErr w:type="gramEnd"/>
      <w:r w:rsidRPr="004133A9">
        <w:rPr>
          <w:rFonts w:asciiTheme="minorHAnsi" w:hAnsiTheme="minorHAnsi" w:cs="Arial"/>
          <w:color w:val="auto"/>
          <w:sz w:val="22"/>
          <w:szCs w:val="22"/>
          <w:lang w:val="en"/>
        </w:rPr>
        <w:t xml:space="preserve"> expression of a ‘domestic animal’ means any horse, ass, mule… which is tame or which has been or is being sufficiently tamed to serve some purpose for the use of man.”</w:t>
      </w:r>
      <w:r w:rsidRPr="00D42942">
        <w:rPr>
          <w:rStyle w:val="FootnoteReference"/>
          <w:rFonts w:asciiTheme="minorHAnsi" w:hAnsiTheme="minorHAnsi" w:cs="Arial"/>
          <w:color w:val="auto"/>
          <w:sz w:val="22"/>
          <w:szCs w:val="22"/>
          <w:lang w:val="en"/>
        </w:rPr>
        <w:footnoteReference w:id="9"/>
      </w:r>
      <w:r w:rsidRPr="00D42942">
        <w:rPr>
          <w:rFonts w:asciiTheme="minorHAnsi" w:hAnsiTheme="minorHAnsi" w:cs="Arial"/>
          <w:color w:val="auto"/>
          <w:sz w:val="22"/>
          <w:szCs w:val="22"/>
          <w:lang w:val="en"/>
        </w:rPr>
        <w:t xml:space="preserve"> </w:t>
      </w:r>
    </w:p>
    <w:p w14:paraId="364CE46A" w14:textId="77777777" w:rsidR="006B291B" w:rsidRDefault="00D2771C" w:rsidP="0073214F">
      <w:pPr>
        <w:pStyle w:val="legclearfix2"/>
        <w:shd w:val="clear" w:color="auto" w:fill="auto"/>
        <w:spacing w:after="0" w:line="276" w:lineRule="auto"/>
        <w:rPr>
          <w:rFonts w:asciiTheme="minorHAnsi" w:hAnsiTheme="minorHAnsi" w:cs="Arial"/>
          <w:color w:val="auto"/>
          <w:sz w:val="22"/>
          <w:szCs w:val="22"/>
          <w:lang w:val="en"/>
        </w:rPr>
      </w:pPr>
      <w:r>
        <w:rPr>
          <w:rFonts w:asciiTheme="minorHAnsi" w:hAnsiTheme="minorHAnsi" w:cs="Arial"/>
          <w:color w:val="auto"/>
          <w:sz w:val="22"/>
          <w:szCs w:val="22"/>
          <w:lang w:val="en"/>
        </w:rPr>
        <w:t>Following the</w:t>
      </w:r>
      <w:r w:rsidR="00381573" w:rsidRPr="00D42942">
        <w:rPr>
          <w:rFonts w:asciiTheme="minorHAnsi" w:hAnsiTheme="minorHAnsi" w:cs="Arial"/>
          <w:color w:val="auto"/>
          <w:sz w:val="22"/>
          <w:szCs w:val="22"/>
          <w:lang w:val="en"/>
        </w:rPr>
        <w:t xml:space="preserve"> decision of this case, horses will be viewed as domestic animals when looking at accidents which occur at equestrian shows and events involving ho</w:t>
      </w:r>
      <w:r w:rsidR="006B291B">
        <w:rPr>
          <w:rFonts w:asciiTheme="minorHAnsi" w:hAnsiTheme="minorHAnsi" w:cs="Arial"/>
          <w:color w:val="auto"/>
          <w:sz w:val="22"/>
          <w:szCs w:val="22"/>
          <w:lang w:val="en"/>
        </w:rPr>
        <w:t>rses and spectators, due to the animal</w:t>
      </w:r>
      <w:r w:rsidR="00381573" w:rsidRPr="00D42942">
        <w:rPr>
          <w:rFonts w:asciiTheme="minorHAnsi" w:hAnsiTheme="minorHAnsi" w:cs="Arial"/>
          <w:color w:val="auto"/>
          <w:sz w:val="22"/>
          <w:szCs w:val="22"/>
          <w:lang w:val="en"/>
        </w:rPr>
        <w:t xml:space="preserve"> ‘serving some purpose to man’.</w:t>
      </w:r>
      <w:r w:rsidR="006B291B">
        <w:rPr>
          <w:rFonts w:asciiTheme="minorHAnsi" w:hAnsiTheme="minorHAnsi" w:cs="Arial"/>
          <w:color w:val="auto"/>
          <w:sz w:val="22"/>
          <w:szCs w:val="22"/>
          <w:lang w:val="en"/>
        </w:rPr>
        <w:t xml:space="preserve"> </w:t>
      </w:r>
    </w:p>
    <w:p w14:paraId="3A761FE5" w14:textId="77777777" w:rsidR="006B291B" w:rsidRDefault="006B291B" w:rsidP="0073214F">
      <w:pPr>
        <w:pStyle w:val="legclearfix2"/>
        <w:shd w:val="clear" w:color="auto" w:fill="auto"/>
        <w:spacing w:after="0" w:line="276" w:lineRule="auto"/>
        <w:rPr>
          <w:rFonts w:asciiTheme="minorHAnsi" w:hAnsiTheme="minorHAnsi" w:cs="Arial"/>
          <w:color w:val="auto"/>
          <w:sz w:val="22"/>
          <w:szCs w:val="22"/>
          <w:lang w:val="en"/>
        </w:rPr>
      </w:pPr>
    </w:p>
    <w:p w14:paraId="536AA220" w14:textId="77777777" w:rsidR="00DA2F82" w:rsidRDefault="00D73AED" w:rsidP="0073214F">
      <w:pPr>
        <w:pStyle w:val="legclearfix2"/>
        <w:shd w:val="clear" w:color="auto" w:fill="auto"/>
        <w:spacing w:after="0" w:line="276" w:lineRule="auto"/>
        <w:rPr>
          <w:rStyle w:val="definition"/>
          <w:rFonts w:asciiTheme="minorHAnsi" w:hAnsiTheme="minorHAnsi" w:cs="Arial"/>
          <w:sz w:val="22"/>
          <w:szCs w:val="22"/>
          <w:lang w:val="en"/>
        </w:rPr>
      </w:pPr>
      <w:r>
        <w:rPr>
          <w:rFonts w:asciiTheme="minorHAnsi" w:hAnsiTheme="minorHAnsi" w:cs="Arial"/>
          <w:color w:val="auto"/>
          <w:sz w:val="22"/>
          <w:szCs w:val="22"/>
          <w:lang w:val="en"/>
        </w:rPr>
        <w:t xml:space="preserve">So what then constitutes a </w:t>
      </w:r>
      <w:r w:rsidR="00F5345E">
        <w:rPr>
          <w:rFonts w:asciiTheme="minorHAnsi" w:hAnsiTheme="minorHAnsi" w:cs="Arial"/>
          <w:color w:val="auto"/>
          <w:sz w:val="22"/>
          <w:szCs w:val="22"/>
          <w:lang w:val="en"/>
        </w:rPr>
        <w:t xml:space="preserve">‘known </w:t>
      </w:r>
      <w:r>
        <w:rPr>
          <w:rFonts w:asciiTheme="minorHAnsi" w:hAnsiTheme="minorHAnsi" w:cs="Arial"/>
          <w:color w:val="auto"/>
          <w:sz w:val="22"/>
          <w:szCs w:val="22"/>
          <w:lang w:val="en"/>
        </w:rPr>
        <w:t>characteristic</w:t>
      </w:r>
      <w:r w:rsidR="00F5345E">
        <w:rPr>
          <w:rFonts w:asciiTheme="minorHAnsi" w:hAnsiTheme="minorHAnsi" w:cs="Arial"/>
          <w:color w:val="auto"/>
          <w:sz w:val="22"/>
          <w:szCs w:val="22"/>
          <w:lang w:val="en"/>
        </w:rPr>
        <w:t>’</w:t>
      </w:r>
      <w:r>
        <w:rPr>
          <w:rFonts w:asciiTheme="minorHAnsi" w:hAnsiTheme="minorHAnsi" w:cs="Arial"/>
          <w:color w:val="auto"/>
          <w:sz w:val="22"/>
          <w:szCs w:val="22"/>
          <w:lang w:val="en"/>
        </w:rPr>
        <w:t xml:space="preserve">? </w:t>
      </w:r>
      <w:r w:rsidR="006B291B">
        <w:rPr>
          <w:rFonts w:asciiTheme="minorHAnsi" w:hAnsiTheme="minorHAnsi" w:cs="Arial"/>
          <w:color w:val="auto"/>
          <w:sz w:val="22"/>
          <w:szCs w:val="22"/>
          <w:lang w:val="en"/>
        </w:rPr>
        <w:t>I</w:t>
      </w:r>
      <w:r>
        <w:rPr>
          <w:rFonts w:asciiTheme="minorHAnsi" w:hAnsiTheme="minorHAnsi" w:cs="Arial"/>
          <w:color w:val="auto"/>
          <w:sz w:val="22"/>
          <w:szCs w:val="22"/>
          <w:lang w:val="en"/>
        </w:rPr>
        <w:t xml:space="preserve">n the </w:t>
      </w:r>
      <w:r w:rsidR="006B291B">
        <w:rPr>
          <w:rFonts w:asciiTheme="minorHAnsi" w:hAnsiTheme="minorHAnsi" w:cs="Arial"/>
          <w:color w:val="auto"/>
          <w:sz w:val="22"/>
          <w:szCs w:val="22"/>
          <w:lang w:val="en"/>
        </w:rPr>
        <w:t xml:space="preserve">case of </w:t>
      </w:r>
      <w:r w:rsidR="00381573" w:rsidRPr="00D42942">
        <w:rPr>
          <w:rFonts w:asciiTheme="minorHAnsi" w:hAnsiTheme="minorHAnsi" w:cs="Arial"/>
          <w:i/>
          <w:color w:val="auto"/>
          <w:sz w:val="22"/>
          <w:szCs w:val="22"/>
          <w:lang w:val="en"/>
        </w:rPr>
        <w:t>Wallace v</w:t>
      </w:r>
      <w:r w:rsidR="00F5345E">
        <w:rPr>
          <w:rFonts w:asciiTheme="minorHAnsi" w:hAnsiTheme="minorHAnsi" w:cs="Arial"/>
          <w:i/>
          <w:color w:val="auto"/>
          <w:sz w:val="22"/>
          <w:szCs w:val="22"/>
          <w:lang w:val="en"/>
        </w:rPr>
        <w:t>.</w:t>
      </w:r>
      <w:r w:rsidR="00381573" w:rsidRPr="00D42942">
        <w:rPr>
          <w:rFonts w:asciiTheme="minorHAnsi" w:hAnsiTheme="minorHAnsi" w:cs="Arial"/>
          <w:i/>
          <w:color w:val="auto"/>
          <w:sz w:val="22"/>
          <w:szCs w:val="22"/>
          <w:lang w:val="en"/>
        </w:rPr>
        <w:t xml:space="preserve"> Newton</w:t>
      </w:r>
      <w:r w:rsidR="006B291B">
        <w:rPr>
          <w:rFonts w:asciiTheme="minorHAnsi" w:hAnsiTheme="minorHAnsi" w:cs="Arial"/>
          <w:i/>
          <w:color w:val="auto"/>
          <w:sz w:val="22"/>
          <w:szCs w:val="22"/>
          <w:lang w:val="en"/>
        </w:rPr>
        <w:t>,</w:t>
      </w:r>
      <w:r w:rsidR="00381573" w:rsidRPr="00D42942">
        <w:rPr>
          <w:rStyle w:val="FootnoteReference"/>
          <w:rFonts w:asciiTheme="minorHAnsi" w:hAnsiTheme="minorHAnsi" w:cs="Arial"/>
          <w:i/>
          <w:color w:val="auto"/>
          <w:sz w:val="22"/>
          <w:szCs w:val="22"/>
          <w:lang w:val="en"/>
        </w:rPr>
        <w:footnoteReference w:id="10"/>
      </w:r>
      <w:r w:rsidR="006B291B">
        <w:rPr>
          <w:rFonts w:asciiTheme="minorHAnsi" w:hAnsiTheme="minorHAnsi" w:cs="Arial"/>
          <w:color w:val="auto"/>
          <w:sz w:val="22"/>
          <w:szCs w:val="22"/>
          <w:lang w:val="en"/>
        </w:rPr>
        <w:t xml:space="preserve"> </w:t>
      </w:r>
      <w:r>
        <w:rPr>
          <w:rFonts w:asciiTheme="minorHAnsi" w:hAnsiTheme="minorHAnsi" w:cs="Arial"/>
          <w:color w:val="auto"/>
          <w:sz w:val="22"/>
          <w:szCs w:val="22"/>
          <w:lang w:val="en"/>
        </w:rPr>
        <w:t>t</w:t>
      </w:r>
      <w:r w:rsidRPr="00D42942">
        <w:rPr>
          <w:rFonts w:asciiTheme="minorHAnsi" w:hAnsiTheme="minorHAnsi" w:cs="Arial"/>
          <w:color w:val="auto"/>
          <w:sz w:val="22"/>
          <w:szCs w:val="22"/>
          <w:lang w:val="en"/>
        </w:rPr>
        <w:t xml:space="preserve">he court held that the words in </w:t>
      </w:r>
      <w:r w:rsidRPr="00F5345E">
        <w:rPr>
          <w:rFonts w:asciiTheme="minorHAnsi" w:hAnsiTheme="minorHAnsi" w:cs="Arial"/>
          <w:i/>
          <w:color w:val="auto"/>
          <w:sz w:val="22"/>
          <w:szCs w:val="22"/>
          <w:lang w:val="en"/>
        </w:rPr>
        <w:t>Section 2 (2</w:t>
      </w:r>
      <w:proofErr w:type="gramStart"/>
      <w:r w:rsidRPr="00F5345E">
        <w:rPr>
          <w:rFonts w:asciiTheme="minorHAnsi" w:hAnsiTheme="minorHAnsi" w:cs="Arial"/>
          <w:i/>
          <w:color w:val="auto"/>
          <w:sz w:val="22"/>
          <w:szCs w:val="22"/>
          <w:lang w:val="en"/>
        </w:rPr>
        <w:t>)(</w:t>
      </w:r>
      <w:proofErr w:type="gramEnd"/>
      <w:r w:rsidRPr="00F5345E">
        <w:rPr>
          <w:rFonts w:asciiTheme="minorHAnsi" w:hAnsiTheme="minorHAnsi" w:cs="Arial"/>
          <w:i/>
          <w:color w:val="auto"/>
          <w:sz w:val="22"/>
          <w:szCs w:val="22"/>
          <w:lang w:val="en"/>
        </w:rPr>
        <w:t>b)</w:t>
      </w:r>
      <w:r w:rsidRPr="00D42942">
        <w:rPr>
          <w:rFonts w:asciiTheme="minorHAnsi" w:hAnsiTheme="minorHAnsi" w:cs="Arial"/>
          <w:color w:val="auto"/>
          <w:sz w:val="22"/>
          <w:szCs w:val="22"/>
          <w:lang w:val="en"/>
        </w:rPr>
        <w:t xml:space="preserve"> </w:t>
      </w:r>
      <w:r w:rsidRPr="00F5345E">
        <w:rPr>
          <w:rFonts w:asciiTheme="minorHAnsi" w:hAnsiTheme="minorHAnsi" w:cs="Arial"/>
          <w:i/>
          <w:color w:val="auto"/>
          <w:sz w:val="22"/>
          <w:szCs w:val="22"/>
          <w:lang w:val="en"/>
        </w:rPr>
        <w:t>Animals Act 1971</w:t>
      </w:r>
      <w:r w:rsidRPr="00D42942">
        <w:rPr>
          <w:rFonts w:asciiTheme="minorHAnsi" w:hAnsiTheme="minorHAnsi" w:cs="Arial"/>
          <w:color w:val="auto"/>
          <w:sz w:val="22"/>
          <w:szCs w:val="22"/>
          <w:lang w:val="en"/>
        </w:rPr>
        <w:t xml:space="preserve"> were to be given their ordinary</w:t>
      </w:r>
      <w:r w:rsidR="00F5345E">
        <w:rPr>
          <w:rFonts w:asciiTheme="minorHAnsi" w:hAnsiTheme="minorHAnsi" w:cs="Arial"/>
          <w:color w:val="auto"/>
          <w:sz w:val="22"/>
          <w:szCs w:val="22"/>
          <w:lang w:val="en"/>
        </w:rPr>
        <w:t xml:space="preserve"> and natural meaning. The context of the case, was that an</w:t>
      </w:r>
      <w:r w:rsidR="006B291B">
        <w:rPr>
          <w:rFonts w:asciiTheme="minorHAnsi" w:hAnsiTheme="minorHAnsi" w:cs="Arial"/>
          <w:color w:val="auto"/>
          <w:sz w:val="22"/>
          <w:szCs w:val="22"/>
          <w:lang w:val="en"/>
        </w:rPr>
        <w:t xml:space="preserve"> incident </w:t>
      </w:r>
      <w:r w:rsidR="00F5345E">
        <w:rPr>
          <w:rFonts w:asciiTheme="minorHAnsi" w:hAnsiTheme="minorHAnsi" w:cs="Arial"/>
          <w:color w:val="auto"/>
          <w:sz w:val="22"/>
          <w:szCs w:val="22"/>
          <w:lang w:val="en"/>
        </w:rPr>
        <w:t xml:space="preserve">occurred when </w:t>
      </w:r>
      <w:r w:rsidR="006B291B">
        <w:rPr>
          <w:rFonts w:asciiTheme="minorHAnsi" w:hAnsiTheme="minorHAnsi" w:cs="Arial"/>
          <w:color w:val="auto"/>
          <w:sz w:val="22"/>
          <w:szCs w:val="22"/>
          <w:lang w:val="en"/>
        </w:rPr>
        <w:t>a</w:t>
      </w:r>
      <w:r w:rsidR="00381573" w:rsidRPr="00D42942">
        <w:rPr>
          <w:rFonts w:asciiTheme="minorHAnsi" w:hAnsiTheme="minorHAnsi" w:cs="Arial"/>
          <w:color w:val="auto"/>
          <w:sz w:val="22"/>
          <w:szCs w:val="22"/>
          <w:lang w:val="en"/>
        </w:rPr>
        <w:t xml:space="preserve"> horse </w:t>
      </w:r>
      <w:r w:rsidR="00F5345E">
        <w:rPr>
          <w:rFonts w:asciiTheme="minorHAnsi" w:hAnsiTheme="minorHAnsi" w:cs="Arial"/>
          <w:color w:val="auto"/>
          <w:sz w:val="22"/>
          <w:szCs w:val="22"/>
          <w:lang w:val="en"/>
        </w:rPr>
        <w:t>(</w:t>
      </w:r>
      <w:r w:rsidR="00381573" w:rsidRPr="00D42942">
        <w:rPr>
          <w:rFonts w:asciiTheme="minorHAnsi" w:hAnsiTheme="minorHAnsi" w:cs="Arial"/>
          <w:color w:val="auto"/>
          <w:sz w:val="22"/>
          <w:szCs w:val="22"/>
          <w:lang w:val="en"/>
        </w:rPr>
        <w:t>which was known</w:t>
      </w:r>
      <w:r w:rsidR="006B291B">
        <w:rPr>
          <w:rFonts w:asciiTheme="minorHAnsi" w:hAnsiTheme="minorHAnsi" w:cs="Arial"/>
          <w:color w:val="auto"/>
          <w:sz w:val="22"/>
          <w:szCs w:val="22"/>
          <w:lang w:val="en"/>
        </w:rPr>
        <w:t xml:space="preserve"> to be temperamental and nervous</w:t>
      </w:r>
      <w:r w:rsidR="00F5345E">
        <w:rPr>
          <w:rFonts w:asciiTheme="minorHAnsi" w:hAnsiTheme="minorHAnsi" w:cs="Arial"/>
          <w:color w:val="auto"/>
          <w:sz w:val="22"/>
          <w:szCs w:val="22"/>
          <w:lang w:val="en"/>
        </w:rPr>
        <w:t>) w</w:t>
      </w:r>
      <w:r w:rsidR="006B291B">
        <w:rPr>
          <w:rFonts w:asciiTheme="minorHAnsi" w:hAnsiTheme="minorHAnsi" w:cs="Arial"/>
          <w:color w:val="auto"/>
          <w:sz w:val="22"/>
          <w:szCs w:val="22"/>
          <w:lang w:val="en"/>
        </w:rPr>
        <w:t xml:space="preserve">as being </w:t>
      </w:r>
      <w:r w:rsidR="00381573" w:rsidRPr="00D42942">
        <w:rPr>
          <w:rFonts w:asciiTheme="minorHAnsi" w:hAnsiTheme="minorHAnsi" w:cs="Arial"/>
          <w:color w:val="auto"/>
          <w:sz w:val="22"/>
          <w:szCs w:val="22"/>
          <w:lang w:val="en"/>
        </w:rPr>
        <w:t>le</w:t>
      </w:r>
      <w:r w:rsidR="00F5345E">
        <w:rPr>
          <w:rFonts w:asciiTheme="minorHAnsi" w:hAnsiTheme="minorHAnsi" w:cs="Arial"/>
          <w:color w:val="auto"/>
          <w:sz w:val="22"/>
          <w:szCs w:val="22"/>
          <w:lang w:val="en"/>
        </w:rPr>
        <w:t>d onto a trailer. The horse subsequently</w:t>
      </w:r>
      <w:r w:rsidR="00381573" w:rsidRPr="00D42942">
        <w:rPr>
          <w:rFonts w:asciiTheme="minorHAnsi" w:hAnsiTheme="minorHAnsi" w:cs="Arial"/>
          <w:color w:val="auto"/>
          <w:sz w:val="22"/>
          <w:szCs w:val="22"/>
          <w:lang w:val="en"/>
        </w:rPr>
        <w:t xml:space="preserve"> became violent and uncontrollable and in t</w:t>
      </w:r>
      <w:r w:rsidR="006B291B">
        <w:rPr>
          <w:rFonts w:asciiTheme="minorHAnsi" w:hAnsiTheme="minorHAnsi" w:cs="Arial"/>
          <w:color w:val="auto"/>
          <w:sz w:val="22"/>
          <w:szCs w:val="22"/>
          <w:lang w:val="en"/>
        </w:rPr>
        <w:t>he process crushed the claimant</w:t>
      </w:r>
      <w:r w:rsidR="00381573" w:rsidRPr="00D42942">
        <w:rPr>
          <w:rFonts w:asciiTheme="minorHAnsi" w:hAnsiTheme="minorHAnsi" w:cs="Arial"/>
          <w:color w:val="auto"/>
          <w:sz w:val="22"/>
          <w:szCs w:val="22"/>
          <w:lang w:val="en"/>
        </w:rPr>
        <w:t xml:space="preserve">’s arm. </w:t>
      </w:r>
      <w:r w:rsidR="00F5345E">
        <w:rPr>
          <w:rFonts w:asciiTheme="minorHAnsi" w:hAnsiTheme="minorHAnsi" w:cs="Arial"/>
          <w:color w:val="auto"/>
          <w:sz w:val="22"/>
          <w:szCs w:val="22"/>
          <w:lang w:val="en"/>
        </w:rPr>
        <w:t>Under the rule in s.2(2)(b)</w:t>
      </w:r>
      <w:r w:rsidR="00252D14">
        <w:rPr>
          <w:rFonts w:asciiTheme="minorHAnsi" w:hAnsiTheme="minorHAnsi" w:cs="Arial"/>
          <w:color w:val="auto"/>
          <w:sz w:val="22"/>
          <w:szCs w:val="22"/>
          <w:lang w:val="en"/>
        </w:rPr>
        <w:t>,</w:t>
      </w:r>
      <w:r w:rsidR="00F5345E">
        <w:rPr>
          <w:rFonts w:asciiTheme="minorHAnsi" w:hAnsiTheme="minorHAnsi" w:cs="Arial"/>
          <w:color w:val="auto"/>
          <w:sz w:val="22"/>
          <w:szCs w:val="22"/>
          <w:lang w:val="en"/>
        </w:rPr>
        <w:t xml:space="preserve"> t</w:t>
      </w:r>
      <w:r w:rsidR="00381573" w:rsidRPr="00D42942">
        <w:rPr>
          <w:rFonts w:asciiTheme="minorHAnsi" w:hAnsiTheme="minorHAnsi" w:cs="Arial"/>
          <w:color w:val="auto"/>
          <w:sz w:val="22"/>
          <w:szCs w:val="22"/>
          <w:lang w:val="en"/>
        </w:rPr>
        <w:t xml:space="preserve">he </w:t>
      </w:r>
      <w:r w:rsidR="00F5345E">
        <w:rPr>
          <w:rFonts w:asciiTheme="minorHAnsi" w:hAnsiTheme="minorHAnsi" w:cs="Arial"/>
          <w:color w:val="auto"/>
          <w:sz w:val="22"/>
          <w:szCs w:val="22"/>
          <w:lang w:val="en"/>
        </w:rPr>
        <w:t>claimant</w:t>
      </w:r>
      <w:r w:rsidR="00381573" w:rsidRPr="00D42942">
        <w:rPr>
          <w:rFonts w:asciiTheme="minorHAnsi" w:hAnsiTheme="minorHAnsi" w:cs="Arial"/>
          <w:color w:val="auto"/>
          <w:sz w:val="22"/>
          <w:szCs w:val="22"/>
          <w:lang w:val="en"/>
        </w:rPr>
        <w:t xml:space="preserve"> did not have to establish that the horse had a vicious tendency to injure people, </w:t>
      </w:r>
      <w:r w:rsidR="00F5345E">
        <w:rPr>
          <w:rFonts w:asciiTheme="minorHAnsi" w:hAnsiTheme="minorHAnsi" w:cs="Arial"/>
          <w:color w:val="auto"/>
          <w:sz w:val="22"/>
          <w:szCs w:val="22"/>
          <w:lang w:val="en"/>
        </w:rPr>
        <w:t xml:space="preserve">but rather </w:t>
      </w:r>
      <w:r w:rsidR="00290F83">
        <w:rPr>
          <w:rFonts w:asciiTheme="minorHAnsi" w:hAnsiTheme="minorHAnsi" w:cs="Arial"/>
          <w:color w:val="auto"/>
          <w:sz w:val="22"/>
          <w:szCs w:val="22"/>
          <w:lang w:val="en"/>
        </w:rPr>
        <w:t xml:space="preserve">that </w:t>
      </w:r>
      <w:r w:rsidR="00381573" w:rsidRPr="00D42942">
        <w:rPr>
          <w:rFonts w:asciiTheme="minorHAnsi" w:hAnsiTheme="minorHAnsi" w:cs="Arial"/>
          <w:color w:val="auto"/>
          <w:sz w:val="22"/>
          <w:szCs w:val="22"/>
          <w:lang w:val="en"/>
        </w:rPr>
        <w:t xml:space="preserve">it was sufficient for her to show that the horse was </w:t>
      </w:r>
      <w:r w:rsidR="00252D14">
        <w:rPr>
          <w:rFonts w:asciiTheme="minorHAnsi" w:hAnsiTheme="minorHAnsi" w:cs="Arial"/>
          <w:color w:val="auto"/>
          <w:sz w:val="22"/>
          <w:szCs w:val="22"/>
          <w:lang w:val="en"/>
        </w:rPr>
        <w:t xml:space="preserve">both </w:t>
      </w:r>
      <w:r w:rsidR="00381573" w:rsidRPr="00D42942">
        <w:rPr>
          <w:rFonts w:asciiTheme="minorHAnsi" w:hAnsiTheme="minorHAnsi" w:cs="Arial"/>
          <w:color w:val="auto"/>
          <w:sz w:val="22"/>
          <w:szCs w:val="22"/>
          <w:lang w:val="en"/>
        </w:rPr>
        <w:t xml:space="preserve">unpredictable and unreliable in his </w:t>
      </w:r>
      <w:proofErr w:type="spellStart"/>
      <w:r w:rsidR="00381573" w:rsidRPr="00D42942">
        <w:rPr>
          <w:rFonts w:asciiTheme="minorHAnsi" w:hAnsiTheme="minorHAnsi" w:cs="Arial"/>
          <w:color w:val="auto"/>
          <w:sz w:val="22"/>
          <w:szCs w:val="22"/>
          <w:lang w:val="en"/>
        </w:rPr>
        <w:t>behaviour</w:t>
      </w:r>
      <w:proofErr w:type="spellEnd"/>
      <w:r w:rsidR="00381573" w:rsidRPr="00D42942">
        <w:rPr>
          <w:rFonts w:asciiTheme="minorHAnsi" w:hAnsiTheme="minorHAnsi" w:cs="Arial"/>
          <w:color w:val="auto"/>
          <w:sz w:val="22"/>
          <w:szCs w:val="22"/>
          <w:lang w:val="en"/>
        </w:rPr>
        <w:t xml:space="preserve"> and in that way dangerous. </w:t>
      </w:r>
      <w:r w:rsidR="00F903CC" w:rsidRPr="00D42942">
        <w:rPr>
          <w:rStyle w:val="definition"/>
          <w:rFonts w:asciiTheme="minorHAnsi" w:hAnsiTheme="minorHAnsi" w:cs="Arial"/>
          <w:sz w:val="22"/>
          <w:szCs w:val="22"/>
          <w:lang w:val="en"/>
        </w:rPr>
        <w:t xml:space="preserve">As Helen </w:t>
      </w:r>
      <w:proofErr w:type="spellStart"/>
      <w:r w:rsidR="00F903CC" w:rsidRPr="00D42942">
        <w:rPr>
          <w:rStyle w:val="definition"/>
          <w:rFonts w:asciiTheme="minorHAnsi" w:hAnsiTheme="minorHAnsi" w:cs="Arial"/>
          <w:sz w:val="22"/>
          <w:szCs w:val="22"/>
          <w:lang w:val="en"/>
        </w:rPr>
        <w:t>Niebuhur</w:t>
      </w:r>
      <w:proofErr w:type="spellEnd"/>
      <w:r w:rsidR="00F903CC" w:rsidRPr="00D42942">
        <w:rPr>
          <w:rStyle w:val="definition"/>
          <w:rFonts w:asciiTheme="minorHAnsi" w:hAnsiTheme="minorHAnsi" w:cs="Arial"/>
          <w:sz w:val="22"/>
          <w:szCs w:val="22"/>
          <w:lang w:val="en"/>
        </w:rPr>
        <w:t xml:space="preserve"> explains</w:t>
      </w:r>
      <w:r w:rsidR="00F903CC">
        <w:rPr>
          <w:rStyle w:val="definition"/>
          <w:rFonts w:asciiTheme="minorHAnsi" w:hAnsiTheme="minorHAnsi" w:cs="Arial"/>
          <w:sz w:val="22"/>
          <w:szCs w:val="22"/>
          <w:lang w:val="en"/>
        </w:rPr>
        <w:t>:</w:t>
      </w:r>
      <w:r w:rsidR="00F903CC" w:rsidRPr="00D42942">
        <w:rPr>
          <w:rStyle w:val="definition"/>
          <w:rFonts w:asciiTheme="minorHAnsi" w:hAnsiTheme="minorHAnsi" w:cs="Arial"/>
          <w:sz w:val="22"/>
          <w:szCs w:val="22"/>
          <w:lang w:val="en"/>
        </w:rPr>
        <w:t xml:space="preserve"> </w:t>
      </w:r>
    </w:p>
    <w:p w14:paraId="20272C22" w14:textId="2F4E7C6E" w:rsidR="00DA2F82" w:rsidRPr="00DA2F82" w:rsidRDefault="00F903CC" w:rsidP="0073214F">
      <w:pPr>
        <w:pStyle w:val="legclearfix2"/>
        <w:shd w:val="clear" w:color="auto" w:fill="auto"/>
        <w:spacing w:before="120" w:line="276" w:lineRule="auto"/>
        <w:ind w:left="426"/>
        <w:rPr>
          <w:rStyle w:val="definition"/>
          <w:rFonts w:asciiTheme="minorHAnsi" w:hAnsiTheme="minorHAnsi" w:cs="Arial"/>
          <w:sz w:val="22"/>
          <w:szCs w:val="22"/>
          <w:lang w:val="en"/>
        </w:rPr>
      </w:pPr>
      <w:r w:rsidRPr="00DA2F82">
        <w:rPr>
          <w:rStyle w:val="definition"/>
          <w:rFonts w:asciiTheme="minorHAnsi" w:hAnsiTheme="minorHAnsi" w:cs="Arial"/>
          <w:sz w:val="22"/>
          <w:szCs w:val="22"/>
          <w:lang w:val="en"/>
        </w:rPr>
        <w:t>“</w:t>
      </w:r>
      <w:r w:rsidR="00DA2F82">
        <w:rPr>
          <w:rStyle w:val="definition"/>
          <w:rFonts w:asciiTheme="minorHAnsi" w:hAnsiTheme="minorHAnsi" w:cs="Arial"/>
          <w:sz w:val="22"/>
          <w:szCs w:val="22"/>
          <w:lang w:val="en"/>
        </w:rPr>
        <w:t>E</w:t>
      </w:r>
      <w:r w:rsidRPr="00DA2F82">
        <w:rPr>
          <w:rStyle w:val="definition"/>
          <w:rFonts w:asciiTheme="minorHAnsi" w:hAnsiTheme="minorHAnsi" w:cs="Arial"/>
          <w:sz w:val="22"/>
          <w:szCs w:val="22"/>
          <w:lang w:val="en"/>
        </w:rPr>
        <w:t>ven where a horse owner is not negligent in any way, they can still be held responsible for injury or damage caused by their horse;”</w:t>
      </w:r>
      <w:r w:rsidRPr="00DA2F82">
        <w:rPr>
          <w:rStyle w:val="FootnoteReference"/>
          <w:rFonts w:asciiTheme="minorHAnsi" w:hAnsiTheme="minorHAnsi" w:cs="Arial"/>
          <w:sz w:val="22"/>
          <w:szCs w:val="22"/>
          <w:lang w:val="en"/>
        </w:rPr>
        <w:footnoteReference w:id="11"/>
      </w:r>
      <w:r w:rsidR="00DA2F82" w:rsidRPr="00DA2F82">
        <w:rPr>
          <w:rStyle w:val="definition"/>
          <w:rFonts w:asciiTheme="minorHAnsi" w:hAnsiTheme="minorHAnsi" w:cs="Arial"/>
          <w:sz w:val="22"/>
          <w:szCs w:val="22"/>
          <w:lang w:val="en"/>
        </w:rPr>
        <w:t xml:space="preserve"> </w:t>
      </w:r>
    </w:p>
    <w:p w14:paraId="014778FC" w14:textId="1F2258F6" w:rsidR="00F903CC" w:rsidRDefault="00DA2F82" w:rsidP="0073214F">
      <w:pPr>
        <w:pStyle w:val="legclearfix2"/>
        <w:shd w:val="clear" w:color="auto" w:fill="auto"/>
        <w:spacing w:after="0" w:line="276" w:lineRule="auto"/>
        <w:rPr>
          <w:rStyle w:val="definition"/>
          <w:rFonts w:asciiTheme="minorHAnsi" w:hAnsiTheme="minorHAnsi" w:cs="Arial"/>
          <w:sz w:val="22"/>
          <w:szCs w:val="22"/>
          <w:lang w:val="en"/>
        </w:rPr>
      </w:pPr>
      <w:r>
        <w:rPr>
          <w:rStyle w:val="definition"/>
          <w:rFonts w:asciiTheme="minorHAnsi" w:hAnsiTheme="minorHAnsi" w:cs="Arial"/>
          <w:sz w:val="22"/>
          <w:szCs w:val="22"/>
          <w:lang w:val="en"/>
        </w:rPr>
        <w:t>T</w:t>
      </w:r>
      <w:r w:rsidR="00F903CC" w:rsidRPr="00D42942">
        <w:rPr>
          <w:rStyle w:val="definition"/>
          <w:rFonts w:asciiTheme="minorHAnsi" w:hAnsiTheme="minorHAnsi" w:cs="Arial"/>
          <w:sz w:val="22"/>
          <w:szCs w:val="22"/>
          <w:lang w:val="en"/>
        </w:rPr>
        <w:t>h</w:t>
      </w:r>
      <w:r w:rsidR="00F903CC">
        <w:rPr>
          <w:rStyle w:val="definition"/>
          <w:rFonts w:asciiTheme="minorHAnsi" w:hAnsiTheme="minorHAnsi" w:cs="Arial"/>
          <w:sz w:val="22"/>
          <w:szCs w:val="22"/>
          <w:lang w:val="en"/>
        </w:rPr>
        <w:t xml:space="preserve">is suggests a sort of </w:t>
      </w:r>
      <w:r w:rsidR="00F903CC" w:rsidRPr="00F903CC">
        <w:rPr>
          <w:rStyle w:val="definition"/>
          <w:rFonts w:asciiTheme="minorHAnsi" w:hAnsiTheme="minorHAnsi" w:cs="Arial"/>
          <w:sz w:val="22"/>
          <w:szCs w:val="22"/>
          <w:lang w:val="en"/>
        </w:rPr>
        <w:t>strict liability or non-delegable duty</w:t>
      </w:r>
      <w:r w:rsidR="00F903CC">
        <w:rPr>
          <w:rStyle w:val="definition"/>
          <w:rFonts w:asciiTheme="minorHAnsi" w:hAnsiTheme="minorHAnsi" w:cs="Arial"/>
          <w:sz w:val="22"/>
          <w:szCs w:val="22"/>
          <w:lang w:val="en"/>
        </w:rPr>
        <w:t xml:space="preserve"> where an </w:t>
      </w:r>
      <w:r w:rsidR="00F903CC" w:rsidRPr="00D42942">
        <w:rPr>
          <w:rStyle w:val="definition"/>
          <w:rFonts w:asciiTheme="minorHAnsi" w:hAnsiTheme="minorHAnsi" w:cs="Arial"/>
          <w:sz w:val="22"/>
          <w:szCs w:val="22"/>
          <w:lang w:val="en"/>
        </w:rPr>
        <w:t xml:space="preserve">owner </w:t>
      </w:r>
      <w:r w:rsidR="00F903CC">
        <w:rPr>
          <w:rStyle w:val="definition"/>
          <w:rFonts w:asciiTheme="minorHAnsi" w:hAnsiTheme="minorHAnsi" w:cs="Arial"/>
          <w:sz w:val="22"/>
          <w:szCs w:val="22"/>
          <w:lang w:val="en"/>
        </w:rPr>
        <w:t xml:space="preserve">is liable regardless of the actions of any </w:t>
      </w:r>
      <w:r w:rsidR="00F903CC" w:rsidRPr="00D42942">
        <w:rPr>
          <w:rStyle w:val="definition"/>
          <w:rFonts w:asciiTheme="minorHAnsi" w:hAnsiTheme="minorHAnsi" w:cs="Arial"/>
          <w:sz w:val="22"/>
          <w:szCs w:val="22"/>
          <w:lang w:val="en"/>
        </w:rPr>
        <w:t>rider</w:t>
      </w:r>
      <w:r w:rsidR="00F903CC">
        <w:rPr>
          <w:rStyle w:val="definition"/>
          <w:rFonts w:asciiTheme="minorHAnsi" w:hAnsiTheme="minorHAnsi" w:cs="Arial"/>
          <w:sz w:val="22"/>
          <w:szCs w:val="22"/>
          <w:lang w:val="en"/>
        </w:rPr>
        <w:t>.</w:t>
      </w:r>
      <w:r>
        <w:rPr>
          <w:rStyle w:val="definition"/>
          <w:rFonts w:asciiTheme="minorHAnsi" w:hAnsiTheme="minorHAnsi" w:cs="Arial"/>
          <w:sz w:val="22"/>
          <w:szCs w:val="22"/>
          <w:lang w:val="en"/>
        </w:rPr>
        <w:t xml:space="preserve"> </w:t>
      </w:r>
      <w:r w:rsidR="00F903CC">
        <w:rPr>
          <w:rStyle w:val="definition"/>
          <w:rFonts w:asciiTheme="minorHAnsi" w:hAnsiTheme="minorHAnsi" w:cs="Arial"/>
          <w:sz w:val="22"/>
          <w:szCs w:val="22"/>
          <w:lang w:val="en"/>
        </w:rPr>
        <w:t xml:space="preserve"> In a sense, this type of liability would be very much based on a ‘deepest-pockets’ approach: </w:t>
      </w:r>
    </w:p>
    <w:p w14:paraId="2DF9104C" w14:textId="77777777" w:rsidR="00F903CC" w:rsidRPr="00F903CC" w:rsidRDefault="00F903CC" w:rsidP="0073214F">
      <w:pPr>
        <w:pStyle w:val="legclearfix2"/>
        <w:shd w:val="clear" w:color="auto" w:fill="auto"/>
        <w:spacing w:before="120" w:line="276" w:lineRule="auto"/>
        <w:ind w:left="426"/>
        <w:rPr>
          <w:rStyle w:val="definition"/>
          <w:rFonts w:asciiTheme="minorHAnsi" w:hAnsiTheme="minorHAnsi" w:cs="Arial"/>
          <w:sz w:val="22"/>
          <w:szCs w:val="22"/>
          <w:lang w:val="en"/>
        </w:rPr>
      </w:pPr>
      <w:r w:rsidRPr="00F903CC">
        <w:rPr>
          <w:rStyle w:val="definition"/>
          <w:rFonts w:asciiTheme="minorHAnsi" w:hAnsiTheme="minorHAnsi" w:cs="Arial"/>
          <w:sz w:val="22"/>
          <w:szCs w:val="22"/>
          <w:lang w:val="en"/>
        </w:rPr>
        <w:t>“The policy choice is whether the innocent victim or the innocent animal owner is to bear the risk… animal owners can insure themselves or choose to take the risk of personal liability.”</w:t>
      </w:r>
      <w:r w:rsidRPr="00F903CC">
        <w:rPr>
          <w:rStyle w:val="FootnoteReference"/>
          <w:rFonts w:asciiTheme="minorHAnsi" w:hAnsiTheme="minorHAnsi" w:cs="Arial"/>
          <w:sz w:val="22"/>
          <w:szCs w:val="22"/>
          <w:lang w:val="en"/>
        </w:rPr>
        <w:footnoteReference w:id="12"/>
      </w:r>
    </w:p>
    <w:p w14:paraId="2850E807" w14:textId="0DA19AE1" w:rsidR="00381573" w:rsidRPr="00D42942" w:rsidRDefault="00F5345E" w:rsidP="0073214F">
      <w:pPr>
        <w:pStyle w:val="legclearfix2"/>
        <w:shd w:val="clear" w:color="auto" w:fill="auto"/>
        <w:spacing w:line="276" w:lineRule="auto"/>
        <w:rPr>
          <w:rFonts w:asciiTheme="minorHAnsi" w:hAnsiTheme="minorHAnsi" w:cs="Arial"/>
          <w:color w:val="auto"/>
          <w:sz w:val="22"/>
          <w:szCs w:val="22"/>
          <w:lang w:val="en"/>
        </w:rPr>
      </w:pPr>
      <w:r>
        <w:rPr>
          <w:rFonts w:asciiTheme="minorHAnsi" w:hAnsiTheme="minorHAnsi" w:cs="Arial"/>
          <w:color w:val="auto"/>
          <w:sz w:val="22"/>
          <w:szCs w:val="22"/>
          <w:lang w:val="en"/>
        </w:rPr>
        <w:lastRenderedPageBreak/>
        <w:t xml:space="preserve">This </w:t>
      </w:r>
      <w:r w:rsidR="002B4D93">
        <w:rPr>
          <w:rFonts w:asciiTheme="minorHAnsi" w:hAnsiTheme="minorHAnsi" w:cs="Arial"/>
          <w:color w:val="auto"/>
          <w:sz w:val="22"/>
          <w:szCs w:val="22"/>
          <w:lang w:val="en"/>
        </w:rPr>
        <w:t xml:space="preserve">‘known characteristics’ </w:t>
      </w:r>
      <w:r>
        <w:rPr>
          <w:rFonts w:asciiTheme="minorHAnsi" w:hAnsiTheme="minorHAnsi" w:cs="Arial"/>
          <w:color w:val="auto"/>
          <w:sz w:val="22"/>
          <w:szCs w:val="22"/>
          <w:lang w:val="en"/>
        </w:rPr>
        <w:t xml:space="preserve">principle has </w:t>
      </w:r>
      <w:r w:rsidR="00290F83">
        <w:rPr>
          <w:rFonts w:asciiTheme="minorHAnsi" w:hAnsiTheme="minorHAnsi" w:cs="Arial"/>
          <w:color w:val="auto"/>
          <w:sz w:val="22"/>
          <w:szCs w:val="22"/>
          <w:lang w:val="en"/>
        </w:rPr>
        <w:t xml:space="preserve">been </w:t>
      </w:r>
      <w:r w:rsidR="002B4D93">
        <w:rPr>
          <w:rFonts w:asciiTheme="minorHAnsi" w:hAnsiTheme="minorHAnsi" w:cs="Arial"/>
          <w:color w:val="auto"/>
          <w:sz w:val="22"/>
          <w:szCs w:val="22"/>
          <w:lang w:val="en"/>
        </w:rPr>
        <w:t>further explored</w:t>
      </w:r>
      <w:r>
        <w:rPr>
          <w:rFonts w:asciiTheme="minorHAnsi" w:hAnsiTheme="minorHAnsi" w:cs="Arial"/>
          <w:color w:val="auto"/>
          <w:sz w:val="22"/>
          <w:szCs w:val="22"/>
          <w:lang w:val="en"/>
        </w:rPr>
        <w:t xml:space="preserve"> by a number of other equestrian vs motorist cases. In </w:t>
      </w:r>
      <w:r w:rsidR="00B05E5C">
        <w:rPr>
          <w:rFonts w:asciiTheme="minorHAnsi" w:hAnsiTheme="minorHAnsi" w:cs="Arial"/>
          <w:color w:val="auto"/>
          <w:sz w:val="22"/>
          <w:szCs w:val="22"/>
          <w:lang w:val="en"/>
        </w:rPr>
        <w:t xml:space="preserve">both </w:t>
      </w:r>
      <w:r w:rsidR="00381573" w:rsidRPr="00F5345E">
        <w:rPr>
          <w:rFonts w:asciiTheme="minorHAnsi" w:hAnsiTheme="minorHAnsi" w:cs="Arial"/>
          <w:i/>
          <w:color w:val="auto"/>
          <w:sz w:val="22"/>
          <w:szCs w:val="22"/>
          <w:lang w:val="en"/>
        </w:rPr>
        <w:t>Clark</w:t>
      </w:r>
      <w:r w:rsidR="00381573" w:rsidRPr="00D42942">
        <w:rPr>
          <w:rFonts w:asciiTheme="minorHAnsi" w:hAnsiTheme="minorHAnsi" w:cs="Arial"/>
          <w:i/>
          <w:color w:val="auto"/>
          <w:sz w:val="22"/>
          <w:szCs w:val="22"/>
          <w:lang w:val="en"/>
        </w:rPr>
        <w:t xml:space="preserve"> v</w:t>
      </w:r>
      <w:r>
        <w:rPr>
          <w:rFonts w:asciiTheme="minorHAnsi" w:hAnsiTheme="minorHAnsi" w:cs="Arial"/>
          <w:i/>
          <w:color w:val="auto"/>
          <w:sz w:val="22"/>
          <w:szCs w:val="22"/>
          <w:lang w:val="en"/>
        </w:rPr>
        <w:t>.</w:t>
      </w:r>
      <w:r w:rsidR="00381573" w:rsidRPr="00D42942">
        <w:rPr>
          <w:rFonts w:asciiTheme="minorHAnsi" w:hAnsiTheme="minorHAnsi" w:cs="Arial"/>
          <w:i/>
          <w:color w:val="auto"/>
          <w:sz w:val="22"/>
          <w:szCs w:val="22"/>
          <w:lang w:val="en"/>
        </w:rPr>
        <w:t xml:space="preserve"> </w:t>
      </w:r>
      <w:proofErr w:type="spellStart"/>
      <w:r w:rsidR="00381573" w:rsidRPr="00D42942">
        <w:rPr>
          <w:rFonts w:asciiTheme="minorHAnsi" w:hAnsiTheme="minorHAnsi" w:cs="Arial"/>
          <w:i/>
          <w:color w:val="auto"/>
          <w:sz w:val="22"/>
          <w:szCs w:val="22"/>
          <w:lang w:val="en"/>
        </w:rPr>
        <w:t>Bowlt</w:t>
      </w:r>
      <w:proofErr w:type="spellEnd"/>
      <w:r w:rsidR="00381573" w:rsidRPr="00D42942">
        <w:rPr>
          <w:rStyle w:val="FootnoteReference"/>
          <w:rFonts w:asciiTheme="minorHAnsi" w:hAnsiTheme="minorHAnsi" w:cs="Arial"/>
          <w:i/>
          <w:color w:val="auto"/>
          <w:sz w:val="22"/>
          <w:szCs w:val="22"/>
          <w:lang w:val="en"/>
        </w:rPr>
        <w:footnoteReference w:id="13"/>
      </w:r>
      <w:r w:rsidR="00B05E5C">
        <w:rPr>
          <w:rFonts w:asciiTheme="minorHAnsi" w:hAnsiTheme="minorHAnsi" w:cs="Arial"/>
          <w:color w:val="auto"/>
          <w:sz w:val="22"/>
          <w:szCs w:val="22"/>
          <w:lang w:val="en"/>
        </w:rPr>
        <w:t xml:space="preserve"> and </w:t>
      </w:r>
      <w:proofErr w:type="spellStart"/>
      <w:r w:rsidR="00B05E5C" w:rsidRPr="00D42942">
        <w:rPr>
          <w:rFonts w:asciiTheme="minorHAnsi" w:hAnsiTheme="minorHAnsi" w:cs="Arial"/>
          <w:i/>
          <w:color w:val="auto"/>
          <w:sz w:val="22"/>
          <w:szCs w:val="22"/>
          <w:lang w:val="en"/>
        </w:rPr>
        <w:t>Mirvahedy</w:t>
      </w:r>
      <w:proofErr w:type="spellEnd"/>
      <w:r w:rsidR="00B05E5C" w:rsidRPr="00D42942">
        <w:rPr>
          <w:rFonts w:asciiTheme="minorHAnsi" w:hAnsiTheme="minorHAnsi" w:cs="Arial"/>
          <w:i/>
          <w:color w:val="auto"/>
          <w:sz w:val="22"/>
          <w:szCs w:val="22"/>
          <w:lang w:val="en"/>
        </w:rPr>
        <w:t xml:space="preserve"> v</w:t>
      </w:r>
      <w:r w:rsidR="00B05E5C">
        <w:rPr>
          <w:rFonts w:asciiTheme="minorHAnsi" w:hAnsiTheme="minorHAnsi" w:cs="Arial"/>
          <w:i/>
          <w:color w:val="auto"/>
          <w:sz w:val="22"/>
          <w:szCs w:val="22"/>
          <w:lang w:val="en"/>
        </w:rPr>
        <w:t>.</w:t>
      </w:r>
      <w:r w:rsidR="00B05E5C" w:rsidRPr="00D42942">
        <w:rPr>
          <w:rFonts w:asciiTheme="minorHAnsi" w:hAnsiTheme="minorHAnsi" w:cs="Arial"/>
          <w:i/>
          <w:color w:val="auto"/>
          <w:sz w:val="22"/>
          <w:szCs w:val="22"/>
          <w:lang w:val="en"/>
        </w:rPr>
        <w:t xml:space="preserve"> Henley and Another</w:t>
      </w:r>
      <w:r w:rsidR="00B05E5C">
        <w:rPr>
          <w:rFonts w:asciiTheme="minorHAnsi" w:hAnsiTheme="minorHAnsi" w:cs="Arial"/>
          <w:i/>
          <w:color w:val="auto"/>
          <w:sz w:val="22"/>
          <w:szCs w:val="22"/>
          <w:lang w:val="en"/>
        </w:rPr>
        <w:t>,</w:t>
      </w:r>
      <w:r w:rsidR="00B05E5C" w:rsidRPr="00D42942">
        <w:rPr>
          <w:rStyle w:val="FootnoteReference"/>
          <w:rFonts w:asciiTheme="minorHAnsi" w:hAnsiTheme="minorHAnsi" w:cs="Arial"/>
          <w:i/>
          <w:color w:val="auto"/>
          <w:sz w:val="22"/>
          <w:szCs w:val="22"/>
          <w:lang w:val="en"/>
        </w:rPr>
        <w:footnoteReference w:id="14"/>
      </w:r>
      <w:r w:rsidR="00B05E5C" w:rsidRPr="00D42942">
        <w:rPr>
          <w:rFonts w:asciiTheme="minorHAnsi" w:hAnsiTheme="minorHAnsi" w:cs="Arial"/>
          <w:i/>
          <w:color w:val="auto"/>
          <w:sz w:val="22"/>
          <w:szCs w:val="22"/>
          <w:lang w:val="en"/>
        </w:rPr>
        <w:t xml:space="preserve"> </w:t>
      </w:r>
      <w:r>
        <w:rPr>
          <w:rFonts w:asciiTheme="minorHAnsi" w:hAnsiTheme="minorHAnsi" w:cs="Arial"/>
          <w:color w:val="auto"/>
          <w:sz w:val="22"/>
          <w:szCs w:val="22"/>
          <w:lang w:val="en"/>
        </w:rPr>
        <w:t xml:space="preserve">the </w:t>
      </w:r>
      <w:r w:rsidR="00290F83">
        <w:rPr>
          <w:rFonts w:asciiTheme="minorHAnsi" w:hAnsiTheme="minorHAnsi" w:cs="Arial"/>
          <w:color w:val="auto"/>
          <w:sz w:val="22"/>
          <w:szCs w:val="22"/>
          <w:lang w:val="en"/>
        </w:rPr>
        <w:t>claimant</w:t>
      </w:r>
      <w:r>
        <w:rPr>
          <w:rFonts w:asciiTheme="minorHAnsi" w:hAnsiTheme="minorHAnsi" w:cs="Arial"/>
          <w:color w:val="auto"/>
          <w:sz w:val="22"/>
          <w:szCs w:val="22"/>
          <w:lang w:val="en"/>
        </w:rPr>
        <w:t xml:space="preserve"> motorist</w:t>
      </w:r>
      <w:r w:rsidR="00252D14">
        <w:rPr>
          <w:rFonts w:asciiTheme="minorHAnsi" w:hAnsiTheme="minorHAnsi" w:cs="Arial"/>
          <w:color w:val="auto"/>
          <w:sz w:val="22"/>
          <w:szCs w:val="22"/>
          <w:lang w:val="en"/>
        </w:rPr>
        <w:t>s</w:t>
      </w:r>
      <w:r>
        <w:rPr>
          <w:rFonts w:asciiTheme="minorHAnsi" w:hAnsiTheme="minorHAnsi" w:cs="Arial"/>
          <w:color w:val="auto"/>
          <w:sz w:val="22"/>
          <w:szCs w:val="22"/>
          <w:lang w:val="en"/>
        </w:rPr>
        <w:t xml:space="preserve"> tried to overtake a horse </w:t>
      </w:r>
      <w:r w:rsidR="00381573" w:rsidRPr="00D42942">
        <w:rPr>
          <w:rFonts w:asciiTheme="minorHAnsi" w:hAnsiTheme="minorHAnsi" w:cs="Arial"/>
          <w:color w:val="auto"/>
          <w:sz w:val="22"/>
          <w:szCs w:val="22"/>
          <w:lang w:val="en"/>
        </w:rPr>
        <w:t xml:space="preserve">being ridden </w:t>
      </w:r>
      <w:r w:rsidR="00B05E5C">
        <w:rPr>
          <w:rFonts w:asciiTheme="minorHAnsi" w:hAnsiTheme="minorHAnsi" w:cs="Arial"/>
          <w:color w:val="auto"/>
          <w:sz w:val="22"/>
          <w:szCs w:val="22"/>
          <w:lang w:val="en"/>
        </w:rPr>
        <w:t xml:space="preserve">(or in the case of </w:t>
      </w:r>
      <w:proofErr w:type="spellStart"/>
      <w:r w:rsidR="00B05E5C" w:rsidRPr="00B05E5C">
        <w:rPr>
          <w:rFonts w:asciiTheme="minorHAnsi" w:hAnsiTheme="minorHAnsi" w:cs="Arial"/>
          <w:i/>
          <w:color w:val="auto"/>
          <w:sz w:val="22"/>
          <w:szCs w:val="22"/>
          <w:lang w:val="en"/>
        </w:rPr>
        <w:t>Mirvahedy</w:t>
      </w:r>
      <w:proofErr w:type="spellEnd"/>
      <w:r w:rsidR="00B05E5C">
        <w:rPr>
          <w:rFonts w:asciiTheme="minorHAnsi" w:hAnsiTheme="minorHAnsi" w:cs="Arial"/>
          <w:color w:val="auto"/>
          <w:sz w:val="22"/>
          <w:szCs w:val="22"/>
          <w:lang w:val="en"/>
        </w:rPr>
        <w:t xml:space="preserve">, rider-less) </w:t>
      </w:r>
      <w:r w:rsidR="00381573" w:rsidRPr="00D42942">
        <w:rPr>
          <w:rFonts w:asciiTheme="minorHAnsi" w:hAnsiTheme="minorHAnsi" w:cs="Arial"/>
          <w:color w:val="auto"/>
          <w:sz w:val="22"/>
          <w:szCs w:val="22"/>
          <w:lang w:val="en"/>
        </w:rPr>
        <w:t>along a narrow grass verge on a public road</w:t>
      </w:r>
      <w:r>
        <w:rPr>
          <w:rFonts w:asciiTheme="minorHAnsi" w:hAnsiTheme="minorHAnsi" w:cs="Arial"/>
          <w:color w:val="auto"/>
          <w:sz w:val="22"/>
          <w:szCs w:val="22"/>
          <w:lang w:val="en"/>
        </w:rPr>
        <w:t>. Unfortunately, during the overtaking maneuver</w:t>
      </w:r>
      <w:r w:rsidR="00381573" w:rsidRPr="00D42942">
        <w:rPr>
          <w:rFonts w:asciiTheme="minorHAnsi" w:hAnsiTheme="minorHAnsi" w:cs="Arial"/>
          <w:color w:val="auto"/>
          <w:sz w:val="22"/>
          <w:szCs w:val="22"/>
          <w:lang w:val="en"/>
        </w:rPr>
        <w:t xml:space="preserve">, </w:t>
      </w:r>
      <w:r>
        <w:rPr>
          <w:rFonts w:asciiTheme="minorHAnsi" w:hAnsiTheme="minorHAnsi" w:cs="Arial"/>
          <w:color w:val="auto"/>
          <w:sz w:val="22"/>
          <w:szCs w:val="22"/>
          <w:lang w:val="en"/>
        </w:rPr>
        <w:t>the horse moved</w:t>
      </w:r>
      <w:r w:rsidR="00381573" w:rsidRPr="00D42942">
        <w:rPr>
          <w:rFonts w:asciiTheme="minorHAnsi" w:hAnsiTheme="minorHAnsi" w:cs="Arial"/>
          <w:color w:val="auto"/>
          <w:sz w:val="22"/>
          <w:szCs w:val="22"/>
          <w:lang w:val="en"/>
        </w:rPr>
        <w:t xml:space="preserve"> into the road damaging </w:t>
      </w:r>
      <w:r>
        <w:rPr>
          <w:rFonts w:asciiTheme="minorHAnsi" w:hAnsiTheme="minorHAnsi" w:cs="Arial"/>
          <w:color w:val="auto"/>
          <w:sz w:val="22"/>
          <w:szCs w:val="22"/>
          <w:lang w:val="en"/>
        </w:rPr>
        <w:t xml:space="preserve">both </w:t>
      </w:r>
      <w:r w:rsidR="00381573" w:rsidRPr="00D42942">
        <w:rPr>
          <w:rFonts w:asciiTheme="minorHAnsi" w:hAnsiTheme="minorHAnsi" w:cs="Arial"/>
          <w:color w:val="auto"/>
          <w:sz w:val="22"/>
          <w:szCs w:val="22"/>
          <w:lang w:val="en"/>
        </w:rPr>
        <w:t>the car</w:t>
      </w:r>
      <w:r>
        <w:rPr>
          <w:rFonts w:asciiTheme="minorHAnsi" w:hAnsiTheme="minorHAnsi" w:cs="Arial"/>
          <w:color w:val="auto"/>
          <w:sz w:val="22"/>
          <w:szCs w:val="22"/>
          <w:lang w:val="en"/>
        </w:rPr>
        <w:t xml:space="preserve"> and causing personal injuries to the</w:t>
      </w:r>
      <w:r w:rsidR="00381573" w:rsidRPr="00D42942">
        <w:rPr>
          <w:rFonts w:asciiTheme="minorHAnsi" w:hAnsiTheme="minorHAnsi" w:cs="Arial"/>
          <w:color w:val="auto"/>
          <w:sz w:val="22"/>
          <w:szCs w:val="22"/>
          <w:lang w:val="en"/>
        </w:rPr>
        <w:t xml:space="preserve"> defendant</w:t>
      </w:r>
      <w:r w:rsidR="00252D14">
        <w:rPr>
          <w:rFonts w:asciiTheme="minorHAnsi" w:hAnsiTheme="minorHAnsi" w:cs="Arial"/>
          <w:color w:val="auto"/>
          <w:sz w:val="22"/>
          <w:szCs w:val="22"/>
          <w:lang w:val="en"/>
        </w:rPr>
        <w:t>s</w:t>
      </w:r>
      <w:r>
        <w:rPr>
          <w:rFonts w:asciiTheme="minorHAnsi" w:hAnsiTheme="minorHAnsi" w:cs="Arial"/>
          <w:color w:val="auto"/>
          <w:sz w:val="22"/>
          <w:szCs w:val="22"/>
          <w:lang w:val="en"/>
        </w:rPr>
        <w:t>.</w:t>
      </w:r>
      <w:r w:rsidR="00381573" w:rsidRPr="00D42942">
        <w:rPr>
          <w:rFonts w:asciiTheme="minorHAnsi" w:hAnsiTheme="minorHAnsi" w:cs="Arial"/>
          <w:color w:val="auto"/>
          <w:sz w:val="22"/>
          <w:szCs w:val="22"/>
          <w:lang w:val="en"/>
        </w:rPr>
        <w:t xml:space="preserve"> </w:t>
      </w:r>
      <w:r>
        <w:rPr>
          <w:rFonts w:asciiTheme="minorHAnsi" w:hAnsiTheme="minorHAnsi" w:cs="Arial"/>
          <w:color w:val="auto"/>
          <w:sz w:val="22"/>
          <w:szCs w:val="22"/>
          <w:lang w:val="en"/>
        </w:rPr>
        <w:t xml:space="preserve">In </w:t>
      </w:r>
      <w:r w:rsidRPr="00290F83">
        <w:rPr>
          <w:rFonts w:asciiTheme="minorHAnsi" w:hAnsiTheme="minorHAnsi" w:cs="Arial"/>
          <w:color w:val="auto"/>
          <w:sz w:val="22"/>
          <w:szCs w:val="22"/>
          <w:lang w:val="en"/>
        </w:rPr>
        <w:t>giving judgement</w:t>
      </w:r>
      <w:r w:rsidR="00290F83">
        <w:rPr>
          <w:rFonts w:asciiTheme="minorHAnsi" w:hAnsiTheme="minorHAnsi" w:cs="Arial"/>
          <w:color w:val="auto"/>
          <w:sz w:val="22"/>
          <w:szCs w:val="22"/>
          <w:lang w:val="en"/>
        </w:rPr>
        <w:t xml:space="preserve"> for the defendant rider</w:t>
      </w:r>
      <w:r w:rsidR="00B05E5C">
        <w:rPr>
          <w:rFonts w:asciiTheme="minorHAnsi" w:hAnsiTheme="minorHAnsi" w:cs="Arial"/>
          <w:color w:val="auto"/>
          <w:sz w:val="22"/>
          <w:szCs w:val="22"/>
          <w:lang w:val="en"/>
        </w:rPr>
        <w:t xml:space="preserve"> in </w:t>
      </w:r>
      <w:r w:rsidR="00B05E5C" w:rsidRPr="00B05E5C">
        <w:rPr>
          <w:rFonts w:asciiTheme="minorHAnsi" w:hAnsiTheme="minorHAnsi" w:cs="Arial"/>
          <w:i/>
          <w:color w:val="auto"/>
          <w:sz w:val="22"/>
          <w:szCs w:val="22"/>
          <w:lang w:val="en"/>
        </w:rPr>
        <w:t>Clark</w:t>
      </w:r>
      <w:r w:rsidR="00B05E5C">
        <w:rPr>
          <w:rFonts w:asciiTheme="minorHAnsi" w:hAnsiTheme="minorHAnsi" w:cs="Arial"/>
          <w:color w:val="auto"/>
          <w:sz w:val="22"/>
          <w:szCs w:val="22"/>
          <w:lang w:val="en"/>
        </w:rPr>
        <w:t>,</w:t>
      </w:r>
      <w:r>
        <w:rPr>
          <w:rFonts w:asciiTheme="minorHAnsi" w:hAnsiTheme="minorHAnsi" w:cs="Arial"/>
          <w:color w:val="auto"/>
          <w:sz w:val="22"/>
          <w:szCs w:val="22"/>
          <w:lang w:val="en"/>
        </w:rPr>
        <w:t xml:space="preserve"> </w:t>
      </w:r>
      <w:r w:rsidR="00381573" w:rsidRPr="00D42942">
        <w:rPr>
          <w:rFonts w:asciiTheme="minorHAnsi" w:hAnsiTheme="minorHAnsi" w:cs="Arial"/>
          <w:color w:val="auto"/>
          <w:sz w:val="22"/>
          <w:szCs w:val="22"/>
          <w:lang w:val="en"/>
        </w:rPr>
        <w:t xml:space="preserve">Lord Justice </w:t>
      </w:r>
      <w:proofErr w:type="spellStart"/>
      <w:r w:rsidR="00381573" w:rsidRPr="00D42942">
        <w:rPr>
          <w:rFonts w:asciiTheme="minorHAnsi" w:hAnsiTheme="minorHAnsi" w:cs="Arial"/>
          <w:color w:val="auto"/>
          <w:sz w:val="22"/>
          <w:szCs w:val="22"/>
          <w:lang w:val="en"/>
        </w:rPr>
        <w:t>Sedley</w:t>
      </w:r>
      <w:proofErr w:type="spellEnd"/>
      <w:r w:rsidR="00381573" w:rsidRPr="00D42942">
        <w:rPr>
          <w:rFonts w:asciiTheme="minorHAnsi" w:hAnsiTheme="minorHAnsi" w:cs="Arial"/>
          <w:color w:val="auto"/>
          <w:sz w:val="22"/>
          <w:szCs w:val="22"/>
          <w:lang w:val="en"/>
        </w:rPr>
        <w:t xml:space="preserve"> stated</w:t>
      </w:r>
      <w:r>
        <w:rPr>
          <w:rFonts w:asciiTheme="minorHAnsi" w:hAnsiTheme="minorHAnsi" w:cs="Arial"/>
          <w:color w:val="auto"/>
          <w:sz w:val="22"/>
          <w:szCs w:val="22"/>
          <w:lang w:val="en"/>
        </w:rPr>
        <w:t xml:space="preserve"> that:</w:t>
      </w:r>
      <w:r w:rsidR="00381573" w:rsidRPr="00D42942">
        <w:rPr>
          <w:rFonts w:asciiTheme="minorHAnsi" w:hAnsiTheme="minorHAnsi" w:cs="Arial"/>
          <w:color w:val="auto"/>
          <w:sz w:val="22"/>
          <w:szCs w:val="22"/>
          <w:lang w:val="en"/>
        </w:rPr>
        <w:t xml:space="preserve"> </w:t>
      </w:r>
    </w:p>
    <w:p w14:paraId="59A2D650" w14:textId="019205CF" w:rsidR="00B05E5C" w:rsidRPr="00D42942" w:rsidRDefault="00381573" w:rsidP="0073214F">
      <w:pPr>
        <w:pStyle w:val="legclearfix2"/>
        <w:shd w:val="clear" w:color="auto" w:fill="auto"/>
        <w:spacing w:after="240" w:line="276" w:lineRule="auto"/>
        <w:ind w:left="425"/>
        <w:rPr>
          <w:rFonts w:asciiTheme="minorHAnsi" w:hAnsiTheme="minorHAnsi" w:cs="Arial"/>
          <w:color w:val="auto"/>
          <w:sz w:val="22"/>
          <w:szCs w:val="22"/>
          <w:lang w:val="en"/>
        </w:rPr>
      </w:pPr>
      <w:r w:rsidRPr="004133A9">
        <w:rPr>
          <w:rFonts w:asciiTheme="minorHAnsi" w:hAnsiTheme="minorHAnsi" w:cs="Arial"/>
          <w:color w:val="auto"/>
          <w:sz w:val="22"/>
          <w:szCs w:val="22"/>
          <w:lang w:val="en"/>
        </w:rPr>
        <w:t>“Section 2(2) is not intended to render the keepers of domesticated animals routinely liable for damage which results from characteristics common to the species, it requires something particular.”</w:t>
      </w:r>
      <w:r w:rsidRPr="004133A9">
        <w:rPr>
          <w:rStyle w:val="FootnoteReference"/>
          <w:rFonts w:asciiTheme="minorHAnsi" w:hAnsiTheme="minorHAnsi" w:cs="Arial"/>
          <w:color w:val="auto"/>
          <w:sz w:val="22"/>
          <w:szCs w:val="22"/>
          <w:lang w:val="en"/>
        </w:rPr>
        <w:footnoteReference w:id="15"/>
      </w:r>
      <w:r w:rsidRPr="004133A9">
        <w:rPr>
          <w:rFonts w:asciiTheme="minorHAnsi" w:hAnsiTheme="minorHAnsi" w:cs="Arial"/>
          <w:color w:val="auto"/>
          <w:sz w:val="22"/>
          <w:szCs w:val="22"/>
          <w:lang w:val="en"/>
        </w:rPr>
        <w:t xml:space="preserve"> </w:t>
      </w:r>
      <w:r w:rsidR="004133A9">
        <w:rPr>
          <w:rFonts w:asciiTheme="minorHAnsi" w:hAnsiTheme="minorHAnsi" w:cs="Arial"/>
          <w:color w:val="auto"/>
          <w:sz w:val="22"/>
          <w:szCs w:val="22"/>
          <w:lang w:val="en"/>
        </w:rPr>
        <w:t>(F</w:t>
      </w:r>
      <w:r w:rsidR="00B05E5C" w:rsidRPr="004133A9">
        <w:rPr>
          <w:rFonts w:asciiTheme="minorHAnsi" w:hAnsiTheme="minorHAnsi" w:cs="Arial"/>
          <w:color w:val="auto"/>
          <w:sz w:val="22"/>
          <w:szCs w:val="22"/>
          <w:lang w:val="en"/>
        </w:rPr>
        <w:t>or</w:t>
      </w:r>
      <w:r w:rsidR="00B05E5C">
        <w:rPr>
          <w:rFonts w:asciiTheme="minorHAnsi" w:hAnsiTheme="minorHAnsi" w:cs="Arial"/>
          <w:color w:val="auto"/>
          <w:sz w:val="22"/>
          <w:szCs w:val="22"/>
          <w:lang w:val="en"/>
        </w:rPr>
        <w:t xml:space="preserve"> example, a horse bolting when it became ‘spooked’).</w:t>
      </w:r>
    </w:p>
    <w:p w14:paraId="18C9CEAB" w14:textId="57473FC4" w:rsidR="004133A9" w:rsidRDefault="00381573" w:rsidP="0073214F">
      <w:pPr>
        <w:pStyle w:val="legclearfix2"/>
        <w:shd w:val="clear" w:color="auto" w:fill="auto"/>
        <w:spacing w:line="276" w:lineRule="auto"/>
        <w:rPr>
          <w:rFonts w:asciiTheme="minorHAnsi" w:hAnsiTheme="minorHAnsi" w:cs="Arial"/>
          <w:color w:val="auto"/>
          <w:sz w:val="22"/>
          <w:szCs w:val="22"/>
          <w:lang w:val="en"/>
        </w:rPr>
      </w:pPr>
      <w:r w:rsidRPr="00D42942">
        <w:rPr>
          <w:rFonts w:asciiTheme="minorHAnsi" w:hAnsiTheme="minorHAnsi" w:cs="Arial"/>
          <w:color w:val="auto"/>
          <w:sz w:val="22"/>
          <w:szCs w:val="22"/>
          <w:lang w:val="en"/>
        </w:rPr>
        <w:t>The final case</w:t>
      </w:r>
      <w:r w:rsidR="00290F83">
        <w:rPr>
          <w:rFonts w:asciiTheme="minorHAnsi" w:hAnsiTheme="minorHAnsi" w:cs="Arial"/>
          <w:color w:val="auto"/>
          <w:sz w:val="22"/>
          <w:szCs w:val="22"/>
          <w:lang w:val="en"/>
        </w:rPr>
        <w:t xml:space="preserve">, and perhaps the one most relevant to this paper, </w:t>
      </w:r>
      <w:r w:rsidRPr="00D42942">
        <w:rPr>
          <w:rFonts w:asciiTheme="minorHAnsi" w:hAnsiTheme="minorHAnsi" w:cs="Arial"/>
          <w:color w:val="auto"/>
          <w:sz w:val="22"/>
          <w:szCs w:val="22"/>
          <w:lang w:val="en"/>
        </w:rPr>
        <w:t xml:space="preserve">is </w:t>
      </w:r>
      <w:proofErr w:type="spellStart"/>
      <w:r w:rsidRPr="00D42942">
        <w:rPr>
          <w:rFonts w:asciiTheme="minorHAnsi" w:hAnsiTheme="minorHAnsi" w:cs="Arial"/>
          <w:i/>
          <w:color w:val="auto"/>
          <w:sz w:val="22"/>
          <w:szCs w:val="22"/>
          <w:lang w:val="en"/>
        </w:rPr>
        <w:t>Bativala</w:t>
      </w:r>
      <w:proofErr w:type="spellEnd"/>
      <w:r w:rsidRPr="00D42942">
        <w:rPr>
          <w:rFonts w:asciiTheme="minorHAnsi" w:hAnsiTheme="minorHAnsi" w:cs="Arial"/>
          <w:i/>
          <w:color w:val="auto"/>
          <w:sz w:val="22"/>
          <w:szCs w:val="22"/>
          <w:lang w:val="en"/>
        </w:rPr>
        <w:t xml:space="preserve"> and Another v</w:t>
      </w:r>
      <w:r w:rsidR="00B05E5C">
        <w:rPr>
          <w:rFonts w:asciiTheme="minorHAnsi" w:hAnsiTheme="minorHAnsi" w:cs="Arial"/>
          <w:i/>
          <w:color w:val="auto"/>
          <w:sz w:val="22"/>
          <w:szCs w:val="22"/>
          <w:lang w:val="en"/>
        </w:rPr>
        <w:t>.</w:t>
      </w:r>
      <w:r w:rsidRPr="00D42942">
        <w:rPr>
          <w:rFonts w:asciiTheme="minorHAnsi" w:hAnsiTheme="minorHAnsi" w:cs="Arial"/>
          <w:i/>
          <w:color w:val="auto"/>
          <w:sz w:val="22"/>
          <w:szCs w:val="22"/>
          <w:lang w:val="en"/>
        </w:rPr>
        <w:t xml:space="preserve"> West (trading as </w:t>
      </w:r>
      <w:proofErr w:type="spellStart"/>
      <w:r w:rsidRPr="00D42942">
        <w:rPr>
          <w:rFonts w:asciiTheme="minorHAnsi" w:hAnsiTheme="minorHAnsi" w:cs="Arial"/>
          <w:i/>
          <w:color w:val="auto"/>
          <w:sz w:val="22"/>
          <w:szCs w:val="22"/>
          <w:lang w:val="en"/>
        </w:rPr>
        <w:t>Westways</w:t>
      </w:r>
      <w:proofErr w:type="spellEnd"/>
      <w:r w:rsidRPr="00D42942">
        <w:rPr>
          <w:rFonts w:asciiTheme="minorHAnsi" w:hAnsiTheme="minorHAnsi" w:cs="Arial"/>
          <w:i/>
          <w:color w:val="auto"/>
          <w:sz w:val="22"/>
          <w:szCs w:val="22"/>
          <w:lang w:val="en"/>
        </w:rPr>
        <w:t xml:space="preserve"> Riding Academy).</w:t>
      </w:r>
      <w:r w:rsidRPr="00D42942">
        <w:rPr>
          <w:rStyle w:val="FootnoteReference"/>
          <w:rFonts w:asciiTheme="minorHAnsi" w:hAnsiTheme="minorHAnsi" w:cs="Arial"/>
          <w:i/>
          <w:color w:val="auto"/>
          <w:sz w:val="22"/>
          <w:szCs w:val="22"/>
          <w:lang w:val="en"/>
        </w:rPr>
        <w:footnoteReference w:id="16"/>
      </w:r>
      <w:r w:rsidRPr="00D42942">
        <w:rPr>
          <w:rFonts w:asciiTheme="minorHAnsi" w:hAnsiTheme="minorHAnsi" w:cs="Arial"/>
          <w:i/>
          <w:color w:val="auto"/>
          <w:sz w:val="22"/>
          <w:szCs w:val="22"/>
          <w:lang w:val="en"/>
        </w:rPr>
        <w:t xml:space="preserve"> </w:t>
      </w:r>
      <w:r w:rsidRPr="00D42942">
        <w:rPr>
          <w:rFonts w:asciiTheme="minorHAnsi" w:hAnsiTheme="minorHAnsi" w:cs="Arial"/>
          <w:color w:val="auto"/>
          <w:sz w:val="22"/>
          <w:szCs w:val="22"/>
          <w:lang w:val="en"/>
        </w:rPr>
        <w:t>In this case, the defendant held a gymkhana on ground adjacent t</w:t>
      </w:r>
      <w:r w:rsidR="00B05E5C">
        <w:rPr>
          <w:rFonts w:asciiTheme="minorHAnsi" w:hAnsiTheme="minorHAnsi" w:cs="Arial"/>
          <w:color w:val="auto"/>
          <w:sz w:val="22"/>
          <w:szCs w:val="22"/>
          <w:lang w:val="en"/>
        </w:rPr>
        <w:t>o a busy highway. T</w:t>
      </w:r>
      <w:r w:rsidRPr="00D42942">
        <w:rPr>
          <w:rFonts w:asciiTheme="minorHAnsi" w:hAnsiTheme="minorHAnsi" w:cs="Arial"/>
          <w:color w:val="auto"/>
          <w:sz w:val="22"/>
          <w:szCs w:val="22"/>
          <w:lang w:val="en"/>
        </w:rPr>
        <w:t xml:space="preserve">he enclosure was roped off, but had a gap to form an entrance for competitors and their horses to enter and leave. Competitors had been made aware of the need to ensure </w:t>
      </w:r>
      <w:r w:rsidR="00B05E5C">
        <w:rPr>
          <w:rFonts w:asciiTheme="minorHAnsi" w:hAnsiTheme="minorHAnsi" w:cs="Arial"/>
          <w:color w:val="auto"/>
          <w:sz w:val="22"/>
          <w:szCs w:val="22"/>
          <w:lang w:val="en"/>
        </w:rPr>
        <w:t xml:space="preserve">that their </w:t>
      </w:r>
      <w:r w:rsidRPr="00D42942">
        <w:rPr>
          <w:rFonts w:asciiTheme="minorHAnsi" w:hAnsiTheme="minorHAnsi" w:cs="Arial"/>
          <w:color w:val="auto"/>
          <w:sz w:val="22"/>
          <w:szCs w:val="22"/>
          <w:lang w:val="en"/>
        </w:rPr>
        <w:t>horse tack was safely secured; however when one of the competitors was riding her horse</w:t>
      </w:r>
      <w:r w:rsidR="00B05E5C">
        <w:rPr>
          <w:rFonts w:asciiTheme="minorHAnsi" w:hAnsiTheme="minorHAnsi" w:cs="Arial"/>
          <w:color w:val="auto"/>
          <w:sz w:val="22"/>
          <w:szCs w:val="22"/>
          <w:lang w:val="en"/>
        </w:rPr>
        <w:t>,</w:t>
      </w:r>
      <w:r w:rsidRPr="00D42942">
        <w:rPr>
          <w:rFonts w:asciiTheme="minorHAnsi" w:hAnsiTheme="minorHAnsi" w:cs="Arial"/>
          <w:color w:val="auto"/>
          <w:sz w:val="22"/>
          <w:szCs w:val="22"/>
          <w:lang w:val="en"/>
        </w:rPr>
        <w:t xml:space="preserve"> the saddle ‘slipped’ and she fell off</w:t>
      </w:r>
      <w:r w:rsidR="00B05E5C">
        <w:rPr>
          <w:rFonts w:asciiTheme="minorHAnsi" w:hAnsiTheme="minorHAnsi" w:cs="Arial"/>
          <w:color w:val="auto"/>
          <w:sz w:val="22"/>
          <w:szCs w:val="22"/>
          <w:lang w:val="en"/>
        </w:rPr>
        <w:t>. Th</w:t>
      </w:r>
      <w:r w:rsidRPr="00D42942">
        <w:rPr>
          <w:rFonts w:asciiTheme="minorHAnsi" w:hAnsiTheme="minorHAnsi" w:cs="Arial"/>
          <w:color w:val="auto"/>
          <w:sz w:val="22"/>
          <w:szCs w:val="22"/>
          <w:lang w:val="en"/>
        </w:rPr>
        <w:t xml:space="preserve">e horse escaped onto the highway and collided with a car. Although </w:t>
      </w:r>
      <w:r w:rsidR="00B05E5C">
        <w:rPr>
          <w:rFonts w:asciiTheme="minorHAnsi" w:hAnsiTheme="minorHAnsi" w:cs="Arial"/>
          <w:color w:val="auto"/>
          <w:sz w:val="22"/>
          <w:szCs w:val="22"/>
          <w:lang w:val="en"/>
        </w:rPr>
        <w:t>the case</w:t>
      </w:r>
      <w:r w:rsidRPr="00D42942">
        <w:rPr>
          <w:rFonts w:asciiTheme="minorHAnsi" w:hAnsiTheme="minorHAnsi" w:cs="Arial"/>
          <w:color w:val="auto"/>
          <w:sz w:val="22"/>
          <w:szCs w:val="22"/>
          <w:lang w:val="en"/>
        </w:rPr>
        <w:t xml:space="preserve"> did not fall under Section</w:t>
      </w:r>
      <w:r w:rsidR="00B05E5C">
        <w:rPr>
          <w:rFonts w:asciiTheme="minorHAnsi" w:hAnsiTheme="minorHAnsi" w:cs="Arial"/>
          <w:color w:val="auto"/>
          <w:sz w:val="22"/>
          <w:szCs w:val="22"/>
          <w:lang w:val="en"/>
        </w:rPr>
        <w:t xml:space="preserve"> </w:t>
      </w:r>
      <w:r w:rsidRPr="00D42942">
        <w:rPr>
          <w:rFonts w:asciiTheme="minorHAnsi" w:hAnsiTheme="minorHAnsi" w:cs="Arial"/>
          <w:color w:val="auto"/>
          <w:sz w:val="22"/>
          <w:szCs w:val="22"/>
          <w:lang w:val="en"/>
        </w:rPr>
        <w:t>2(2), the defendant was still liable for failing to take reasonable care to prevent the animal from escaping onto the highway.</w:t>
      </w:r>
      <w:r w:rsidR="00DA2F82">
        <w:rPr>
          <w:rFonts w:asciiTheme="minorHAnsi" w:hAnsiTheme="minorHAnsi" w:cs="Arial"/>
          <w:color w:val="auto"/>
          <w:sz w:val="22"/>
          <w:szCs w:val="22"/>
          <w:lang w:val="en"/>
        </w:rPr>
        <w:t xml:space="preserve"> </w:t>
      </w:r>
      <w:r w:rsidR="004133A9">
        <w:rPr>
          <w:rFonts w:asciiTheme="minorHAnsi" w:hAnsiTheme="minorHAnsi" w:cs="Arial"/>
          <w:color w:val="auto"/>
          <w:sz w:val="22"/>
          <w:szCs w:val="22"/>
          <w:lang w:val="en"/>
        </w:rPr>
        <w:t xml:space="preserve">Of particular interest is the observation by </w:t>
      </w:r>
      <w:proofErr w:type="spellStart"/>
      <w:r w:rsidR="004133A9">
        <w:rPr>
          <w:rFonts w:asciiTheme="minorHAnsi" w:hAnsiTheme="minorHAnsi" w:cs="Arial"/>
          <w:color w:val="auto"/>
          <w:sz w:val="22"/>
          <w:szCs w:val="22"/>
          <w:lang w:val="en"/>
        </w:rPr>
        <w:t>Mr</w:t>
      </w:r>
      <w:proofErr w:type="spellEnd"/>
      <w:r w:rsidR="004133A9">
        <w:rPr>
          <w:rFonts w:asciiTheme="minorHAnsi" w:hAnsiTheme="minorHAnsi" w:cs="Arial"/>
          <w:color w:val="auto"/>
          <w:sz w:val="22"/>
          <w:szCs w:val="22"/>
          <w:lang w:val="en"/>
        </w:rPr>
        <w:t xml:space="preserve"> Justice Bridge that:</w:t>
      </w:r>
    </w:p>
    <w:p w14:paraId="6865FD0C" w14:textId="3A9B8FF0" w:rsidR="004133A9" w:rsidRDefault="004133A9" w:rsidP="0073214F">
      <w:pPr>
        <w:pStyle w:val="legclearfix2"/>
        <w:shd w:val="clear" w:color="auto" w:fill="auto"/>
        <w:spacing w:line="276" w:lineRule="auto"/>
        <w:ind w:left="426"/>
        <w:rPr>
          <w:rFonts w:asciiTheme="minorHAnsi" w:hAnsiTheme="minorHAnsi" w:cs="Arial"/>
          <w:color w:val="auto"/>
          <w:sz w:val="22"/>
          <w:szCs w:val="22"/>
          <w:lang w:val="en"/>
        </w:rPr>
      </w:pPr>
      <w:r>
        <w:rPr>
          <w:rFonts w:asciiTheme="minorHAnsi" w:hAnsiTheme="minorHAnsi" w:cs="Arial"/>
          <w:color w:val="auto"/>
          <w:sz w:val="22"/>
          <w:szCs w:val="22"/>
          <w:lang w:val="en"/>
        </w:rPr>
        <w:t>“If this does happen [the horse bolting] there is really no predicting the direction likely to be taken by the frightened animal running away, or the distance it is likely to go if unchecked before – if I may use the expression – it runs out of steam.”</w:t>
      </w:r>
      <w:r>
        <w:rPr>
          <w:rStyle w:val="FootnoteReference"/>
          <w:rFonts w:asciiTheme="minorHAnsi" w:hAnsiTheme="minorHAnsi" w:cs="Arial"/>
          <w:color w:val="auto"/>
          <w:sz w:val="22"/>
          <w:szCs w:val="22"/>
          <w:lang w:val="en"/>
        </w:rPr>
        <w:footnoteReference w:id="17"/>
      </w:r>
    </w:p>
    <w:p w14:paraId="08C04D1C" w14:textId="1628DBDE" w:rsidR="0021004C" w:rsidRDefault="00EA77AA" w:rsidP="0073214F">
      <w:pPr>
        <w:pStyle w:val="legclearfix2"/>
        <w:shd w:val="clear" w:color="auto" w:fill="auto"/>
        <w:spacing w:after="0" w:line="276" w:lineRule="auto"/>
        <w:rPr>
          <w:rFonts w:asciiTheme="minorHAnsi" w:hAnsiTheme="minorHAnsi" w:cs="Arial"/>
          <w:color w:val="auto"/>
          <w:sz w:val="22"/>
          <w:szCs w:val="22"/>
          <w:lang w:val="en"/>
        </w:rPr>
      </w:pPr>
      <w:r>
        <w:rPr>
          <w:rFonts w:asciiTheme="minorHAnsi" w:hAnsiTheme="minorHAnsi" w:cs="Arial"/>
          <w:color w:val="auto"/>
          <w:sz w:val="22"/>
          <w:szCs w:val="22"/>
          <w:lang w:val="en"/>
        </w:rPr>
        <w:t xml:space="preserve">While the case itself did not concern injuries to the spectators at the gymkhana, it is worth considering whether it would have been possible for </w:t>
      </w:r>
      <w:r w:rsidR="00B74D7E">
        <w:rPr>
          <w:rFonts w:asciiTheme="minorHAnsi" w:hAnsiTheme="minorHAnsi" w:cs="Arial"/>
          <w:color w:val="auto"/>
          <w:sz w:val="22"/>
          <w:szCs w:val="22"/>
          <w:lang w:val="en"/>
        </w:rPr>
        <w:t>a spectator</w:t>
      </w:r>
      <w:r>
        <w:rPr>
          <w:rFonts w:asciiTheme="minorHAnsi" w:hAnsiTheme="minorHAnsi" w:cs="Arial"/>
          <w:color w:val="auto"/>
          <w:sz w:val="22"/>
          <w:szCs w:val="22"/>
          <w:lang w:val="en"/>
        </w:rPr>
        <w:t xml:space="preserve"> to have claimed against the </w:t>
      </w:r>
      <w:proofErr w:type="spellStart"/>
      <w:r>
        <w:rPr>
          <w:rFonts w:asciiTheme="minorHAnsi" w:hAnsiTheme="minorHAnsi" w:cs="Arial"/>
          <w:color w:val="auto"/>
          <w:sz w:val="22"/>
          <w:szCs w:val="22"/>
          <w:lang w:val="en"/>
        </w:rPr>
        <w:t>organiser</w:t>
      </w:r>
      <w:proofErr w:type="spellEnd"/>
      <w:r w:rsidR="00B74D7E">
        <w:rPr>
          <w:rFonts w:asciiTheme="minorHAnsi" w:hAnsiTheme="minorHAnsi" w:cs="Arial"/>
          <w:color w:val="auto"/>
          <w:sz w:val="22"/>
          <w:szCs w:val="22"/>
          <w:lang w:val="en"/>
        </w:rPr>
        <w:t xml:space="preserve"> had they been injured</w:t>
      </w:r>
      <w:r>
        <w:rPr>
          <w:rFonts w:asciiTheme="minorHAnsi" w:hAnsiTheme="minorHAnsi" w:cs="Arial"/>
          <w:color w:val="auto"/>
          <w:sz w:val="22"/>
          <w:szCs w:val="22"/>
          <w:lang w:val="en"/>
        </w:rPr>
        <w:t>?</w:t>
      </w:r>
    </w:p>
    <w:p w14:paraId="5159F680" w14:textId="77777777" w:rsidR="004133A9" w:rsidRDefault="004133A9" w:rsidP="0073214F">
      <w:pPr>
        <w:pStyle w:val="legclearfix2"/>
        <w:shd w:val="clear" w:color="auto" w:fill="auto"/>
        <w:spacing w:after="0" w:line="276" w:lineRule="auto"/>
        <w:rPr>
          <w:rFonts w:asciiTheme="minorHAnsi" w:hAnsiTheme="minorHAnsi" w:cs="Arial"/>
          <w:color w:val="auto"/>
          <w:sz w:val="22"/>
          <w:szCs w:val="22"/>
          <w:lang w:val="en"/>
        </w:rPr>
      </w:pPr>
    </w:p>
    <w:p w14:paraId="71484276" w14:textId="77777777" w:rsidR="00B74D7E" w:rsidRDefault="00B74D7E" w:rsidP="0073214F">
      <w:pPr>
        <w:pStyle w:val="legclearfix2"/>
        <w:shd w:val="clear" w:color="auto" w:fill="auto"/>
        <w:spacing w:after="0" w:line="276" w:lineRule="auto"/>
        <w:rPr>
          <w:rFonts w:asciiTheme="minorHAnsi" w:hAnsiTheme="minorHAnsi" w:cs="Arial"/>
          <w:color w:val="auto"/>
          <w:sz w:val="22"/>
          <w:szCs w:val="22"/>
          <w:lang w:val="en"/>
        </w:rPr>
      </w:pPr>
    </w:p>
    <w:p w14:paraId="0B64B5E8" w14:textId="77777777" w:rsidR="00B74D7E" w:rsidRDefault="00B74D7E" w:rsidP="0073214F">
      <w:pPr>
        <w:pStyle w:val="legclearfix2"/>
        <w:shd w:val="clear" w:color="auto" w:fill="auto"/>
        <w:spacing w:after="0" w:line="276" w:lineRule="auto"/>
        <w:rPr>
          <w:rFonts w:asciiTheme="minorHAnsi" w:hAnsiTheme="minorHAnsi" w:cs="Arial"/>
          <w:color w:val="auto"/>
          <w:sz w:val="22"/>
          <w:szCs w:val="22"/>
          <w:lang w:val="en"/>
        </w:rPr>
      </w:pPr>
    </w:p>
    <w:p w14:paraId="2532C849" w14:textId="59C0608D" w:rsidR="00B05E5C" w:rsidRPr="00D2771C" w:rsidRDefault="00B05E5C" w:rsidP="0073214F">
      <w:pPr>
        <w:spacing w:after="120"/>
        <w:rPr>
          <w:rFonts w:cs="Arial"/>
          <w:b/>
          <w:sz w:val="24"/>
        </w:rPr>
      </w:pPr>
      <w:r>
        <w:rPr>
          <w:rFonts w:cs="Arial"/>
          <w:b/>
          <w:sz w:val="24"/>
        </w:rPr>
        <w:t xml:space="preserve">SPECTATORS, STEWARDS </w:t>
      </w:r>
      <w:r w:rsidR="00B74D7E">
        <w:rPr>
          <w:rFonts w:cs="Arial"/>
          <w:b/>
          <w:sz w:val="24"/>
        </w:rPr>
        <w:t>AND</w:t>
      </w:r>
      <w:r>
        <w:rPr>
          <w:rFonts w:cs="Arial"/>
          <w:b/>
          <w:sz w:val="24"/>
        </w:rPr>
        <w:t xml:space="preserve"> SPECIAL PARTICIPANTS</w:t>
      </w:r>
    </w:p>
    <w:p w14:paraId="617E73CF" w14:textId="77777777" w:rsidR="004133A9" w:rsidRDefault="008779AC" w:rsidP="0073214F">
      <w:pPr>
        <w:pStyle w:val="legclearfix2"/>
        <w:shd w:val="clear" w:color="auto" w:fill="auto"/>
        <w:spacing w:after="0" w:line="276" w:lineRule="auto"/>
        <w:rPr>
          <w:rFonts w:asciiTheme="minorHAnsi" w:hAnsiTheme="minorHAnsi" w:cs="Arial"/>
          <w:color w:val="auto"/>
          <w:sz w:val="22"/>
          <w:szCs w:val="22"/>
          <w:lang w:val="en"/>
        </w:rPr>
      </w:pPr>
      <w:r>
        <w:rPr>
          <w:rFonts w:asciiTheme="minorHAnsi" w:hAnsiTheme="minorHAnsi" w:cs="Arial"/>
          <w:color w:val="auto"/>
          <w:sz w:val="22"/>
          <w:szCs w:val="22"/>
          <w:lang w:val="en"/>
        </w:rPr>
        <w:t xml:space="preserve">As the subtitle of this section alludes to, there is an interesting debate within equestrian sports negligence as to who actually </w:t>
      </w:r>
      <w:r w:rsidRPr="00D42942">
        <w:rPr>
          <w:rFonts w:asciiTheme="minorHAnsi" w:hAnsiTheme="minorHAnsi" w:cs="Arial"/>
          <w:color w:val="auto"/>
          <w:sz w:val="22"/>
          <w:szCs w:val="22"/>
          <w:lang w:val="en"/>
        </w:rPr>
        <w:t>falls under the ‘spectator’ tit</w:t>
      </w:r>
      <w:r>
        <w:rPr>
          <w:rFonts w:asciiTheme="minorHAnsi" w:hAnsiTheme="minorHAnsi" w:cs="Arial"/>
          <w:color w:val="auto"/>
          <w:sz w:val="22"/>
          <w:szCs w:val="22"/>
          <w:lang w:val="en"/>
        </w:rPr>
        <w:t>le. At equestrian events there are</w:t>
      </w:r>
      <w:r w:rsidRPr="00D42942">
        <w:rPr>
          <w:rFonts w:asciiTheme="minorHAnsi" w:hAnsiTheme="minorHAnsi" w:cs="Arial"/>
          <w:color w:val="auto"/>
          <w:sz w:val="22"/>
          <w:szCs w:val="22"/>
          <w:lang w:val="en"/>
        </w:rPr>
        <w:t xml:space="preserve"> nearly always an array of people there for different reasons</w:t>
      </w:r>
      <w:r w:rsidR="004133A9">
        <w:rPr>
          <w:rFonts w:asciiTheme="minorHAnsi" w:hAnsiTheme="minorHAnsi" w:cs="Arial"/>
          <w:color w:val="auto"/>
          <w:sz w:val="22"/>
          <w:szCs w:val="22"/>
          <w:lang w:val="en"/>
        </w:rPr>
        <w:t>:</w:t>
      </w:r>
    </w:p>
    <w:p w14:paraId="1200F317" w14:textId="77777777" w:rsidR="004133A9" w:rsidRDefault="004133A9" w:rsidP="0073214F">
      <w:pPr>
        <w:pStyle w:val="legclearfix2"/>
        <w:numPr>
          <w:ilvl w:val="0"/>
          <w:numId w:val="31"/>
        </w:numPr>
        <w:shd w:val="clear" w:color="auto" w:fill="auto"/>
        <w:spacing w:after="0" w:line="276" w:lineRule="auto"/>
        <w:rPr>
          <w:rStyle w:val="definition"/>
          <w:rFonts w:asciiTheme="minorHAnsi" w:hAnsiTheme="minorHAnsi" w:cs="Arial"/>
          <w:color w:val="auto"/>
          <w:sz w:val="22"/>
          <w:szCs w:val="22"/>
          <w:lang w:val="en"/>
        </w:rPr>
      </w:pPr>
      <w:r>
        <w:rPr>
          <w:rStyle w:val="definition"/>
          <w:rFonts w:asciiTheme="minorHAnsi" w:hAnsiTheme="minorHAnsi" w:cs="Arial"/>
          <w:color w:val="auto"/>
          <w:sz w:val="22"/>
          <w:szCs w:val="22"/>
          <w:lang w:val="en"/>
        </w:rPr>
        <w:t>General members of the public</w:t>
      </w:r>
    </w:p>
    <w:p w14:paraId="1589A5C4" w14:textId="04DB5C56" w:rsidR="004133A9" w:rsidRDefault="004133A9" w:rsidP="0073214F">
      <w:pPr>
        <w:pStyle w:val="legclearfix2"/>
        <w:numPr>
          <w:ilvl w:val="0"/>
          <w:numId w:val="31"/>
        </w:numPr>
        <w:shd w:val="clear" w:color="auto" w:fill="auto"/>
        <w:spacing w:after="0" w:line="276" w:lineRule="auto"/>
        <w:rPr>
          <w:rStyle w:val="definition"/>
          <w:rFonts w:asciiTheme="minorHAnsi" w:hAnsiTheme="minorHAnsi" w:cs="Arial"/>
          <w:color w:val="auto"/>
          <w:sz w:val="22"/>
          <w:szCs w:val="22"/>
          <w:lang w:val="en"/>
        </w:rPr>
      </w:pPr>
      <w:r>
        <w:rPr>
          <w:rStyle w:val="definition"/>
          <w:rFonts w:asciiTheme="minorHAnsi" w:hAnsiTheme="minorHAnsi" w:cs="Arial"/>
          <w:color w:val="auto"/>
          <w:sz w:val="22"/>
          <w:szCs w:val="22"/>
          <w:lang w:val="en"/>
        </w:rPr>
        <w:t>Visitors to the event for a purpose other than the sport (for example trade stalls, drivers</w:t>
      </w:r>
      <w:r w:rsidR="0021004C">
        <w:rPr>
          <w:rStyle w:val="definition"/>
          <w:rFonts w:asciiTheme="minorHAnsi" w:hAnsiTheme="minorHAnsi" w:cs="Arial"/>
          <w:color w:val="auto"/>
          <w:sz w:val="22"/>
          <w:szCs w:val="22"/>
          <w:lang w:val="en"/>
        </w:rPr>
        <w:t xml:space="preserve"> </w:t>
      </w:r>
      <w:proofErr w:type="spellStart"/>
      <w:r w:rsidR="0021004C">
        <w:rPr>
          <w:rStyle w:val="definition"/>
          <w:rFonts w:asciiTheme="minorHAnsi" w:hAnsiTheme="minorHAnsi" w:cs="Arial"/>
          <w:color w:val="auto"/>
          <w:sz w:val="22"/>
          <w:szCs w:val="22"/>
          <w:lang w:val="en"/>
        </w:rPr>
        <w:t>etc</w:t>
      </w:r>
      <w:proofErr w:type="spellEnd"/>
      <w:r>
        <w:rPr>
          <w:rStyle w:val="definition"/>
          <w:rFonts w:asciiTheme="minorHAnsi" w:hAnsiTheme="minorHAnsi" w:cs="Arial"/>
          <w:color w:val="auto"/>
          <w:sz w:val="22"/>
          <w:szCs w:val="22"/>
          <w:lang w:val="en"/>
        </w:rPr>
        <w:t>)</w:t>
      </w:r>
    </w:p>
    <w:p w14:paraId="497A6856" w14:textId="5CA90EFE" w:rsidR="004133A9" w:rsidRPr="008779AC" w:rsidRDefault="004133A9" w:rsidP="0073214F">
      <w:pPr>
        <w:pStyle w:val="legclearfix2"/>
        <w:numPr>
          <w:ilvl w:val="0"/>
          <w:numId w:val="31"/>
        </w:numPr>
        <w:shd w:val="clear" w:color="auto" w:fill="auto"/>
        <w:spacing w:after="0" w:line="276" w:lineRule="auto"/>
        <w:rPr>
          <w:rStyle w:val="definition"/>
          <w:rFonts w:asciiTheme="minorHAnsi" w:hAnsiTheme="minorHAnsi" w:cs="Arial"/>
          <w:color w:val="auto"/>
          <w:sz w:val="22"/>
          <w:szCs w:val="22"/>
          <w:lang w:val="en"/>
        </w:rPr>
      </w:pPr>
      <w:r>
        <w:rPr>
          <w:rStyle w:val="definition"/>
          <w:rFonts w:asciiTheme="minorHAnsi" w:hAnsiTheme="minorHAnsi" w:cs="Arial"/>
          <w:color w:val="auto"/>
          <w:sz w:val="22"/>
          <w:szCs w:val="22"/>
          <w:lang w:val="en"/>
        </w:rPr>
        <w:t>Owners of the horses</w:t>
      </w:r>
    </w:p>
    <w:p w14:paraId="6CB76FAC" w14:textId="47D36429" w:rsidR="004133A9" w:rsidRDefault="0021004C" w:rsidP="0073214F">
      <w:pPr>
        <w:pStyle w:val="legclearfix2"/>
        <w:numPr>
          <w:ilvl w:val="0"/>
          <w:numId w:val="31"/>
        </w:numPr>
        <w:shd w:val="clear" w:color="auto" w:fill="auto"/>
        <w:spacing w:after="0" w:line="276" w:lineRule="auto"/>
        <w:rPr>
          <w:rStyle w:val="definition"/>
          <w:rFonts w:asciiTheme="minorHAnsi" w:hAnsiTheme="minorHAnsi" w:cs="Arial"/>
          <w:color w:val="auto"/>
          <w:sz w:val="22"/>
          <w:szCs w:val="22"/>
          <w:lang w:val="en"/>
        </w:rPr>
      </w:pPr>
      <w:r>
        <w:rPr>
          <w:rStyle w:val="definition"/>
          <w:rFonts w:asciiTheme="minorHAnsi" w:hAnsiTheme="minorHAnsi" w:cs="Arial"/>
          <w:color w:val="auto"/>
          <w:sz w:val="22"/>
          <w:szCs w:val="22"/>
          <w:lang w:val="en"/>
        </w:rPr>
        <w:t>M</w:t>
      </w:r>
      <w:r w:rsidR="004133A9">
        <w:rPr>
          <w:rStyle w:val="definition"/>
          <w:rFonts w:asciiTheme="minorHAnsi" w:hAnsiTheme="minorHAnsi" w:cs="Arial"/>
          <w:color w:val="auto"/>
          <w:sz w:val="22"/>
          <w:szCs w:val="22"/>
          <w:lang w:val="en"/>
        </w:rPr>
        <w:t>edia</w:t>
      </w:r>
      <w:r>
        <w:rPr>
          <w:rStyle w:val="definition"/>
          <w:rFonts w:asciiTheme="minorHAnsi" w:hAnsiTheme="minorHAnsi" w:cs="Arial"/>
          <w:color w:val="auto"/>
          <w:sz w:val="22"/>
          <w:szCs w:val="22"/>
          <w:lang w:val="en"/>
        </w:rPr>
        <w:t xml:space="preserve"> personnel</w:t>
      </w:r>
    </w:p>
    <w:p w14:paraId="5E9DCC15" w14:textId="77777777" w:rsidR="00D778C2" w:rsidRDefault="00D778C2" w:rsidP="0073214F">
      <w:pPr>
        <w:pStyle w:val="legclearfix2"/>
        <w:numPr>
          <w:ilvl w:val="0"/>
          <w:numId w:val="31"/>
        </w:numPr>
        <w:shd w:val="clear" w:color="auto" w:fill="auto"/>
        <w:spacing w:after="0" w:line="276" w:lineRule="auto"/>
        <w:rPr>
          <w:rStyle w:val="definition"/>
          <w:rFonts w:asciiTheme="minorHAnsi" w:hAnsiTheme="minorHAnsi" w:cs="Arial"/>
          <w:color w:val="auto"/>
          <w:sz w:val="22"/>
          <w:szCs w:val="22"/>
          <w:lang w:val="en"/>
        </w:rPr>
      </w:pPr>
      <w:r>
        <w:rPr>
          <w:rStyle w:val="definition"/>
          <w:rFonts w:asciiTheme="minorHAnsi" w:hAnsiTheme="minorHAnsi" w:cs="Arial"/>
          <w:color w:val="auto"/>
          <w:sz w:val="22"/>
          <w:szCs w:val="22"/>
          <w:lang w:val="en"/>
        </w:rPr>
        <w:t>Grooms and trainers</w:t>
      </w:r>
    </w:p>
    <w:p w14:paraId="5443F7AB" w14:textId="23345B05" w:rsidR="004133A9" w:rsidRDefault="004133A9" w:rsidP="0073214F">
      <w:pPr>
        <w:pStyle w:val="legclearfix2"/>
        <w:numPr>
          <w:ilvl w:val="0"/>
          <w:numId w:val="31"/>
        </w:numPr>
        <w:shd w:val="clear" w:color="auto" w:fill="auto"/>
        <w:spacing w:after="0" w:line="276" w:lineRule="auto"/>
        <w:rPr>
          <w:rStyle w:val="definition"/>
          <w:rFonts w:asciiTheme="minorHAnsi" w:hAnsiTheme="minorHAnsi" w:cs="Arial"/>
          <w:color w:val="auto"/>
          <w:sz w:val="22"/>
          <w:szCs w:val="22"/>
          <w:lang w:val="en"/>
        </w:rPr>
      </w:pPr>
      <w:r>
        <w:rPr>
          <w:rStyle w:val="definition"/>
          <w:rFonts w:asciiTheme="minorHAnsi" w:hAnsiTheme="minorHAnsi" w:cs="Arial"/>
          <w:color w:val="auto"/>
          <w:sz w:val="22"/>
          <w:szCs w:val="22"/>
          <w:lang w:val="en"/>
        </w:rPr>
        <w:t>Officials: whether judges (outside the arena) or C</w:t>
      </w:r>
      <w:r w:rsidRPr="008779AC">
        <w:rPr>
          <w:rStyle w:val="definition"/>
          <w:rFonts w:asciiTheme="minorHAnsi" w:hAnsiTheme="minorHAnsi" w:cs="Arial"/>
          <w:color w:val="auto"/>
          <w:sz w:val="22"/>
          <w:szCs w:val="22"/>
          <w:lang w:val="en"/>
        </w:rPr>
        <w:t xml:space="preserve">ourse builders </w:t>
      </w:r>
      <w:r>
        <w:rPr>
          <w:rStyle w:val="definition"/>
          <w:rFonts w:asciiTheme="minorHAnsi" w:hAnsiTheme="minorHAnsi" w:cs="Arial"/>
          <w:color w:val="auto"/>
          <w:sz w:val="22"/>
          <w:szCs w:val="22"/>
          <w:lang w:val="en"/>
        </w:rPr>
        <w:t>and pole pickers (inside</w:t>
      </w:r>
      <w:r w:rsidR="00D778C2">
        <w:rPr>
          <w:rStyle w:val="definition"/>
          <w:rFonts w:asciiTheme="minorHAnsi" w:hAnsiTheme="minorHAnsi" w:cs="Arial"/>
          <w:color w:val="auto"/>
          <w:sz w:val="22"/>
          <w:szCs w:val="22"/>
          <w:lang w:val="en"/>
        </w:rPr>
        <w:t xml:space="preserve"> the arena</w:t>
      </w:r>
      <w:r>
        <w:rPr>
          <w:rStyle w:val="definition"/>
          <w:rFonts w:asciiTheme="minorHAnsi" w:hAnsiTheme="minorHAnsi" w:cs="Arial"/>
          <w:color w:val="auto"/>
          <w:sz w:val="22"/>
          <w:szCs w:val="22"/>
          <w:lang w:val="en"/>
        </w:rPr>
        <w:t>)</w:t>
      </w:r>
    </w:p>
    <w:p w14:paraId="4FB6BD92" w14:textId="77777777" w:rsidR="004133A9" w:rsidRDefault="004133A9" w:rsidP="0073214F">
      <w:pPr>
        <w:pStyle w:val="legclearfix2"/>
        <w:shd w:val="clear" w:color="auto" w:fill="auto"/>
        <w:spacing w:after="0" w:line="276" w:lineRule="auto"/>
        <w:ind w:left="720"/>
        <w:rPr>
          <w:rStyle w:val="definition"/>
          <w:rFonts w:asciiTheme="minorHAnsi" w:hAnsiTheme="minorHAnsi" w:cs="Arial"/>
          <w:color w:val="auto"/>
          <w:sz w:val="22"/>
          <w:szCs w:val="22"/>
          <w:lang w:val="en"/>
        </w:rPr>
      </w:pPr>
    </w:p>
    <w:p w14:paraId="4F836AC0" w14:textId="66AB1D0A" w:rsidR="008779AC" w:rsidRDefault="004133A9" w:rsidP="0073214F">
      <w:pPr>
        <w:pStyle w:val="legclearfix2"/>
        <w:shd w:val="clear" w:color="auto" w:fill="auto"/>
        <w:spacing w:after="0" w:line="276" w:lineRule="auto"/>
        <w:rPr>
          <w:rFonts w:asciiTheme="minorHAnsi" w:hAnsiTheme="minorHAnsi" w:cs="Arial"/>
          <w:color w:val="auto"/>
          <w:sz w:val="22"/>
          <w:szCs w:val="22"/>
          <w:lang w:val="en"/>
        </w:rPr>
      </w:pPr>
      <w:r>
        <w:rPr>
          <w:rFonts w:asciiTheme="minorHAnsi" w:hAnsiTheme="minorHAnsi" w:cs="Arial"/>
          <w:color w:val="auto"/>
          <w:sz w:val="22"/>
          <w:szCs w:val="22"/>
          <w:lang w:val="en"/>
        </w:rPr>
        <w:t xml:space="preserve">If all of these parties </w:t>
      </w:r>
      <w:r w:rsidR="008779AC">
        <w:rPr>
          <w:rFonts w:asciiTheme="minorHAnsi" w:hAnsiTheme="minorHAnsi" w:cs="Arial"/>
          <w:color w:val="auto"/>
          <w:sz w:val="22"/>
          <w:szCs w:val="22"/>
          <w:lang w:val="en"/>
        </w:rPr>
        <w:t xml:space="preserve">are in proximity to the arena or race-course, </w:t>
      </w:r>
      <w:r>
        <w:rPr>
          <w:rFonts w:asciiTheme="minorHAnsi" w:hAnsiTheme="minorHAnsi" w:cs="Arial"/>
          <w:color w:val="auto"/>
          <w:sz w:val="22"/>
          <w:szCs w:val="22"/>
          <w:lang w:val="en"/>
        </w:rPr>
        <w:t>is it</w:t>
      </w:r>
      <w:r w:rsidR="008779AC">
        <w:rPr>
          <w:rFonts w:asciiTheme="minorHAnsi" w:hAnsiTheme="minorHAnsi" w:cs="Arial"/>
          <w:color w:val="auto"/>
          <w:sz w:val="22"/>
          <w:szCs w:val="22"/>
          <w:lang w:val="en"/>
        </w:rPr>
        <w:t xml:space="preserve"> possible to differentiate the legal liabilities owed to them </w:t>
      </w:r>
      <w:r w:rsidR="0021004C">
        <w:rPr>
          <w:rFonts w:asciiTheme="minorHAnsi" w:hAnsiTheme="minorHAnsi" w:cs="Arial"/>
          <w:color w:val="auto"/>
          <w:sz w:val="22"/>
          <w:szCs w:val="22"/>
          <w:lang w:val="en"/>
        </w:rPr>
        <w:t xml:space="preserve">by virtue of their </w:t>
      </w:r>
      <w:proofErr w:type="spellStart"/>
      <w:r w:rsidR="0021004C">
        <w:rPr>
          <w:rFonts w:asciiTheme="minorHAnsi" w:hAnsiTheme="minorHAnsi" w:cs="Arial"/>
          <w:color w:val="auto"/>
          <w:sz w:val="22"/>
          <w:szCs w:val="22"/>
          <w:lang w:val="en"/>
        </w:rPr>
        <w:t>licenc</w:t>
      </w:r>
      <w:r w:rsidR="008779AC">
        <w:rPr>
          <w:rFonts w:asciiTheme="minorHAnsi" w:hAnsiTheme="minorHAnsi" w:cs="Arial"/>
          <w:color w:val="auto"/>
          <w:sz w:val="22"/>
          <w:szCs w:val="22"/>
          <w:lang w:val="en"/>
        </w:rPr>
        <w:t>e</w:t>
      </w:r>
      <w:proofErr w:type="spellEnd"/>
      <w:r w:rsidR="008779AC">
        <w:rPr>
          <w:rFonts w:asciiTheme="minorHAnsi" w:hAnsiTheme="minorHAnsi" w:cs="Arial"/>
          <w:color w:val="auto"/>
          <w:sz w:val="22"/>
          <w:szCs w:val="22"/>
          <w:lang w:val="en"/>
        </w:rPr>
        <w:t xml:space="preserve"> to be on the property</w:t>
      </w:r>
      <w:r w:rsidR="0021004C">
        <w:rPr>
          <w:rFonts w:asciiTheme="minorHAnsi" w:hAnsiTheme="minorHAnsi" w:cs="Arial"/>
          <w:color w:val="auto"/>
          <w:sz w:val="22"/>
          <w:szCs w:val="22"/>
          <w:lang w:val="en"/>
        </w:rPr>
        <w:t>,</w:t>
      </w:r>
      <w:r>
        <w:rPr>
          <w:rFonts w:asciiTheme="minorHAnsi" w:hAnsiTheme="minorHAnsi" w:cs="Arial"/>
          <w:color w:val="auto"/>
          <w:sz w:val="22"/>
          <w:szCs w:val="22"/>
          <w:lang w:val="en"/>
        </w:rPr>
        <w:t xml:space="preserve"> or </w:t>
      </w:r>
      <w:r w:rsidR="0021004C">
        <w:rPr>
          <w:rFonts w:asciiTheme="minorHAnsi" w:hAnsiTheme="minorHAnsi" w:cs="Arial"/>
          <w:color w:val="auto"/>
          <w:sz w:val="22"/>
          <w:szCs w:val="22"/>
          <w:lang w:val="en"/>
        </w:rPr>
        <w:t>in any legal action w</w:t>
      </w:r>
      <w:r w:rsidR="008779AC">
        <w:rPr>
          <w:rFonts w:asciiTheme="minorHAnsi" w:hAnsiTheme="minorHAnsi" w:cs="Arial"/>
          <w:color w:val="auto"/>
          <w:sz w:val="22"/>
          <w:szCs w:val="22"/>
          <w:lang w:val="en"/>
        </w:rPr>
        <w:t xml:space="preserve">ould they all be </w:t>
      </w:r>
      <w:r>
        <w:rPr>
          <w:rFonts w:asciiTheme="minorHAnsi" w:hAnsiTheme="minorHAnsi" w:cs="Arial"/>
          <w:color w:val="auto"/>
          <w:sz w:val="22"/>
          <w:szCs w:val="22"/>
          <w:lang w:val="en"/>
        </w:rPr>
        <w:t>treat</w:t>
      </w:r>
      <w:r w:rsidR="008779AC">
        <w:rPr>
          <w:rFonts w:asciiTheme="minorHAnsi" w:hAnsiTheme="minorHAnsi" w:cs="Arial"/>
          <w:color w:val="auto"/>
          <w:sz w:val="22"/>
          <w:szCs w:val="22"/>
          <w:lang w:val="en"/>
        </w:rPr>
        <w:t xml:space="preserve">ed as </w:t>
      </w:r>
      <w:r w:rsidR="0021004C">
        <w:rPr>
          <w:rFonts w:asciiTheme="minorHAnsi" w:hAnsiTheme="minorHAnsi" w:cs="Arial"/>
          <w:color w:val="auto"/>
          <w:sz w:val="22"/>
          <w:szCs w:val="22"/>
          <w:lang w:val="en"/>
        </w:rPr>
        <w:t xml:space="preserve">simply </w:t>
      </w:r>
      <w:r w:rsidR="008779AC">
        <w:rPr>
          <w:rFonts w:asciiTheme="minorHAnsi" w:hAnsiTheme="minorHAnsi" w:cs="Arial"/>
          <w:color w:val="auto"/>
          <w:sz w:val="22"/>
          <w:szCs w:val="22"/>
          <w:lang w:val="en"/>
        </w:rPr>
        <w:t xml:space="preserve">being spectators? </w:t>
      </w:r>
    </w:p>
    <w:p w14:paraId="2F359C13" w14:textId="77777777" w:rsidR="008779AC" w:rsidRDefault="008779AC" w:rsidP="0073214F">
      <w:pPr>
        <w:pStyle w:val="legclearfix2"/>
        <w:shd w:val="clear" w:color="auto" w:fill="auto"/>
        <w:spacing w:after="0" w:line="276" w:lineRule="auto"/>
        <w:rPr>
          <w:rFonts w:asciiTheme="minorHAnsi" w:hAnsiTheme="minorHAnsi" w:cs="Arial"/>
          <w:color w:val="auto"/>
          <w:sz w:val="22"/>
          <w:szCs w:val="22"/>
          <w:lang w:val="en"/>
        </w:rPr>
      </w:pPr>
    </w:p>
    <w:p w14:paraId="1E43CEF6" w14:textId="507F50FA" w:rsidR="008779AC" w:rsidRDefault="00D778C2" w:rsidP="0073214F">
      <w:pPr>
        <w:pStyle w:val="legclearfix2"/>
        <w:shd w:val="clear" w:color="auto" w:fill="auto"/>
        <w:spacing w:after="0" w:line="276" w:lineRule="auto"/>
        <w:rPr>
          <w:rFonts w:asciiTheme="minorHAnsi" w:hAnsiTheme="minorHAnsi" w:cs="Arial"/>
          <w:color w:val="auto"/>
          <w:sz w:val="22"/>
          <w:szCs w:val="22"/>
          <w:lang w:val="en"/>
        </w:rPr>
      </w:pPr>
      <w:r>
        <w:rPr>
          <w:rFonts w:asciiTheme="minorHAnsi" w:hAnsiTheme="minorHAnsi" w:cs="Arial"/>
          <w:color w:val="auto"/>
          <w:sz w:val="22"/>
          <w:szCs w:val="22"/>
          <w:lang w:val="en"/>
        </w:rPr>
        <w:t>Unfortunately, t</w:t>
      </w:r>
      <w:r w:rsidR="008779AC" w:rsidRPr="00D42942">
        <w:rPr>
          <w:rFonts w:asciiTheme="minorHAnsi" w:hAnsiTheme="minorHAnsi" w:cs="Arial"/>
          <w:color w:val="auto"/>
          <w:sz w:val="22"/>
          <w:szCs w:val="22"/>
          <w:lang w:val="en"/>
        </w:rPr>
        <w:t>here is no</w:t>
      </w:r>
      <w:r>
        <w:rPr>
          <w:rFonts w:asciiTheme="minorHAnsi" w:hAnsiTheme="minorHAnsi" w:cs="Arial"/>
          <w:color w:val="auto"/>
          <w:sz w:val="22"/>
          <w:szCs w:val="22"/>
          <w:lang w:val="en"/>
        </w:rPr>
        <w:t xml:space="preserve"> strict legal definition of who</w:t>
      </w:r>
      <w:r w:rsidR="008779AC" w:rsidRPr="00D42942">
        <w:rPr>
          <w:rFonts w:asciiTheme="minorHAnsi" w:hAnsiTheme="minorHAnsi" w:cs="Arial"/>
          <w:color w:val="auto"/>
          <w:sz w:val="22"/>
          <w:szCs w:val="22"/>
          <w:lang w:val="en"/>
        </w:rPr>
        <w:t xml:space="preserve"> is</w:t>
      </w:r>
      <w:r w:rsidR="008779AC">
        <w:rPr>
          <w:rFonts w:asciiTheme="minorHAnsi" w:hAnsiTheme="minorHAnsi" w:cs="Arial"/>
          <w:color w:val="auto"/>
          <w:sz w:val="22"/>
          <w:szCs w:val="22"/>
          <w:lang w:val="en"/>
        </w:rPr>
        <w:t>,</w:t>
      </w:r>
      <w:r w:rsidR="008779AC" w:rsidRPr="00D42942">
        <w:rPr>
          <w:rFonts w:asciiTheme="minorHAnsi" w:hAnsiTheme="minorHAnsi" w:cs="Arial"/>
          <w:color w:val="auto"/>
          <w:sz w:val="22"/>
          <w:szCs w:val="22"/>
          <w:lang w:val="en"/>
        </w:rPr>
        <w:t xml:space="preserve"> and is not</w:t>
      </w:r>
      <w:r w:rsidR="008779AC">
        <w:rPr>
          <w:rFonts w:asciiTheme="minorHAnsi" w:hAnsiTheme="minorHAnsi" w:cs="Arial"/>
          <w:color w:val="auto"/>
          <w:sz w:val="22"/>
          <w:szCs w:val="22"/>
          <w:lang w:val="en"/>
        </w:rPr>
        <w:t>,</w:t>
      </w:r>
      <w:r w:rsidR="008779AC" w:rsidRPr="00D42942">
        <w:rPr>
          <w:rFonts w:asciiTheme="minorHAnsi" w:hAnsiTheme="minorHAnsi" w:cs="Arial"/>
          <w:color w:val="auto"/>
          <w:sz w:val="22"/>
          <w:szCs w:val="22"/>
          <w:lang w:val="en"/>
        </w:rPr>
        <w:t xml:space="preserve"> </w:t>
      </w:r>
      <w:r>
        <w:rPr>
          <w:rFonts w:asciiTheme="minorHAnsi" w:hAnsiTheme="minorHAnsi" w:cs="Arial"/>
          <w:color w:val="auto"/>
          <w:sz w:val="22"/>
          <w:szCs w:val="22"/>
          <w:lang w:val="en"/>
        </w:rPr>
        <w:t>classed</w:t>
      </w:r>
      <w:r w:rsidR="008779AC" w:rsidRPr="00D42942">
        <w:rPr>
          <w:rFonts w:asciiTheme="minorHAnsi" w:hAnsiTheme="minorHAnsi" w:cs="Arial"/>
          <w:color w:val="auto"/>
          <w:sz w:val="22"/>
          <w:szCs w:val="22"/>
          <w:lang w:val="en"/>
        </w:rPr>
        <w:t xml:space="preserve"> as a spectator</w:t>
      </w:r>
      <w:r w:rsidR="008779AC">
        <w:rPr>
          <w:rFonts w:asciiTheme="minorHAnsi" w:hAnsiTheme="minorHAnsi" w:cs="Arial"/>
          <w:color w:val="auto"/>
          <w:sz w:val="22"/>
          <w:szCs w:val="22"/>
          <w:lang w:val="en"/>
        </w:rPr>
        <w:t xml:space="preserve">. The Oxford Dictionary gives the word ‘Spectator’ its normal every day meaning with the following definition: </w:t>
      </w:r>
    </w:p>
    <w:p w14:paraId="2A67657F" w14:textId="77777777" w:rsidR="008779AC" w:rsidRDefault="008779AC" w:rsidP="0073214F">
      <w:pPr>
        <w:pStyle w:val="legclearfix2"/>
        <w:shd w:val="clear" w:color="auto" w:fill="auto"/>
        <w:spacing w:before="120" w:line="276" w:lineRule="auto"/>
        <w:ind w:left="426"/>
        <w:rPr>
          <w:rStyle w:val="definition"/>
          <w:rFonts w:asciiTheme="minorHAnsi" w:hAnsiTheme="minorHAnsi" w:cs="Arial"/>
          <w:color w:val="auto"/>
          <w:sz w:val="22"/>
          <w:szCs w:val="22"/>
          <w:lang w:val="en"/>
        </w:rPr>
      </w:pPr>
      <w:r w:rsidRPr="00D42942">
        <w:rPr>
          <w:rFonts w:asciiTheme="minorHAnsi" w:hAnsiTheme="minorHAnsi" w:cs="Arial"/>
          <w:color w:val="auto"/>
          <w:sz w:val="22"/>
          <w:szCs w:val="22"/>
          <w:lang w:val="en"/>
        </w:rPr>
        <w:t>“</w:t>
      </w:r>
      <w:r w:rsidRPr="00D42942">
        <w:rPr>
          <w:rStyle w:val="definition"/>
          <w:rFonts w:asciiTheme="minorHAnsi" w:hAnsiTheme="minorHAnsi" w:cs="Arial"/>
          <w:i/>
          <w:color w:val="auto"/>
          <w:sz w:val="22"/>
          <w:szCs w:val="22"/>
          <w:lang w:val="en"/>
        </w:rPr>
        <w:t xml:space="preserve">A person who </w:t>
      </w:r>
      <w:r w:rsidRPr="006A4F0D">
        <w:rPr>
          <w:rFonts w:asciiTheme="minorHAnsi" w:hAnsiTheme="minorHAnsi" w:cs="Arial"/>
          <w:i/>
          <w:sz w:val="22"/>
          <w:szCs w:val="22"/>
          <w:lang w:val="en"/>
        </w:rPr>
        <w:t>watches</w:t>
      </w:r>
      <w:r w:rsidRPr="00D42942">
        <w:rPr>
          <w:rStyle w:val="definition"/>
          <w:rFonts w:asciiTheme="minorHAnsi" w:hAnsiTheme="minorHAnsi" w:cs="Arial"/>
          <w:i/>
          <w:color w:val="auto"/>
          <w:sz w:val="22"/>
          <w:szCs w:val="22"/>
          <w:lang w:val="en"/>
        </w:rPr>
        <w:t xml:space="preserve"> at a </w:t>
      </w:r>
      <w:r w:rsidRPr="006A4F0D">
        <w:rPr>
          <w:rFonts w:asciiTheme="minorHAnsi" w:hAnsiTheme="minorHAnsi" w:cs="Arial"/>
          <w:i/>
          <w:sz w:val="22"/>
          <w:szCs w:val="22"/>
          <w:lang w:val="en"/>
        </w:rPr>
        <w:t>show</w:t>
      </w:r>
      <w:r w:rsidRPr="00D42942">
        <w:rPr>
          <w:rStyle w:val="definition"/>
          <w:rFonts w:asciiTheme="minorHAnsi" w:hAnsiTheme="minorHAnsi" w:cs="Arial"/>
          <w:i/>
          <w:color w:val="auto"/>
          <w:sz w:val="22"/>
          <w:szCs w:val="22"/>
          <w:lang w:val="en"/>
        </w:rPr>
        <w:t xml:space="preserve">, game, or other </w:t>
      </w:r>
      <w:r w:rsidRPr="006A4F0D">
        <w:rPr>
          <w:rFonts w:asciiTheme="minorHAnsi" w:hAnsiTheme="minorHAnsi" w:cs="Arial"/>
          <w:i/>
          <w:sz w:val="22"/>
          <w:szCs w:val="22"/>
          <w:lang w:val="en"/>
        </w:rPr>
        <w:t>event</w:t>
      </w:r>
      <w:r w:rsidRPr="006A4F0D">
        <w:rPr>
          <w:rStyle w:val="Hyperlink"/>
          <w:rFonts w:asciiTheme="minorHAnsi" w:hAnsiTheme="minorHAnsi" w:cs="Arial"/>
          <w:i/>
          <w:color w:val="auto"/>
          <w:sz w:val="22"/>
          <w:szCs w:val="22"/>
          <w:u w:val="none"/>
          <w:lang w:val="en"/>
        </w:rPr>
        <w:t>.</w:t>
      </w:r>
      <w:r w:rsidRPr="006A4F0D">
        <w:rPr>
          <w:rStyle w:val="Hyperlink"/>
          <w:rFonts w:asciiTheme="minorHAnsi" w:hAnsiTheme="minorHAnsi" w:cs="Arial"/>
          <w:color w:val="auto"/>
          <w:sz w:val="22"/>
          <w:szCs w:val="22"/>
          <w:u w:val="none"/>
          <w:lang w:val="en"/>
        </w:rPr>
        <w:t>”</w:t>
      </w:r>
      <w:r w:rsidRPr="00D42942">
        <w:rPr>
          <w:rStyle w:val="FootnoteReference"/>
          <w:rFonts w:asciiTheme="minorHAnsi" w:hAnsiTheme="minorHAnsi" w:cs="Arial"/>
          <w:color w:val="auto"/>
          <w:sz w:val="22"/>
          <w:szCs w:val="22"/>
          <w:lang w:val="en"/>
        </w:rPr>
        <w:footnoteReference w:id="18"/>
      </w:r>
      <w:r w:rsidRPr="00D42942">
        <w:rPr>
          <w:rStyle w:val="definition"/>
          <w:rFonts w:asciiTheme="minorHAnsi" w:hAnsiTheme="minorHAnsi" w:cs="Arial"/>
          <w:color w:val="auto"/>
          <w:sz w:val="22"/>
          <w:szCs w:val="22"/>
          <w:lang w:val="en"/>
        </w:rPr>
        <w:t xml:space="preserve"> </w:t>
      </w:r>
    </w:p>
    <w:p w14:paraId="5BAD8078" w14:textId="0BF9B431" w:rsidR="008779AC" w:rsidRDefault="009875F5" w:rsidP="0073214F">
      <w:pPr>
        <w:pStyle w:val="legclearfix2"/>
        <w:shd w:val="clear" w:color="auto" w:fill="auto"/>
        <w:spacing w:line="276" w:lineRule="auto"/>
        <w:rPr>
          <w:rStyle w:val="definition"/>
          <w:rFonts w:asciiTheme="minorHAnsi" w:hAnsiTheme="minorHAnsi" w:cs="Arial"/>
          <w:color w:val="auto"/>
          <w:sz w:val="22"/>
          <w:szCs w:val="22"/>
          <w:lang w:val="en"/>
        </w:rPr>
      </w:pPr>
      <w:r>
        <w:rPr>
          <w:rStyle w:val="definition"/>
          <w:rFonts w:asciiTheme="minorHAnsi" w:hAnsiTheme="minorHAnsi" w:cs="Arial"/>
          <w:color w:val="auto"/>
          <w:sz w:val="22"/>
          <w:szCs w:val="22"/>
          <w:lang w:val="en"/>
        </w:rPr>
        <w:t>G</w:t>
      </w:r>
      <w:r w:rsidR="008779AC">
        <w:rPr>
          <w:rStyle w:val="definition"/>
          <w:rFonts w:asciiTheme="minorHAnsi" w:hAnsiTheme="minorHAnsi" w:cs="Arial"/>
          <w:color w:val="auto"/>
          <w:sz w:val="22"/>
          <w:szCs w:val="22"/>
          <w:lang w:val="en"/>
        </w:rPr>
        <w:t>iven the wide scope of this definition</w:t>
      </w:r>
      <w:r>
        <w:rPr>
          <w:rStyle w:val="definition"/>
          <w:rFonts w:asciiTheme="minorHAnsi" w:hAnsiTheme="minorHAnsi" w:cs="Arial"/>
          <w:color w:val="auto"/>
          <w:sz w:val="22"/>
          <w:szCs w:val="22"/>
          <w:lang w:val="en"/>
        </w:rPr>
        <w:t xml:space="preserve"> though</w:t>
      </w:r>
      <w:r w:rsidR="008779AC">
        <w:rPr>
          <w:rStyle w:val="definition"/>
          <w:rFonts w:asciiTheme="minorHAnsi" w:hAnsiTheme="minorHAnsi" w:cs="Arial"/>
          <w:color w:val="auto"/>
          <w:sz w:val="22"/>
          <w:szCs w:val="22"/>
          <w:lang w:val="en"/>
        </w:rPr>
        <w:t xml:space="preserve">, it </w:t>
      </w:r>
      <w:r w:rsidR="008779AC" w:rsidRPr="00D42942">
        <w:rPr>
          <w:rStyle w:val="definition"/>
          <w:rFonts w:asciiTheme="minorHAnsi" w:hAnsiTheme="minorHAnsi" w:cs="Arial"/>
          <w:color w:val="auto"/>
          <w:sz w:val="22"/>
          <w:szCs w:val="22"/>
          <w:lang w:val="en"/>
        </w:rPr>
        <w:t xml:space="preserve">still means that almost everyone at </w:t>
      </w:r>
      <w:r w:rsidR="008779AC">
        <w:rPr>
          <w:rStyle w:val="definition"/>
          <w:rFonts w:asciiTheme="minorHAnsi" w:hAnsiTheme="minorHAnsi" w:cs="Arial"/>
          <w:color w:val="auto"/>
          <w:sz w:val="22"/>
          <w:szCs w:val="22"/>
          <w:lang w:val="en"/>
        </w:rPr>
        <w:t>an event</w:t>
      </w:r>
      <w:r w:rsidR="008779AC" w:rsidRPr="00D42942">
        <w:rPr>
          <w:rStyle w:val="definition"/>
          <w:rFonts w:asciiTheme="minorHAnsi" w:hAnsiTheme="minorHAnsi" w:cs="Arial"/>
          <w:color w:val="auto"/>
          <w:sz w:val="22"/>
          <w:szCs w:val="22"/>
          <w:lang w:val="en"/>
        </w:rPr>
        <w:t xml:space="preserve"> could pote</w:t>
      </w:r>
      <w:r w:rsidR="008779AC">
        <w:rPr>
          <w:rStyle w:val="definition"/>
          <w:rFonts w:asciiTheme="minorHAnsi" w:hAnsiTheme="minorHAnsi" w:cs="Arial"/>
          <w:color w:val="auto"/>
          <w:sz w:val="22"/>
          <w:szCs w:val="22"/>
          <w:lang w:val="en"/>
        </w:rPr>
        <w:t>ntially fall into this category. One way it could be further narrowed is by considering</w:t>
      </w:r>
      <w:r w:rsidR="008779AC" w:rsidRPr="00D42942">
        <w:rPr>
          <w:rStyle w:val="definition"/>
          <w:rFonts w:asciiTheme="minorHAnsi" w:hAnsiTheme="minorHAnsi" w:cs="Arial"/>
          <w:color w:val="auto"/>
          <w:sz w:val="22"/>
          <w:szCs w:val="22"/>
          <w:lang w:val="en"/>
        </w:rPr>
        <w:t xml:space="preserve"> how much of a passive/ active role </w:t>
      </w:r>
      <w:r w:rsidR="008779AC">
        <w:rPr>
          <w:rStyle w:val="definition"/>
          <w:rFonts w:asciiTheme="minorHAnsi" w:hAnsiTheme="minorHAnsi" w:cs="Arial"/>
          <w:color w:val="auto"/>
          <w:sz w:val="22"/>
          <w:szCs w:val="22"/>
          <w:lang w:val="en"/>
        </w:rPr>
        <w:t>is being performed</w:t>
      </w:r>
      <w:r>
        <w:rPr>
          <w:rStyle w:val="definition"/>
          <w:rFonts w:asciiTheme="minorHAnsi" w:hAnsiTheme="minorHAnsi" w:cs="Arial"/>
          <w:color w:val="auto"/>
          <w:sz w:val="22"/>
          <w:szCs w:val="22"/>
          <w:lang w:val="en"/>
        </w:rPr>
        <w:t xml:space="preserve"> by the visitor</w:t>
      </w:r>
      <w:r w:rsidR="008779AC" w:rsidRPr="00D42942">
        <w:rPr>
          <w:rStyle w:val="definition"/>
          <w:rFonts w:asciiTheme="minorHAnsi" w:hAnsiTheme="minorHAnsi" w:cs="Arial"/>
          <w:color w:val="auto"/>
          <w:sz w:val="22"/>
          <w:szCs w:val="22"/>
          <w:lang w:val="en"/>
        </w:rPr>
        <w:t xml:space="preserve">. </w:t>
      </w:r>
      <w:r w:rsidR="008779AC">
        <w:rPr>
          <w:rStyle w:val="definition"/>
          <w:rFonts w:asciiTheme="minorHAnsi" w:hAnsiTheme="minorHAnsi" w:cs="Arial"/>
          <w:color w:val="auto"/>
          <w:sz w:val="22"/>
          <w:szCs w:val="22"/>
          <w:lang w:val="en"/>
        </w:rPr>
        <w:t xml:space="preserve">For the purposes of this paper, it would be possible to split these categories into broadly </w:t>
      </w:r>
      <w:r w:rsidR="004133A9">
        <w:rPr>
          <w:rStyle w:val="definition"/>
          <w:rFonts w:asciiTheme="minorHAnsi" w:hAnsiTheme="minorHAnsi" w:cs="Arial"/>
          <w:color w:val="auto"/>
          <w:sz w:val="22"/>
          <w:szCs w:val="22"/>
          <w:lang w:val="en"/>
        </w:rPr>
        <w:t>three</w:t>
      </w:r>
      <w:r w:rsidR="008779AC">
        <w:rPr>
          <w:rStyle w:val="definition"/>
          <w:rFonts w:asciiTheme="minorHAnsi" w:hAnsiTheme="minorHAnsi" w:cs="Arial"/>
          <w:color w:val="auto"/>
          <w:sz w:val="22"/>
          <w:szCs w:val="22"/>
          <w:lang w:val="en"/>
        </w:rPr>
        <w:t xml:space="preserve"> main areas of spectator:</w:t>
      </w:r>
    </w:p>
    <w:p w14:paraId="68C17A77" w14:textId="3DD1624C" w:rsidR="008779AC" w:rsidRDefault="004133A9" w:rsidP="0073214F">
      <w:pPr>
        <w:pStyle w:val="legclearfix2"/>
        <w:numPr>
          <w:ilvl w:val="0"/>
          <w:numId w:val="32"/>
        </w:numPr>
        <w:shd w:val="clear" w:color="auto" w:fill="auto"/>
        <w:spacing w:after="0" w:line="276" w:lineRule="auto"/>
        <w:rPr>
          <w:rFonts w:asciiTheme="minorHAnsi" w:hAnsiTheme="minorHAnsi" w:cs="Arial"/>
          <w:color w:val="auto"/>
          <w:sz w:val="22"/>
          <w:szCs w:val="22"/>
          <w:lang w:val="en"/>
        </w:rPr>
      </w:pPr>
      <w:r>
        <w:rPr>
          <w:rFonts w:asciiTheme="minorHAnsi" w:hAnsiTheme="minorHAnsi" w:cs="Arial"/>
          <w:color w:val="auto"/>
          <w:sz w:val="22"/>
          <w:szCs w:val="22"/>
          <w:lang w:val="en"/>
        </w:rPr>
        <w:t>The traditional concept of a spectator (being somebody that is watching or present at the event)</w:t>
      </w:r>
    </w:p>
    <w:p w14:paraId="077C1229" w14:textId="1AA75E5B" w:rsidR="004133A9" w:rsidRDefault="009E7E0C" w:rsidP="0073214F">
      <w:pPr>
        <w:pStyle w:val="legclearfix2"/>
        <w:numPr>
          <w:ilvl w:val="0"/>
          <w:numId w:val="32"/>
        </w:numPr>
        <w:shd w:val="clear" w:color="auto" w:fill="auto"/>
        <w:spacing w:after="0" w:line="276" w:lineRule="auto"/>
        <w:rPr>
          <w:rFonts w:asciiTheme="minorHAnsi" w:hAnsiTheme="minorHAnsi" w:cs="Arial"/>
          <w:color w:val="auto"/>
          <w:sz w:val="22"/>
          <w:szCs w:val="22"/>
          <w:lang w:val="en"/>
        </w:rPr>
      </w:pPr>
      <w:r>
        <w:rPr>
          <w:rFonts w:asciiTheme="minorHAnsi" w:hAnsiTheme="minorHAnsi" w:cs="Arial"/>
          <w:color w:val="auto"/>
          <w:sz w:val="22"/>
          <w:szCs w:val="22"/>
          <w:lang w:val="en"/>
        </w:rPr>
        <w:t>Media personnel, who may need to get closer to the action</w:t>
      </w:r>
      <w:r w:rsidR="009875F5">
        <w:rPr>
          <w:rFonts w:asciiTheme="minorHAnsi" w:hAnsiTheme="minorHAnsi" w:cs="Arial"/>
          <w:color w:val="auto"/>
          <w:sz w:val="22"/>
          <w:szCs w:val="22"/>
          <w:lang w:val="en"/>
        </w:rPr>
        <w:t xml:space="preserve"> (for a specific occupational purpose)</w:t>
      </w:r>
    </w:p>
    <w:p w14:paraId="7037FC1C" w14:textId="33211C95" w:rsidR="009E7E0C" w:rsidRDefault="009E7E0C" w:rsidP="0073214F">
      <w:pPr>
        <w:pStyle w:val="legclearfix2"/>
        <w:numPr>
          <w:ilvl w:val="0"/>
          <w:numId w:val="32"/>
        </w:numPr>
        <w:shd w:val="clear" w:color="auto" w:fill="auto"/>
        <w:spacing w:after="0" w:line="276" w:lineRule="auto"/>
        <w:rPr>
          <w:rFonts w:asciiTheme="minorHAnsi" w:hAnsiTheme="minorHAnsi" w:cs="Arial"/>
          <w:color w:val="auto"/>
          <w:sz w:val="22"/>
          <w:szCs w:val="22"/>
          <w:lang w:val="en"/>
        </w:rPr>
      </w:pPr>
      <w:r>
        <w:rPr>
          <w:rFonts w:asciiTheme="minorHAnsi" w:hAnsiTheme="minorHAnsi" w:cs="Arial"/>
          <w:color w:val="auto"/>
          <w:sz w:val="22"/>
          <w:szCs w:val="22"/>
          <w:lang w:val="en"/>
        </w:rPr>
        <w:t xml:space="preserve">Stewards, officials and trained staff (who are assisting the riders </w:t>
      </w:r>
      <w:r w:rsidR="009875F5">
        <w:rPr>
          <w:rFonts w:asciiTheme="minorHAnsi" w:hAnsiTheme="minorHAnsi" w:cs="Arial"/>
          <w:color w:val="auto"/>
          <w:sz w:val="22"/>
          <w:szCs w:val="22"/>
          <w:lang w:val="en"/>
        </w:rPr>
        <w:t>and/</w:t>
      </w:r>
      <w:r>
        <w:rPr>
          <w:rFonts w:asciiTheme="minorHAnsi" w:hAnsiTheme="minorHAnsi" w:cs="Arial"/>
          <w:color w:val="auto"/>
          <w:sz w:val="22"/>
          <w:szCs w:val="22"/>
          <w:lang w:val="en"/>
        </w:rPr>
        <w:t xml:space="preserve">or event </w:t>
      </w:r>
      <w:proofErr w:type="spellStart"/>
      <w:r>
        <w:rPr>
          <w:rFonts w:asciiTheme="minorHAnsi" w:hAnsiTheme="minorHAnsi" w:cs="Arial"/>
          <w:color w:val="auto"/>
          <w:sz w:val="22"/>
          <w:szCs w:val="22"/>
          <w:lang w:val="en"/>
        </w:rPr>
        <w:t>organisers</w:t>
      </w:r>
      <w:proofErr w:type="spellEnd"/>
      <w:r>
        <w:rPr>
          <w:rFonts w:asciiTheme="minorHAnsi" w:hAnsiTheme="minorHAnsi" w:cs="Arial"/>
          <w:color w:val="auto"/>
          <w:sz w:val="22"/>
          <w:szCs w:val="22"/>
          <w:lang w:val="en"/>
        </w:rPr>
        <w:t>)</w:t>
      </w:r>
    </w:p>
    <w:p w14:paraId="18D15A5D" w14:textId="77777777" w:rsidR="008779AC" w:rsidRDefault="008779AC" w:rsidP="0073214F">
      <w:pPr>
        <w:pStyle w:val="legclearfix2"/>
        <w:shd w:val="clear" w:color="auto" w:fill="auto"/>
        <w:spacing w:line="276" w:lineRule="auto"/>
        <w:rPr>
          <w:rFonts w:asciiTheme="minorHAnsi" w:hAnsiTheme="minorHAnsi" w:cs="Arial"/>
          <w:color w:val="auto"/>
          <w:sz w:val="22"/>
          <w:szCs w:val="22"/>
          <w:lang w:val="en"/>
        </w:rPr>
      </w:pPr>
    </w:p>
    <w:p w14:paraId="0931D0D2" w14:textId="18525FE4" w:rsidR="00480A61" w:rsidRDefault="008038EE" w:rsidP="0073214F">
      <w:pPr>
        <w:pStyle w:val="legclearfix2"/>
        <w:shd w:val="clear" w:color="auto" w:fill="auto"/>
        <w:spacing w:after="0" w:line="276" w:lineRule="auto"/>
        <w:rPr>
          <w:rStyle w:val="definition"/>
          <w:rFonts w:asciiTheme="minorHAnsi" w:hAnsiTheme="minorHAnsi" w:cs="Arial"/>
          <w:color w:val="auto"/>
          <w:sz w:val="22"/>
          <w:szCs w:val="22"/>
          <w:lang w:val="en"/>
        </w:rPr>
      </w:pPr>
      <w:r w:rsidRPr="00D42942">
        <w:rPr>
          <w:rStyle w:val="definition"/>
          <w:rFonts w:asciiTheme="minorHAnsi" w:hAnsiTheme="minorHAnsi" w:cs="Arial"/>
          <w:color w:val="auto"/>
          <w:sz w:val="22"/>
          <w:szCs w:val="22"/>
          <w:lang w:val="en"/>
        </w:rPr>
        <w:t xml:space="preserve">There is no problem with </w:t>
      </w:r>
      <w:r>
        <w:rPr>
          <w:rStyle w:val="definition"/>
          <w:rFonts w:asciiTheme="minorHAnsi" w:hAnsiTheme="minorHAnsi" w:cs="Arial"/>
          <w:color w:val="auto"/>
          <w:sz w:val="22"/>
          <w:szCs w:val="22"/>
          <w:lang w:val="en"/>
        </w:rPr>
        <w:t xml:space="preserve">classing </w:t>
      </w:r>
      <w:r w:rsidRPr="00D42942">
        <w:rPr>
          <w:rStyle w:val="definition"/>
          <w:rFonts w:asciiTheme="minorHAnsi" w:hAnsiTheme="minorHAnsi" w:cs="Arial"/>
          <w:color w:val="auto"/>
          <w:sz w:val="22"/>
          <w:szCs w:val="22"/>
          <w:lang w:val="en"/>
        </w:rPr>
        <w:t xml:space="preserve">the </w:t>
      </w:r>
      <w:r>
        <w:rPr>
          <w:rStyle w:val="definition"/>
          <w:rFonts w:asciiTheme="minorHAnsi" w:hAnsiTheme="minorHAnsi" w:cs="Arial"/>
          <w:color w:val="auto"/>
          <w:sz w:val="22"/>
          <w:szCs w:val="22"/>
          <w:lang w:val="en"/>
        </w:rPr>
        <w:t xml:space="preserve">members of the </w:t>
      </w:r>
      <w:r w:rsidRPr="00D42942">
        <w:rPr>
          <w:rStyle w:val="definition"/>
          <w:rFonts w:asciiTheme="minorHAnsi" w:hAnsiTheme="minorHAnsi" w:cs="Arial"/>
          <w:color w:val="auto"/>
          <w:sz w:val="22"/>
          <w:szCs w:val="22"/>
          <w:lang w:val="en"/>
        </w:rPr>
        <w:t>general public</w:t>
      </w:r>
      <w:r>
        <w:rPr>
          <w:rStyle w:val="definition"/>
          <w:rFonts w:asciiTheme="minorHAnsi" w:hAnsiTheme="minorHAnsi" w:cs="Arial"/>
          <w:color w:val="auto"/>
          <w:sz w:val="22"/>
          <w:szCs w:val="22"/>
          <w:lang w:val="en"/>
        </w:rPr>
        <w:t xml:space="preserve"> as spectators, and this would fit with both the common sense view and indeed their own self-description as </w:t>
      </w:r>
      <w:r w:rsidRPr="00D42942">
        <w:rPr>
          <w:rStyle w:val="definition"/>
          <w:rFonts w:asciiTheme="minorHAnsi" w:hAnsiTheme="minorHAnsi" w:cs="Arial"/>
          <w:color w:val="auto"/>
          <w:sz w:val="22"/>
          <w:szCs w:val="22"/>
          <w:lang w:val="en"/>
        </w:rPr>
        <w:t xml:space="preserve">they are there specifically to watch </w:t>
      </w:r>
      <w:r>
        <w:rPr>
          <w:rStyle w:val="definition"/>
          <w:rFonts w:asciiTheme="minorHAnsi" w:hAnsiTheme="minorHAnsi" w:cs="Arial"/>
          <w:color w:val="auto"/>
          <w:sz w:val="22"/>
          <w:szCs w:val="22"/>
          <w:lang w:val="en"/>
        </w:rPr>
        <w:t xml:space="preserve">(and spectate at) </w:t>
      </w:r>
      <w:r w:rsidRPr="00D42942">
        <w:rPr>
          <w:rStyle w:val="definition"/>
          <w:rFonts w:asciiTheme="minorHAnsi" w:hAnsiTheme="minorHAnsi" w:cs="Arial"/>
          <w:color w:val="auto"/>
          <w:sz w:val="22"/>
          <w:szCs w:val="22"/>
          <w:lang w:val="en"/>
        </w:rPr>
        <w:t xml:space="preserve">the event. There are </w:t>
      </w:r>
      <w:r>
        <w:rPr>
          <w:rStyle w:val="definition"/>
          <w:rFonts w:asciiTheme="minorHAnsi" w:hAnsiTheme="minorHAnsi" w:cs="Arial"/>
          <w:color w:val="auto"/>
          <w:sz w:val="22"/>
          <w:szCs w:val="22"/>
          <w:lang w:val="en"/>
        </w:rPr>
        <w:t xml:space="preserve">however a distinct lack of reported </w:t>
      </w:r>
      <w:r w:rsidRPr="00D42942">
        <w:rPr>
          <w:rStyle w:val="definition"/>
          <w:rFonts w:asciiTheme="minorHAnsi" w:hAnsiTheme="minorHAnsi" w:cs="Arial"/>
          <w:color w:val="auto"/>
          <w:sz w:val="22"/>
          <w:szCs w:val="22"/>
          <w:lang w:val="en"/>
        </w:rPr>
        <w:t>cases where general members of the public</w:t>
      </w:r>
      <w:r>
        <w:rPr>
          <w:rStyle w:val="definition"/>
          <w:rFonts w:asciiTheme="minorHAnsi" w:hAnsiTheme="minorHAnsi" w:cs="Arial"/>
          <w:color w:val="auto"/>
          <w:sz w:val="22"/>
          <w:szCs w:val="22"/>
          <w:lang w:val="en"/>
        </w:rPr>
        <w:t xml:space="preserve"> </w:t>
      </w:r>
      <w:r w:rsidRPr="00D42942">
        <w:rPr>
          <w:rStyle w:val="definition"/>
          <w:rFonts w:asciiTheme="minorHAnsi" w:hAnsiTheme="minorHAnsi" w:cs="Arial"/>
          <w:color w:val="auto"/>
          <w:sz w:val="22"/>
          <w:szCs w:val="22"/>
          <w:lang w:val="en"/>
        </w:rPr>
        <w:t>have actually been injured at equestrian events.</w:t>
      </w:r>
      <w:r w:rsidR="00480A61">
        <w:rPr>
          <w:rStyle w:val="FootnoteReference"/>
          <w:rFonts w:asciiTheme="minorHAnsi" w:hAnsiTheme="minorHAnsi" w:cs="Arial"/>
          <w:color w:val="auto"/>
          <w:sz w:val="22"/>
          <w:szCs w:val="22"/>
          <w:lang w:val="en"/>
        </w:rPr>
        <w:footnoteReference w:id="19"/>
      </w:r>
      <w:r w:rsidRPr="00D42942">
        <w:rPr>
          <w:rStyle w:val="definition"/>
          <w:rFonts w:asciiTheme="minorHAnsi" w:hAnsiTheme="minorHAnsi" w:cs="Arial"/>
          <w:color w:val="auto"/>
          <w:sz w:val="22"/>
          <w:szCs w:val="22"/>
          <w:lang w:val="en"/>
        </w:rPr>
        <w:t xml:space="preserve"> </w:t>
      </w:r>
      <w:r w:rsidR="00480A61">
        <w:rPr>
          <w:rStyle w:val="definition"/>
          <w:rFonts w:asciiTheme="minorHAnsi" w:hAnsiTheme="minorHAnsi" w:cs="Arial"/>
          <w:color w:val="auto"/>
          <w:sz w:val="22"/>
          <w:szCs w:val="22"/>
          <w:lang w:val="en"/>
        </w:rPr>
        <w:t>In part</w:t>
      </w:r>
      <w:r w:rsidR="009875F5">
        <w:rPr>
          <w:rStyle w:val="definition"/>
          <w:rFonts w:asciiTheme="minorHAnsi" w:hAnsiTheme="minorHAnsi" w:cs="Arial"/>
          <w:color w:val="auto"/>
          <w:sz w:val="22"/>
          <w:szCs w:val="22"/>
          <w:lang w:val="en"/>
        </w:rPr>
        <w:t>,</w:t>
      </w:r>
      <w:r w:rsidR="00480A61">
        <w:rPr>
          <w:rStyle w:val="definition"/>
          <w:rFonts w:asciiTheme="minorHAnsi" w:hAnsiTheme="minorHAnsi" w:cs="Arial"/>
          <w:color w:val="auto"/>
          <w:sz w:val="22"/>
          <w:szCs w:val="22"/>
          <w:lang w:val="en"/>
        </w:rPr>
        <w:t xml:space="preserve"> this illustrates the very low risk of such</w:t>
      </w:r>
    </w:p>
    <w:p w14:paraId="50A71C28" w14:textId="6A6826A1" w:rsidR="00F903CC" w:rsidRDefault="00480A61" w:rsidP="0073214F">
      <w:pPr>
        <w:pStyle w:val="legclearfix2"/>
        <w:shd w:val="clear" w:color="auto" w:fill="auto"/>
        <w:spacing w:after="0" w:line="276" w:lineRule="auto"/>
        <w:ind w:right="-35"/>
        <w:rPr>
          <w:rStyle w:val="definition"/>
          <w:rFonts w:asciiTheme="minorHAnsi" w:hAnsiTheme="minorHAnsi" w:cs="Arial"/>
          <w:sz w:val="22"/>
          <w:szCs w:val="22"/>
          <w:lang w:val="en"/>
        </w:rPr>
      </w:pPr>
      <w:r>
        <w:rPr>
          <w:rStyle w:val="definition"/>
          <w:rFonts w:asciiTheme="minorHAnsi" w:hAnsiTheme="minorHAnsi" w:cs="Arial"/>
          <w:color w:val="auto"/>
          <w:sz w:val="22"/>
          <w:szCs w:val="22"/>
          <w:lang w:val="en"/>
        </w:rPr>
        <w:t xml:space="preserve"> </w:t>
      </w:r>
      <w:proofErr w:type="gramStart"/>
      <w:r>
        <w:rPr>
          <w:rStyle w:val="definition"/>
          <w:rFonts w:asciiTheme="minorHAnsi" w:hAnsiTheme="minorHAnsi" w:cs="Arial"/>
          <w:color w:val="auto"/>
          <w:sz w:val="22"/>
          <w:szCs w:val="22"/>
          <w:lang w:val="en"/>
        </w:rPr>
        <w:t>an</w:t>
      </w:r>
      <w:proofErr w:type="gramEnd"/>
      <w:r>
        <w:rPr>
          <w:rStyle w:val="definition"/>
          <w:rFonts w:asciiTheme="minorHAnsi" w:hAnsiTheme="minorHAnsi" w:cs="Arial"/>
          <w:color w:val="auto"/>
          <w:sz w:val="22"/>
          <w:szCs w:val="22"/>
          <w:lang w:val="en"/>
        </w:rPr>
        <w:t xml:space="preserve"> occurrence, however the lack of data may also </w:t>
      </w:r>
      <w:r w:rsidR="008038EE">
        <w:rPr>
          <w:rStyle w:val="definition"/>
          <w:rFonts w:asciiTheme="minorHAnsi" w:hAnsiTheme="minorHAnsi" w:cs="Arial"/>
          <w:color w:val="auto"/>
          <w:sz w:val="22"/>
          <w:szCs w:val="22"/>
          <w:lang w:val="en"/>
        </w:rPr>
        <w:t>b</w:t>
      </w:r>
      <w:r w:rsidR="008038EE" w:rsidRPr="00D42942">
        <w:rPr>
          <w:rStyle w:val="definition"/>
          <w:rFonts w:asciiTheme="minorHAnsi" w:hAnsiTheme="minorHAnsi" w:cs="Arial"/>
          <w:color w:val="auto"/>
          <w:sz w:val="22"/>
          <w:szCs w:val="22"/>
          <w:lang w:val="en"/>
        </w:rPr>
        <w:t>e due to cases being settled outside of court</w:t>
      </w:r>
      <w:r w:rsidR="008038EE">
        <w:rPr>
          <w:rStyle w:val="definition"/>
          <w:rFonts w:asciiTheme="minorHAnsi" w:hAnsiTheme="minorHAnsi" w:cs="Arial"/>
          <w:color w:val="auto"/>
          <w:sz w:val="22"/>
          <w:szCs w:val="22"/>
          <w:lang w:val="en"/>
        </w:rPr>
        <w:t>,</w:t>
      </w:r>
      <w:r w:rsidR="008038EE" w:rsidRPr="00D42942">
        <w:rPr>
          <w:rStyle w:val="definition"/>
          <w:rFonts w:asciiTheme="minorHAnsi" w:hAnsiTheme="minorHAnsi" w:cs="Arial"/>
          <w:color w:val="auto"/>
          <w:sz w:val="22"/>
          <w:szCs w:val="22"/>
          <w:lang w:val="en"/>
        </w:rPr>
        <w:t xml:space="preserve"> for example through </w:t>
      </w:r>
      <w:r>
        <w:rPr>
          <w:rStyle w:val="definition"/>
          <w:rFonts w:asciiTheme="minorHAnsi" w:hAnsiTheme="minorHAnsi" w:cs="Arial"/>
          <w:color w:val="auto"/>
          <w:sz w:val="22"/>
          <w:szCs w:val="22"/>
          <w:lang w:val="en"/>
        </w:rPr>
        <w:t>settlements</w:t>
      </w:r>
      <w:r w:rsidR="008038EE" w:rsidRPr="00D42942">
        <w:rPr>
          <w:rStyle w:val="definition"/>
          <w:rFonts w:asciiTheme="minorHAnsi" w:hAnsiTheme="minorHAnsi" w:cs="Arial"/>
          <w:color w:val="auto"/>
          <w:sz w:val="22"/>
          <w:szCs w:val="22"/>
          <w:lang w:val="en"/>
        </w:rPr>
        <w:t xml:space="preserve"> or insurance</w:t>
      </w:r>
      <w:r>
        <w:rPr>
          <w:rStyle w:val="definition"/>
          <w:rFonts w:asciiTheme="minorHAnsi" w:hAnsiTheme="minorHAnsi" w:cs="Arial"/>
          <w:color w:val="auto"/>
          <w:sz w:val="22"/>
          <w:szCs w:val="22"/>
          <w:lang w:val="en"/>
        </w:rPr>
        <w:t>.</w:t>
      </w:r>
      <w:r w:rsidR="008038EE" w:rsidRPr="00D42942">
        <w:rPr>
          <w:rStyle w:val="definition"/>
          <w:rFonts w:asciiTheme="minorHAnsi" w:hAnsiTheme="minorHAnsi" w:cs="Arial"/>
          <w:color w:val="auto"/>
          <w:sz w:val="22"/>
          <w:szCs w:val="22"/>
          <w:lang w:val="en"/>
        </w:rPr>
        <w:t xml:space="preserve"> </w:t>
      </w:r>
      <w:r w:rsidR="005D0517" w:rsidRPr="00D42942">
        <w:rPr>
          <w:rStyle w:val="definition"/>
          <w:rFonts w:asciiTheme="minorHAnsi" w:hAnsiTheme="minorHAnsi" w:cs="Arial"/>
          <w:sz w:val="22"/>
          <w:szCs w:val="22"/>
          <w:lang w:val="en"/>
        </w:rPr>
        <w:t xml:space="preserve">There have </w:t>
      </w:r>
      <w:r w:rsidR="005D0517">
        <w:rPr>
          <w:rStyle w:val="definition"/>
          <w:rFonts w:asciiTheme="minorHAnsi" w:hAnsiTheme="minorHAnsi" w:cs="Arial"/>
          <w:sz w:val="22"/>
          <w:szCs w:val="22"/>
          <w:lang w:val="en"/>
        </w:rPr>
        <w:t xml:space="preserve">however </w:t>
      </w:r>
      <w:r w:rsidR="005D0517" w:rsidRPr="00D42942">
        <w:rPr>
          <w:rStyle w:val="definition"/>
          <w:rFonts w:asciiTheme="minorHAnsi" w:hAnsiTheme="minorHAnsi" w:cs="Arial"/>
          <w:sz w:val="22"/>
          <w:szCs w:val="22"/>
          <w:lang w:val="en"/>
        </w:rPr>
        <w:t xml:space="preserve">been two cases in America where </w:t>
      </w:r>
      <w:r w:rsidR="005D0517" w:rsidRPr="005D0517">
        <w:rPr>
          <w:rStyle w:val="definition"/>
          <w:rFonts w:asciiTheme="minorHAnsi" w:hAnsiTheme="minorHAnsi" w:cs="Arial"/>
          <w:sz w:val="22"/>
          <w:szCs w:val="22"/>
          <w:lang w:val="en"/>
        </w:rPr>
        <w:t>bronco</w:t>
      </w:r>
      <w:r w:rsidR="005D0517" w:rsidRPr="00D42942">
        <w:rPr>
          <w:rStyle w:val="definition"/>
          <w:rFonts w:asciiTheme="minorHAnsi" w:hAnsiTheme="minorHAnsi" w:cs="Arial"/>
          <w:sz w:val="22"/>
          <w:szCs w:val="22"/>
          <w:lang w:val="en"/>
        </w:rPr>
        <w:t xml:space="preserve"> riders have been thrown from their horses and landed in the spectator area</w:t>
      </w:r>
      <w:r w:rsidR="005D0517">
        <w:rPr>
          <w:rStyle w:val="definition"/>
          <w:rFonts w:asciiTheme="minorHAnsi" w:hAnsiTheme="minorHAnsi" w:cs="Arial"/>
          <w:sz w:val="22"/>
          <w:szCs w:val="22"/>
          <w:lang w:val="en"/>
        </w:rPr>
        <w:t>. I</w:t>
      </w:r>
      <w:r w:rsidR="005D0517" w:rsidRPr="00D42942">
        <w:rPr>
          <w:rStyle w:val="definition"/>
          <w:rFonts w:asciiTheme="minorHAnsi" w:hAnsiTheme="minorHAnsi" w:cs="Arial"/>
          <w:sz w:val="22"/>
          <w:szCs w:val="22"/>
          <w:lang w:val="en"/>
        </w:rPr>
        <w:t xml:space="preserve">n </w:t>
      </w:r>
      <w:r w:rsidR="005D0517" w:rsidRPr="00D42942">
        <w:rPr>
          <w:rStyle w:val="definition"/>
          <w:rFonts w:asciiTheme="minorHAnsi" w:hAnsiTheme="minorHAnsi" w:cs="Arial"/>
          <w:i/>
          <w:sz w:val="22"/>
          <w:szCs w:val="22"/>
          <w:lang w:val="en"/>
        </w:rPr>
        <w:t>Creel v</w:t>
      </w:r>
      <w:r w:rsidR="005D0517">
        <w:rPr>
          <w:rStyle w:val="definition"/>
          <w:rFonts w:asciiTheme="minorHAnsi" w:hAnsiTheme="minorHAnsi" w:cs="Arial"/>
          <w:i/>
          <w:sz w:val="22"/>
          <w:szCs w:val="22"/>
          <w:lang w:val="en"/>
        </w:rPr>
        <w:t>.</w:t>
      </w:r>
      <w:r w:rsidR="005D0517" w:rsidRPr="00D42942">
        <w:rPr>
          <w:rStyle w:val="definition"/>
          <w:rFonts w:asciiTheme="minorHAnsi" w:hAnsiTheme="minorHAnsi" w:cs="Arial"/>
          <w:i/>
          <w:sz w:val="22"/>
          <w:szCs w:val="22"/>
          <w:lang w:val="en"/>
        </w:rPr>
        <w:t xml:space="preserve"> Washington Parish Fair Association</w:t>
      </w:r>
      <w:r w:rsidR="005D0517">
        <w:rPr>
          <w:rStyle w:val="definition"/>
          <w:rFonts w:asciiTheme="minorHAnsi" w:hAnsiTheme="minorHAnsi" w:cs="Arial"/>
          <w:i/>
          <w:sz w:val="22"/>
          <w:szCs w:val="22"/>
          <w:lang w:val="en"/>
        </w:rPr>
        <w:t>,</w:t>
      </w:r>
      <w:r w:rsidR="005D0517" w:rsidRPr="00D42942">
        <w:rPr>
          <w:rStyle w:val="FootnoteReference"/>
          <w:rFonts w:asciiTheme="minorHAnsi" w:hAnsiTheme="minorHAnsi" w:cs="Arial"/>
          <w:i/>
          <w:sz w:val="22"/>
          <w:szCs w:val="22"/>
          <w:lang w:val="en"/>
        </w:rPr>
        <w:footnoteReference w:id="20"/>
      </w:r>
      <w:r w:rsidR="005D0517" w:rsidRPr="00D42942">
        <w:rPr>
          <w:rStyle w:val="definition"/>
          <w:rFonts w:asciiTheme="minorHAnsi" w:hAnsiTheme="minorHAnsi" w:cs="Arial"/>
          <w:i/>
          <w:sz w:val="22"/>
          <w:szCs w:val="22"/>
          <w:lang w:val="en"/>
        </w:rPr>
        <w:t xml:space="preserve"> </w:t>
      </w:r>
      <w:r w:rsidR="005D0517" w:rsidRPr="00D42942">
        <w:rPr>
          <w:rStyle w:val="definition"/>
          <w:rFonts w:asciiTheme="minorHAnsi" w:hAnsiTheme="minorHAnsi" w:cs="Arial"/>
          <w:sz w:val="22"/>
          <w:szCs w:val="22"/>
          <w:lang w:val="en"/>
        </w:rPr>
        <w:t xml:space="preserve">the association and rodeo producer were found liable </w:t>
      </w:r>
      <w:r w:rsidR="005D0517">
        <w:rPr>
          <w:rStyle w:val="definition"/>
          <w:rFonts w:asciiTheme="minorHAnsi" w:hAnsiTheme="minorHAnsi" w:cs="Arial"/>
          <w:sz w:val="22"/>
          <w:szCs w:val="22"/>
          <w:lang w:val="en"/>
        </w:rPr>
        <w:t>for</w:t>
      </w:r>
      <w:r w:rsidR="005D0517" w:rsidRPr="00D42942">
        <w:rPr>
          <w:rStyle w:val="definition"/>
          <w:rFonts w:asciiTheme="minorHAnsi" w:hAnsiTheme="minorHAnsi" w:cs="Arial"/>
          <w:sz w:val="22"/>
          <w:szCs w:val="22"/>
          <w:lang w:val="en"/>
        </w:rPr>
        <w:t xml:space="preserve"> arranging and approving the spectator seating too close to the arena</w:t>
      </w:r>
      <w:r w:rsidR="005D0517" w:rsidRPr="00D42942">
        <w:rPr>
          <w:rStyle w:val="definition"/>
          <w:rFonts w:asciiTheme="minorHAnsi" w:hAnsiTheme="minorHAnsi" w:cs="Arial"/>
          <w:i/>
          <w:sz w:val="22"/>
          <w:szCs w:val="22"/>
          <w:lang w:val="en"/>
        </w:rPr>
        <w:t xml:space="preserve">. </w:t>
      </w:r>
      <w:r w:rsidR="005D0517" w:rsidRPr="00D42942">
        <w:rPr>
          <w:rStyle w:val="definition"/>
          <w:rFonts w:asciiTheme="minorHAnsi" w:hAnsiTheme="minorHAnsi" w:cs="Arial"/>
          <w:sz w:val="22"/>
          <w:szCs w:val="22"/>
          <w:lang w:val="en"/>
        </w:rPr>
        <w:t xml:space="preserve">Whereas in </w:t>
      </w:r>
      <w:r w:rsidR="005D0517" w:rsidRPr="00D42942">
        <w:rPr>
          <w:rStyle w:val="definition"/>
          <w:rFonts w:asciiTheme="minorHAnsi" w:hAnsiTheme="minorHAnsi" w:cs="Arial"/>
          <w:i/>
          <w:sz w:val="22"/>
          <w:szCs w:val="22"/>
          <w:lang w:val="en"/>
        </w:rPr>
        <w:t>Mahan v</w:t>
      </w:r>
      <w:r w:rsidR="005D0517">
        <w:rPr>
          <w:rStyle w:val="definition"/>
          <w:rFonts w:asciiTheme="minorHAnsi" w:hAnsiTheme="minorHAnsi" w:cs="Arial"/>
          <w:i/>
          <w:sz w:val="22"/>
          <w:szCs w:val="22"/>
          <w:lang w:val="en"/>
        </w:rPr>
        <w:t>.</w:t>
      </w:r>
      <w:r w:rsidR="005D0517" w:rsidRPr="00D42942">
        <w:rPr>
          <w:rStyle w:val="definition"/>
          <w:rFonts w:asciiTheme="minorHAnsi" w:hAnsiTheme="minorHAnsi" w:cs="Arial"/>
          <w:i/>
          <w:sz w:val="22"/>
          <w:szCs w:val="22"/>
          <w:lang w:val="en"/>
        </w:rPr>
        <w:t xml:space="preserve"> Hall</w:t>
      </w:r>
      <w:r w:rsidR="005D0517">
        <w:rPr>
          <w:rStyle w:val="definition"/>
          <w:rFonts w:asciiTheme="minorHAnsi" w:hAnsiTheme="minorHAnsi" w:cs="Arial"/>
          <w:i/>
          <w:sz w:val="22"/>
          <w:szCs w:val="22"/>
          <w:lang w:val="en"/>
        </w:rPr>
        <w:t>,</w:t>
      </w:r>
      <w:r w:rsidR="005D0517" w:rsidRPr="00D42942">
        <w:rPr>
          <w:rStyle w:val="FootnoteReference"/>
          <w:rFonts w:asciiTheme="minorHAnsi" w:hAnsiTheme="minorHAnsi" w:cs="Arial"/>
          <w:i/>
          <w:sz w:val="22"/>
          <w:szCs w:val="22"/>
          <w:lang w:val="en"/>
        </w:rPr>
        <w:footnoteReference w:id="21"/>
      </w:r>
      <w:r w:rsidR="005D0517" w:rsidRPr="00D42942">
        <w:rPr>
          <w:rStyle w:val="definition"/>
          <w:rFonts w:asciiTheme="minorHAnsi" w:hAnsiTheme="minorHAnsi" w:cs="Arial"/>
          <w:i/>
          <w:sz w:val="22"/>
          <w:szCs w:val="22"/>
          <w:lang w:val="en"/>
        </w:rPr>
        <w:t xml:space="preserve"> </w:t>
      </w:r>
      <w:r w:rsidR="005D0517" w:rsidRPr="00D42942">
        <w:rPr>
          <w:rStyle w:val="definition"/>
          <w:rFonts w:asciiTheme="minorHAnsi" w:hAnsiTheme="minorHAnsi" w:cs="Arial"/>
          <w:sz w:val="22"/>
          <w:szCs w:val="22"/>
          <w:lang w:val="en"/>
        </w:rPr>
        <w:t xml:space="preserve">the rodeo promoter was found not liable as he was able to show that the gate was secured and maintained in a reasonably safe manner. Therefore it can be argued that as long as the </w:t>
      </w:r>
      <w:proofErr w:type="spellStart"/>
      <w:r w:rsidR="005D0517" w:rsidRPr="00D42942">
        <w:rPr>
          <w:rStyle w:val="definition"/>
          <w:rFonts w:asciiTheme="minorHAnsi" w:hAnsiTheme="minorHAnsi" w:cs="Arial"/>
          <w:sz w:val="22"/>
          <w:szCs w:val="22"/>
          <w:lang w:val="en"/>
        </w:rPr>
        <w:t>organiser</w:t>
      </w:r>
      <w:proofErr w:type="spellEnd"/>
      <w:r w:rsidR="005D0517" w:rsidRPr="00D42942">
        <w:rPr>
          <w:rStyle w:val="definition"/>
          <w:rFonts w:asciiTheme="minorHAnsi" w:hAnsiTheme="minorHAnsi" w:cs="Arial"/>
          <w:sz w:val="22"/>
          <w:szCs w:val="22"/>
          <w:lang w:val="en"/>
        </w:rPr>
        <w:t>(s) follow the correct guidance given to th</w:t>
      </w:r>
      <w:r w:rsidR="005D0517">
        <w:rPr>
          <w:rStyle w:val="definition"/>
          <w:rFonts w:asciiTheme="minorHAnsi" w:hAnsiTheme="minorHAnsi" w:cs="Arial"/>
          <w:sz w:val="22"/>
          <w:szCs w:val="22"/>
          <w:lang w:val="en"/>
        </w:rPr>
        <w:t xml:space="preserve">em by the relevant associations (for example, </w:t>
      </w:r>
      <w:r w:rsidR="005D0517" w:rsidRPr="00D42942">
        <w:rPr>
          <w:rStyle w:val="definition"/>
          <w:rFonts w:asciiTheme="minorHAnsi" w:hAnsiTheme="minorHAnsi" w:cs="Arial"/>
          <w:sz w:val="22"/>
          <w:szCs w:val="22"/>
          <w:lang w:val="en"/>
        </w:rPr>
        <w:t>the BSJA assessment form</w:t>
      </w:r>
      <w:r w:rsidR="005D0517" w:rsidRPr="00D42942">
        <w:rPr>
          <w:rStyle w:val="FootnoteReference"/>
          <w:rFonts w:asciiTheme="minorHAnsi" w:hAnsiTheme="minorHAnsi" w:cs="Arial"/>
          <w:sz w:val="22"/>
          <w:szCs w:val="22"/>
          <w:lang w:val="en"/>
        </w:rPr>
        <w:footnoteReference w:id="22"/>
      </w:r>
      <w:r w:rsidR="005D0517" w:rsidRPr="00D42942">
        <w:rPr>
          <w:rStyle w:val="definition"/>
          <w:rFonts w:asciiTheme="minorHAnsi" w:hAnsiTheme="minorHAnsi" w:cs="Arial"/>
          <w:sz w:val="22"/>
          <w:szCs w:val="22"/>
          <w:lang w:val="en"/>
        </w:rPr>
        <w:t xml:space="preserve"> and Guidelines for Event </w:t>
      </w:r>
      <w:proofErr w:type="spellStart"/>
      <w:r w:rsidR="005D0517" w:rsidRPr="00D42942">
        <w:rPr>
          <w:rStyle w:val="definition"/>
          <w:rFonts w:asciiTheme="minorHAnsi" w:hAnsiTheme="minorHAnsi" w:cs="Arial"/>
          <w:sz w:val="22"/>
          <w:szCs w:val="22"/>
          <w:lang w:val="en"/>
        </w:rPr>
        <w:t>Organisers</w:t>
      </w:r>
      <w:proofErr w:type="spellEnd"/>
      <w:r w:rsidR="005D0517">
        <w:rPr>
          <w:rStyle w:val="definition"/>
          <w:rFonts w:asciiTheme="minorHAnsi" w:hAnsiTheme="minorHAnsi" w:cs="Arial"/>
          <w:sz w:val="22"/>
          <w:szCs w:val="22"/>
          <w:lang w:val="en"/>
        </w:rPr>
        <w:t>)</w:t>
      </w:r>
      <w:r w:rsidR="005D0517" w:rsidRPr="00D42942">
        <w:rPr>
          <w:rStyle w:val="FootnoteReference"/>
          <w:rFonts w:asciiTheme="minorHAnsi" w:hAnsiTheme="minorHAnsi" w:cs="Arial"/>
          <w:sz w:val="22"/>
          <w:szCs w:val="22"/>
          <w:lang w:val="en"/>
        </w:rPr>
        <w:footnoteReference w:id="23"/>
      </w:r>
      <w:r w:rsidR="005D0517" w:rsidRPr="00D42942">
        <w:rPr>
          <w:rStyle w:val="definition"/>
          <w:rFonts w:asciiTheme="minorHAnsi" w:hAnsiTheme="minorHAnsi" w:cs="Arial"/>
          <w:sz w:val="22"/>
          <w:szCs w:val="22"/>
          <w:lang w:val="en"/>
        </w:rPr>
        <w:t xml:space="preserve"> th</w:t>
      </w:r>
      <w:r w:rsidR="005D0517">
        <w:rPr>
          <w:rStyle w:val="definition"/>
          <w:rFonts w:asciiTheme="minorHAnsi" w:hAnsiTheme="minorHAnsi" w:cs="Arial"/>
          <w:sz w:val="22"/>
          <w:szCs w:val="22"/>
          <w:lang w:val="en"/>
        </w:rPr>
        <w:t>is could be used as evidence that they have not breached any duty of care</w:t>
      </w:r>
      <w:r w:rsidR="005D0517" w:rsidRPr="00D42942">
        <w:rPr>
          <w:rStyle w:val="definition"/>
          <w:rFonts w:asciiTheme="minorHAnsi" w:hAnsiTheme="minorHAnsi" w:cs="Arial"/>
          <w:sz w:val="22"/>
          <w:szCs w:val="22"/>
          <w:lang w:val="en"/>
        </w:rPr>
        <w:t>.</w:t>
      </w:r>
      <w:r w:rsidR="005D0517">
        <w:rPr>
          <w:rStyle w:val="definition"/>
          <w:rFonts w:asciiTheme="minorHAnsi" w:hAnsiTheme="minorHAnsi" w:cs="Arial"/>
          <w:sz w:val="22"/>
          <w:szCs w:val="22"/>
          <w:lang w:val="en"/>
        </w:rPr>
        <w:t xml:space="preserve"> It is however worth noting that in two other sports cases: </w:t>
      </w:r>
      <w:r w:rsidR="005D0517" w:rsidRPr="00C51B5A">
        <w:rPr>
          <w:rStyle w:val="definition"/>
          <w:rFonts w:asciiTheme="minorHAnsi" w:hAnsiTheme="minorHAnsi" w:cs="Arial"/>
          <w:i/>
          <w:sz w:val="22"/>
          <w:szCs w:val="22"/>
          <w:lang w:val="en"/>
        </w:rPr>
        <w:t>Watson v. British Boxing Board of Control</w:t>
      </w:r>
      <w:r w:rsidR="005D0517">
        <w:rPr>
          <w:rStyle w:val="FootnoteReference"/>
          <w:rFonts w:asciiTheme="minorHAnsi" w:hAnsiTheme="minorHAnsi" w:cs="Arial"/>
          <w:sz w:val="22"/>
          <w:szCs w:val="22"/>
          <w:lang w:val="en"/>
        </w:rPr>
        <w:footnoteReference w:id="24"/>
      </w:r>
      <w:r w:rsidR="005D0517">
        <w:rPr>
          <w:rStyle w:val="definition"/>
          <w:rFonts w:asciiTheme="minorHAnsi" w:hAnsiTheme="minorHAnsi" w:cs="Arial"/>
          <w:sz w:val="22"/>
          <w:szCs w:val="22"/>
          <w:lang w:val="en"/>
        </w:rPr>
        <w:t xml:space="preserve"> (Boxing) and </w:t>
      </w:r>
      <w:r w:rsidR="005D0517" w:rsidRPr="00C51B5A">
        <w:rPr>
          <w:rStyle w:val="definition"/>
          <w:rFonts w:asciiTheme="minorHAnsi" w:hAnsiTheme="minorHAnsi" w:cs="Arial"/>
          <w:i/>
          <w:sz w:val="22"/>
          <w:szCs w:val="22"/>
          <w:lang w:val="en"/>
        </w:rPr>
        <w:t xml:space="preserve">Fenton v. </w:t>
      </w:r>
      <w:proofErr w:type="spellStart"/>
      <w:r w:rsidR="005D0517" w:rsidRPr="00C51B5A">
        <w:rPr>
          <w:rStyle w:val="definition"/>
          <w:rFonts w:asciiTheme="minorHAnsi" w:hAnsiTheme="minorHAnsi" w:cs="Arial"/>
          <w:i/>
          <w:sz w:val="22"/>
          <w:szCs w:val="22"/>
          <w:lang w:val="en"/>
        </w:rPr>
        <w:t>Thruxton</w:t>
      </w:r>
      <w:proofErr w:type="spellEnd"/>
      <w:r w:rsidR="005D0517">
        <w:rPr>
          <w:rStyle w:val="FootnoteReference"/>
          <w:rFonts w:asciiTheme="minorHAnsi" w:hAnsiTheme="minorHAnsi" w:cs="Arial"/>
          <w:sz w:val="22"/>
          <w:szCs w:val="22"/>
          <w:lang w:val="en"/>
        </w:rPr>
        <w:footnoteReference w:id="25"/>
      </w:r>
      <w:r w:rsidR="005D0517">
        <w:rPr>
          <w:rStyle w:val="definition"/>
          <w:rFonts w:asciiTheme="minorHAnsi" w:hAnsiTheme="minorHAnsi" w:cs="Arial"/>
          <w:sz w:val="22"/>
          <w:szCs w:val="22"/>
          <w:lang w:val="en"/>
        </w:rPr>
        <w:t xml:space="preserve"> (Motor-racing), the courts held that compliance with the respective national governing body risk assessment and policies did not of itself constitute an absolute </w:t>
      </w:r>
      <w:r w:rsidR="005D0517" w:rsidRPr="00C51B5A">
        <w:rPr>
          <w:rStyle w:val="definition"/>
          <w:rFonts w:asciiTheme="minorHAnsi" w:hAnsiTheme="minorHAnsi" w:cs="Arial"/>
          <w:sz w:val="22"/>
          <w:szCs w:val="22"/>
        </w:rPr>
        <w:t>defence</w:t>
      </w:r>
      <w:r w:rsidR="005D0517">
        <w:rPr>
          <w:rStyle w:val="definition"/>
          <w:rFonts w:asciiTheme="minorHAnsi" w:hAnsiTheme="minorHAnsi" w:cs="Arial"/>
          <w:sz w:val="22"/>
          <w:szCs w:val="22"/>
          <w:lang w:val="en"/>
        </w:rPr>
        <w:t>, if a foreseeable risk still existed.</w:t>
      </w:r>
      <w:r w:rsidR="00F903CC">
        <w:rPr>
          <w:rStyle w:val="definition"/>
          <w:rFonts w:asciiTheme="minorHAnsi" w:hAnsiTheme="minorHAnsi" w:cs="Arial"/>
          <w:sz w:val="22"/>
          <w:szCs w:val="22"/>
          <w:lang w:val="en"/>
        </w:rPr>
        <w:t xml:space="preserve"> </w:t>
      </w:r>
    </w:p>
    <w:p w14:paraId="55BBECF9" w14:textId="4B6642C9" w:rsidR="00F903CC" w:rsidRDefault="00F903CC" w:rsidP="005D0517">
      <w:pPr>
        <w:pStyle w:val="legclearfix2"/>
        <w:spacing w:after="0" w:line="276" w:lineRule="auto"/>
        <w:ind w:right="-35"/>
        <w:rPr>
          <w:rStyle w:val="definition"/>
          <w:rFonts w:asciiTheme="minorHAnsi" w:hAnsiTheme="minorHAnsi" w:cs="Arial"/>
          <w:sz w:val="22"/>
          <w:szCs w:val="22"/>
          <w:lang w:val="en"/>
        </w:rPr>
      </w:pPr>
    </w:p>
    <w:p w14:paraId="0506AB46" w14:textId="0E00A567" w:rsidR="008038EE" w:rsidRDefault="008038EE" w:rsidP="0073214F">
      <w:pPr>
        <w:pStyle w:val="legclearfix2"/>
        <w:shd w:val="clear" w:color="auto" w:fill="auto"/>
        <w:spacing w:after="0" w:line="276" w:lineRule="auto"/>
        <w:ind w:right="1099"/>
        <w:rPr>
          <w:rStyle w:val="definition"/>
          <w:rFonts w:asciiTheme="minorHAnsi" w:hAnsiTheme="minorHAnsi" w:cs="Arial"/>
          <w:color w:val="auto"/>
          <w:sz w:val="22"/>
          <w:szCs w:val="22"/>
          <w:lang w:val="en"/>
        </w:rPr>
      </w:pPr>
      <w:r w:rsidRPr="00D42942">
        <w:rPr>
          <w:rStyle w:val="definition"/>
          <w:rFonts w:asciiTheme="minorHAnsi" w:hAnsiTheme="minorHAnsi" w:cs="Arial"/>
          <w:color w:val="auto"/>
          <w:sz w:val="22"/>
          <w:szCs w:val="22"/>
          <w:lang w:val="en"/>
        </w:rPr>
        <w:t xml:space="preserve">There </w:t>
      </w:r>
      <w:r w:rsidR="00F903CC">
        <w:rPr>
          <w:rStyle w:val="definition"/>
          <w:rFonts w:asciiTheme="minorHAnsi" w:hAnsiTheme="minorHAnsi" w:cs="Arial"/>
          <w:color w:val="auto"/>
          <w:sz w:val="22"/>
          <w:szCs w:val="22"/>
          <w:lang w:val="en"/>
        </w:rPr>
        <w:t>have also been</w:t>
      </w:r>
      <w:r>
        <w:rPr>
          <w:rStyle w:val="definition"/>
          <w:rFonts w:asciiTheme="minorHAnsi" w:hAnsiTheme="minorHAnsi" w:cs="Arial"/>
          <w:color w:val="auto"/>
          <w:sz w:val="22"/>
          <w:szCs w:val="22"/>
          <w:lang w:val="en"/>
        </w:rPr>
        <w:t xml:space="preserve"> two</w:t>
      </w:r>
      <w:r w:rsidRPr="00D42942">
        <w:rPr>
          <w:rStyle w:val="definition"/>
          <w:rFonts w:asciiTheme="minorHAnsi" w:hAnsiTheme="minorHAnsi" w:cs="Arial"/>
          <w:color w:val="auto"/>
          <w:sz w:val="22"/>
          <w:szCs w:val="22"/>
          <w:lang w:val="en"/>
        </w:rPr>
        <w:t xml:space="preserve"> </w:t>
      </w:r>
      <w:r>
        <w:rPr>
          <w:rStyle w:val="definition"/>
          <w:rFonts w:asciiTheme="minorHAnsi" w:hAnsiTheme="minorHAnsi" w:cs="Arial"/>
          <w:color w:val="auto"/>
          <w:sz w:val="22"/>
          <w:szCs w:val="22"/>
          <w:lang w:val="en"/>
        </w:rPr>
        <w:t>comparatively recent (2011) international examples</w:t>
      </w:r>
      <w:r w:rsidR="00480A61">
        <w:rPr>
          <w:rStyle w:val="definition"/>
          <w:rFonts w:asciiTheme="minorHAnsi" w:hAnsiTheme="minorHAnsi" w:cs="Arial"/>
          <w:color w:val="auto"/>
          <w:sz w:val="22"/>
          <w:szCs w:val="22"/>
          <w:lang w:val="en"/>
        </w:rPr>
        <w:t xml:space="preserve"> </w:t>
      </w:r>
      <w:r w:rsidR="00F903CC">
        <w:rPr>
          <w:rStyle w:val="definition"/>
          <w:rFonts w:asciiTheme="minorHAnsi" w:hAnsiTheme="minorHAnsi" w:cs="Arial"/>
          <w:color w:val="auto"/>
          <w:sz w:val="22"/>
          <w:szCs w:val="22"/>
          <w:lang w:val="en"/>
        </w:rPr>
        <w:t xml:space="preserve">(which to the author’s knowledge have not led to further legal liability) </w:t>
      </w:r>
      <w:r w:rsidR="00480A61">
        <w:rPr>
          <w:rStyle w:val="definition"/>
          <w:rFonts w:asciiTheme="minorHAnsi" w:hAnsiTheme="minorHAnsi" w:cs="Arial"/>
          <w:color w:val="auto"/>
          <w:sz w:val="22"/>
          <w:szCs w:val="22"/>
          <w:lang w:val="en"/>
        </w:rPr>
        <w:t xml:space="preserve">where horses have collided with </w:t>
      </w:r>
      <w:r w:rsidR="00283BCC">
        <w:rPr>
          <w:noProof/>
        </w:rPr>
        <mc:AlternateContent>
          <mc:Choice Requires="wpg">
            <w:drawing>
              <wp:anchor distT="0" distB="0" distL="114300" distR="114300" simplePos="0" relativeHeight="251653120" behindDoc="0" locked="0" layoutInCell="1" allowOverlap="1" wp14:anchorId="559AAA65" wp14:editId="17CEBA1D">
                <wp:simplePos x="0" y="0"/>
                <wp:positionH relativeFrom="column">
                  <wp:posOffset>5557520</wp:posOffset>
                </wp:positionH>
                <wp:positionV relativeFrom="paragraph">
                  <wp:posOffset>84455</wp:posOffset>
                </wp:positionV>
                <wp:extent cx="866775" cy="552450"/>
                <wp:effectExtent l="0" t="0" r="0" b="0"/>
                <wp:wrapNone/>
                <wp:docPr id="10" name="Group 10"/>
                <wp:cNvGraphicFramePr/>
                <a:graphic xmlns:a="http://schemas.openxmlformats.org/drawingml/2006/main">
                  <a:graphicData uri="http://schemas.microsoft.com/office/word/2010/wordprocessingGroup">
                    <wpg:wgp>
                      <wpg:cNvGrpSpPr/>
                      <wpg:grpSpPr>
                        <a:xfrm>
                          <a:off x="0" y="0"/>
                          <a:ext cx="866775" cy="552450"/>
                          <a:chOff x="0" y="0"/>
                          <a:chExt cx="866775" cy="552450"/>
                        </a:xfrm>
                      </wpg:grpSpPr>
                      <pic:pic xmlns:pic="http://schemas.openxmlformats.org/drawingml/2006/picture">
                        <pic:nvPicPr>
                          <pic:cNvPr id="6" name="Picture 6" descr="QRCode">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28600" y="0"/>
                            <a:ext cx="413385" cy="413385"/>
                          </a:xfrm>
                          <a:prstGeom prst="rect">
                            <a:avLst/>
                          </a:prstGeom>
                          <a:noFill/>
                          <a:ln>
                            <a:noFill/>
                          </a:ln>
                        </pic:spPr>
                      </pic:pic>
                      <wps:wsp>
                        <wps:cNvPr id="40" name="Text Box 2"/>
                        <wps:cNvSpPr txBox="1">
                          <a:spLocks noChangeArrowheads="1"/>
                        </wps:cNvSpPr>
                        <wps:spPr bwMode="auto">
                          <a:xfrm>
                            <a:off x="0" y="371475"/>
                            <a:ext cx="866775" cy="180975"/>
                          </a:xfrm>
                          <a:prstGeom prst="rect">
                            <a:avLst/>
                          </a:prstGeom>
                          <a:noFill/>
                          <a:ln w="9525">
                            <a:noFill/>
                            <a:miter lim="800000"/>
                            <a:headEnd/>
                            <a:tailEnd/>
                          </a:ln>
                        </wps:spPr>
                        <wps:txbx>
                          <w:txbxContent>
                            <w:p w14:paraId="1218D51C" w14:textId="74195F34" w:rsidR="00005347" w:rsidRPr="00120168" w:rsidRDefault="00005347" w:rsidP="008038EE">
                              <w:pPr>
                                <w:shd w:val="clear" w:color="auto" w:fill="FFFFFF" w:themeFill="background1"/>
                                <w:spacing w:after="0" w:line="192" w:lineRule="auto"/>
                                <w:jc w:val="center"/>
                                <w:rPr>
                                  <w:color w:val="244061" w:themeColor="accent1" w:themeShade="80"/>
                                  <w:sz w:val="18"/>
                                  <w:szCs w:val="18"/>
                                </w:rPr>
                              </w:pPr>
                              <w:proofErr w:type="spellStart"/>
                              <w:r>
                                <w:rPr>
                                  <w:color w:val="244061" w:themeColor="accent1" w:themeShade="80"/>
                                  <w:sz w:val="18"/>
                                  <w:szCs w:val="18"/>
                                </w:rPr>
                                <w:t>Warnambool</w:t>
                              </w:r>
                              <w:proofErr w:type="spellEnd"/>
                            </w:p>
                          </w:txbxContent>
                        </wps:txbx>
                        <wps:bodyPr rot="0" vert="horz" wrap="square" lIns="72000" tIns="36000" rIns="72000" bIns="36000" anchor="t" anchorCtr="0">
                          <a:noAutofit/>
                        </wps:bodyPr>
                      </wps:wsp>
                    </wpg:wgp>
                  </a:graphicData>
                </a:graphic>
              </wp:anchor>
            </w:drawing>
          </mc:Choice>
          <mc:Fallback>
            <w:pict>
              <v:group w14:anchorId="559AAA65" id="Group 10" o:spid="_x0000_s1026" style="position:absolute;margin-left:437.6pt;margin-top:6.65pt;width:68.25pt;height:43.5pt;z-index:251653120" coordsize="8667,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RCode" href="https://youtu.be/KCYSvqFwSUw" style="position:absolute;left:2286;width:4133;height:4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jFLCAAAA2gAAAA8AAABkcnMvZG93bnJldi54bWxEj0FrAjEUhO+F/ofwCt5qVi1SV6OIKAgF&#10;oVrx+tg8s4ubl2UTzdpf3wgFj8PMfMPMFp2txY1aXzlWMOhnIIgLpys2Cn4Om/dPED4ga6wdk4I7&#10;eVjMX19mmGsX+Ztu+2BEgrDPUUEZQpNL6YuSLPq+a4iTd3atxZBka6RuMSa4reUwy8bSYsVpocSG&#10;ViUVl/3VKtiaavLxuzZfxy7y7j4IoyzGk1K9t245BRGoC8/wf3urFYzhcSXdAD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2oxSwgAAANoAAAAPAAAAAAAAAAAAAAAAAJ8C&#10;AABkcnMvZG93bnJldi54bWxQSwUGAAAAAAQABAD3AAAAjgMAAAAA&#10;" o:button="t">
                  <v:fill o:detectmouseclick="t"/>
                  <v:imagedata r:id="rId12" o:title="QRCode"/>
                  <v:path arrowok="t"/>
                </v:shape>
                <v:shapetype id="_x0000_t202" coordsize="21600,21600" o:spt="202" path="m,l,21600r21600,l21600,xe">
                  <v:stroke joinstyle="miter"/>
                  <v:path gradientshapeok="t" o:connecttype="rect"/>
                </v:shapetype>
                <v:shape id="Text Box 2" o:spid="_x0000_s1028" type="#_x0000_t202" style="position:absolute;top:3714;width:8667;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ginMAA&#10;AADbAAAADwAAAGRycy9kb3ducmV2LnhtbERPy4rCMBTdD/gP4QpuRFOlDFKNIoKgMhZfH3Bprm2x&#10;uSlNtPXvzWLA5eG8F6vOVOJFjSstK5iMIxDEmdUl5wpu1+1oBsJ5ZI2VZVLwJgerZe9ngYm2LZ/p&#10;dfG5CCHsElRQeF8nUrqsIINubGviwN1tY9AH2ORSN9iGcFPJaRT9SoMlh4YCa9oUlD0uT6NgerKn&#10;v8PwfHdx2sbHdJ/u28NQqUG/W89BeOr8V/zv3mkFcVgfvoQf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ginMAAAADbAAAADwAAAAAAAAAAAAAAAACYAgAAZHJzL2Rvd25y&#10;ZXYueG1sUEsFBgAAAAAEAAQA9QAAAIUDAAAAAA==&#10;" filled="f" stroked="f">
                  <v:textbox inset="2mm,1mm,2mm,1mm">
                    <w:txbxContent>
                      <w:p w14:paraId="1218D51C" w14:textId="74195F34" w:rsidR="00005347" w:rsidRPr="00120168" w:rsidRDefault="00005347" w:rsidP="008038EE">
                        <w:pPr>
                          <w:shd w:val="clear" w:color="auto" w:fill="FFFFFF" w:themeFill="background1"/>
                          <w:spacing w:after="0" w:line="192" w:lineRule="auto"/>
                          <w:jc w:val="center"/>
                          <w:rPr>
                            <w:color w:val="244061" w:themeColor="accent1" w:themeShade="80"/>
                            <w:sz w:val="18"/>
                            <w:szCs w:val="18"/>
                          </w:rPr>
                        </w:pPr>
                        <w:proofErr w:type="spellStart"/>
                        <w:r>
                          <w:rPr>
                            <w:color w:val="244061" w:themeColor="accent1" w:themeShade="80"/>
                            <w:sz w:val="18"/>
                            <w:szCs w:val="18"/>
                          </w:rPr>
                          <w:t>Warnambool</w:t>
                        </w:r>
                        <w:proofErr w:type="spellEnd"/>
                      </w:p>
                    </w:txbxContent>
                  </v:textbox>
                </v:shape>
              </v:group>
            </w:pict>
          </mc:Fallback>
        </mc:AlternateContent>
      </w:r>
      <w:r w:rsidR="00480A61">
        <w:rPr>
          <w:rStyle w:val="definition"/>
          <w:rFonts w:asciiTheme="minorHAnsi" w:hAnsiTheme="minorHAnsi" w:cs="Arial"/>
          <w:color w:val="auto"/>
          <w:sz w:val="22"/>
          <w:szCs w:val="22"/>
          <w:lang w:val="en"/>
        </w:rPr>
        <w:t>spectators</w:t>
      </w:r>
      <w:r w:rsidR="009875F5">
        <w:rPr>
          <w:rStyle w:val="definition"/>
          <w:rFonts w:asciiTheme="minorHAnsi" w:hAnsiTheme="minorHAnsi" w:cs="Arial"/>
          <w:color w:val="auto"/>
          <w:sz w:val="22"/>
          <w:szCs w:val="22"/>
          <w:lang w:val="en"/>
        </w:rPr>
        <w:t xml:space="preserve"> at an event</w:t>
      </w:r>
      <w:r>
        <w:rPr>
          <w:rStyle w:val="definition"/>
          <w:rFonts w:asciiTheme="minorHAnsi" w:hAnsiTheme="minorHAnsi" w:cs="Arial"/>
          <w:color w:val="auto"/>
          <w:sz w:val="22"/>
          <w:szCs w:val="22"/>
          <w:lang w:val="en"/>
        </w:rPr>
        <w:t>.</w:t>
      </w:r>
      <w:r w:rsidRPr="00D42942">
        <w:rPr>
          <w:rStyle w:val="definition"/>
          <w:rFonts w:asciiTheme="minorHAnsi" w:hAnsiTheme="minorHAnsi" w:cs="Arial"/>
          <w:color w:val="auto"/>
          <w:sz w:val="22"/>
          <w:szCs w:val="22"/>
          <w:lang w:val="en"/>
        </w:rPr>
        <w:t xml:space="preserve"> </w:t>
      </w:r>
      <w:r>
        <w:rPr>
          <w:rStyle w:val="definition"/>
          <w:rFonts w:asciiTheme="minorHAnsi" w:hAnsiTheme="minorHAnsi" w:cs="Arial"/>
          <w:color w:val="auto"/>
          <w:sz w:val="22"/>
          <w:szCs w:val="22"/>
          <w:lang w:val="en"/>
        </w:rPr>
        <w:t xml:space="preserve">The first </w:t>
      </w:r>
      <w:r w:rsidR="00480A61">
        <w:rPr>
          <w:rStyle w:val="definition"/>
          <w:rFonts w:asciiTheme="minorHAnsi" w:hAnsiTheme="minorHAnsi" w:cs="Arial"/>
          <w:color w:val="auto"/>
          <w:sz w:val="22"/>
          <w:szCs w:val="22"/>
          <w:lang w:val="en"/>
        </w:rPr>
        <w:t xml:space="preserve">incident </w:t>
      </w:r>
      <w:r>
        <w:rPr>
          <w:rStyle w:val="definition"/>
          <w:rFonts w:asciiTheme="minorHAnsi" w:hAnsiTheme="minorHAnsi" w:cs="Arial"/>
          <w:color w:val="auto"/>
          <w:sz w:val="22"/>
          <w:szCs w:val="22"/>
          <w:lang w:val="en"/>
        </w:rPr>
        <w:t xml:space="preserve">occurred </w:t>
      </w:r>
      <w:r w:rsidRPr="00D42942">
        <w:rPr>
          <w:rStyle w:val="definition"/>
          <w:rFonts w:asciiTheme="minorHAnsi" w:hAnsiTheme="minorHAnsi" w:cs="Arial"/>
          <w:color w:val="auto"/>
          <w:sz w:val="22"/>
          <w:szCs w:val="22"/>
          <w:lang w:val="en"/>
        </w:rPr>
        <w:t>at an</w:t>
      </w:r>
      <w:r w:rsidR="009875F5">
        <w:rPr>
          <w:rStyle w:val="definition"/>
          <w:rFonts w:asciiTheme="minorHAnsi" w:hAnsiTheme="minorHAnsi" w:cs="Arial"/>
          <w:color w:val="auto"/>
          <w:sz w:val="22"/>
          <w:szCs w:val="22"/>
          <w:lang w:val="en"/>
        </w:rPr>
        <w:t xml:space="preserve"> Australian Steeplechase</w:t>
      </w:r>
      <w:r w:rsidRPr="00D42942">
        <w:rPr>
          <w:rStyle w:val="FootnoteReference"/>
          <w:rFonts w:asciiTheme="minorHAnsi" w:hAnsiTheme="minorHAnsi" w:cs="Arial"/>
          <w:color w:val="auto"/>
          <w:sz w:val="22"/>
          <w:szCs w:val="22"/>
          <w:lang w:val="en"/>
        </w:rPr>
        <w:footnoteReference w:id="26"/>
      </w:r>
      <w:r w:rsidRPr="00D42942">
        <w:rPr>
          <w:rStyle w:val="definition"/>
          <w:rFonts w:asciiTheme="minorHAnsi" w:hAnsiTheme="minorHAnsi" w:cs="Arial"/>
          <w:color w:val="auto"/>
          <w:sz w:val="22"/>
          <w:szCs w:val="22"/>
          <w:lang w:val="en"/>
        </w:rPr>
        <w:t xml:space="preserve"> </w:t>
      </w:r>
      <w:r w:rsidR="009875F5">
        <w:rPr>
          <w:rStyle w:val="definition"/>
          <w:rFonts w:asciiTheme="minorHAnsi" w:hAnsiTheme="minorHAnsi" w:cs="Arial"/>
          <w:color w:val="auto"/>
          <w:sz w:val="22"/>
          <w:szCs w:val="22"/>
          <w:lang w:val="en"/>
        </w:rPr>
        <w:t xml:space="preserve">- </w:t>
      </w:r>
      <w:r w:rsidRPr="00D42942">
        <w:rPr>
          <w:rStyle w:val="definition"/>
          <w:rFonts w:asciiTheme="minorHAnsi" w:hAnsiTheme="minorHAnsi" w:cs="Arial"/>
          <w:color w:val="auto"/>
          <w:sz w:val="22"/>
          <w:szCs w:val="22"/>
          <w:lang w:val="en"/>
        </w:rPr>
        <w:t>a horse jumped the fencing into a crowd of spectators. This led to a two year old girl having a fractured collarbone and an eighty year old woman being admitted to hospital.</w:t>
      </w:r>
      <w:r>
        <w:rPr>
          <w:rStyle w:val="definition"/>
          <w:rFonts w:asciiTheme="minorHAnsi" w:hAnsiTheme="minorHAnsi" w:cs="Arial"/>
          <w:color w:val="auto"/>
          <w:sz w:val="22"/>
          <w:szCs w:val="22"/>
          <w:lang w:val="en"/>
        </w:rPr>
        <w:t xml:space="preserve"> The second </w:t>
      </w:r>
      <w:r w:rsidR="009875F5">
        <w:rPr>
          <w:rStyle w:val="definition"/>
          <w:rFonts w:asciiTheme="minorHAnsi" w:hAnsiTheme="minorHAnsi" w:cs="Arial"/>
          <w:color w:val="auto"/>
          <w:sz w:val="22"/>
          <w:szCs w:val="22"/>
          <w:lang w:val="en"/>
        </w:rPr>
        <w:t>incident</w:t>
      </w:r>
      <w:r>
        <w:rPr>
          <w:rStyle w:val="definition"/>
          <w:rFonts w:asciiTheme="minorHAnsi" w:hAnsiTheme="minorHAnsi" w:cs="Arial"/>
          <w:color w:val="auto"/>
          <w:sz w:val="22"/>
          <w:szCs w:val="22"/>
          <w:lang w:val="en"/>
        </w:rPr>
        <w:t xml:space="preserve"> occurred at </w:t>
      </w:r>
      <w:r w:rsidR="00AF1CC1">
        <w:rPr>
          <w:rStyle w:val="definition"/>
          <w:rFonts w:asciiTheme="minorHAnsi" w:hAnsiTheme="minorHAnsi" w:cs="Arial"/>
          <w:color w:val="auto"/>
          <w:sz w:val="22"/>
          <w:szCs w:val="22"/>
          <w:lang w:val="en"/>
        </w:rPr>
        <w:t>a rac</w:t>
      </w:r>
      <w:r w:rsidR="00B74D7E">
        <w:rPr>
          <w:rStyle w:val="definition"/>
          <w:rFonts w:asciiTheme="minorHAnsi" w:hAnsiTheme="minorHAnsi" w:cs="Arial"/>
          <w:color w:val="auto"/>
          <w:sz w:val="22"/>
          <w:szCs w:val="22"/>
          <w:lang w:val="en"/>
        </w:rPr>
        <w:t>etrack in Indiana when a rider wa</w:t>
      </w:r>
      <w:r w:rsidR="00AF1CC1">
        <w:rPr>
          <w:rStyle w:val="definition"/>
          <w:rFonts w:asciiTheme="minorHAnsi" w:hAnsiTheme="minorHAnsi" w:cs="Arial"/>
          <w:color w:val="auto"/>
          <w:sz w:val="22"/>
          <w:szCs w:val="22"/>
          <w:lang w:val="en"/>
        </w:rPr>
        <w:t xml:space="preserve">s unseated from their sulky during a harness </w:t>
      </w:r>
      <w:r w:rsidR="00283BCC">
        <w:rPr>
          <w:noProof/>
        </w:rPr>
        <mc:AlternateContent>
          <mc:Choice Requires="wpg">
            <w:drawing>
              <wp:anchor distT="0" distB="0" distL="114300" distR="114300" simplePos="0" relativeHeight="251673600" behindDoc="0" locked="0" layoutInCell="1" allowOverlap="1" wp14:anchorId="34B2230C" wp14:editId="4C7B13EE">
                <wp:simplePos x="0" y="0"/>
                <wp:positionH relativeFrom="column">
                  <wp:posOffset>5543550</wp:posOffset>
                </wp:positionH>
                <wp:positionV relativeFrom="paragraph">
                  <wp:posOffset>851535</wp:posOffset>
                </wp:positionV>
                <wp:extent cx="866775" cy="571500"/>
                <wp:effectExtent l="0" t="0" r="0" b="0"/>
                <wp:wrapNone/>
                <wp:docPr id="9" name="Group 9"/>
                <wp:cNvGraphicFramePr/>
                <a:graphic xmlns:a="http://schemas.openxmlformats.org/drawingml/2006/main">
                  <a:graphicData uri="http://schemas.microsoft.com/office/word/2010/wordprocessingGroup">
                    <wpg:wgp>
                      <wpg:cNvGrpSpPr/>
                      <wpg:grpSpPr>
                        <a:xfrm>
                          <a:off x="0" y="0"/>
                          <a:ext cx="866775" cy="571500"/>
                          <a:chOff x="0" y="0"/>
                          <a:chExt cx="866775" cy="571500"/>
                        </a:xfrm>
                      </wpg:grpSpPr>
                      <pic:pic xmlns:pic="http://schemas.openxmlformats.org/drawingml/2006/picture">
                        <pic:nvPicPr>
                          <pic:cNvPr id="7" name="Picture 7" descr="QRCode">
                            <a:hlinkClick r:id="rId13"/>
                          </pic:cNvP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28600" y="0"/>
                            <a:ext cx="413385" cy="413385"/>
                          </a:xfrm>
                          <a:prstGeom prst="rect">
                            <a:avLst/>
                          </a:prstGeom>
                          <a:noFill/>
                          <a:ln>
                            <a:noFill/>
                          </a:ln>
                        </pic:spPr>
                      </pic:pic>
                      <wps:wsp>
                        <wps:cNvPr id="8" name="Text Box 2"/>
                        <wps:cNvSpPr txBox="1">
                          <a:spLocks noChangeArrowheads="1"/>
                        </wps:cNvSpPr>
                        <wps:spPr bwMode="auto">
                          <a:xfrm>
                            <a:off x="0" y="390525"/>
                            <a:ext cx="866775" cy="180975"/>
                          </a:xfrm>
                          <a:prstGeom prst="rect">
                            <a:avLst/>
                          </a:prstGeom>
                          <a:noFill/>
                          <a:ln w="9525">
                            <a:noFill/>
                            <a:miter lim="800000"/>
                            <a:headEnd/>
                            <a:tailEnd/>
                          </a:ln>
                        </wps:spPr>
                        <wps:txbx>
                          <w:txbxContent>
                            <w:p w14:paraId="3276649C" w14:textId="7F314456" w:rsidR="00005347" w:rsidRPr="00120168" w:rsidRDefault="00005347" w:rsidP="00480A61">
                              <w:pPr>
                                <w:shd w:val="clear" w:color="auto" w:fill="FFFFFF" w:themeFill="background1"/>
                                <w:spacing w:after="0" w:line="192" w:lineRule="auto"/>
                                <w:jc w:val="center"/>
                                <w:rPr>
                                  <w:color w:val="244061" w:themeColor="accent1" w:themeShade="80"/>
                                  <w:sz w:val="18"/>
                                  <w:szCs w:val="18"/>
                                </w:rPr>
                              </w:pPr>
                              <w:r>
                                <w:rPr>
                                  <w:color w:val="244061" w:themeColor="accent1" w:themeShade="80"/>
                                  <w:sz w:val="18"/>
                                  <w:szCs w:val="18"/>
                                </w:rPr>
                                <w:t>Indiana</w:t>
                              </w:r>
                            </w:p>
                          </w:txbxContent>
                        </wps:txbx>
                        <wps:bodyPr rot="0" vert="horz" wrap="square" lIns="72000" tIns="36000" rIns="72000" bIns="36000" anchor="t" anchorCtr="0">
                          <a:noAutofit/>
                        </wps:bodyPr>
                      </wps:wsp>
                    </wpg:wgp>
                  </a:graphicData>
                </a:graphic>
              </wp:anchor>
            </w:drawing>
          </mc:Choice>
          <mc:Fallback>
            <w:pict>
              <v:group w14:anchorId="34B2230C" id="Group 9" o:spid="_x0000_s1029" style="position:absolute;margin-left:436.5pt;margin-top:67.05pt;width:68.25pt;height:45pt;z-index:251673600" coordsize="8667,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">
                <v:shape id="Picture 7" o:spid="_x0000_s1030" type="#_x0000_t75" alt="QRCode" href="https://youtu.be/a4iln1FCie4" style="position:absolute;left:2286;width:4133;height:4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GD9LDAAAA2gAAAA8AAABkcnMvZG93bnJldi54bWxEj81qAkEQhO8B32FowVucVZKoq6NIQBII&#10;BPw7eGt22p1NdrqXnVE3b58JBDwWVV8VtVh1vlZXakMlbGA0zEARF2IrLg0c9pvHKagQkS3WwmTg&#10;hwKslr2HBeZWbryl6y6WKpVwyNGAi7HJtQ6FI49hKA1x8s7SeoxJtqW2Ld5Sua/1OMtetMeK04LD&#10;hl4dFd+7izcwWfPzYfNk3Zt8fsnH8RTricyMGfS79RxUpC7ew//0u00c/F1JN0A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EYP0sMAAADaAAAADwAAAAAAAAAAAAAAAACf&#10;AgAAZHJzL2Rvd25yZXYueG1sUEsFBgAAAAAEAAQA9wAAAI8DAAAAAA==&#10;" o:button="t">
                  <v:fill o:detectmouseclick="t"/>
                  <v:imagedata r:id="rId15" o:title="QRCode"/>
                  <v:path arrowok="t"/>
                </v:shape>
                <v:shape id="Text Box 2" o:spid="_x0000_s1031" type="#_x0000_t202" style="position:absolute;top:3905;width:8667;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PoHb4A&#10;AADaAAAADwAAAGRycy9kb3ducmV2LnhtbERPy6rCMBDdC/5DGMGNaKqISDWKCILKtfj6gKEZ22Iz&#10;KU209e/N4oLLw3kv160pxZtqV1hWMB5FIIhTqwvOFNxvu+EchPPIGkvLpOBDDtarbmeJsbYNX+h9&#10;9ZkIIexiVJB7X8VSujQng25kK+LAPWxt0AdYZ1LX2IRwU8pJFM2kwYJDQ44VbXNKn9eXUTA52/Pf&#10;cXB5uGnSTE/JITk0x4FS/V67WYDw1Pqf+N+91wrC1nAl3AC5+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PT6B2+AAAA2gAAAA8AAAAAAAAAAAAAAAAAmAIAAGRycy9kb3ducmV2&#10;LnhtbFBLBQYAAAAABAAEAPUAAACDAwAAAAA=&#10;" filled="f" stroked="f">
                  <v:textbox inset="2mm,1mm,2mm,1mm">
                    <w:txbxContent>
                      <w:p w14:paraId="3276649C" w14:textId="7F314456" w:rsidR="00005347" w:rsidRPr="00120168" w:rsidRDefault="00005347" w:rsidP="00480A61">
                        <w:pPr>
                          <w:shd w:val="clear" w:color="auto" w:fill="FFFFFF" w:themeFill="background1"/>
                          <w:spacing w:after="0" w:line="192" w:lineRule="auto"/>
                          <w:jc w:val="center"/>
                          <w:rPr>
                            <w:color w:val="244061" w:themeColor="accent1" w:themeShade="80"/>
                            <w:sz w:val="18"/>
                            <w:szCs w:val="18"/>
                          </w:rPr>
                        </w:pPr>
                        <w:r>
                          <w:rPr>
                            <w:color w:val="244061" w:themeColor="accent1" w:themeShade="80"/>
                            <w:sz w:val="18"/>
                            <w:szCs w:val="18"/>
                          </w:rPr>
                          <w:t>Indiana</w:t>
                        </w:r>
                      </w:p>
                    </w:txbxContent>
                  </v:textbox>
                </v:shape>
              </v:group>
            </w:pict>
          </mc:Fallback>
        </mc:AlternateContent>
      </w:r>
      <w:r w:rsidR="00AF1CC1">
        <w:rPr>
          <w:rStyle w:val="definition"/>
          <w:rFonts w:asciiTheme="minorHAnsi" w:hAnsiTheme="minorHAnsi" w:cs="Arial"/>
          <w:color w:val="auto"/>
          <w:sz w:val="22"/>
          <w:szCs w:val="22"/>
          <w:lang w:val="en"/>
        </w:rPr>
        <w:t xml:space="preserve">race and the spooked horse veers off </w:t>
      </w:r>
      <w:r w:rsidR="00014DF2">
        <w:rPr>
          <w:rStyle w:val="definition"/>
          <w:rFonts w:asciiTheme="minorHAnsi" w:hAnsiTheme="minorHAnsi" w:cs="Arial"/>
          <w:color w:val="auto"/>
          <w:sz w:val="22"/>
          <w:szCs w:val="22"/>
          <w:lang w:val="en"/>
        </w:rPr>
        <w:t xml:space="preserve">directly </w:t>
      </w:r>
      <w:r w:rsidR="00AF1CC1">
        <w:rPr>
          <w:rStyle w:val="definition"/>
          <w:rFonts w:asciiTheme="minorHAnsi" w:hAnsiTheme="minorHAnsi" w:cs="Arial"/>
          <w:color w:val="auto"/>
          <w:sz w:val="22"/>
          <w:szCs w:val="22"/>
          <w:lang w:val="en"/>
        </w:rPr>
        <w:t>into the crowd of spectators</w:t>
      </w:r>
      <w:r w:rsidR="00014DF2">
        <w:rPr>
          <w:rStyle w:val="definition"/>
          <w:rFonts w:asciiTheme="minorHAnsi" w:hAnsiTheme="minorHAnsi" w:cs="Arial"/>
          <w:color w:val="auto"/>
          <w:sz w:val="22"/>
          <w:szCs w:val="22"/>
          <w:lang w:val="en"/>
        </w:rPr>
        <w:t xml:space="preserve">. Thanks to good fortune and the quick-thinking actions of an onlooker, the horse is safely </w:t>
      </w:r>
      <w:r w:rsidR="00480A61">
        <w:rPr>
          <w:rStyle w:val="definition"/>
          <w:rFonts w:asciiTheme="minorHAnsi" w:hAnsiTheme="minorHAnsi" w:cs="Arial"/>
          <w:color w:val="auto"/>
          <w:sz w:val="22"/>
          <w:szCs w:val="22"/>
          <w:lang w:val="en"/>
        </w:rPr>
        <w:t>recaptured and calmed down</w:t>
      </w:r>
      <w:r w:rsidR="00014DF2">
        <w:rPr>
          <w:rStyle w:val="definition"/>
          <w:rFonts w:asciiTheme="minorHAnsi" w:hAnsiTheme="minorHAnsi" w:cs="Arial"/>
          <w:color w:val="auto"/>
          <w:sz w:val="22"/>
          <w:szCs w:val="22"/>
          <w:lang w:val="en"/>
        </w:rPr>
        <w:t xml:space="preserve"> without any serious injuries occurring</w:t>
      </w:r>
      <w:r w:rsidR="00480A61">
        <w:rPr>
          <w:rStyle w:val="definition"/>
          <w:rFonts w:asciiTheme="minorHAnsi" w:hAnsiTheme="minorHAnsi" w:cs="Arial"/>
          <w:color w:val="auto"/>
          <w:sz w:val="22"/>
          <w:szCs w:val="22"/>
          <w:lang w:val="en"/>
        </w:rPr>
        <w:t>.</w:t>
      </w:r>
      <w:r w:rsidR="00480A61" w:rsidRPr="00480A61">
        <w:rPr>
          <w:noProof/>
        </w:rPr>
        <w:t xml:space="preserve"> </w:t>
      </w:r>
    </w:p>
    <w:p w14:paraId="555FDE29" w14:textId="24316FF9" w:rsidR="008038EE" w:rsidRDefault="008038EE" w:rsidP="0073214F">
      <w:pPr>
        <w:pStyle w:val="legclearfix2"/>
        <w:shd w:val="clear" w:color="auto" w:fill="auto"/>
        <w:spacing w:after="0" w:line="276" w:lineRule="auto"/>
        <w:rPr>
          <w:rStyle w:val="definition"/>
          <w:rFonts w:asciiTheme="minorHAnsi" w:hAnsiTheme="minorHAnsi" w:cs="Arial"/>
          <w:color w:val="auto"/>
          <w:sz w:val="22"/>
          <w:szCs w:val="22"/>
          <w:lang w:val="en"/>
        </w:rPr>
      </w:pPr>
    </w:p>
    <w:p w14:paraId="39E03694" w14:textId="5D39DCA7" w:rsidR="00EA77AA" w:rsidRPr="00D42942" w:rsidRDefault="00B74D7E" w:rsidP="0073214F">
      <w:pPr>
        <w:pStyle w:val="legclearfix2"/>
        <w:shd w:val="clear" w:color="auto" w:fill="auto"/>
        <w:spacing w:line="276" w:lineRule="auto"/>
        <w:rPr>
          <w:rFonts w:asciiTheme="minorHAnsi" w:hAnsiTheme="minorHAnsi" w:cs="Arial"/>
          <w:color w:val="auto"/>
          <w:sz w:val="22"/>
          <w:szCs w:val="22"/>
          <w:lang w:val="en"/>
        </w:rPr>
      </w:pPr>
      <w:r>
        <w:rPr>
          <w:rStyle w:val="definition"/>
          <w:rFonts w:asciiTheme="minorHAnsi" w:hAnsiTheme="minorHAnsi" w:cs="Arial"/>
          <w:color w:val="auto"/>
          <w:sz w:val="22"/>
          <w:szCs w:val="22"/>
          <w:lang w:val="en"/>
        </w:rPr>
        <w:t>Applied to equestrian events in England, a</w:t>
      </w:r>
      <w:r w:rsidR="00014DF2">
        <w:rPr>
          <w:rStyle w:val="definition"/>
          <w:rFonts w:asciiTheme="minorHAnsi" w:hAnsiTheme="minorHAnsi" w:cs="Arial"/>
          <w:color w:val="auto"/>
          <w:sz w:val="22"/>
          <w:szCs w:val="22"/>
          <w:lang w:val="en"/>
        </w:rPr>
        <w:t xml:space="preserve">lthough </w:t>
      </w:r>
      <w:r w:rsidR="008038EE">
        <w:rPr>
          <w:rStyle w:val="definition"/>
          <w:rFonts w:asciiTheme="minorHAnsi" w:hAnsiTheme="minorHAnsi" w:cs="Arial"/>
          <w:color w:val="auto"/>
          <w:sz w:val="22"/>
          <w:szCs w:val="22"/>
          <w:lang w:val="en"/>
        </w:rPr>
        <w:t>the most recent</w:t>
      </w:r>
      <w:r w:rsidR="00014DF2">
        <w:rPr>
          <w:rStyle w:val="definition"/>
          <w:rFonts w:asciiTheme="minorHAnsi" w:hAnsiTheme="minorHAnsi" w:cs="Arial"/>
          <w:color w:val="auto"/>
          <w:sz w:val="22"/>
          <w:szCs w:val="22"/>
          <w:lang w:val="en"/>
        </w:rPr>
        <w:t xml:space="preserve"> (non-equestrian)</w:t>
      </w:r>
      <w:r w:rsidR="008038EE">
        <w:rPr>
          <w:rStyle w:val="definition"/>
          <w:rFonts w:asciiTheme="minorHAnsi" w:hAnsiTheme="minorHAnsi" w:cs="Arial"/>
          <w:color w:val="auto"/>
          <w:sz w:val="22"/>
          <w:szCs w:val="22"/>
          <w:lang w:val="en"/>
        </w:rPr>
        <w:t xml:space="preserve"> spectator safety case at an ice-hockey venue (</w:t>
      </w:r>
      <w:r w:rsidR="008038EE" w:rsidRPr="00C51B5A">
        <w:rPr>
          <w:rStyle w:val="definition"/>
          <w:rFonts w:asciiTheme="minorHAnsi" w:hAnsiTheme="minorHAnsi" w:cs="Arial"/>
          <w:i/>
          <w:color w:val="auto"/>
          <w:sz w:val="22"/>
          <w:szCs w:val="22"/>
          <w:lang w:val="en"/>
        </w:rPr>
        <w:t>Browning</w:t>
      </w:r>
      <w:r w:rsidR="008038EE">
        <w:rPr>
          <w:rStyle w:val="definition"/>
          <w:rFonts w:asciiTheme="minorHAnsi" w:hAnsiTheme="minorHAnsi" w:cs="Arial"/>
          <w:i/>
          <w:color w:val="auto"/>
          <w:sz w:val="22"/>
          <w:szCs w:val="22"/>
          <w:lang w:val="en"/>
        </w:rPr>
        <w:t xml:space="preserve"> v. </w:t>
      </w:r>
      <w:r w:rsidR="00480A61">
        <w:rPr>
          <w:rStyle w:val="definition"/>
          <w:rFonts w:asciiTheme="minorHAnsi" w:hAnsiTheme="minorHAnsi" w:cs="Arial"/>
          <w:i/>
          <w:color w:val="auto"/>
          <w:sz w:val="22"/>
          <w:szCs w:val="22"/>
          <w:lang w:val="en"/>
        </w:rPr>
        <w:t>Odyssey Trust</w:t>
      </w:r>
      <w:r w:rsidR="008038EE">
        <w:rPr>
          <w:rStyle w:val="definition"/>
          <w:rFonts w:asciiTheme="minorHAnsi" w:hAnsiTheme="minorHAnsi" w:cs="Arial"/>
          <w:i/>
          <w:color w:val="auto"/>
          <w:sz w:val="22"/>
          <w:szCs w:val="22"/>
          <w:lang w:val="en"/>
        </w:rPr>
        <w:t>)</w:t>
      </w:r>
      <w:r w:rsidR="008038EE">
        <w:rPr>
          <w:rStyle w:val="FootnoteReference"/>
          <w:rFonts w:asciiTheme="minorHAnsi" w:hAnsiTheme="minorHAnsi" w:cs="Arial"/>
          <w:color w:val="auto"/>
          <w:sz w:val="22"/>
          <w:szCs w:val="22"/>
          <w:lang w:val="en"/>
        </w:rPr>
        <w:footnoteReference w:id="27"/>
      </w:r>
      <w:r w:rsidR="008038EE">
        <w:rPr>
          <w:rStyle w:val="definition"/>
          <w:rFonts w:asciiTheme="minorHAnsi" w:hAnsiTheme="minorHAnsi" w:cs="Arial"/>
          <w:color w:val="auto"/>
          <w:sz w:val="22"/>
          <w:szCs w:val="22"/>
          <w:lang w:val="en"/>
        </w:rPr>
        <w:t xml:space="preserve"> would seem to suggest that a spectator voluntarily accepts the ordinary risks of watching an event, </w:t>
      </w:r>
      <w:r w:rsidR="00EA77AA">
        <w:rPr>
          <w:rStyle w:val="definition"/>
          <w:rFonts w:asciiTheme="minorHAnsi" w:hAnsiTheme="minorHAnsi" w:cs="Arial"/>
          <w:color w:val="auto"/>
          <w:sz w:val="22"/>
          <w:szCs w:val="22"/>
          <w:lang w:val="en"/>
        </w:rPr>
        <w:t xml:space="preserve">it is worth considering whether </w:t>
      </w:r>
      <w:r w:rsidR="00EA77AA" w:rsidRPr="00510D2C">
        <w:rPr>
          <w:rStyle w:val="definition"/>
          <w:rFonts w:asciiTheme="minorHAnsi" w:hAnsiTheme="minorHAnsi" w:cs="Arial"/>
          <w:i/>
          <w:color w:val="auto"/>
          <w:sz w:val="22"/>
          <w:szCs w:val="22"/>
          <w:lang w:val="en"/>
        </w:rPr>
        <w:t>Browning</w:t>
      </w:r>
      <w:r w:rsidR="00EA77AA" w:rsidRPr="00510D2C">
        <w:rPr>
          <w:rStyle w:val="definition"/>
          <w:rFonts w:asciiTheme="minorHAnsi" w:hAnsiTheme="minorHAnsi" w:cs="Arial"/>
          <w:color w:val="auto"/>
          <w:sz w:val="22"/>
          <w:szCs w:val="22"/>
          <w:lang w:val="en"/>
        </w:rPr>
        <w:t xml:space="preserve"> can be distinguis</w:t>
      </w:r>
      <w:r w:rsidR="00EA77AA">
        <w:rPr>
          <w:rStyle w:val="definition"/>
          <w:rFonts w:asciiTheme="minorHAnsi" w:hAnsiTheme="minorHAnsi" w:cs="Arial"/>
          <w:color w:val="auto"/>
          <w:sz w:val="22"/>
          <w:szCs w:val="22"/>
          <w:lang w:val="en"/>
        </w:rPr>
        <w:t xml:space="preserve">hed from equestrian events? </w:t>
      </w:r>
      <w:r w:rsidR="00EA77AA">
        <w:rPr>
          <w:rFonts w:asciiTheme="minorHAnsi" w:hAnsiTheme="minorHAnsi" w:cs="Arial"/>
          <w:color w:val="auto"/>
          <w:sz w:val="22"/>
          <w:szCs w:val="22"/>
          <w:lang w:val="en"/>
        </w:rPr>
        <w:t xml:space="preserve">Probably the most important direct case precedent in this area is that of </w:t>
      </w:r>
      <w:r w:rsidR="00EA77AA" w:rsidRPr="00D42942">
        <w:rPr>
          <w:rFonts w:asciiTheme="minorHAnsi" w:hAnsiTheme="minorHAnsi" w:cs="Arial"/>
          <w:i/>
          <w:color w:val="auto"/>
          <w:sz w:val="22"/>
          <w:szCs w:val="22"/>
          <w:lang w:val="en"/>
        </w:rPr>
        <w:t>Wooldridge v</w:t>
      </w:r>
      <w:r w:rsidR="00EA77AA">
        <w:rPr>
          <w:rFonts w:asciiTheme="minorHAnsi" w:hAnsiTheme="minorHAnsi" w:cs="Arial"/>
          <w:i/>
          <w:color w:val="auto"/>
          <w:sz w:val="22"/>
          <w:szCs w:val="22"/>
          <w:lang w:val="en"/>
        </w:rPr>
        <w:t>.</w:t>
      </w:r>
      <w:r w:rsidR="00EA77AA" w:rsidRPr="00D42942">
        <w:rPr>
          <w:rFonts w:asciiTheme="minorHAnsi" w:hAnsiTheme="minorHAnsi" w:cs="Arial"/>
          <w:i/>
          <w:color w:val="auto"/>
          <w:sz w:val="22"/>
          <w:szCs w:val="22"/>
          <w:lang w:val="en"/>
        </w:rPr>
        <w:t xml:space="preserve"> Sumner</w:t>
      </w:r>
      <w:r w:rsidR="00EA77AA">
        <w:rPr>
          <w:rFonts w:asciiTheme="minorHAnsi" w:hAnsiTheme="minorHAnsi" w:cs="Arial"/>
          <w:i/>
          <w:color w:val="auto"/>
          <w:sz w:val="22"/>
          <w:szCs w:val="22"/>
          <w:lang w:val="en"/>
        </w:rPr>
        <w:t>,</w:t>
      </w:r>
      <w:r w:rsidR="00EA77AA" w:rsidRPr="00EA77AA">
        <w:rPr>
          <w:rStyle w:val="FootnoteReference"/>
          <w:rFonts w:asciiTheme="minorHAnsi" w:hAnsiTheme="minorHAnsi" w:cs="Arial"/>
          <w:i/>
          <w:color w:val="auto"/>
          <w:sz w:val="22"/>
          <w:szCs w:val="22"/>
          <w:lang w:val="en"/>
        </w:rPr>
        <w:t xml:space="preserve"> </w:t>
      </w:r>
      <w:r w:rsidR="00EA77AA" w:rsidRPr="00D42942">
        <w:rPr>
          <w:rStyle w:val="FootnoteReference"/>
          <w:rFonts w:asciiTheme="minorHAnsi" w:hAnsiTheme="minorHAnsi" w:cs="Arial"/>
          <w:i/>
          <w:color w:val="auto"/>
          <w:sz w:val="22"/>
          <w:szCs w:val="22"/>
          <w:lang w:val="en"/>
        </w:rPr>
        <w:footnoteReference w:id="28"/>
      </w:r>
      <w:r w:rsidR="00EA77AA">
        <w:rPr>
          <w:rFonts w:asciiTheme="minorHAnsi" w:hAnsiTheme="minorHAnsi" w:cs="Arial"/>
          <w:i/>
          <w:color w:val="auto"/>
          <w:sz w:val="22"/>
          <w:szCs w:val="22"/>
          <w:lang w:val="en"/>
        </w:rPr>
        <w:t xml:space="preserve"> </w:t>
      </w:r>
      <w:r w:rsidR="00EA77AA">
        <w:rPr>
          <w:rFonts w:asciiTheme="minorHAnsi" w:hAnsiTheme="minorHAnsi" w:cs="Arial"/>
          <w:color w:val="auto"/>
          <w:sz w:val="22"/>
          <w:szCs w:val="22"/>
          <w:lang w:val="en"/>
        </w:rPr>
        <w:t xml:space="preserve">which was cited with approval in </w:t>
      </w:r>
      <w:r w:rsidR="00EA77AA" w:rsidRPr="00EA77AA">
        <w:rPr>
          <w:rFonts w:asciiTheme="minorHAnsi" w:hAnsiTheme="minorHAnsi" w:cs="Arial"/>
          <w:i/>
          <w:color w:val="auto"/>
          <w:sz w:val="22"/>
          <w:szCs w:val="22"/>
          <w:lang w:val="en"/>
        </w:rPr>
        <w:t>Browning</w:t>
      </w:r>
      <w:r w:rsidR="00EA77AA">
        <w:rPr>
          <w:rFonts w:asciiTheme="minorHAnsi" w:hAnsiTheme="minorHAnsi" w:cs="Arial"/>
          <w:i/>
          <w:color w:val="auto"/>
          <w:sz w:val="22"/>
          <w:szCs w:val="22"/>
          <w:lang w:val="en"/>
        </w:rPr>
        <w:t>.</w:t>
      </w:r>
      <w:r w:rsidR="00EA77AA">
        <w:rPr>
          <w:rStyle w:val="FootnoteReference"/>
          <w:rFonts w:asciiTheme="minorHAnsi" w:hAnsiTheme="minorHAnsi" w:cs="Arial"/>
          <w:i/>
          <w:color w:val="auto"/>
          <w:sz w:val="22"/>
          <w:szCs w:val="22"/>
          <w:lang w:val="en"/>
        </w:rPr>
        <w:footnoteReference w:id="29"/>
      </w:r>
      <w:r w:rsidR="00EA77AA">
        <w:rPr>
          <w:rFonts w:asciiTheme="minorHAnsi" w:hAnsiTheme="minorHAnsi" w:cs="Arial"/>
          <w:i/>
          <w:color w:val="auto"/>
          <w:sz w:val="22"/>
          <w:szCs w:val="22"/>
          <w:lang w:val="en"/>
        </w:rPr>
        <w:t xml:space="preserve"> </w:t>
      </w:r>
      <w:r w:rsidR="00014DF2">
        <w:rPr>
          <w:rFonts w:asciiTheme="minorHAnsi" w:hAnsiTheme="minorHAnsi" w:cs="Arial"/>
          <w:i/>
          <w:color w:val="auto"/>
          <w:sz w:val="22"/>
          <w:szCs w:val="22"/>
          <w:lang w:val="en"/>
        </w:rPr>
        <w:t>Wooldridge</w:t>
      </w:r>
      <w:r w:rsidR="00EA77AA">
        <w:rPr>
          <w:rFonts w:asciiTheme="minorHAnsi" w:hAnsiTheme="minorHAnsi" w:cs="Arial"/>
          <w:color w:val="auto"/>
          <w:sz w:val="22"/>
          <w:szCs w:val="22"/>
          <w:lang w:val="en"/>
        </w:rPr>
        <w:t xml:space="preserve"> concerned</w:t>
      </w:r>
      <w:r w:rsidR="00EA77AA" w:rsidRPr="00D42942">
        <w:rPr>
          <w:rFonts w:asciiTheme="minorHAnsi" w:hAnsiTheme="minorHAnsi" w:cs="Arial"/>
          <w:color w:val="auto"/>
          <w:sz w:val="22"/>
          <w:szCs w:val="22"/>
          <w:lang w:val="en"/>
        </w:rPr>
        <w:t xml:space="preserve"> a </w:t>
      </w:r>
      <w:r w:rsidR="00EA77AA">
        <w:rPr>
          <w:rFonts w:asciiTheme="minorHAnsi" w:hAnsiTheme="minorHAnsi" w:cs="Arial"/>
          <w:color w:val="auto"/>
          <w:sz w:val="22"/>
          <w:szCs w:val="22"/>
          <w:lang w:val="en"/>
        </w:rPr>
        <w:t xml:space="preserve">claimant </w:t>
      </w:r>
      <w:r w:rsidR="00EA77AA" w:rsidRPr="00D42942">
        <w:rPr>
          <w:rFonts w:asciiTheme="minorHAnsi" w:hAnsiTheme="minorHAnsi" w:cs="Arial"/>
          <w:color w:val="auto"/>
          <w:sz w:val="22"/>
          <w:szCs w:val="22"/>
          <w:lang w:val="en"/>
        </w:rPr>
        <w:t xml:space="preserve">spectator </w:t>
      </w:r>
      <w:r w:rsidR="00EA77AA">
        <w:rPr>
          <w:rFonts w:asciiTheme="minorHAnsi" w:hAnsiTheme="minorHAnsi" w:cs="Arial"/>
          <w:color w:val="auto"/>
          <w:sz w:val="22"/>
          <w:szCs w:val="22"/>
          <w:lang w:val="en"/>
        </w:rPr>
        <w:t xml:space="preserve">(photographer) who was </w:t>
      </w:r>
      <w:r w:rsidR="00EA77AA" w:rsidRPr="00D42942">
        <w:rPr>
          <w:rFonts w:asciiTheme="minorHAnsi" w:hAnsiTheme="minorHAnsi" w:cs="Arial"/>
          <w:color w:val="auto"/>
          <w:sz w:val="22"/>
          <w:szCs w:val="22"/>
          <w:lang w:val="en"/>
        </w:rPr>
        <w:t>injured within the show ring</w:t>
      </w:r>
      <w:r w:rsidR="00EA77AA">
        <w:rPr>
          <w:rFonts w:asciiTheme="minorHAnsi" w:hAnsiTheme="minorHAnsi" w:cs="Arial"/>
          <w:color w:val="auto"/>
          <w:sz w:val="22"/>
          <w:szCs w:val="22"/>
          <w:lang w:val="en"/>
        </w:rPr>
        <w:t xml:space="preserve"> during a performance</w:t>
      </w:r>
      <w:r w:rsidR="00EA77AA" w:rsidRPr="00D42942">
        <w:rPr>
          <w:rFonts w:asciiTheme="minorHAnsi" w:hAnsiTheme="minorHAnsi" w:cs="Arial"/>
          <w:color w:val="auto"/>
          <w:sz w:val="22"/>
          <w:szCs w:val="22"/>
          <w:lang w:val="en"/>
        </w:rPr>
        <w:t xml:space="preserve">. The defendant was a very experienced horseman </w:t>
      </w:r>
      <w:r w:rsidR="00EA77AA">
        <w:rPr>
          <w:rFonts w:asciiTheme="minorHAnsi" w:hAnsiTheme="minorHAnsi" w:cs="Arial"/>
          <w:color w:val="auto"/>
          <w:sz w:val="22"/>
          <w:szCs w:val="22"/>
          <w:lang w:val="en"/>
        </w:rPr>
        <w:t>who</w:t>
      </w:r>
      <w:r w:rsidR="00EA77AA" w:rsidRPr="00D42942">
        <w:rPr>
          <w:rFonts w:asciiTheme="minorHAnsi" w:hAnsiTheme="minorHAnsi" w:cs="Arial"/>
          <w:color w:val="auto"/>
          <w:sz w:val="22"/>
          <w:szCs w:val="22"/>
          <w:lang w:val="en"/>
        </w:rPr>
        <w:t xml:space="preserve"> during the </w:t>
      </w:r>
      <w:r w:rsidR="00EA77AA">
        <w:rPr>
          <w:rFonts w:asciiTheme="minorHAnsi" w:hAnsiTheme="minorHAnsi" w:cs="Arial"/>
          <w:color w:val="auto"/>
          <w:sz w:val="22"/>
          <w:szCs w:val="22"/>
          <w:lang w:val="en"/>
        </w:rPr>
        <w:t>event had galloped his horse so fast</w:t>
      </w:r>
      <w:r w:rsidR="00EA77AA" w:rsidRPr="00D42942">
        <w:rPr>
          <w:rFonts w:asciiTheme="minorHAnsi" w:hAnsiTheme="minorHAnsi" w:cs="Arial"/>
          <w:color w:val="auto"/>
          <w:sz w:val="22"/>
          <w:szCs w:val="22"/>
          <w:lang w:val="en"/>
        </w:rPr>
        <w:t xml:space="preserve"> that the corner had to be taken wider than anticipated; resulting in the horse becoming temporarily</w:t>
      </w:r>
      <w:r w:rsidR="00EA77AA">
        <w:rPr>
          <w:rFonts w:asciiTheme="minorHAnsi" w:hAnsiTheme="minorHAnsi" w:cs="Arial"/>
          <w:color w:val="auto"/>
          <w:sz w:val="22"/>
          <w:szCs w:val="22"/>
          <w:lang w:val="en"/>
        </w:rPr>
        <w:t xml:space="preserve"> out of control. This overshoot led</w:t>
      </w:r>
      <w:r w:rsidR="00EA77AA" w:rsidRPr="00D42942">
        <w:rPr>
          <w:rFonts w:asciiTheme="minorHAnsi" w:hAnsiTheme="minorHAnsi" w:cs="Arial"/>
          <w:color w:val="auto"/>
          <w:sz w:val="22"/>
          <w:szCs w:val="22"/>
          <w:lang w:val="en"/>
        </w:rPr>
        <w:t xml:space="preserve"> to the claimant</w:t>
      </w:r>
      <w:r w:rsidR="00EA77AA">
        <w:rPr>
          <w:rFonts w:asciiTheme="minorHAnsi" w:hAnsiTheme="minorHAnsi" w:cs="Arial"/>
          <w:color w:val="auto"/>
          <w:sz w:val="22"/>
          <w:szCs w:val="22"/>
          <w:lang w:val="en"/>
        </w:rPr>
        <w:t>,</w:t>
      </w:r>
      <w:r w:rsidR="00EA77AA" w:rsidRPr="00D42942">
        <w:rPr>
          <w:rFonts w:asciiTheme="minorHAnsi" w:hAnsiTheme="minorHAnsi" w:cs="Arial"/>
          <w:color w:val="auto"/>
          <w:sz w:val="22"/>
          <w:szCs w:val="22"/>
          <w:lang w:val="en"/>
        </w:rPr>
        <w:t xml:space="preserve"> who was not experienced with horses, panicking and stepping or falling back and becoming injured by the horse. </w:t>
      </w:r>
      <w:r w:rsidR="00EA77AA">
        <w:rPr>
          <w:rFonts w:asciiTheme="minorHAnsi" w:hAnsiTheme="minorHAnsi" w:cs="Arial"/>
          <w:color w:val="auto"/>
          <w:sz w:val="22"/>
          <w:szCs w:val="22"/>
          <w:lang w:val="en"/>
        </w:rPr>
        <w:t xml:space="preserve">In giving judgment for the defendant, </w:t>
      </w:r>
      <w:r w:rsidR="00EA77AA" w:rsidRPr="00D42942">
        <w:rPr>
          <w:rFonts w:asciiTheme="minorHAnsi" w:hAnsiTheme="minorHAnsi" w:cs="Arial"/>
          <w:color w:val="auto"/>
          <w:sz w:val="22"/>
          <w:szCs w:val="22"/>
          <w:lang w:val="en"/>
        </w:rPr>
        <w:t xml:space="preserve">Lord Justice </w:t>
      </w:r>
      <w:proofErr w:type="spellStart"/>
      <w:r w:rsidR="00EA77AA" w:rsidRPr="00D42942">
        <w:rPr>
          <w:rFonts w:asciiTheme="minorHAnsi" w:hAnsiTheme="minorHAnsi" w:cs="Arial"/>
          <w:color w:val="auto"/>
          <w:sz w:val="22"/>
          <w:szCs w:val="22"/>
          <w:lang w:val="en"/>
        </w:rPr>
        <w:t>Diplock</w:t>
      </w:r>
      <w:proofErr w:type="spellEnd"/>
      <w:r w:rsidR="00EA77AA" w:rsidRPr="00D42942">
        <w:rPr>
          <w:rFonts w:asciiTheme="minorHAnsi" w:hAnsiTheme="minorHAnsi" w:cs="Arial"/>
          <w:color w:val="auto"/>
          <w:sz w:val="22"/>
          <w:szCs w:val="22"/>
          <w:lang w:val="en"/>
        </w:rPr>
        <w:t xml:space="preserve"> stated</w:t>
      </w:r>
      <w:r w:rsidR="00EA77AA">
        <w:rPr>
          <w:rFonts w:asciiTheme="minorHAnsi" w:hAnsiTheme="minorHAnsi" w:cs="Arial"/>
          <w:color w:val="auto"/>
          <w:sz w:val="22"/>
          <w:szCs w:val="22"/>
          <w:lang w:val="en"/>
        </w:rPr>
        <w:t>:</w:t>
      </w:r>
      <w:r w:rsidR="00EA77AA" w:rsidRPr="00D42942">
        <w:rPr>
          <w:rFonts w:asciiTheme="minorHAnsi" w:hAnsiTheme="minorHAnsi" w:cs="Arial"/>
          <w:color w:val="auto"/>
          <w:sz w:val="22"/>
          <w:szCs w:val="22"/>
          <w:lang w:val="en"/>
        </w:rPr>
        <w:t xml:space="preserve"> </w:t>
      </w:r>
    </w:p>
    <w:p w14:paraId="699A95B8" w14:textId="77777777" w:rsidR="00EA77AA" w:rsidRPr="00D42942" w:rsidRDefault="00EA77AA" w:rsidP="0073214F">
      <w:pPr>
        <w:pStyle w:val="legclearfix2"/>
        <w:shd w:val="clear" w:color="auto" w:fill="auto"/>
        <w:spacing w:after="360" w:line="276" w:lineRule="auto"/>
        <w:ind w:left="425"/>
        <w:rPr>
          <w:rFonts w:asciiTheme="minorHAnsi" w:hAnsiTheme="minorHAnsi" w:cs="Arial"/>
          <w:color w:val="auto"/>
          <w:sz w:val="22"/>
          <w:szCs w:val="22"/>
          <w:lang w:val="en"/>
        </w:rPr>
      </w:pPr>
      <w:r w:rsidRPr="00D42942">
        <w:rPr>
          <w:rFonts w:asciiTheme="minorHAnsi" w:hAnsiTheme="minorHAnsi" w:cs="Arial"/>
          <w:color w:val="auto"/>
          <w:sz w:val="22"/>
          <w:szCs w:val="22"/>
          <w:lang w:val="en"/>
        </w:rPr>
        <w:t>“</w:t>
      </w:r>
      <w:r>
        <w:rPr>
          <w:rFonts w:asciiTheme="minorHAnsi" w:hAnsiTheme="minorHAnsi" w:cs="Arial"/>
          <w:i/>
          <w:color w:val="auto"/>
          <w:sz w:val="22"/>
          <w:szCs w:val="22"/>
          <w:lang w:val="en"/>
        </w:rPr>
        <w:t>I</w:t>
      </w:r>
      <w:r w:rsidRPr="00D42942">
        <w:rPr>
          <w:rFonts w:asciiTheme="minorHAnsi" w:hAnsiTheme="minorHAnsi" w:cs="Arial"/>
          <w:i/>
          <w:color w:val="auto"/>
          <w:sz w:val="22"/>
          <w:szCs w:val="22"/>
          <w:lang w:val="en"/>
        </w:rPr>
        <w:t>f in the course of a game or competition, at a moment when he has not time to think, a participant by mistake takes a wrong measure, he is not to be held guilty of any negligence</w:t>
      </w:r>
      <w:r w:rsidRPr="00D42942">
        <w:rPr>
          <w:rFonts w:asciiTheme="minorHAnsi" w:hAnsiTheme="minorHAnsi" w:cs="Arial"/>
          <w:color w:val="auto"/>
          <w:sz w:val="22"/>
          <w:szCs w:val="22"/>
          <w:lang w:val="en"/>
        </w:rPr>
        <w:t>.”</w:t>
      </w:r>
      <w:r w:rsidRPr="00D42942">
        <w:rPr>
          <w:rStyle w:val="FootnoteReference"/>
          <w:rFonts w:asciiTheme="minorHAnsi" w:hAnsiTheme="minorHAnsi" w:cs="Arial"/>
          <w:color w:val="auto"/>
          <w:sz w:val="22"/>
          <w:szCs w:val="22"/>
          <w:lang w:val="en"/>
        </w:rPr>
        <w:footnoteReference w:id="30"/>
      </w:r>
      <w:r w:rsidRPr="00D42942">
        <w:rPr>
          <w:rFonts w:asciiTheme="minorHAnsi" w:hAnsiTheme="minorHAnsi" w:cs="Arial"/>
          <w:color w:val="auto"/>
          <w:sz w:val="22"/>
          <w:szCs w:val="22"/>
          <w:lang w:val="en"/>
        </w:rPr>
        <w:t xml:space="preserve"> </w:t>
      </w:r>
    </w:p>
    <w:p w14:paraId="6A6E9865" w14:textId="4008FF7F" w:rsidR="00EA77AA" w:rsidRPr="00D42942" w:rsidRDefault="00EA77AA" w:rsidP="0073214F">
      <w:pPr>
        <w:pStyle w:val="legclearfix2"/>
        <w:shd w:val="clear" w:color="auto" w:fill="auto"/>
        <w:spacing w:line="276" w:lineRule="auto"/>
        <w:rPr>
          <w:rFonts w:asciiTheme="minorHAnsi" w:hAnsiTheme="minorHAnsi" w:cs="Arial"/>
          <w:color w:val="auto"/>
          <w:sz w:val="22"/>
          <w:szCs w:val="22"/>
          <w:lang w:val="en"/>
        </w:rPr>
      </w:pPr>
      <w:r>
        <w:rPr>
          <w:rFonts w:asciiTheme="minorHAnsi" w:hAnsiTheme="minorHAnsi" w:cs="Arial"/>
          <w:color w:val="auto"/>
          <w:sz w:val="22"/>
          <w:szCs w:val="22"/>
          <w:lang w:val="en"/>
        </w:rPr>
        <w:t>This is an important principle and has been restated by academics and judges alike:</w:t>
      </w:r>
    </w:p>
    <w:p w14:paraId="2FD951C1" w14:textId="77777777" w:rsidR="00EA77AA" w:rsidRPr="00D42942" w:rsidRDefault="00EA77AA" w:rsidP="0073214F">
      <w:pPr>
        <w:pStyle w:val="legclearfix2"/>
        <w:shd w:val="clear" w:color="auto" w:fill="auto"/>
        <w:spacing w:line="276" w:lineRule="auto"/>
        <w:ind w:left="425"/>
        <w:rPr>
          <w:rFonts w:asciiTheme="minorHAnsi" w:hAnsiTheme="minorHAnsi" w:cs="Arial"/>
          <w:color w:val="auto"/>
          <w:sz w:val="22"/>
          <w:szCs w:val="22"/>
          <w:lang w:val="en"/>
        </w:rPr>
      </w:pPr>
      <w:r w:rsidRPr="00D42942">
        <w:rPr>
          <w:rFonts w:asciiTheme="minorHAnsi" w:hAnsiTheme="minorHAnsi" w:cs="Arial"/>
          <w:color w:val="auto"/>
          <w:sz w:val="22"/>
          <w:szCs w:val="22"/>
          <w:lang w:val="en"/>
        </w:rPr>
        <w:t>“</w:t>
      </w:r>
      <w:r>
        <w:rPr>
          <w:rFonts w:asciiTheme="minorHAnsi" w:hAnsiTheme="minorHAnsi" w:cs="Arial"/>
          <w:color w:val="auto"/>
          <w:sz w:val="22"/>
          <w:szCs w:val="22"/>
          <w:lang w:val="en"/>
        </w:rPr>
        <w:t>I</w:t>
      </w:r>
      <w:r w:rsidRPr="00D42942">
        <w:rPr>
          <w:rFonts w:asciiTheme="minorHAnsi" w:hAnsiTheme="minorHAnsi" w:cs="Arial"/>
          <w:i/>
          <w:color w:val="auto"/>
          <w:sz w:val="22"/>
          <w:szCs w:val="22"/>
          <w:lang w:val="en"/>
        </w:rPr>
        <w:t>n the context of an injury to a spectator alleged to have been caused by the negligence of a participant, liability would only be founded if it was shown that there had been a reckless disregard for the spectator’s safety.</w:t>
      </w:r>
      <w:r w:rsidRPr="00D42942">
        <w:rPr>
          <w:rFonts w:asciiTheme="minorHAnsi" w:hAnsiTheme="minorHAnsi" w:cs="Arial"/>
          <w:color w:val="auto"/>
          <w:sz w:val="22"/>
          <w:szCs w:val="22"/>
          <w:lang w:val="en"/>
        </w:rPr>
        <w:t>”</w:t>
      </w:r>
      <w:r w:rsidRPr="00D42942">
        <w:rPr>
          <w:rStyle w:val="FootnoteReference"/>
          <w:rFonts w:asciiTheme="minorHAnsi" w:hAnsiTheme="minorHAnsi" w:cs="Arial"/>
          <w:color w:val="auto"/>
          <w:sz w:val="22"/>
          <w:szCs w:val="22"/>
          <w:lang w:val="en"/>
        </w:rPr>
        <w:footnoteReference w:id="31"/>
      </w:r>
    </w:p>
    <w:p w14:paraId="3F2224A4" w14:textId="3880796F" w:rsidR="00EA77AA" w:rsidRDefault="00EA77AA" w:rsidP="0073214F">
      <w:pPr>
        <w:pStyle w:val="legclearfix2"/>
        <w:shd w:val="clear" w:color="auto" w:fill="auto"/>
        <w:spacing w:after="0" w:line="276" w:lineRule="auto"/>
        <w:ind w:left="425"/>
        <w:rPr>
          <w:rFonts w:asciiTheme="minorHAnsi" w:hAnsiTheme="minorHAnsi" w:cs="Arial"/>
          <w:i/>
          <w:color w:val="auto"/>
          <w:sz w:val="22"/>
          <w:szCs w:val="22"/>
          <w:lang w:val="en"/>
        </w:rPr>
      </w:pPr>
      <w:r w:rsidRPr="00D42942">
        <w:rPr>
          <w:rFonts w:asciiTheme="minorHAnsi" w:hAnsiTheme="minorHAnsi" w:cs="Arial"/>
          <w:color w:val="auto"/>
          <w:sz w:val="22"/>
          <w:szCs w:val="22"/>
          <w:lang w:val="en"/>
        </w:rPr>
        <w:t>“</w:t>
      </w:r>
      <w:r>
        <w:rPr>
          <w:rFonts w:asciiTheme="minorHAnsi" w:hAnsiTheme="minorHAnsi" w:cs="Arial"/>
          <w:color w:val="auto"/>
          <w:sz w:val="22"/>
          <w:szCs w:val="22"/>
          <w:lang w:val="en"/>
        </w:rPr>
        <w:t>P</w:t>
      </w:r>
      <w:r w:rsidRPr="00D42942">
        <w:rPr>
          <w:rFonts w:asciiTheme="minorHAnsi" w:hAnsiTheme="minorHAnsi" w:cs="Arial"/>
          <w:i/>
          <w:color w:val="auto"/>
          <w:sz w:val="22"/>
          <w:szCs w:val="22"/>
          <w:lang w:val="en"/>
        </w:rPr>
        <w:t>rovided the competition or game is being performed within the rules…a person of adequate skill and competence, the spectator does not expect his safety to be regarded by the participant.”</w:t>
      </w:r>
      <w:r w:rsidRPr="00D42942">
        <w:rPr>
          <w:rStyle w:val="FootnoteReference"/>
          <w:rFonts w:asciiTheme="minorHAnsi" w:hAnsiTheme="minorHAnsi" w:cs="Arial"/>
          <w:color w:val="auto"/>
          <w:sz w:val="22"/>
          <w:szCs w:val="22"/>
          <w:lang w:val="en"/>
        </w:rPr>
        <w:footnoteReference w:id="32"/>
      </w:r>
    </w:p>
    <w:p w14:paraId="1BE48504" w14:textId="4CDCF128" w:rsidR="00EA77AA" w:rsidRPr="00D42942" w:rsidRDefault="00EA77AA" w:rsidP="00EA77AA">
      <w:pPr>
        <w:pStyle w:val="legclearfix2"/>
        <w:spacing w:after="0" w:line="276" w:lineRule="auto"/>
        <w:ind w:left="425"/>
        <w:rPr>
          <w:rFonts w:asciiTheme="minorHAnsi" w:hAnsiTheme="minorHAnsi" w:cs="Arial"/>
          <w:color w:val="auto"/>
          <w:sz w:val="22"/>
          <w:szCs w:val="22"/>
          <w:lang w:val="en"/>
        </w:rPr>
      </w:pPr>
    </w:p>
    <w:p w14:paraId="1C6BA13D" w14:textId="358FB94B" w:rsidR="00EA77AA" w:rsidRDefault="00EA77AA" w:rsidP="0073214F">
      <w:pPr>
        <w:pStyle w:val="legclearfix2"/>
        <w:shd w:val="clear" w:color="auto" w:fill="auto"/>
        <w:spacing w:after="0" w:line="276" w:lineRule="auto"/>
        <w:rPr>
          <w:rStyle w:val="definition"/>
          <w:rFonts w:asciiTheme="minorHAnsi" w:hAnsiTheme="minorHAnsi" w:cs="Arial"/>
          <w:color w:val="auto"/>
          <w:sz w:val="22"/>
          <w:szCs w:val="22"/>
          <w:lang w:val="en"/>
        </w:rPr>
      </w:pPr>
      <w:r>
        <w:rPr>
          <w:rStyle w:val="definition"/>
          <w:rFonts w:asciiTheme="minorHAnsi" w:hAnsiTheme="minorHAnsi" w:cs="Arial"/>
          <w:color w:val="auto"/>
          <w:sz w:val="22"/>
          <w:szCs w:val="22"/>
          <w:lang w:val="en"/>
        </w:rPr>
        <w:t>The problem that a spectator at an equestrian event would have to overcome is whether they had impliedly or expressly consented to the risks of the activity,</w:t>
      </w:r>
      <w:r w:rsidR="00941BE9" w:rsidRPr="00D42942">
        <w:rPr>
          <w:rStyle w:val="FootnoteReference"/>
          <w:rFonts w:asciiTheme="minorHAnsi" w:hAnsiTheme="minorHAnsi" w:cs="Arial"/>
          <w:sz w:val="22"/>
          <w:szCs w:val="22"/>
          <w:lang w:val="en"/>
        </w:rPr>
        <w:footnoteReference w:id="33"/>
      </w:r>
      <w:r>
        <w:rPr>
          <w:rStyle w:val="definition"/>
          <w:rFonts w:asciiTheme="minorHAnsi" w:hAnsiTheme="minorHAnsi" w:cs="Arial"/>
          <w:color w:val="auto"/>
          <w:sz w:val="22"/>
          <w:szCs w:val="22"/>
          <w:lang w:val="en"/>
        </w:rPr>
        <w:t xml:space="preserve"> in which case, given the inherent unpredictability of horses, and their propensity to become spooked,</w:t>
      </w:r>
      <w:r w:rsidR="00941BE9">
        <w:rPr>
          <w:rStyle w:val="FootnoteReference"/>
          <w:rFonts w:asciiTheme="minorHAnsi" w:hAnsiTheme="minorHAnsi" w:cs="Arial"/>
          <w:color w:val="auto"/>
          <w:sz w:val="22"/>
          <w:szCs w:val="22"/>
          <w:lang w:val="en"/>
        </w:rPr>
        <w:footnoteReference w:id="34"/>
      </w:r>
      <w:r>
        <w:rPr>
          <w:rStyle w:val="definition"/>
          <w:rFonts w:asciiTheme="minorHAnsi" w:hAnsiTheme="minorHAnsi" w:cs="Arial"/>
          <w:color w:val="auto"/>
          <w:sz w:val="22"/>
          <w:szCs w:val="22"/>
          <w:lang w:val="en"/>
        </w:rPr>
        <w:t xml:space="preserve"> it may be that any claim is unsustainable. Indeed, in many gymk</w:t>
      </w:r>
      <w:r>
        <w:rPr>
          <w:rFonts w:asciiTheme="minorHAnsi" w:hAnsiTheme="minorHAnsi" w:cs="Arial"/>
          <w:color w:val="auto"/>
          <w:sz w:val="22"/>
          <w:szCs w:val="22"/>
          <w:lang w:val="en"/>
        </w:rPr>
        <w:t>hanas, there are often only a few spectators present - mostly relatives and friends of the competitors.</w:t>
      </w:r>
      <w:r>
        <w:rPr>
          <w:rStyle w:val="FootnoteReference"/>
          <w:rFonts w:asciiTheme="minorHAnsi" w:hAnsiTheme="minorHAnsi" w:cs="Arial"/>
          <w:color w:val="auto"/>
          <w:sz w:val="22"/>
          <w:szCs w:val="22"/>
          <w:lang w:val="en"/>
        </w:rPr>
        <w:footnoteReference w:id="35"/>
      </w:r>
      <w:r w:rsidR="00014DF2">
        <w:rPr>
          <w:rFonts w:asciiTheme="minorHAnsi" w:hAnsiTheme="minorHAnsi" w:cs="Arial"/>
          <w:color w:val="auto"/>
          <w:sz w:val="22"/>
          <w:szCs w:val="22"/>
          <w:lang w:val="en"/>
        </w:rPr>
        <w:t xml:space="preserve"> The only d</w:t>
      </w:r>
      <w:r>
        <w:rPr>
          <w:rFonts w:asciiTheme="minorHAnsi" w:hAnsiTheme="minorHAnsi" w:cs="Arial"/>
          <w:color w:val="auto"/>
          <w:sz w:val="22"/>
          <w:szCs w:val="22"/>
          <w:lang w:val="en"/>
        </w:rPr>
        <w:t xml:space="preserve">ifficulty for </w:t>
      </w:r>
      <w:proofErr w:type="spellStart"/>
      <w:r>
        <w:rPr>
          <w:rFonts w:asciiTheme="minorHAnsi" w:hAnsiTheme="minorHAnsi" w:cs="Arial"/>
          <w:color w:val="auto"/>
          <w:sz w:val="22"/>
          <w:szCs w:val="22"/>
          <w:lang w:val="en"/>
        </w:rPr>
        <w:t>organisers</w:t>
      </w:r>
      <w:proofErr w:type="spellEnd"/>
      <w:r>
        <w:rPr>
          <w:rFonts w:asciiTheme="minorHAnsi" w:hAnsiTheme="minorHAnsi" w:cs="Arial"/>
          <w:color w:val="auto"/>
          <w:sz w:val="22"/>
          <w:szCs w:val="22"/>
          <w:lang w:val="en"/>
        </w:rPr>
        <w:t xml:space="preserve"> would be in relation to any spectators who may have less experience with equestrian activity</w:t>
      </w:r>
      <w:r w:rsidRPr="00510D2C">
        <w:rPr>
          <w:rStyle w:val="definition"/>
          <w:rFonts w:asciiTheme="minorHAnsi" w:hAnsiTheme="minorHAnsi" w:cs="Arial"/>
          <w:color w:val="auto"/>
          <w:sz w:val="22"/>
          <w:szCs w:val="22"/>
          <w:lang w:val="en"/>
        </w:rPr>
        <w:t xml:space="preserve">, as compared to </w:t>
      </w:r>
      <w:r>
        <w:rPr>
          <w:rStyle w:val="definition"/>
          <w:rFonts w:asciiTheme="minorHAnsi" w:hAnsiTheme="minorHAnsi" w:cs="Arial"/>
          <w:sz w:val="22"/>
          <w:szCs w:val="22"/>
          <w:lang w:val="en"/>
        </w:rPr>
        <w:t xml:space="preserve">team sports or </w:t>
      </w:r>
      <w:proofErr w:type="spellStart"/>
      <w:r>
        <w:rPr>
          <w:rStyle w:val="definition"/>
          <w:rFonts w:asciiTheme="minorHAnsi" w:hAnsiTheme="minorHAnsi" w:cs="Arial"/>
          <w:sz w:val="22"/>
          <w:szCs w:val="22"/>
          <w:lang w:val="en"/>
        </w:rPr>
        <w:t>mechanised</w:t>
      </w:r>
      <w:proofErr w:type="spellEnd"/>
      <w:r>
        <w:rPr>
          <w:rStyle w:val="definition"/>
          <w:rFonts w:asciiTheme="minorHAnsi" w:hAnsiTheme="minorHAnsi" w:cs="Arial"/>
          <w:sz w:val="22"/>
          <w:szCs w:val="22"/>
          <w:lang w:val="en"/>
        </w:rPr>
        <w:t xml:space="preserve"> races such as motor sport</w:t>
      </w:r>
      <w:r w:rsidR="00DD3B74">
        <w:rPr>
          <w:rStyle w:val="definition"/>
          <w:rFonts w:asciiTheme="minorHAnsi" w:hAnsiTheme="minorHAnsi" w:cs="Arial"/>
          <w:sz w:val="22"/>
          <w:szCs w:val="22"/>
          <w:lang w:val="en"/>
        </w:rPr>
        <w:t xml:space="preserve"> which may follow more controlled routes. In </w:t>
      </w:r>
      <w:r w:rsidR="00DD3B74" w:rsidRPr="00DD3B74">
        <w:rPr>
          <w:rStyle w:val="definition"/>
          <w:rFonts w:asciiTheme="minorHAnsi" w:hAnsiTheme="minorHAnsi" w:cs="Arial"/>
          <w:i/>
          <w:sz w:val="22"/>
          <w:szCs w:val="22"/>
          <w:lang w:val="en"/>
        </w:rPr>
        <w:t>Browning</w:t>
      </w:r>
      <w:r w:rsidR="00DD3B74">
        <w:rPr>
          <w:rStyle w:val="definition"/>
          <w:rFonts w:asciiTheme="minorHAnsi" w:hAnsiTheme="minorHAnsi" w:cs="Arial"/>
          <w:sz w:val="22"/>
          <w:szCs w:val="22"/>
          <w:lang w:val="en"/>
        </w:rPr>
        <w:t>, this argument was too steep a hurdle for the claimant as the stadium was able to evidence a ple</w:t>
      </w:r>
      <w:r w:rsidR="000E20CC">
        <w:rPr>
          <w:rStyle w:val="definition"/>
          <w:rFonts w:asciiTheme="minorHAnsi" w:hAnsiTheme="minorHAnsi" w:cs="Arial"/>
          <w:sz w:val="22"/>
          <w:szCs w:val="22"/>
          <w:lang w:val="en"/>
        </w:rPr>
        <w:t xml:space="preserve">thora of warnings (over the </w:t>
      </w:r>
      <w:proofErr w:type="spellStart"/>
      <w:r w:rsidR="000E20CC">
        <w:rPr>
          <w:rStyle w:val="definition"/>
          <w:rFonts w:asciiTheme="minorHAnsi" w:hAnsiTheme="minorHAnsi" w:cs="Arial"/>
          <w:sz w:val="22"/>
          <w:szCs w:val="22"/>
          <w:lang w:val="en"/>
        </w:rPr>
        <w:t>tannoy</w:t>
      </w:r>
      <w:proofErr w:type="spellEnd"/>
      <w:r w:rsidR="00DD3B74">
        <w:rPr>
          <w:rStyle w:val="definition"/>
          <w:rFonts w:asciiTheme="minorHAnsi" w:hAnsiTheme="minorHAnsi" w:cs="Arial"/>
          <w:sz w:val="22"/>
          <w:szCs w:val="22"/>
          <w:lang w:val="en"/>
        </w:rPr>
        <w:t xml:space="preserve"> system, on tickets and at the entrances to the venue), however this could be a potential weakness </w:t>
      </w:r>
      <w:r w:rsidR="00014DF2">
        <w:rPr>
          <w:rStyle w:val="definition"/>
          <w:rFonts w:asciiTheme="minorHAnsi" w:hAnsiTheme="minorHAnsi" w:cs="Arial"/>
          <w:sz w:val="22"/>
          <w:szCs w:val="22"/>
          <w:lang w:val="en"/>
        </w:rPr>
        <w:t xml:space="preserve">for </w:t>
      </w:r>
      <w:r w:rsidR="00941BE9">
        <w:rPr>
          <w:rStyle w:val="definition"/>
          <w:rFonts w:asciiTheme="minorHAnsi" w:hAnsiTheme="minorHAnsi" w:cs="Arial"/>
          <w:sz w:val="22"/>
          <w:szCs w:val="22"/>
          <w:lang w:val="en"/>
        </w:rPr>
        <w:t xml:space="preserve">smaller </w:t>
      </w:r>
      <w:r w:rsidR="00014DF2">
        <w:rPr>
          <w:rStyle w:val="definition"/>
          <w:rFonts w:asciiTheme="minorHAnsi" w:hAnsiTheme="minorHAnsi" w:cs="Arial"/>
          <w:sz w:val="22"/>
          <w:szCs w:val="22"/>
          <w:lang w:val="en"/>
        </w:rPr>
        <w:t xml:space="preserve">equestrian event </w:t>
      </w:r>
      <w:proofErr w:type="spellStart"/>
      <w:r w:rsidR="00014DF2">
        <w:rPr>
          <w:rStyle w:val="definition"/>
          <w:rFonts w:asciiTheme="minorHAnsi" w:hAnsiTheme="minorHAnsi" w:cs="Arial"/>
          <w:sz w:val="22"/>
          <w:szCs w:val="22"/>
          <w:lang w:val="en"/>
        </w:rPr>
        <w:t>organisers</w:t>
      </w:r>
      <w:proofErr w:type="spellEnd"/>
      <w:r w:rsidR="00014DF2">
        <w:rPr>
          <w:rStyle w:val="definition"/>
          <w:rFonts w:asciiTheme="minorHAnsi" w:hAnsiTheme="minorHAnsi" w:cs="Arial"/>
          <w:sz w:val="22"/>
          <w:szCs w:val="22"/>
          <w:lang w:val="en"/>
        </w:rPr>
        <w:t xml:space="preserve">, particularly if the spectator barriers amount to little more than </w:t>
      </w:r>
      <w:r w:rsidR="000E20CC">
        <w:rPr>
          <w:rStyle w:val="definition"/>
          <w:rFonts w:asciiTheme="minorHAnsi" w:hAnsiTheme="minorHAnsi" w:cs="Arial"/>
          <w:sz w:val="22"/>
          <w:szCs w:val="22"/>
          <w:lang w:val="en"/>
        </w:rPr>
        <w:t xml:space="preserve">a </w:t>
      </w:r>
      <w:r w:rsidR="00014DF2">
        <w:rPr>
          <w:rStyle w:val="definition"/>
          <w:rFonts w:asciiTheme="minorHAnsi" w:hAnsiTheme="minorHAnsi" w:cs="Arial"/>
          <w:sz w:val="22"/>
          <w:szCs w:val="22"/>
          <w:lang w:val="en"/>
        </w:rPr>
        <w:t xml:space="preserve">roped-off area. </w:t>
      </w:r>
    </w:p>
    <w:p w14:paraId="18FA593F" w14:textId="77777777" w:rsidR="00EA77AA" w:rsidRDefault="00EA77AA" w:rsidP="0073214F">
      <w:pPr>
        <w:pStyle w:val="legclearfix2"/>
        <w:shd w:val="clear" w:color="auto" w:fill="auto"/>
        <w:spacing w:after="0" w:line="276" w:lineRule="auto"/>
        <w:rPr>
          <w:rStyle w:val="definition"/>
          <w:rFonts w:asciiTheme="minorHAnsi" w:hAnsiTheme="minorHAnsi" w:cs="Arial"/>
          <w:color w:val="auto"/>
          <w:sz w:val="22"/>
          <w:szCs w:val="22"/>
          <w:lang w:val="en"/>
        </w:rPr>
      </w:pPr>
    </w:p>
    <w:p w14:paraId="28A354F1" w14:textId="608CD9DB" w:rsidR="00213CF8" w:rsidRDefault="006165F5" w:rsidP="0073214F">
      <w:pPr>
        <w:pStyle w:val="legclearfix2"/>
        <w:shd w:val="clear" w:color="auto" w:fill="auto"/>
        <w:spacing w:after="0" w:line="276" w:lineRule="auto"/>
        <w:ind w:right="-177"/>
        <w:rPr>
          <w:rStyle w:val="definition"/>
          <w:rFonts w:asciiTheme="minorHAnsi" w:hAnsiTheme="minorHAnsi" w:cs="Arial"/>
          <w:color w:val="auto"/>
          <w:sz w:val="22"/>
          <w:szCs w:val="22"/>
          <w:lang w:val="en"/>
        </w:rPr>
      </w:pPr>
      <w:r>
        <w:rPr>
          <w:rStyle w:val="definition"/>
          <w:rFonts w:asciiTheme="minorHAnsi" w:hAnsiTheme="minorHAnsi" w:cs="Arial"/>
          <w:color w:val="auto"/>
          <w:sz w:val="22"/>
          <w:szCs w:val="22"/>
          <w:lang w:val="en"/>
        </w:rPr>
        <w:t xml:space="preserve">Following </w:t>
      </w:r>
      <w:r w:rsidR="00381573" w:rsidRPr="00D42942">
        <w:rPr>
          <w:rStyle w:val="definition"/>
          <w:rFonts w:asciiTheme="minorHAnsi" w:hAnsiTheme="minorHAnsi" w:cs="Arial"/>
          <w:i/>
          <w:color w:val="auto"/>
          <w:sz w:val="22"/>
          <w:szCs w:val="22"/>
          <w:lang w:val="en"/>
        </w:rPr>
        <w:t>Wooldridge</w:t>
      </w:r>
      <w:r w:rsidR="00941BE9">
        <w:rPr>
          <w:rStyle w:val="definition"/>
          <w:rFonts w:asciiTheme="minorHAnsi" w:hAnsiTheme="minorHAnsi" w:cs="Arial"/>
          <w:i/>
          <w:color w:val="auto"/>
          <w:sz w:val="22"/>
          <w:szCs w:val="22"/>
          <w:lang w:val="en"/>
        </w:rPr>
        <w:t>,</w:t>
      </w:r>
      <w:r w:rsidR="00381573" w:rsidRPr="00D42942">
        <w:rPr>
          <w:rStyle w:val="FootnoteReference"/>
          <w:rFonts w:asciiTheme="minorHAnsi" w:hAnsiTheme="minorHAnsi" w:cs="Arial"/>
          <w:i/>
          <w:color w:val="auto"/>
          <w:sz w:val="22"/>
          <w:szCs w:val="22"/>
          <w:lang w:val="en"/>
        </w:rPr>
        <w:footnoteReference w:id="36"/>
      </w:r>
      <w:r w:rsidR="00381573" w:rsidRPr="00D42942">
        <w:rPr>
          <w:rStyle w:val="definition"/>
          <w:rFonts w:asciiTheme="minorHAnsi" w:hAnsiTheme="minorHAnsi" w:cs="Arial"/>
          <w:i/>
          <w:color w:val="auto"/>
          <w:sz w:val="22"/>
          <w:szCs w:val="22"/>
          <w:lang w:val="en"/>
        </w:rPr>
        <w:t xml:space="preserve"> </w:t>
      </w:r>
      <w:r w:rsidR="00381573" w:rsidRPr="00D42942">
        <w:rPr>
          <w:rStyle w:val="definition"/>
          <w:rFonts w:asciiTheme="minorHAnsi" w:hAnsiTheme="minorHAnsi" w:cs="Arial"/>
          <w:color w:val="auto"/>
          <w:sz w:val="22"/>
          <w:szCs w:val="22"/>
          <w:lang w:val="en"/>
        </w:rPr>
        <w:t xml:space="preserve">there are also no problems with </w:t>
      </w:r>
      <w:r>
        <w:rPr>
          <w:rStyle w:val="definition"/>
          <w:rFonts w:asciiTheme="minorHAnsi" w:hAnsiTheme="minorHAnsi" w:cs="Arial"/>
          <w:color w:val="auto"/>
          <w:sz w:val="22"/>
          <w:szCs w:val="22"/>
          <w:lang w:val="en"/>
        </w:rPr>
        <w:t>describing</w:t>
      </w:r>
      <w:r w:rsidR="00381573" w:rsidRPr="00D42942">
        <w:rPr>
          <w:rStyle w:val="definition"/>
          <w:rFonts w:asciiTheme="minorHAnsi" w:hAnsiTheme="minorHAnsi" w:cs="Arial"/>
          <w:color w:val="auto"/>
          <w:sz w:val="22"/>
          <w:szCs w:val="22"/>
          <w:lang w:val="en"/>
        </w:rPr>
        <w:t xml:space="preserve"> media</w:t>
      </w:r>
      <w:r>
        <w:rPr>
          <w:rStyle w:val="definition"/>
          <w:rFonts w:asciiTheme="minorHAnsi" w:hAnsiTheme="minorHAnsi" w:cs="Arial"/>
          <w:color w:val="auto"/>
          <w:sz w:val="22"/>
          <w:szCs w:val="22"/>
          <w:lang w:val="en"/>
        </w:rPr>
        <w:t xml:space="preserve"> representatives </w:t>
      </w:r>
      <w:r w:rsidR="00381573" w:rsidRPr="00D42942">
        <w:rPr>
          <w:rStyle w:val="definition"/>
          <w:rFonts w:asciiTheme="minorHAnsi" w:hAnsiTheme="minorHAnsi" w:cs="Arial"/>
          <w:color w:val="auto"/>
          <w:sz w:val="22"/>
          <w:szCs w:val="22"/>
          <w:lang w:val="en"/>
        </w:rPr>
        <w:t xml:space="preserve">as </w:t>
      </w:r>
      <w:r>
        <w:rPr>
          <w:rStyle w:val="definition"/>
          <w:rFonts w:asciiTheme="minorHAnsi" w:hAnsiTheme="minorHAnsi" w:cs="Arial"/>
          <w:color w:val="auto"/>
          <w:sz w:val="22"/>
          <w:szCs w:val="22"/>
          <w:lang w:val="en"/>
        </w:rPr>
        <w:t xml:space="preserve">(active) spectators. Indeed, in that case, </w:t>
      </w:r>
      <w:r w:rsidR="00381573" w:rsidRPr="00D42942">
        <w:rPr>
          <w:rStyle w:val="definition"/>
          <w:rFonts w:asciiTheme="minorHAnsi" w:hAnsiTheme="minorHAnsi" w:cs="Arial"/>
          <w:color w:val="auto"/>
          <w:sz w:val="22"/>
          <w:szCs w:val="22"/>
          <w:lang w:val="en"/>
        </w:rPr>
        <w:t>the photographer was judged a</w:t>
      </w:r>
      <w:r w:rsidR="00941BE9">
        <w:rPr>
          <w:rStyle w:val="definition"/>
          <w:rFonts w:asciiTheme="minorHAnsi" w:hAnsiTheme="minorHAnsi" w:cs="Arial"/>
          <w:color w:val="auto"/>
          <w:sz w:val="22"/>
          <w:szCs w:val="22"/>
          <w:lang w:val="en"/>
        </w:rPr>
        <w:t>s a</w:t>
      </w:r>
      <w:r w:rsidR="00381573" w:rsidRPr="00D42942">
        <w:rPr>
          <w:rStyle w:val="definition"/>
          <w:rFonts w:asciiTheme="minorHAnsi" w:hAnsiTheme="minorHAnsi" w:cs="Arial"/>
          <w:color w:val="auto"/>
          <w:sz w:val="22"/>
          <w:szCs w:val="22"/>
          <w:lang w:val="en"/>
        </w:rPr>
        <w:t xml:space="preserve"> spectator</w:t>
      </w:r>
      <w:r>
        <w:rPr>
          <w:rStyle w:val="definition"/>
          <w:rFonts w:asciiTheme="minorHAnsi" w:hAnsiTheme="minorHAnsi" w:cs="Arial"/>
          <w:color w:val="auto"/>
          <w:sz w:val="22"/>
          <w:szCs w:val="22"/>
          <w:lang w:val="en"/>
        </w:rPr>
        <w:t xml:space="preserve">. More recently, a photographer </w:t>
      </w:r>
      <w:r w:rsidR="00941BE9" w:rsidRPr="00941BE9">
        <w:rPr>
          <w:rStyle w:val="definition"/>
          <w:rFonts w:asciiTheme="minorHAnsi" w:hAnsiTheme="minorHAnsi" w:cs="Arial"/>
          <w:color w:val="auto"/>
          <w:sz w:val="22"/>
          <w:szCs w:val="22"/>
          <w:lang w:val="en"/>
        </w:rPr>
        <w:t xml:space="preserve">(Patrick </w:t>
      </w:r>
      <w:r w:rsidRPr="00941BE9">
        <w:rPr>
          <w:rStyle w:val="definition"/>
          <w:rFonts w:asciiTheme="minorHAnsi" w:hAnsiTheme="minorHAnsi" w:cs="Arial"/>
          <w:color w:val="auto"/>
          <w:sz w:val="22"/>
          <w:szCs w:val="22"/>
          <w:lang w:val="en"/>
        </w:rPr>
        <w:t>McCann)</w:t>
      </w:r>
      <w:r>
        <w:rPr>
          <w:rStyle w:val="definition"/>
          <w:rFonts w:asciiTheme="minorHAnsi" w:hAnsiTheme="minorHAnsi" w:cs="Arial"/>
          <w:color w:val="auto"/>
          <w:sz w:val="22"/>
          <w:szCs w:val="22"/>
          <w:lang w:val="en"/>
        </w:rPr>
        <w:t xml:space="preserve"> was </w:t>
      </w:r>
      <w:r w:rsidR="00381573" w:rsidRPr="00D42942">
        <w:rPr>
          <w:rStyle w:val="definition"/>
          <w:rFonts w:asciiTheme="minorHAnsi" w:hAnsiTheme="minorHAnsi" w:cs="Arial"/>
          <w:color w:val="auto"/>
          <w:sz w:val="22"/>
          <w:szCs w:val="22"/>
          <w:lang w:val="en"/>
        </w:rPr>
        <w:t>injured at the Cheltenham Festival</w:t>
      </w:r>
      <w:r w:rsidR="00381573" w:rsidRPr="00D42942">
        <w:rPr>
          <w:rStyle w:val="FootnoteReference"/>
          <w:rFonts w:asciiTheme="minorHAnsi" w:hAnsiTheme="minorHAnsi" w:cs="Arial"/>
          <w:color w:val="auto"/>
          <w:sz w:val="22"/>
          <w:szCs w:val="22"/>
          <w:lang w:val="en"/>
        </w:rPr>
        <w:footnoteReference w:id="37"/>
      </w:r>
      <w:r w:rsidR="00381573" w:rsidRPr="00D42942">
        <w:rPr>
          <w:rStyle w:val="definition"/>
          <w:rFonts w:asciiTheme="minorHAnsi" w:hAnsiTheme="minorHAnsi" w:cs="Arial"/>
          <w:color w:val="auto"/>
          <w:sz w:val="22"/>
          <w:szCs w:val="22"/>
          <w:lang w:val="en"/>
        </w:rPr>
        <w:t xml:space="preserve"> during a race when two horses came crashing through the barrier; </w:t>
      </w:r>
      <w:r>
        <w:rPr>
          <w:rStyle w:val="definition"/>
          <w:rFonts w:asciiTheme="minorHAnsi" w:hAnsiTheme="minorHAnsi" w:cs="Arial"/>
          <w:color w:val="auto"/>
          <w:sz w:val="22"/>
          <w:szCs w:val="22"/>
          <w:lang w:val="en"/>
        </w:rPr>
        <w:t>McCann</w:t>
      </w:r>
      <w:r w:rsidR="00381573" w:rsidRPr="00D42942">
        <w:rPr>
          <w:rStyle w:val="definition"/>
          <w:rFonts w:asciiTheme="minorHAnsi" w:hAnsiTheme="minorHAnsi" w:cs="Arial"/>
          <w:color w:val="auto"/>
          <w:sz w:val="22"/>
          <w:szCs w:val="22"/>
          <w:lang w:val="en"/>
        </w:rPr>
        <w:t xml:space="preserve"> received a broken leg which had to be</w:t>
      </w:r>
      <w:r w:rsidR="00213CF8">
        <w:rPr>
          <w:rStyle w:val="definition"/>
          <w:rFonts w:asciiTheme="minorHAnsi" w:hAnsiTheme="minorHAnsi" w:cs="Arial"/>
          <w:color w:val="auto"/>
          <w:sz w:val="22"/>
          <w:szCs w:val="22"/>
          <w:lang w:val="en"/>
        </w:rPr>
        <w:t xml:space="preserve"> operated on, and as a result the incident</w:t>
      </w:r>
      <w:r w:rsidR="00381573" w:rsidRPr="00D42942">
        <w:rPr>
          <w:rStyle w:val="definition"/>
          <w:rFonts w:asciiTheme="minorHAnsi" w:hAnsiTheme="minorHAnsi" w:cs="Arial"/>
          <w:color w:val="auto"/>
          <w:sz w:val="22"/>
          <w:szCs w:val="22"/>
          <w:lang w:val="en"/>
        </w:rPr>
        <w:t xml:space="preserve"> will be included in</w:t>
      </w:r>
      <w:r w:rsidR="00213CF8">
        <w:rPr>
          <w:rStyle w:val="definition"/>
          <w:rFonts w:asciiTheme="minorHAnsi" w:hAnsiTheme="minorHAnsi" w:cs="Arial"/>
          <w:color w:val="auto"/>
          <w:sz w:val="22"/>
          <w:szCs w:val="22"/>
          <w:lang w:val="en"/>
        </w:rPr>
        <w:t xml:space="preserve"> the </w:t>
      </w:r>
      <w:r w:rsidR="005D0517">
        <w:rPr>
          <w:rStyle w:val="definition"/>
          <w:rFonts w:asciiTheme="minorHAnsi" w:hAnsiTheme="minorHAnsi" w:cs="Arial"/>
          <w:color w:val="auto"/>
          <w:sz w:val="22"/>
          <w:szCs w:val="22"/>
          <w:lang w:val="en"/>
        </w:rPr>
        <w:t xml:space="preserve">2015 </w:t>
      </w:r>
      <w:r w:rsidR="00213CF8">
        <w:rPr>
          <w:rStyle w:val="definition"/>
          <w:rFonts w:asciiTheme="minorHAnsi" w:hAnsiTheme="minorHAnsi" w:cs="Arial"/>
          <w:color w:val="auto"/>
          <w:sz w:val="22"/>
          <w:szCs w:val="22"/>
          <w:lang w:val="en"/>
        </w:rPr>
        <w:t>Cheltenham Festival Review.</w:t>
      </w:r>
      <w:r w:rsidR="00381573" w:rsidRPr="00D42942">
        <w:rPr>
          <w:rStyle w:val="FootnoteReference"/>
          <w:rFonts w:asciiTheme="minorHAnsi" w:hAnsiTheme="minorHAnsi" w:cs="Arial"/>
          <w:color w:val="auto"/>
          <w:sz w:val="22"/>
          <w:szCs w:val="22"/>
          <w:lang w:val="en"/>
        </w:rPr>
        <w:footnoteReference w:id="38"/>
      </w:r>
      <w:r w:rsidR="00213CF8">
        <w:rPr>
          <w:rStyle w:val="definition"/>
          <w:rFonts w:asciiTheme="minorHAnsi" w:hAnsiTheme="minorHAnsi" w:cs="Arial"/>
          <w:color w:val="auto"/>
          <w:sz w:val="22"/>
          <w:szCs w:val="22"/>
          <w:lang w:val="en"/>
        </w:rPr>
        <w:t xml:space="preserve"> This may mean</w:t>
      </w:r>
      <w:r w:rsidR="00381573" w:rsidRPr="00D42942">
        <w:rPr>
          <w:rStyle w:val="definition"/>
          <w:rFonts w:asciiTheme="minorHAnsi" w:hAnsiTheme="minorHAnsi" w:cs="Arial"/>
          <w:color w:val="auto"/>
          <w:sz w:val="22"/>
          <w:szCs w:val="22"/>
          <w:lang w:val="en"/>
        </w:rPr>
        <w:t xml:space="preserve"> the possibility of </w:t>
      </w:r>
      <w:r w:rsidR="00213CF8">
        <w:rPr>
          <w:rStyle w:val="definition"/>
          <w:rFonts w:asciiTheme="minorHAnsi" w:hAnsiTheme="minorHAnsi" w:cs="Arial"/>
          <w:color w:val="auto"/>
          <w:sz w:val="22"/>
          <w:szCs w:val="22"/>
          <w:lang w:val="en"/>
        </w:rPr>
        <w:t xml:space="preserve">future </w:t>
      </w:r>
      <w:r w:rsidR="00381573" w:rsidRPr="00D42942">
        <w:rPr>
          <w:rStyle w:val="definition"/>
          <w:rFonts w:asciiTheme="minorHAnsi" w:hAnsiTheme="minorHAnsi" w:cs="Arial"/>
          <w:color w:val="auto"/>
          <w:sz w:val="22"/>
          <w:szCs w:val="22"/>
          <w:lang w:val="en"/>
        </w:rPr>
        <w:t>change</w:t>
      </w:r>
      <w:r w:rsidR="00213CF8">
        <w:rPr>
          <w:rStyle w:val="definition"/>
          <w:rFonts w:asciiTheme="minorHAnsi" w:hAnsiTheme="minorHAnsi" w:cs="Arial"/>
          <w:color w:val="auto"/>
          <w:sz w:val="22"/>
          <w:szCs w:val="22"/>
          <w:lang w:val="en"/>
        </w:rPr>
        <w:t>s to</w:t>
      </w:r>
      <w:r w:rsidR="00381573" w:rsidRPr="00D42942">
        <w:rPr>
          <w:rStyle w:val="definition"/>
          <w:rFonts w:asciiTheme="minorHAnsi" w:hAnsiTheme="minorHAnsi" w:cs="Arial"/>
          <w:color w:val="auto"/>
          <w:sz w:val="22"/>
          <w:szCs w:val="22"/>
          <w:lang w:val="en"/>
        </w:rPr>
        <w:t xml:space="preserve"> the rules regarding spectator safety and where </w:t>
      </w:r>
      <w:r w:rsidR="00213CF8">
        <w:rPr>
          <w:rStyle w:val="definition"/>
          <w:rFonts w:asciiTheme="minorHAnsi" w:hAnsiTheme="minorHAnsi" w:cs="Arial"/>
          <w:color w:val="auto"/>
          <w:sz w:val="22"/>
          <w:szCs w:val="22"/>
          <w:lang w:val="en"/>
        </w:rPr>
        <w:t>media personnel are allowed to stand within events</w:t>
      </w:r>
      <w:r w:rsidR="005D0517">
        <w:rPr>
          <w:rStyle w:val="definition"/>
          <w:rFonts w:asciiTheme="minorHAnsi" w:hAnsiTheme="minorHAnsi" w:cs="Arial"/>
          <w:color w:val="auto"/>
          <w:sz w:val="22"/>
          <w:szCs w:val="22"/>
          <w:lang w:val="en"/>
        </w:rPr>
        <w:t xml:space="preserve"> (</w:t>
      </w:r>
      <w:r w:rsidR="00213CF8">
        <w:rPr>
          <w:rStyle w:val="definition"/>
          <w:rFonts w:asciiTheme="minorHAnsi" w:hAnsiTheme="minorHAnsi" w:cs="Arial"/>
          <w:color w:val="auto"/>
          <w:sz w:val="22"/>
          <w:szCs w:val="22"/>
          <w:lang w:val="en"/>
        </w:rPr>
        <w:t>although representatives from the track have suggested that they had no immediate concerns about the rules on where photographers are allowed to work</w:t>
      </w:r>
      <w:r w:rsidR="005D0517">
        <w:rPr>
          <w:rStyle w:val="definition"/>
          <w:rFonts w:asciiTheme="minorHAnsi" w:hAnsiTheme="minorHAnsi" w:cs="Arial"/>
          <w:color w:val="auto"/>
          <w:sz w:val="22"/>
          <w:szCs w:val="22"/>
          <w:lang w:val="en"/>
        </w:rPr>
        <w:t>)</w:t>
      </w:r>
      <w:r w:rsidR="00213CF8">
        <w:rPr>
          <w:rStyle w:val="definition"/>
          <w:rFonts w:asciiTheme="minorHAnsi" w:hAnsiTheme="minorHAnsi" w:cs="Arial"/>
          <w:color w:val="auto"/>
          <w:sz w:val="22"/>
          <w:szCs w:val="22"/>
          <w:lang w:val="en"/>
        </w:rPr>
        <w:t>.</w:t>
      </w:r>
      <w:r w:rsidR="00213CF8">
        <w:rPr>
          <w:rStyle w:val="FootnoteReference"/>
          <w:rFonts w:asciiTheme="minorHAnsi" w:hAnsiTheme="minorHAnsi" w:cs="Arial"/>
          <w:color w:val="auto"/>
          <w:sz w:val="22"/>
          <w:szCs w:val="22"/>
          <w:lang w:val="en"/>
        </w:rPr>
        <w:footnoteReference w:id="39"/>
      </w:r>
      <w:r w:rsidR="00213CF8">
        <w:rPr>
          <w:rStyle w:val="definition"/>
          <w:rFonts w:asciiTheme="minorHAnsi" w:hAnsiTheme="minorHAnsi" w:cs="Arial"/>
          <w:color w:val="auto"/>
          <w:sz w:val="22"/>
          <w:szCs w:val="22"/>
          <w:lang w:val="en"/>
        </w:rPr>
        <w:t xml:space="preserve"> </w:t>
      </w:r>
      <w:r>
        <w:rPr>
          <w:rStyle w:val="definition"/>
          <w:rFonts w:asciiTheme="minorHAnsi" w:hAnsiTheme="minorHAnsi" w:cs="Arial"/>
          <w:color w:val="auto"/>
          <w:sz w:val="22"/>
          <w:szCs w:val="22"/>
          <w:lang w:val="en"/>
        </w:rPr>
        <w:t xml:space="preserve">It is </w:t>
      </w:r>
      <w:r w:rsidR="00213CF8">
        <w:rPr>
          <w:rStyle w:val="definition"/>
          <w:rFonts w:asciiTheme="minorHAnsi" w:hAnsiTheme="minorHAnsi" w:cs="Arial"/>
          <w:color w:val="auto"/>
          <w:sz w:val="22"/>
          <w:szCs w:val="22"/>
          <w:lang w:val="en"/>
        </w:rPr>
        <w:t xml:space="preserve">also </w:t>
      </w:r>
      <w:r>
        <w:rPr>
          <w:rStyle w:val="definition"/>
          <w:rFonts w:asciiTheme="minorHAnsi" w:hAnsiTheme="minorHAnsi" w:cs="Arial"/>
          <w:color w:val="auto"/>
          <w:sz w:val="22"/>
          <w:szCs w:val="22"/>
          <w:lang w:val="en"/>
        </w:rPr>
        <w:t>worth pointing out that there a</w:t>
      </w:r>
      <w:r w:rsidR="00381573" w:rsidRPr="00D42942">
        <w:rPr>
          <w:rStyle w:val="definition"/>
          <w:rFonts w:asciiTheme="minorHAnsi" w:hAnsiTheme="minorHAnsi" w:cs="Arial"/>
          <w:color w:val="auto"/>
          <w:sz w:val="22"/>
          <w:szCs w:val="22"/>
          <w:lang w:val="en"/>
        </w:rPr>
        <w:t xml:space="preserve">re a </w:t>
      </w:r>
      <w:r w:rsidR="00941BE9">
        <w:rPr>
          <w:rStyle w:val="definition"/>
          <w:rFonts w:asciiTheme="minorHAnsi" w:hAnsiTheme="minorHAnsi" w:cs="Arial"/>
          <w:color w:val="auto"/>
          <w:sz w:val="22"/>
          <w:szCs w:val="22"/>
          <w:lang w:val="en"/>
        </w:rPr>
        <w:t xml:space="preserve">number of </w:t>
      </w:r>
      <w:r w:rsidR="00381573" w:rsidRPr="00D42942">
        <w:rPr>
          <w:rStyle w:val="definition"/>
          <w:rFonts w:asciiTheme="minorHAnsi" w:hAnsiTheme="minorHAnsi" w:cs="Arial"/>
          <w:color w:val="auto"/>
          <w:sz w:val="22"/>
          <w:szCs w:val="22"/>
          <w:lang w:val="en"/>
        </w:rPr>
        <w:t xml:space="preserve">differences between this </w:t>
      </w:r>
      <w:r>
        <w:rPr>
          <w:rStyle w:val="definition"/>
          <w:rFonts w:asciiTheme="minorHAnsi" w:hAnsiTheme="minorHAnsi" w:cs="Arial"/>
          <w:color w:val="auto"/>
          <w:sz w:val="22"/>
          <w:szCs w:val="22"/>
          <w:lang w:val="en"/>
        </w:rPr>
        <w:t xml:space="preserve">incident </w:t>
      </w:r>
      <w:r w:rsidR="00381573" w:rsidRPr="00D42942">
        <w:rPr>
          <w:rStyle w:val="definition"/>
          <w:rFonts w:asciiTheme="minorHAnsi" w:hAnsiTheme="minorHAnsi" w:cs="Arial"/>
          <w:color w:val="auto"/>
          <w:sz w:val="22"/>
          <w:szCs w:val="22"/>
          <w:lang w:val="en"/>
        </w:rPr>
        <w:t xml:space="preserve">and the </w:t>
      </w:r>
      <w:r w:rsidR="00381573" w:rsidRPr="00D42942">
        <w:rPr>
          <w:rStyle w:val="definition"/>
          <w:rFonts w:asciiTheme="minorHAnsi" w:hAnsiTheme="minorHAnsi" w:cs="Arial"/>
          <w:i/>
          <w:color w:val="auto"/>
          <w:sz w:val="22"/>
          <w:szCs w:val="22"/>
          <w:lang w:val="en"/>
        </w:rPr>
        <w:t xml:space="preserve">Wooldridge </w:t>
      </w:r>
      <w:r w:rsidR="00381573" w:rsidRPr="00D42942">
        <w:rPr>
          <w:rStyle w:val="definition"/>
          <w:rFonts w:asciiTheme="minorHAnsi" w:hAnsiTheme="minorHAnsi" w:cs="Arial"/>
          <w:color w:val="auto"/>
          <w:sz w:val="22"/>
          <w:szCs w:val="22"/>
          <w:lang w:val="en"/>
        </w:rPr>
        <w:t xml:space="preserve">case; McCann was an experienced National Hunt photographer, </w:t>
      </w:r>
    </w:p>
    <w:p w14:paraId="69721390" w14:textId="1CC94629" w:rsidR="00941BE9" w:rsidRDefault="00213CF8" w:rsidP="0073214F">
      <w:pPr>
        <w:pStyle w:val="legclearfix2"/>
        <w:shd w:val="clear" w:color="auto" w:fill="auto"/>
        <w:spacing w:after="0" w:line="276" w:lineRule="auto"/>
        <w:ind w:right="815"/>
        <w:rPr>
          <w:rStyle w:val="definition"/>
          <w:rFonts w:asciiTheme="minorHAnsi" w:hAnsiTheme="minorHAnsi" w:cs="Arial"/>
          <w:color w:val="auto"/>
          <w:sz w:val="22"/>
          <w:szCs w:val="22"/>
          <w:lang w:val="en"/>
        </w:rPr>
      </w:pPr>
      <w:r>
        <w:rPr>
          <w:rFonts w:asciiTheme="minorHAnsi" w:hAnsiTheme="minorHAnsi" w:cs="Arial"/>
          <w:noProof/>
          <w:color w:val="auto"/>
          <w:sz w:val="22"/>
          <w:szCs w:val="22"/>
        </w:rPr>
        <mc:AlternateContent>
          <mc:Choice Requires="wpg">
            <w:drawing>
              <wp:anchor distT="0" distB="0" distL="114300" distR="114300" simplePos="0" relativeHeight="251658242" behindDoc="0" locked="0" layoutInCell="1" allowOverlap="1" wp14:anchorId="3EDE0373" wp14:editId="6BBB61E2">
                <wp:simplePos x="0" y="0"/>
                <wp:positionH relativeFrom="column">
                  <wp:posOffset>5619750</wp:posOffset>
                </wp:positionH>
                <wp:positionV relativeFrom="paragraph">
                  <wp:posOffset>159385</wp:posOffset>
                </wp:positionV>
                <wp:extent cx="866775" cy="600075"/>
                <wp:effectExtent l="0" t="0" r="0" b="9525"/>
                <wp:wrapNone/>
                <wp:docPr id="3" name="Group 3"/>
                <wp:cNvGraphicFramePr/>
                <a:graphic xmlns:a="http://schemas.openxmlformats.org/drawingml/2006/main">
                  <a:graphicData uri="http://schemas.microsoft.com/office/word/2010/wordprocessingGroup">
                    <wpg:wgp>
                      <wpg:cNvGrpSpPr/>
                      <wpg:grpSpPr>
                        <a:xfrm>
                          <a:off x="0" y="0"/>
                          <a:ext cx="866775" cy="600075"/>
                          <a:chOff x="0" y="0"/>
                          <a:chExt cx="866775" cy="600075"/>
                        </a:xfrm>
                      </wpg:grpSpPr>
                      <pic:pic xmlns:pic="http://schemas.openxmlformats.org/drawingml/2006/picture">
                        <pic:nvPicPr>
                          <pic:cNvPr id="1" name="Picture 1" descr="QRCode">
                            <a:hlinkClick r:id="rId16"/>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47650" y="0"/>
                            <a:ext cx="413385" cy="413385"/>
                          </a:xfrm>
                          <a:prstGeom prst="rect">
                            <a:avLst/>
                          </a:prstGeom>
                          <a:noFill/>
                          <a:ln>
                            <a:noFill/>
                          </a:ln>
                        </pic:spPr>
                      </pic:pic>
                      <wps:wsp>
                        <wps:cNvPr id="2" name="Text Box 2"/>
                        <wps:cNvSpPr txBox="1">
                          <a:spLocks noChangeArrowheads="1"/>
                        </wps:cNvSpPr>
                        <wps:spPr bwMode="auto">
                          <a:xfrm>
                            <a:off x="0" y="419100"/>
                            <a:ext cx="866775" cy="180975"/>
                          </a:xfrm>
                          <a:prstGeom prst="rect">
                            <a:avLst/>
                          </a:prstGeom>
                          <a:noFill/>
                          <a:ln w="9525">
                            <a:noFill/>
                            <a:miter lim="800000"/>
                            <a:headEnd/>
                            <a:tailEnd/>
                          </a:ln>
                        </wps:spPr>
                        <wps:txbx>
                          <w:txbxContent>
                            <w:p w14:paraId="46D66BDC" w14:textId="0B05E612" w:rsidR="00005347" w:rsidRPr="00120168" w:rsidRDefault="00005347" w:rsidP="00941BE9">
                              <w:pPr>
                                <w:shd w:val="clear" w:color="auto" w:fill="FFFFFF" w:themeFill="background1"/>
                                <w:spacing w:after="0" w:line="192" w:lineRule="auto"/>
                                <w:jc w:val="center"/>
                                <w:rPr>
                                  <w:color w:val="244061" w:themeColor="accent1" w:themeShade="80"/>
                                  <w:sz w:val="18"/>
                                  <w:szCs w:val="18"/>
                                </w:rPr>
                              </w:pPr>
                              <w:r>
                                <w:rPr>
                                  <w:color w:val="244061" w:themeColor="accent1" w:themeShade="80"/>
                                  <w:sz w:val="18"/>
                                  <w:szCs w:val="18"/>
                                </w:rPr>
                                <w:t>McCann</w:t>
                              </w:r>
                            </w:p>
                          </w:txbxContent>
                        </wps:txbx>
                        <wps:bodyPr rot="0" vert="horz" wrap="square" lIns="72000" tIns="36000" rIns="72000" bIns="36000" anchor="t" anchorCtr="0">
                          <a:noAutofit/>
                        </wps:bodyPr>
                      </wps:wsp>
                    </wpg:wgp>
                  </a:graphicData>
                </a:graphic>
              </wp:anchor>
            </w:drawing>
          </mc:Choice>
          <mc:Fallback>
            <w:pict>
              <v:group w14:anchorId="3EDE0373" id="Group 3" o:spid="_x0000_s1032" style="position:absolute;margin-left:442.5pt;margin-top:12.55pt;width:68.25pt;height:47.25pt;z-index:251658242" coordsize="8667,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">
                <v:shape id="Picture 1" o:spid="_x0000_s1033" type="#_x0000_t75" alt="QRCode" href="https://www.youtube.com/watch?v=7iChfPoMjIs" style="position:absolute;left:2476;width:4134;height:4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vGebBAAAA2gAAAA8AAABkcnMvZG93bnJldi54bWxETz1vwjAQ3Sv1P1iH1KUqTjukEDBRqdQK&#10;xgJDx1N8xIH4HGI3Sf89joTEdHp6n7fMB1uLjlpfOVbwOk1AEBdOV1wqOOy/XmYgfEDWWDsmBf/k&#10;IV89Piwx067nH+p2oRQxhH2GCkwITSalLwxZ9FPXEEfu6FqLIcK2lLrFPobbWr4lSSotVhwbDDb0&#10;aag47/6sgmaGx0v1/C0Lc+rWv1s5f6/TuVJPk+FjASLQEO7im3uj43wYXxmvXF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vGebBAAAA2gAAAA8AAAAAAAAAAAAAAAAAnwIA&#10;AGRycy9kb3ducmV2LnhtbFBLBQYAAAAABAAEAPcAAACNAwAAAAA=&#10;" o:button="t">
                  <v:fill o:detectmouseclick="t"/>
                  <v:imagedata r:id="rId18" o:title="QRCode"/>
                  <v:path arrowok="t"/>
                </v:shape>
                <v:shape id="Text Box 2" o:spid="_x0000_s1034" type="#_x0000_t202" style="position:absolute;top:4191;width:8667;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f98EA&#10;AADaAAAADwAAAGRycy9kb3ducmV2LnhtbESP3YrCMBSE7wXfIRxhb0RTRUSqUUQQVLT49wCH5tgW&#10;m5PSRNt9eyMs7OUw880wi1VrSvGm2hWWFYyGEQji1OqCMwX323YwA+E8ssbSMin4JQerZbezwFjb&#10;hi/0vvpMhBJ2MSrIva9iKV2ak0E3tBVx8B62NuiDrDOpa2xCuSnlOIqm0mDBYSHHijY5pc/ryygY&#10;n+35eOhfHm6SNJNTsk/2zaGv1E+vXc9BeGr9f/iP3unAwfdKuAF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73/fBAAAA2gAAAA8AAAAAAAAAAAAAAAAAmAIAAGRycy9kb3du&#10;cmV2LnhtbFBLBQYAAAAABAAEAPUAAACGAwAAAAA=&#10;" filled="f" stroked="f">
                  <v:textbox inset="2mm,1mm,2mm,1mm">
                    <w:txbxContent>
                      <w:p w14:paraId="46D66BDC" w14:textId="0B05E612" w:rsidR="00005347" w:rsidRPr="00120168" w:rsidRDefault="00005347" w:rsidP="00941BE9">
                        <w:pPr>
                          <w:shd w:val="clear" w:color="auto" w:fill="FFFFFF" w:themeFill="background1"/>
                          <w:spacing w:after="0" w:line="192" w:lineRule="auto"/>
                          <w:jc w:val="center"/>
                          <w:rPr>
                            <w:color w:val="244061" w:themeColor="accent1" w:themeShade="80"/>
                            <w:sz w:val="18"/>
                            <w:szCs w:val="18"/>
                          </w:rPr>
                        </w:pPr>
                        <w:r>
                          <w:rPr>
                            <w:color w:val="244061" w:themeColor="accent1" w:themeShade="80"/>
                            <w:sz w:val="18"/>
                            <w:szCs w:val="18"/>
                          </w:rPr>
                          <w:t>McCann</w:t>
                        </w:r>
                      </w:p>
                    </w:txbxContent>
                  </v:textbox>
                </v:shape>
              </v:group>
            </w:pict>
          </mc:Fallback>
        </mc:AlternateContent>
      </w:r>
      <w:proofErr w:type="gramStart"/>
      <w:r w:rsidR="00381573" w:rsidRPr="00D42942">
        <w:rPr>
          <w:rStyle w:val="definition"/>
          <w:rFonts w:asciiTheme="minorHAnsi" w:hAnsiTheme="minorHAnsi" w:cs="Arial"/>
          <w:color w:val="auto"/>
          <w:sz w:val="22"/>
          <w:szCs w:val="22"/>
          <w:lang w:val="en"/>
        </w:rPr>
        <w:t>whereas</w:t>
      </w:r>
      <w:proofErr w:type="gramEnd"/>
      <w:r w:rsidR="00381573" w:rsidRPr="00D42942">
        <w:rPr>
          <w:rStyle w:val="definition"/>
          <w:rFonts w:asciiTheme="minorHAnsi" w:hAnsiTheme="minorHAnsi" w:cs="Arial"/>
          <w:color w:val="auto"/>
          <w:sz w:val="22"/>
          <w:szCs w:val="22"/>
          <w:lang w:val="en"/>
        </w:rPr>
        <w:t xml:space="preserve"> the photographer in </w:t>
      </w:r>
      <w:r w:rsidR="00381573" w:rsidRPr="00D42942">
        <w:rPr>
          <w:rStyle w:val="definition"/>
          <w:rFonts w:asciiTheme="minorHAnsi" w:hAnsiTheme="minorHAnsi" w:cs="Arial"/>
          <w:i/>
          <w:color w:val="auto"/>
          <w:sz w:val="22"/>
          <w:szCs w:val="22"/>
          <w:lang w:val="en"/>
        </w:rPr>
        <w:t>Wooldridge</w:t>
      </w:r>
      <w:r w:rsidR="00381573" w:rsidRPr="00D42942">
        <w:rPr>
          <w:rStyle w:val="definition"/>
          <w:rFonts w:asciiTheme="minorHAnsi" w:hAnsiTheme="minorHAnsi" w:cs="Arial"/>
          <w:color w:val="auto"/>
          <w:sz w:val="22"/>
          <w:szCs w:val="22"/>
          <w:lang w:val="en"/>
        </w:rPr>
        <w:t xml:space="preserve"> was not experienced with horses. Another</w:t>
      </w:r>
      <w:r w:rsidR="005D0517">
        <w:rPr>
          <w:rStyle w:val="definition"/>
          <w:rFonts w:asciiTheme="minorHAnsi" w:hAnsiTheme="minorHAnsi" w:cs="Arial"/>
          <w:color w:val="auto"/>
          <w:sz w:val="22"/>
          <w:szCs w:val="22"/>
          <w:lang w:val="en"/>
        </w:rPr>
        <w:t xml:space="preserve"> key</w:t>
      </w:r>
      <w:r w:rsidR="00381573" w:rsidRPr="00D42942">
        <w:rPr>
          <w:rStyle w:val="definition"/>
          <w:rFonts w:asciiTheme="minorHAnsi" w:hAnsiTheme="minorHAnsi" w:cs="Arial"/>
          <w:color w:val="auto"/>
          <w:sz w:val="22"/>
          <w:szCs w:val="22"/>
          <w:lang w:val="en"/>
        </w:rPr>
        <w:t xml:space="preserve"> </w:t>
      </w:r>
      <w:r>
        <w:rPr>
          <w:rStyle w:val="definition"/>
          <w:rFonts w:asciiTheme="minorHAnsi" w:hAnsiTheme="minorHAnsi" w:cs="Arial"/>
          <w:color w:val="auto"/>
          <w:sz w:val="22"/>
          <w:szCs w:val="22"/>
          <w:lang w:val="en"/>
        </w:rPr>
        <w:t>diff</w:t>
      </w:r>
      <w:r w:rsidR="005D0517">
        <w:rPr>
          <w:rStyle w:val="definition"/>
          <w:rFonts w:asciiTheme="minorHAnsi" w:hAnsiTheme="minorHAnsi" w:cs="Arial"/>
          <w:color w:val="auto"/>
          <w:sz w:val="22"/>
          <w:szCs w:val="22"/>
          <w:lang w:val="en"/>
        </w:rPr>
        <w:t>erentiation</w:t>
      </w:r>
      <w:r>
        <w:rPr>
          <w:rStyle w:val="definition"/>
          <w:rFonts w:asciiTheme="minorHAnsi" w:hAnsiTheme="minorHAnsi" w:cs="Arial"/>
          <w:color w:val="auto"/>
          <w:sz w:val="22"/>
          <w:szCs w:val="22"/>
          <w:lang w:val="en"/>
        </w:rPr>
        <w:t xml:space="preserve"> </w:t>
      </w:r>
      <w:r w:rsidR="00381573" w:rsidRPr="00D42942">
        <w:rPr>
          <w:rStyle w:val="definition"/>
          <w:rFonts w:asciiTheme="minorHAnsi" w:hAnsiTheme="minorHAnsi" w:cs="Arial"/>
          <w:color w:val="auto"/>
          <w:sz w:val="22"/>
          <w:szCs w:val="22"/>
          <w:lang w:val="en"/>
        </w:rPr>
        <w:t xml:space="preserve">is that in </w:t>
      </w:r>
      <w:r w:rsidR="00381573" w:rsidRPr="00D42942">
        <w:rPr>
          <w:rStyle w:val="definition"/>
          <w:rFonts w:asciiTheme="minorHAnsi" w:hAnsiTheme="minorHAnsi" w:cs="Arial"/>
          <w:i/>
          <w:color w:val="auto"/>
          <w:sz w:val="22"/>
          <w:szCs w:val="22"/>
          <w:lang w:val="en"/>
        </w:rPr>
        <w:t>Wooldridge</w:t>
      </w:r>
      <w:r w:rsidR="00381573" w:rsidRPr="00D42942">
        <w:rPr>
          <w:rStyle w:val="definition"/>
          <w:rFonts w:asciiTheme="minorHAnsi" w:hAnsiTheme="minorHAnsi" w:cs="Arial"/>
          <w:color w:val="auto"/>
          <w:sz w:val="22"/>
          <w:szCs w:val="22"/>
          <w:lang w:val="en"/>
        </w:rPr>
        <w:t xml:space="preserve"> the photographer was in the show ring, and therefore had no barrier to protect him, whereas McCann was stood behind the barrier, and it was this that actually struck him and contributed to the injuries. </w:t>
      </w:r>
      <w:r w:rsidR="005D0517">
        <w:rPr>
          <w:rStyle w:val="definition"/>
          <w:rFonts w:asciiTheme="minorHAnsi" w:hAnsiTheme="minorHAnsi" w:cs="Arial"/>
          <w:color w:val="auto"/>
          <w:sz w:val="22"/>
          <w:szCs w:val="22"/>
          <w:lang w:val="en"/>
        </w:rPr>
        <w:t>What is however clear is that photographers and media personnel implicitly consent to the risk of injury inherent in the sport being observed.</w:t>
      </w:r>
    </w:p>
    <w:p w14:paraId="300172D8" w14:textId="77777777" w:rsidR="008779AC" w:rsidRPr="00D42942" w:rsidRDefault="008779AC" w:rsidP="0073214F">
      <w:pPr>
        <w:pStyle w:val="legclearfix2"/>
        <w:shd w:val="clear" w:color="auto" w:fill="auto"/>
        <w:spacing w:after="0" w:line="276" w:lineRule="auto"/>
        <w:rPr>
          <w:rStyle w:val="definition"/>
          <w:rFonts w:asciiTheme="minorHAnsi" w:hAnsiTheme="minorHAnsi" w:cs="Arial"/>
          <w:color w:val="auto"/>
          <w:sz w:val="22"/>
          <w:szCs w:val="22"/>
          <w:lang w:val="en"/>
        </w:rPr>
      </w:pPr>
    </w:p>
    <w:p w14:paraId="1694D471" w14:textId="653E05B9" w:rsidR="00E655CC" w:rsidRDefault="00381573" w:rsidP="0073214F">
      <w:pPr>
        <w:pStyle w:val="legclearfix2"/>
        <w:shd w:val="clear" w:color="auto" w:fill="auto"/>
        <w:spacing w:line="276" w:lineRule="auto"/>
        <w:rPr>
          <w:rStyle w:val="definition"/>
          <w:rFonts w:asciiTheme="minorHAnsi" w:hAnsiTheme="minorHAnsi" w:cs="Arial"/>
          <w:sz w:val="22"/>
          <w:szCs w:val="22"/>
          <w:lang w:val="en"/>
        </w:rPr>
      </w:pPr>
      <w:r w:rsidRPr="00D42942">
        <w:rPr>
          <w:rStyle w:val="definition"/>
          <w:rFonts w:asciiTheme="minorHAnsi" w:hAnsiTheme="minorHAnsi" w:cs="Arial"/>
          <w:color w:val="auto"/>
          <w:sz w:val="22"/>
          <w:szCs w:val="22"/>
          <w:lang w:val="en"/>
        </w:rPr>
        <w:t xml:space="preserve">The blurred area with regards to the </w:t>
      </w:r>
      <w:r w:rsidR="00510D2C">
        <w:rPr>
          <w:rStyle w:val="definition"/>
          <w:rFonts w:asciiTheme="minorHAnsi" w:hAnsiTheme="minorHAnsi" w:cs="Arial"/>
          <w:color w:val="auto"/>
          <w:sz w:val="22"/>
          <w:szCs w:val="22"/>
          <w:lang w:val="en"/>
        </w:rPr>
        <w:t>title of ‘</w:t>
      </w:r>
      <w:r w:rsidRPr="00D42942">
        <w:rPr>
          <w:rStyle w:val="definition"/>
          <w:rFonts w:asciiTheme="minorHAnsi" w:hAnsiTheme="minorHAnsi" w:cs="Arial"/>
          <w:color w:val="auto"/>
          <w:sz w:val="22"/>
          <w:szCs w:val="22"/>
          <w:lang w:val="en"/>
        </w:rPr>
        <w:t>spectator</w:t>
      </w:r>
      <w:r w:rsidR="00510D2C">
        <w:rPr>
          <w:rStyle w:val="definition"/>
          <w:rFonts w:asciiTheme="minorHAnsi" w:hAnsiTheme="minorHAnsi" w:cs="Arial"/>
          <w:color w:val="auto"/>
          <w:sz w:val="22"/>
          <w:szCs w:val="22"/>
          <w:lang w:val="en"/>
        </w:rPr>
        <w:t>’</w:t>
      </w:r>
      <w:r w:rsidRPr="00D42942">
        <w:rPr>
          <w:rStyle w:val="definition"/>
          <w:rFonts w:asciiTheme="minorHAnsi" w:hAnsiTheme="minorHAnsi" w:cs="Arial"/>
          <w:color w:val="auto"/>
          <w:sz w:val="22"/>
          <w:szCs w:val="22"/>
          <w:lang w:val="en"/>
        </w:rPr>
        <w:t xml:space="preserve"> comes when we look at pole-picker</w:t>
      </w:r>
      <w:r w:rsidR="00054918">
        <w:rPr>
          <w:rStyle w:val="definition"/>
          <w:rFonts w:asciiTheme="minorHAnsi" w:hAnsiTheme="minorHAnsi" w:cs="Arial"/>
          <w:color w:val="auto"/>
          <w:sz w:val="22"/>
          <w:szCs w:val="22"/>
          <w:lang w:val="en"/>
        </w:rPr>
        <w:t>s, course builders and stewards.</w:t>
      </w:r>
      <w:r w:rsidRPr="00D42942">
        <w:rPr>
          <w:rStyle w:val="definition"/>
          <w:rFonts w:asciiTheme="minorHAnsi" w:hAnsiTheme="minorHAnsi" w:cs="Arial"/>
          <w:color w:val="auto"/>
          <w:sz w:val="22"/>
          <w:szCs w:val="22"/>
          <w:lang w:val="en"/>
        </w:rPr>
        <w:t xml:space="preserve"> </w:t>
      </w:r>
      <w:r w:rsidR="00054918">
        <w:rPr>
          <w:rStyle w:val="definition"/>
          <w:rFonts w:asciiTheme="minorHAnsi" w:hAnsiTheme="minorHAnsi" w:cs="Arial"/>
          <w:color w:val="auto"/>
          <w:sz w:val="22"/>
          <w:szCs w:val="22"/>
          <w:lang w:val="en"/>
        </w:rPr>
        <w:t xml:space="preserve">While </w:t>
      </w:r>
      <w:r w:rsidRPr="00D42942">
        <w:rPr>
          <w:rStyle w:val="definition"/>
          <w:rFonts w:asciiTheme="minorHAnsi" w:hAnsiTheme="minorHAnsi" w:cs="Arial"/>
          <w:color w:val="auto"/>
          <w:sz w:val="22"/>
          <w:szCs w:val="22"/>
          <w:lang w:val="en"/>
        </w:rPr>
        <w:t xml:space="preserve">all </w:t>
      </w:r>
      <w:r w:rsidR="00054918">
        <w:rPr>
          <w:rStyle w:val="definition"/>
          <w:rFonts w:asciiTheme="minorHAnsi" w:hAnsiTheme="minorHAnsi" w:cs="Arial"/>
          <w:color w:val="auto"/>
          <w:sz w:val="22"/>
          <w:szCs w:val="22"/>
          <w:lang w:val="en"/>
        </w:rPr>
        <w:t xml:space="preserve">of </w:t>
      </w:r>
      <w:r w:rsidRPr="00D42942">
        <w:rPr>
          <w:rStyle w:val="definition"/>
          <w:rFonts w:asciiTheme="minorHAnsi" w:hAnsiTheme="minorHAnsi" w:cs="Arial"/>
          <w:color w:val="auto"/>
          <w:sz w:val="22"/>
          <w:szCs w:val="22"/>
          <w:lang w:val="en"/>
        </w:rPr>
        <w:t xml:space="preserve">these people are watching the </w:t>
      </w:r>
      <w:r w:rsidR="00054918">
        <w:rPr>
          <w:rStyle w:val="definition"/>
          <w:rFonts w:asciiTheme="minorHAnsi" w:hAnsiTheme="minorHAnsi" w:cs="Arial"/>
          <w:color w:val="auto"/>
          <w:sz w:val="22"/>
          <w:szCs w:val="22"/>
          <w:lang w:val="en"/>
        </w:rPr>
        <w:t>event,</w:t>
      </w:r>
      <w:r w:rsidRPr="00D42942">
        <w:rPr>
          <w:rStyle w:val="definition"/>
          <w:rFonts w:asciiTheme="minorHAnsi" w:hAnsiTheme="minorHAnsi" w:cs="Arial"/>
          <w:color w:val="auto"/>
          <w:sz w:val="22"/>
          <w:szCs w:val="22"/>
          <w:lang w:val="en"/>
        </w:rPr>
        <w:t xml:space="preserve"> the normal definition of spectator</w:t>
      </w:r>
      <w:r w:rsidR="00054918">
        <w:rPr>
          <w:rStyle w:val="definition"/>
          <w:rFonts w:asciiTheme="minorHAnsi" w:hAnsiTheme="minorHAnsi" w:cs="Arial"/>
          <w:color w:val="auto"/>
          <w:sz w:val="22"/>
          <w:szCs w:val="22"/>
          <w:lang w:val="en"/>
        </w:rPr>
        <w:t>,</w:t>
      </w:r>
      <w:r w:rsidRPr="00D42942">
        <w:rPr>
          <w:rStyle w:val="definition"/>
          <w:rFonts w:asciiTheme="minorHAnsi" w:hAnsiTheme="minorHAnsi" w:cs="Arial"/>
          <w:color w:val="auto"/>
          <w:sz w:val="22"/>
          <w:szCs w:val="22"/>
          <w:lang w:val="en"/>
        </w:rPr>
        <w:t xml:space="preserve"> they are </w:t>
      </w:r>
      <w:r w:rsidR="00E655CC">
        <w:rPr>
          <w:rStyle w:val="definition"/>
          <w:rFonts w:asciiTheme="minorHAnsi" w:hAnsiTheme="minorHAnsi" w:cs="Arial"/>
          <w:color w:val="auto"/>
          <w:sz w:val="22"/>
          <w:szCs w:val="22"/>
          <w:lang w:val="en"/>
        </w:rPr>
        <w:t>primarily present in the arena for other reasons,</w:t>
      </w:r>
      <w:r w:rsidRPr="00D42942">
        <w:rPr>
          <w:rStyle w:val="definition"/>
          <w:rFonts w:asciiTheme="minorHAnsi" w:hAnsiTheme="minorHAnsi" w:cs="Arial"/>
          <w:color w:val="auto"/>
          <w:sz w:val="22"/>
          <w:szCs w:val="22"/>
          <w:lang w:val="en"/>
        </w:rPr>
        <w:t xml:space="preserve"> therefore the extent of their role within the show and the running of it needs to be considered. The British Horse Society’s Code of Practice states in Section 6.1 that “</w:t>
      </w:r>
      <w:r w:rsidRPr="00D42942">
        <w:rPr>
          <w:rStyle w:val="definition"/>
          <w:rFonts w:asciiTheme="minorHAnsi" w:hAnsiTheme="minorHAnsi" w:cs="Arial"/>
          <w:i/>
          <w:color w:val="auto"/>
          <w:sz w:val="22"/>
          <w:szCs w:val="22"/>
          <w:lang w:val="en"/>
        </w:rPr>
        <w:t>competitors must consider the health and safety of other competitors, spectators and those working or assisting at the show;”</w:t>
      </w:r>
      <w:r w:rsidRPr="00D42942">
        <w:rPr>
          <w:rStyle w:val="FootnoteReference"/>
          <w:rFonts w:asciiTheme="minorHAnsi" w:hAnsiTheme="minorHAnsi" w:cs="Arial"/>
          <w:color w:val="auto"/>
          <w:sz w:val="22"/>
          <w:szCs w:val="22"/>
          <w:lang w:val="en"/>
        </w:rPr>
        <w:footnoteReference w:id="40"/>
      </w:r>
      <w:r w:rsidRPr="00D42942">
        <w:rPr>
          <w:rStyle w:val="definition"/>
          <w:rFonts w:asciiTheme="minorHAnsi" w:hAnsiTheme="minorHAnsi" w:cs="Arial"/>
          <w:color w:val="auto"/>
          <w:sz w:val="22"/>
          <w:szCs w:val="22"/>
          <w:lang w:val="en"/>
        </w:rPr>
        <w:t xml:space="preserve"> this rule would therefore suggest that the BHS regard these people as something other </w:t>
      </w:r>
      <w:r w:rsidRPr="00D42942">
        <w:rPr>
          <w:rStyle w:val="definition"/>
          <w:rFonts w:asciiTheme="minorHAnsi" w:hAnsiTheme="minorHAnsi" w:cs="Arial"/>
          <w:sz w:val="22"/>
          <w:szCs w:val="22"/>
          <w:lang w:val="en"/>
        </w:rPr>
        <w:t xml:space="preserve">than spectators. Also due to these people having a more active role within the running of the competition, it could be argued that </w:t>
      </w:r>
      <w:r w:rsidR="00054918">
        <w:rPr>
          <w:rStyle w:val="definition"/>
          <w:rFonts w:asciiTheme="minorHAnsi" w:hAnsiTheme="minorHAnsi" w:cs="Arial"/>
          <w:sz w:val="22"/>
          <w:szCs w:val="22"/>
          <w:lang w:val="en"/>
        </w:rPr>
        <w:t>they were more than a spectator</w:t>
      </w:r>
      <w:r w:rsidRPr="00D42942">
        <w:rPr>
          <w:rStyle w:val="definition"/>
          <w:rFonts w:asciiTheme="minorHAnsi" w:hAnsiTheme="minorHAnsi" w:cs="Arial"/>
          <w:sz w:val="22"/>
          <w:szCs w:val="22"/>
          <w:lang w:val="en"/>
        </w:rPr>
        <w:t xml:space="preserve"> and therefore a different duty of care would be owed to them, not only by the competitor but also by the event facility and </w:t>
      </w:r>
      <w:r w:rsidR="00054918">
        <w:rPr>
          <w:rStyle w:val="definition"/>
          <w:rFonts w:asciiTheme="minorHAnsi" w:hAnsiTheme="minorHAnsi" w:cs="Arial"/>
          <w:sz w:val="22"/>
          <w:szCs w:val="22"/>
          <w:lang w:val="en"/>
        </w:rPr>
        <w:t>any</w:t>
      </w:r>
      <w:r w:rsidRPr="00D42942">
        <w:rPr>
          <w:rStyle w:val="definition"/>
          <w:rFonts w:asciiTheme="minorHAnsi" w:hAnsiTheme="minorHAnsi" w:cs="Arial"/>
          <w:sz w:val="22"/>
          <w:szCs w:val="22"/>
          <w:lang w:val="en"/>
        </w:rPr>
        <w:t xml:space="preserve"> </w:t>
      </w:r>
      <w:proofErr w:type="spellStart"/>
      <w:r w:rsidRPr="00D42942">
        <w:rPr>
          <w:rStyle w:val="definition"/>
          <w:rFonts w:asciiTheme="minorHAnsi" w:hAnsiTheme="minorHAnsi" w:cs="Arial"/>
          <w:sz w:val="22"/>
          <w:szCs w:val="22"/>
          <w:lang w:val="en"/>
        </w:rPr>
        <w:t>organisers</w:t>
      </w:r>
      <w:proofErr w:type="spellEnd"/>
      <w:r w:rsidRPr="00D42942">
        <w:rPr>
          <w:rStyle w:val="definition"/>
          <w:rFonts w:asciiTheme="minorHAnsi" w:hAnsiTheme="minorHAnsi" w:cs="Arial"/>
          <w:sz w:val="22"/>
          <w:szCs w:val="22"/>
          <w:lang w:val="en"/>
        </w:rPr>
        <w:t xml:space="preserve">. </w:t>
      </w:r>
      <w:r w:rsidR="00E655CC">
        <w:rPr>
          <w:rStyle w:val="definition"/>
          <w:rFonts w:asciiTheme="minorHAnsi" w:hAnsiTheme="minorHAnsi" w:cs="Arial"/>
          <w:sz w:val="22"/>
          <w:szCs w:val="22"/>
          <w:lang w:val="en"/>
        </w:rPr>
        <w:t xml:space="preserve">Interestingly, the employment status of the official may have very different effects on liability. For example, volunteers would be considered to have accepted the risk of injury under </w:t>
      </w:r>
      <w:proofErr w:type="gramStart"/>
      <w:r w:rsidR="00E655CC">
        <w:rPr>
          <w:rStyle w:val="definition"/>
          <w:rFonts w:asciiTheme="minorHAnsi" w:hAnsiTheme="minorHAnsi" w:cs="Arial"/>
          <w:sz w:val="22"/>
          <w:szCs w:val="22"/>
          <w:lang w:val="en"/>
        </w:rPr>
        <w:t>s.5(</w:t>
      </w:r>
      <w:proofErr w:type="gramEnd"/>
      <w:r w:rsidR="00E655CC">
        <w:rPr>
          <w:rStyle w:val="definition"/>
          <w:rFonts w:asciiTheme="minorHAnsi" w:hAnsiTheme="minorHAnsi" w:cs="Arial"/>
          <w:sz w:val="22"/>
          <w:szCs w:val="22"/>
          <w:lang w:val="en"/>
        </w:rPr>
        <w:t xml:space="preserve">2) of the </w:t>
      </w:r>
      <w:r w:rsidR="00E655CC" w:rsidRPr="000E20CC">
        <w:rPr>
          <w:rStyle w:val="definition"/>
          <w:rFonts w:asciiTheme="minorHAnsi" w:hAnsiTheme="minorHAnsi" w:cs="Arial"/>
          <w:i/>
          <w:sz w:val="22"/>
          <w:szCs w:val="22"/>
          <w:lang w:val="en"/>
        </w:rPr>
        <w:t>Animals Act 1971</w:t>
      </w:r>
      <w:r w:rsidR="00E655CC">
        <w:rPr>
          <w:rStyle w:val="definition"/>
          <w:rFonts w:asciiTheme="minorHAnsi" w:hAnsiTheme="minorHAnsi" w:cs="Arial"/>
          <w:sz w:val="22"/>
          <w:szCs w:val="22"/>
          <w:lang w:val="en"/>
        </w:rPr>
        <w:t xml:space="preserve">, thereby preventing any claim from an inherent risk of the activity. By contrast however, an employee performing the same role may be immune to a </w:t>
      </w:r>
      <w:proofErr w:type="spellStart"/>
      <w:r w:rsidR="00E655CC">
        <w:rPr>
          <w:rStyle w:val="definition"/>
          <w:rFonts w:asciiTheme="minorHAnsi" w:hAnsiTheme="minorHAnsi" w:cs="Arial"/>
          <w:sz w:val="22"/>
          <w:szCs w:val="22"/>
          <w:lang w:val="en"/>
        </w:rPr>
        <w:t>defence</w:t>
      </w:r>
      <w:proofErr w:type="spellEnd"/>
      <w:r w:rsidR="00E655CC">
        <w:rPr>
          <w:rStyle w:val="definition"/>
          <w:rFonts w:asciiTheme="minorHAnsi" w:hAnsiTheme="minorHAnsi" w:cs="Arial"/>
          <w:sz w:val="22"/>
          <w:szCs w:val="22"/>
          <w:lang w:val="en"/>
        </w:rPr>
        <w:t xml:space="preserve"> based on consent, by virtue of the voluntariness (or otherwise) of their employment relationship:</w:t>
      </w:r>
    </w:p>
    <w:p w14:paraId="56F3F9B4" w14:textId="77777777" w:rsidR="00E655CC" w:rsidRPr="00D42942" w:rsidRDefault="00E655CC" w:rsidP="0073214F">
      <w:pPr>
        <w:pStyle w:val="legclearfix2"/>
        <w:shd w:val="clear" w:color="auto" w:fill="auto"/>
        <w:spacing w:line="276" w:lineRule="auto"/>
        <w:ind w:left="426"/>
        <w:rPr>
          <w:rStyle w:val="definition"/>
          <w:rFonts w:asciiTheme="minorHAnsi" w:hAnsiTheme="minorHAnsi" w:cs="Arial"/>
          <w:sz w:val="22"/>
          <w:szCs w:val="22"/>
          <w:lang w:val="en"/>
        </w:rPr>
      </w:pPr>
      <w:r>
        <w:rPr>
          <w:rStyle w:val="definition"/>
          <w:rFonts w:asciiTheme="minorHAnsi" w:hAnsiTheme="minorHAnsi" w:cs="Arial"/>
          <w:sz w:val="22"/>
          <w:szCs w:val="22"/>
          <w:lang w:val="en"/>
        </w:rPr>
        <w:t>“An employee cannot consent to the risk of an animal being dangerous”</w:t>
      </w:r>
      <w:r>
        <w:rPr>
          <w:rStyle w:val="FootnoteReference"/>
          <w:rFonts w:asciiTheme="minorHAnsi" w:hAnsiTheme="minorHAnsi" w:cs="Arial"/>
          <w:sz w:val="22"/>
          <w:szCs w:val="22"/>
          <w:lang w:val="en"/>
        </w:rPr>
        <w:footnoteReference w:id="41"/>
      </w:r>
    </w:p>
    <w:p w14:paraId="220794F4" w14:textId="79F26180" w:rsidR="00E655CC" w:rsidRDefault="00E655CC" w:rsidP="0073214F">
      <w:pPr>
        <w:pStyle w:val="legclearfix2"/>
        <w:shd w:val="clear" w:color="auto" w:fill="auto"/>
        <w:spacing w:line="276" w:lineRule="auto"/>
        <w:rPr>
          <w:rStyle w:val="definition"/>
          <w:rFonts w:asciiTheme="minorHAnsi" w:hAnsiTheme="minorHAnsi" w:cs="Arial"/>
          <w:sz w:val="22"/>
          <w:szCs w:val="22"/>
          <w:lang w:val="en"/>
        </w:rPr>
      </w:pPr>
      <w:r>
        <w:rPr>
          <w:rStyle w:val="definition"/>
          <w:rFonts w:asciiTheme="minorHAnsi" w:hAnsiTheme="minorHAnsi" w:cs="Arial"/>
          <w:sz w:val="22"/>
          <w:szCs w:val="22"/>
          <w:lang w:val="en"/>
        </w:rPr>
        <w:t>If this is accepted by the courts, this would have the paradoxical effect that the person</w:t>
      </w:r>
      <w:r w:rsidR="000E20CC">
        <w:rPr>
          <w:rStyle w:val="definition"/>
          <w:rFonts w:asciiTheme="minorHAnsi" w:hAnsiTheme="minorHAnsi" w:cs="Arial"/>
          <w:sz w:val="22"/>
          <w:szCs w:val="22"/>
          <w:lang w:val="en"/>
        </w:rPr>
        <w:t>,</w:t>
      </w:r>
      <w:r>
        <w:rPr>
          <w:rStyle w:val="definition"/>
          <w:rFonts w:asciiTheme="minorHAnsi" w:hAnsiTheme="minorHAnsi" w:cs="Arial"/>
          <w:sz w:val="22"/>
          <w:szCs w:val="22"/>
          <w:lang w:val="en"/>
        </w:rPr>
        <w:t xml:space="preserve"> arguably most familiar with the characteristics of horses and the inherent risks of an event, is also the person most able to claim (since they would probably have the greatest exposure to the risk and no statutory immunity)</w:t>
      </w:r>
      <w:r w:rsidR="000C4B48">
        <w:rPr>
          <w:rStyle w:val="definition"/>
          <w:rFonts w:asciiTheme="minorHAnsi" w:hAnsiTheme="minorHAnsi" w:cs="Arial"/>
          <w:sz w:val="22"/>
          <w:szCs w:val="22"/>
          <w:lang w:val="en"/>
        </w:rPr>
        <w:t>. T</w:t>
      </w:r>
      <w:r>
        <w:rPr>
          <w:rStyle w:val="definition"/>
          <w:rFonts w:asciiTheme="minorHAnsi" w:hAnsiTheme="minorHAnsi" w:cs="Arial"/>
          <w:sz w:val="22"/>
          <w:szCs w:val="22"/>
          <w:lang w:val="en"/>
        </w:rPr>
        <w:t>h</w:t>
      </w:r>
      <w:r w:rsidR="000E20CC">
        <w:rPr>
          <w:rStyle w:val="definition"/>
          <w:rFonts w:asciiTheme="minorHAnsi" w:hAnsiTheme="minorHAnsi" w:cs="Arial"/>
          <w:sz w:val="22"/>
          <w:szCs w:val="22"/>
          <w:lang w:val="en"/>
        </w:rPr>
        <w:t>at said, th</w:t>
      </w:r>
      <w:r>
        <w:rPr>
          <w:rStyle w:val="definition"/>
          <w:rFonts w:asciiTheme="minorHAnsi" w:hAnsiTheme="minorHAnsi" w:cs="Arial"/>
          <w:sz w:val="22"/>
          <w:szCs w:val="22"/>
          <w:lang w:val="en"/>
        </w:rPr>
        <w:t>ere is</w:t>
      </w:r>
      <w:r w:rsidR="000C4B48">
        <w:rPr>
          <w:rStyle w:val="definition"/>
          <w:rFonts w:asciiTheme="minorHAnsi" w:hAnsiTheme="minorHAnsi" w:cs="Arial"/>
          <w:sz w:val="22"/>
          <w:szCs w:val="22"/>
          <w:lang w:val="en"/>
        </w:rPr>
        <w:t xml:space="preserve"> however</w:t>
      </w:r>
      <w:r>
        <w:rPr>
          <w:rStyle w:val="definition"/>
          <w:rFonts w:asciiTheme="minorHAnsi" w:hAnsiTheme="minorHAnsi" w:cs="Arial"/>
          <w:sz w:val="22"/>
          <w:szCs w:val="22"/>
          <w:lang w:val="en"/>
        </w:rPr>
        <w:t xml:space="preserve"> an argument that</w:t>
      </w:r>
      <w:r w:rsidR="000C4B48">
        <w:rPr>
          <w:rStyle w:val="definition"/>
          <w:rFonts w:asciiTheme="minorHAnsi" w:hAnsiTheme="minorHAnsi" w:cs="Arial"/>
          <w:sz w:val="22"/>
          <w:szCs w:val="22"/>
          <w:lang w:val="en"/>
        </w:rPr>
        <w:t xml:space="preserve"> even if the </w:t>
      </w:r>
      <w:proofErr w:type="spellStart"/>
      <w:r w:rsidR="000C4B48">
        <w:rPr>
          <w:rStyle w:val="definition"/>
          <w:rFonts w:asciiTheme="minorHAnsi" w:hAnsiTheme="minorHAnsi" w:cs="Arial"/>
          <w:sz w:val="22"/>
          <w:szCs w:val="22"/>
          <w:lang w:val="en"/>
        </w:rPr>
        <w:t>volenti</w:t>
      </w:r>
      <w:proofErr w:type="spellEnd"/>
      <w:r w:rsidR="000C4B48">
        <w:rPr>
          <w:rStyle w:val="definition"/>
          <w:rFonts w:asciiTheme="minorHAnsi" w:hAnsiTheme="minorHAnsi" w:cs="Arial"/>
          <w:sz w:val="22"/>
          <w:szCs w:val="22"/>
          <w:lang w:val="en"/>
        </w:rPr>
        <w:t xml:space="preserve"> / consent </w:t>
      </w:r>
      <w:proofErr w:type="spellStart"/>
      <w:r w:rsidR="000C4B48">
        <w:rPr>
          <w:rStyle w:val="definition"/>
          <w:rFonts w:asciiTheme="minorHAnsi" w:hAnsiTheme="minorHAnsi" w:cs="Arial"/>
          <w:sz w:val="22"/>
          <w:szCs w:val="22"/>
          <w:lang w:val="en"/>
        </w:rPr>
        <w:t>defence</w:t>
      </w:r>
      <w:proofErr w:type="spellEnd"/>
      <w:r w:rsidR="000C4B48">
        <w:rPr>
          <w:rStyle w:val="definition"/>
          <w:rFonts w:asciiTheme="minorHAnsi" w:hAnsiTheme="minorHAnsi" w:cs="Arial"/>
          <w:sz w:val="22"/>
          <w:szCs w:val="22"/>
          <w:lang w:val="en"/>
        </w:rPr>
        <w:t xml:space="preserve"> failed, any </w:t>
      </w:r>
      <w:r>
        <w:rPr>
          <w:rStyle w:val="definition"/>
          <w:rFonts w:asciiTheme="minorHAnsi" w:hAnsiTheme="minorHAnsi" w:cs="Arial"/>
          <w:sz w:val="22"/>
          <w:szCs w:val="22"/>
          <w:lang w:val="en"/>
        </w:rPr>
        <w:t xml:space="preserve">claim </w:t>
      </w:r>
      <w:r w:rsidR="000C4B48">
        <w:rPr>
          <w:rStyle w:val="definition"/>
          <w:rFonts w:asciiTheme="minorHAnsi" w:hAnsiTheme="minorHAnsi" w:cs="Arial"/>
          <w:sz w:val="22"/>
          <w:szCs w:val="22"/>
          <w:lang w:val="en"/>
        </w:rPr>
        <w:t xml:space="preserve">by the officials </w:t>
      </w:r>
      <w:r>
        <w:rPr>
          <w:rStyle w:val="definition"/>
          <w:rFonts w:asciiTheme="minorHAnsi" w:hAnsiTheme="minorHAnsi" w:cs="Arial"/>
          <w:sz w:val="22"/>
          <w:szCs w:val="22"/>
          <w:lang w:val="en"/>
        </w:rPr>
        <w:t xml:space="preserve">could be defeated by the skilled visitors section </w:t>
      </w:r>
      <w:proofErr w:type="gramStart"/>
      <w:r>
        <w:rPr>
          <w:rStyle w:val="definition"/>
          <w:rFonts w:asciiTheme="minorHAnsi" w:hAnsiTheme="minorHAnsi" w:cs="Arial"/>
          <w:sz w:val="22"/>
          <w:szCs w:val="22"/>
          <w:lang w:val="en"/>
        </w:rPr>
        <w:t>s.2(</w:t>
      </w:r>
      <w:proofErr w:type="gramEnd"/>
      <w:r>
        <w:rPr>
          <w:rStyle w:val="definition"/>
          <w:rFonts w:asciiTheme="minorHAnsi" w:hAnsiTheme="minorHAnsi" w:cs="Arial"/>
          <w:sz w:val="22"/>
          <w:szCs w:val="22"/>
          <w:lang w:val="en"/>
        </w:rPr>
        <w:t xml:space="preserve">3(b) of the </w:t>
      </w:r>
      <w:r w:rsidRPr="000E20CC">
        <w:rPr>
          <w:rStyle w:val="definition"/>
          <w:rFonts w:asciiTheme="minorHAnsi" w:hAnsiTheme="minorHAnsi" w:cs="Arial"/>
          <w:i/>
          <w:sz w:val="22"/>
          <w:szCs w:val="22"/>
          <w:lang w:val="en"/>
        </w:rPr>
        <w:t>Occupiers’ Liability Act 1957</w:t>
      </w:r>
      <w:r>
        <w:rPr>
          <w:rStyle w:val="definition"/>
          <w:rFonts w:asciiTheme="minorHAnsi" w:hAnsiTheme="minorHAnsi" w:cs="Arial"/>
          <w:sz w:val="22"/>
          <w:szCs w:val="22"/>
          <w:lang w:val="en"/>
        </w:rPr>
        <w:t>:</w:t>
      </w:r>
    </w:p>
    <w:p w14:paraId="7685AD72" w14:textId="1EF7A7D0" w:rsidR="00E655CC" w:rsidRDefault="00E655CC" w:rsidP="0073214F">
      <w:pPr>
        <w:pStyle w:val="legclearfix2"/>
        <w:shd w:val="clear" w:color="auto" w:fill="auto"/>
        <w:spacing w:line="276" w:lineRule="auto"/>
        <w:ind w:left="426"/>
        <w:rPr>
          <w:rStyle w:val="definition"/>
          <w:rFonts w:asciiTheme="minorHAnsi" w:hAnsiTheme="minorHAnsi" w:cs="Arial"/>
          <w:sz w:val="22"/>
          <w:szCs w:val="22"/>
          <w:lang w:val="en"/>
        </w:rPr>
      </w:pPr>
      <w:r>
        <w:rPr>
          <w:rStyle w:val="definition"/>
          <w:rFonts w:asciiTheme="minorHAnsi" w:hAnsiTheme="minorHAnsi" w:cs="Arial"/>
          <w:sz w:val="22"/>
          <w:szCs w:val="22"/>
          <w:lang w:val="en"/>
        </w:rPr>
        <w:t>“An occupier may expect that a person, in the exercise of his calling, will appreciate and guard against any special risks ordinarily incident to it, so far as the occupier leaves him free to do so.”</w:t>
      </w:r>
    </w:p>
    <w:p w14:paraId="3ED86EE7" w14:textId="77777777" w:rsidR="00381573" w:rsidRDefault="00381573" w:rsidP="0073214F">
      <w:pPr>
        <w:pStyle w:val="legclearfix2"/>
        <w:shd w:val="clear" w:color="auto" w:fill="auto"/>
        <w:spacing w:after="0" w:line="276" w:lineRule="auto"/>
        <w:rPr>
          <w:rStyle w:val="definition"/>
          <w:rFonts w:asciiTheme="minorHAnsi" w:hAnsiTheme="minorHAnsi" w:cs="Arial"/>
          <w:sz w:val="22"/>
          <w:szCs w:val="22"/>
          <w:lang w:val="en"/>
        </w:rPr>
      </w:pPr>
    </w:p>
    <w:p w14:paraId="26DF8986" w14:textId="77777777" w:rsidR="00F54E28" w:rsidRPr="00D42942" w:rsidRDefault="00F54E28" w:rsidP="0073214F">
      <w:pPr>
        <w:pStyle w:val="legclearfix2"/>
        <w:shd w:val="clear" w:color="auto" w:fill="auto"/>
        <w:spacing w:after="0" w:line="276" w:lineRule="auto"/>
        <w:rPr>
          <w:rStyle w:val="definition"/>
          <w:rFonts w:asciiTheme="minorHAnsi" w:hAnsiTheme="minorHAnsi" w:cs="Arial"/>
          <w:sz w:val="22"/>
          <w:szCs w:val="22"/>
          <w:lang w:val="en"/>
        </w:rPr>
      </w:pPr>
    </w:p>
    <w:p w14:paraId="23DE47F2" w14:textId="5446642B" w:rsidR="00054918" w:rsidRDefault="00054918" w:rsidP="0073214F">
      <w:pPr>
        <w:pStyle w:val="legclearfix2"/>
        <w:shd w:val="clear" w:color="auto" w:fill="auto"/>
        <w:spacing w:after="0" w:line="276" w:lineRule="auto"/>
        <w:ind w:firstLine="720"/>
        <w:rPr>
          <w:rStyle w:val="definition"/>
          <w:rFonts w:asciiTheme="minorHAnsi" w:hAnsiTheme="minorHAnsi" w:cs="Arial"/>
          <w:sz w:val="22"/>
          <w:szCs w:val="22"/>
          <w:lang w:val="en"/>
        </w:rPr>
      </w:pPr>
    </w:p>
    <w:p w14:paraId="6BFDCBA2" w14:textId="79726644" w:rsidR="00C51B5A" w:rsidRPr="009B12B5" w:rsidRDefault="00C51B5A" w:rsidP="0073214F">
      <w:pPr>
        <w:spacing w:after="120"/>
        <w:rPr>
          <w:rFonts w:cs="Arial"/>
          <w:b/>
          <w:sz w:val="24"/>
        </w:rPr>
      </w:pPr>
      <w:r>
        <w:rPr>
          <w:rFonts w:cs="Arial"/>
          <w:b/>
          <w:sz w:val="24"/>
        </w:rPr>
        <w:t>CONCLUSIONS</w:t>
      </w:r>
    </w:p>
    <w:p w14:paraId="3C6DC016" w14:textId="77777777" w:rsidR="000D5F73" w:rsidRDefault="00381573" w:rsidP="0073214F">
      <w:pPr>
        <w:pStyle w:val="legclearfix2"/>
        <w:shd w:val="clear" w:color="auto" w:fill="auto"/>
        <w:spacing w:after="0" w:line="276" w:lineRule="auto"/>
        <w:rPr>
          <w:rStyle w:val="definition"/>
          <w:rFonts w:asciiTheme="minorHAnsi" w:hAnsiTheme="minorHAnsi" w:cs="Arial"/>
          <w:sz w:val="22"/>
          <w:szCs w:val="22"/>
          <w:lang w:val="en"/>
        </w:rPr>
      </w:pPr>
      <w:r w:rsidRPr="00D42942">
        <w:rPr>
          <w:rStyle w:val="definition"/>
          <w:rFonts w:asciiTheme="minorHAnsi" w:hAnsiTheme="minorHAnsi" w:cs="Arial"/>
          <w:sz w:val="22"/>
          <w:szCs w:val="22"/>
          <w:lang w:val="en"/>
        </w:rPr>
        <w:t>It is clear that there are a lot of unexplored areas within spectat</w:t>
      </w:r>
      <w:r w:rsidR="00510D2C">
        <w:rPr>
          <w:rStyle w:val="definition"/>
          <w:rFonts w:asciiTheme="minorHAnsi" w:hAnsiTheme="minorHAnsi" w:cs="Arial"/>
          <w:sz w:val="22"/>
          <w:szCs w:val="22"/>
          <w:lang w:val="en"/>
        </w:rPr>
        <w:t>or safety and equestrian events, indeed further complexities</w:t>
      </w:r>
      <w:r w:rsidRPr="00D42942">
        <w:rPr>
          <w:rStyle w:val="definition"/>
          <w:rFonts w:asciiTheme="minorHAnsi" w:hAnsiTheme="minorHAnsi" w:cs="Arial"/>
          <w:sz w:val="22"/>
          <w:szCs w:val="22"/>
          <w:lang w:val="en"/>
        </w:rPr>
        <w:t xml:space="preserve"> may come to light </w:t>
      </w:r>
      <w:r w:rsidR="00510D2C">
        <w:rPr>
          <w:rStyle w:val="definition"/>
          <w:rFonts w:asciiTheme="minorHAnsi" w:hAnsiTheme="minorHAnsi" w:cs="Arial"/>
          <w:sz w:val="22"/>
          <w:szCs w:val="22"/>
          <w:lang w:val="en"/>
        </w:rPr>
        <w:t xml:space="preserve">in future years as the sport </w:t>
      </w:r>
      <w:r w:rsidRPr="00D42942">
        <w:rPr>
          <w:rStyle w:val="definition"/>
          <w:rFonts w:asciiTheme="minorHAnsi" w:hAnsiTheme="minorHAnsi" w:cs="Arial"/>
          <w:sz w:val="22"/>
          <w:szCs w:val="22"/>
          <w:lang w:val="en"/>
        </w:rPr>
        <w:t>increase</w:t>
      </w:r>
      <w:r w:rsidR="00510D2C">
        <w:rPr>
          <w:rStyle w:val="definition"/>
          <w:rFonts w:asciiTheme="minorHAnsi" w:hAnsiTheme="minorHAnsi" w:cs="Arial"/>
          <w:sz w:val="22"/>
          <w:szCs w:val="22"/>
          <w:lang w:val="en"/>
        </w:rPr>
        <w:t>s</w:t>
      </w:r>
      <w:r w:rsidRPr="00D42942">
        <w:rPr>
          <w:rStyle w:val="definition"/>
          <w:rFonts w:asciiTheme="minorHAnsi" w:hAnsiTheme="minorHAnsi" w:cs="Arial"/>
          <w:sz w:val="22"/>
          <w:szCs w:val="22"/>
          <w:lang w:val="en"/>
        </w:rPr>
        <w:t xml:space="preserve"> in popularity. </w:t>
      </w:r>
      <w:r w:rsidR="000D5F73">
        <w:rPr>
          <w:rStyle w:val="definition"/>
          <w:rFonts w:asciiTheme="minorHAnsi" w:hAnsiTheme="minorHAnsi" w:cs="Arial"/>
          <w:sz w:val="22"/>
          <w:szCs w:val="22"/>
          <w:lang w:val="en"/>
        </w:rPr>
        <w:t xml:space="preserve">Unlike other competitions in traditional ball-sports, it is perhaps the lower-level competitions and equestrian events that potentially have the greater risks for visitors due to the inexperience of the participants, spectators and the event </w:t>
      </w:r>
      <w:proofErr w:type="spellStart"/>
      <w:r w:rsidR="000D5F73">
        <w:rPr>
          <w:rStyle w:val="definition"/>
          <w:rFonts w:asciiTheme="minorHAnsi" w:hAnsiTheme="minorHAnsi" w:cs="Arial"/>
          <w:sz w:val="22"/>
          <w:szCs w:val="22"/>
          <w:lang w:val="en"/>
        </w:rPr>
        <w:t>organisers</w:t>
      </w:r>
      <w:proofErr w:type="spellEnd"/>
      <w:r w:rsidR="000D5F73">
        <w:rPr>
          <w:rStyle w:val="definition"/>
          <w:rFonts w:asciiTheme="minorHAnsi" w:hAnsiTheme="minorHAnsi" w:cs="Arial"/>
          <w:sz w:val="22"/>
          <w:szCs w:val="22"/>
          <w:lang w:val="en"/>
        </w:rPr>
        <w:t xml:space="preserve">. </w:t>
      </w:r>
      <w:r w:rsidR="00AE621C">
        <w:rPr>
          <w:rStyle w:val="definition"/>
          <w:rFonts w:asciiTheme="minorHAnsi" w:hAnsiTheme="minorHAnsi" w:cs="Arial"/>
          <w:sz w:val="22"/>
          <w:szCs w:val="22"/>
          <w:lang w:val="en"/>
        </w:rPr>
        <w:t>What this paper has demonstrated</w:t>
      </w:r>
      <w:r w:rsidR="00AE621C" w:rsidRPr="00AE621C">
        <w:rPr>
          <w:rStyle w:val="definition"/>
          <w:rFonts w:asciiTheme="minorHAnsi" w:hAnsiTheme="minorHAnsi" w:cs="Arial"/>
          <w:sz w:val="22"/>
          <w:szCs w:val="22"/>
          <w:lang w:val="en"/>
        </w:rPr>
        <w:t xml:space="preserve"> </w:t>
      </w:r>
      <w:r w:rsidR="00AE621C">
        <w:rPr>
          <w:rStyle w:val="definition"/>
          <w:rFonts w:asciiTheme="minorHAnsi" w:hAnsiTheme="minorHAnsi" w:cs="Arial"/>
          <w:sz w:val="22"/>
          <w:szCs w:val="22"/>
          <w:lang w:val="en"/>
        </w:rPr>
        <w:t xml:space="preserve">is that three areas </w:t>
      </w:r>
      <w:r w:rsidR="00460B7D">
        <w:rPr>
          <w:rStyle w:val="definition"/>
          <w:rFonts w:asciiTheme="minorHAnsi" w:hAnsiTheme="minorHAnsi" w:cs="Arial"/>
          <w:sz w:val="22"/>
          <w:szCs w:val="22"/>
          <w:lang w:val="en"/>
        </w:rPr>
        <w:t xml:space="preserve">in particular </w:t>
      </w:r>
      <w:r w:rsidR="00AE621C">
        <w:rPr>
          <w:rStyle w:val="definition"/>
          <w:rFonts w:asciiTheme="minorHAnsi" w:hAnsiTheme="minorHAnsi" w:cs="Arial"/>
          <w:sz w:val="22"/>
          <w:szCs w:val="22"/>
          <w:lang w:val="en"/>
        </w:rPr>
        <w:t>(the liabilities towards spectators, media personnel and officials) merit further research and clarity.</w:t>
      </w:r>
      <w:r w:rsidR="00460B7D">
        <w:rPr>
          <w:rStyle w:val="definition"/>
          <w:rFonts w:asciiTheme="minorHAnsi" w:hAnsiTheme="minorHAnsi" w:cs="Arial"/>
          <w:sz w:val="22"/>
          <w:szCs w:val="22"/>
          <w:lang w:val="en"/>
        </w:rPr>
        <w:t xml:space="preserve"> </w:t>
      </w:r>
    </w:p>
    <w:p w14:paraId="0CE18029" w14:textId="77777777" w:rsidR="000D5F73" w:rsidRDefault="000D5F73" w:rsidP="0073214F">
      <w:pPr>
        <w:pStyle w:val="legclearfix2"/>
        <w:shd w:val="clear" w:color="auto" w:fill="auto"/>
        <w:spacing w:after="0" w:line="276" w:lineRule="auto"/>
        <w:rPr>
          <w:rStyle w:val="definition"/>
          <w:rFonts w:asciiTheme="minorHAnsi" w:hAnsiTheme="minorHAnsi" w:cs="Arial"/>
          <w:sz w:val="22"/>
          <w:szCs w:val="22"/>
          <w:lang w:val="en"/>
        </w:rPr>
      </w:pPr>
    </w:p>
    <w:p w14:paraId="0EA70128" w14:textId="564094B2" w:rsidR="000D5F73" w:rsidRDefault="00460B7D" w:rsidP="0073214F">
      <w:pPr>
        <w:pStyle w:val="legclearfix2"/>
        <w:shd w:val="clear" w:color="auto" w:fill="auto"/>
        <w:spacing w:after="0" w:line="276" w:lineRule="auto"/>
        <w:rPr>
          <w:rStyle w:val="definition"/>
          <w:rFonts w:asciiTheme="minorHAnsi" w:hAnsiTheme="minorHAnsi" w:cs="Arial"/>
          <w:sz w:val="22"/>
          <w:szCs w:val="22"/>
          <w:lang w:val="en"/>
        </w:rPr>
      </w:pPr>
      <w:r>
        <w:rPr>
          <w:rStyle w:val="definition"/>
          <w:rFonts w:asciiTheme="minorHAnsi" w:hAnsiTheme="minorHAnsi" w:cs="Arial"/>
          <w:sz w:val="22"/>
          <w:szCs w:val="22"/>
          <w:lang w:val="en"/>
        </w:rPr>
        <w:t>H</w:t>
      </w:r>
      <w:r w:rsidR="00AE621C">
        <w:rPr>
          <w:rStyle w:val="definition"/>
          <w:rFonts w:asciiTheme="minorHAnsi" w:hAnsiTheme="minorHAnsi" w:cs="Arial"/>
          <w:sz w:val="22"/>
          <w:szCs w:val="22"/>
          <w:lang w:val="en"/>
        </w:rPr>
        <w:t xml:space="preserve">orses are </w:t>
      </w:r>
      <w:r w:rsidR="00AE621C" w:rsidRPr="00D42942">
        <w:rPr>
          <w:rStyle w:val="definition"/>
          <w:rFonts w:asciiTheme="minorHAnsi" w:hAnsiTheme="minorHAnsi" w:cs="Arial"/>
          <w:sz w:val="22"/>
          <w:szCs w:val="22"/>
          <w:lang w:val="en"/>
        </w:rPr>
        <w:t>flight animals by instinct</w:t>
      </w:r>
      <w:r>
        <w:rPr>
          <w:rStyle w:val="definition"/>
          <w:rFonts w:asciiTheme="minorHAnsi" w:hAnsiTheme="minorHAnsi" w:cs="Arial"/>
          <w:sz w:val="22"/>
          <w:szCs w:val="22"/>
          <w:lang w:val="en"/>
        </w:rPr>
        <w:t xml:space="preserve"> which</w:t>
      </w:r>
      <w:r w:rsidR="000D5F73">
        <w:rPr>
          <w:rStyle w:val="definition"/>
          <w:rFonts w:asciiTheme="minorHAnsi" w:hAnsiTheme="minorHAnsi" w:cs="Arial"/>
          <w:sz w:val="22"/>
          <w:szCs w:val="22"/>
          <w:lang w:val="en"/>
        </w:rPr>
        <w:t xml:space="preserve"> may mean that i</w:t>
      </w:r>
      <w:r w:rsidR="00AE621C">
        <w:rPr>
          <w:rStyle w:val="definition"/>
          <w:rFonts w:asciiTheme="minorHAnsi" w:hAnsiTheme="minorHAnsi" w:cs="Arial"/>
          <w:sz w:val="22"/>
          <w:szCs w:val="22"/>
          <w:lang w:val="en"/>
        </w:rPr>
        <w:t>n the event of an incident during a rac</w:t>
      </w:r>
      <w:r>
        <w:rPr>
          <w:rStyle w:val="definition"/>
          <w:rFonts w:asciiTheme="minorHAnsi" w:hAnsiTheme="minorHAnsi" w:cs="Arial"/>
          <w:sz w:val="22"/>
          <w:szCs w:val="22"/>
          <w:lang w:val="en"/>
        </w:rPr>
        <w:t xml:space="preserve">e or competition, </w:t>
      </w:r>
      <w:r w:rsidR="00AE621C">
        <w:rPr>
          <w:rStyle w:val="definition"/>
          <w:rFonts w:asciiTheme="minorHAnsi" w:hAnsiTheme="minorHAnsi" w:cs="Arial"/>
          <w:sz w:val="22"/>
          <w:szCs w:val="22"/>
          <w:lang w:val="en"/>
        </w:rPr>
        <w:t>a horse might act unpredictably and panic, with the resulting consequences of an encroachment into the spectator area.</w:t>
      </w:r>
      <w:r w:rsidR="000D5F73">
        <w:rPr>
          <w:rStyle w:val="definition"/>
          <w:rFonts w:asciiTheme="minorHAnsi" w:hAnsiTheme="minorHAnsi" w:cs="Arial"/>
          <w:sz w:val="22"/>
          <w:szCs w:val="22"/>
          <w:lang w:val="en"/>
        </w:rPr>
        <w:t xml:space="preserve"> </w:t>
      </w:r>
      <w:r>
        <w:rPr>
          <w:rStyle w:val="definition"/>
          <w:rFonts w:asciiTheme="minorHAnsi" w:hAnsiTheme="minorHAnsi" w:cs="Arial"/>
          <w:sz w:val="22"/>
          <w:szCs w:val="22"/>
          <w:lang w:val="en"/>
        </w:rPr>
        <w:t>If an injury subsequently</w:t>
      </w:r>
      <w:r w:rsidR="00AE621C">
        <w:rPr>
          <w:rStyle w:val="definition"/>
          <w:rFonts w:asciiTheme="minorHAnsi" w:hAnsiTheme="minorHAnsi" w:cs="Arial"/>
          <w:sz w:val="22"/>
          <w:szCs w:val="22"/>
          <w:lang w:val="en"/>
        </w:rPr>
        <w:t xml:space="preserve"> occurs</w:t>
      </w:r>
      <w:r>
        <w:rPr>
          <w:rStyle w:val="definition"/>
          <w:rFonts w:asciiTheme="minorHAnsi" w:hAnsiTheme="minorHAnsi" w:cs="Arial"/>
          <w:sz w:val="22"/>
          <w:szCs w:val="22"/>
          <w:lang w:val="en"/>
        </w:rPr>
        <w:t xml:space="preserve"> as a result of this</w:t>
      </w:r>
      <w:r w:rsidR="00AE621C">
        <w:rPr>
          <w:rStyle w:val="definition"/>
          <w:rFonts w:asciiTheme="minorHAnsi" w:hAnsiTheme="minorHAnsi" w:cs="Arial"/>
          <w:sz w:val="22"/>
          <w:szCs w:val="22"/>
          <w:lang w:val="en"/>
        </w:rPr>
        <w:t>, an injured spectator may be prohibit</w:t>
      </w:r>
      <w:bookmarkStart w:id="0" w:name="_GoBack"/>
      <w:bookmarkEnd w:id="0"/>
      <w:r w:rsidR="00AE621C">
        <w:rPr>
          <w:rStyle w:val="definition"/>
          <w:rFonts w:asciiTheme="minorHAnsi" w:hAnsiTheme="minorHAnsi" w:cs="Arial"/>
          <w:sz w:val="22"/>
          <w:szCs w:val="22"/>
          <w:lang w:val="en"/>
        </w:rPr>
        <w:t>ed from recovering damages depending on their purpose within that area</w:t>
      </w:r>
      <w:r>
        <w:rPr>
          <w:rStyle w:val="definition"/>
          <w:rFonts w:asciiTheme="minorHAnsi" w:hAnsiTheme="minorHAnsi" w:cs="Arial"/>
          <w:sz w:val="22"/>
          <w:szCs w:val="22"/>
          <w:lang w:val="en"/>
        </w:rPr>
        <w:t xml:space="preserve"> and the degree to which they have consented to the risk</w:t>
      </w:r>
      <w:r w:rsidR="00AE621C">
        <w:rPr>
          <w:rStyle w:val="definition"/>
          <w:rFonts w:asciiTheme="minorHAnsi" w:hAnsiTheme="minorHAnsi" w:cs="Arial"/>
          <w:sz w:val="22"/>
          <w:szCs w:val="22"/>
          <w:lang w:val="en"/>
        </w:rPr>
        <w:t xml:space="preserve">. </w:t>
      </w:r>
      <w:r>
        <w:rPr>
          <w:rStyle w:val="definition"/>
          <w:rFonts w:asciiTheme="minorHAnsi" w:hAnsiTheme="minorHAnsi" w:cs="Arial"/>
          <w:sz w:val="22"/>
          <w:szCs w:val="22"/>
          <w:lang w:val="en"/>
        </w:rPr>
        <w:t xml:space="preserve">What this paper is outlining is that greater clarity needs to be provided </w:t>
      </w:r>
      <w:r w:rsidR="000D5F73">
        <w:rPr>
          <w:rStyle w:val="definition"/>
          <w:rFonts w:asciiTheme="minorHAnsi" w:hAnsiTheme="minorHAnsi" w:cs="Arial"/>
          <w:sz w:val="22"/>
          <w:szCs w:val="22"/>
          <w:lang w:val="en"/>
        </w:rPr>
        <w:t xml:space="preserve">as to the rationale behind when, </w:t>
      </w:r>
      <w:r>
        <w:rPr>
          <w:rStyle w:val="definition"/>
          <w:rFonts w:asciiTheme="minorHAnsi" w:hAnsiTheme="minorHAnsi" w:cs="Arial"/>
          <w:sz w:val="22"/>
          <w:szCs w:val="22"/>
          <w:lang w:val="en"/>
        </w:rPr>
        <w:t>where</w:t>
      </w:r>
      <w:r w:rsidR="000D5F73">
        <w:rPr>
          <w:rStyle w:val="definition"/>
          <w:rFonts w:asciiTheme="minorHAnsi" w:hAnsiTheme="minorHAnsi" w:cs="Arial"/>
          <w:sz w:val="22"/>
          <w:szCs w:val="22"/>
          <w:lang w:val="en"/>
        </w:rPr>
        <w:t xml:space="preserve"> and how this consent has </w:t>
      </w:r>
      <w:r>
        <w:rPr>
          <w:rStyle w:val="definition"/>
          <w:rFonts w:asciiTheme="minorHAnsi" w:hAnsiTheme="minorHAnsi" w:cs="Arial"/>
          <w:sz w:val="22"/>
          <w:szCs w:val="22"/>
          <w:lang w:val="en"/>
        </w:rPr>
        <w:t>occur</w:t>
      </w:r>
      <w:r w:rsidR="000D5F73">
        <w:rPr>
          <w:rStyle w:val="definition"/>
          <w:rFonts w:asciiTheme="minorHAnsi" w:hAnsiTheme="minorHAnsi" w:cs="Arial"/>
          <w:sz w:val="22"/>
          <w:szCs w:val="22"/>
          <w:lang w:val="en"/>
        </w:rPr>
        <w:t>red</w:t>
      </w:r>
      <w:r>
        <w:rPr>
          <w:rStyle w:val="definition"/>
          <w:rFonts w:asciiTheme="minorHAnsi" w:hAnsiTheme="minorHAnsi" w:cs="Arial"/>
          <w:sz w:val="22"/>
          <w:szCs w:val="22"/>
          <w:lang w:val="en"/>
        </w:rPr>
        <w:t xml:space="preserve">. </w:t>
      </w:r>
      <w:r w:rsidR="000D5F73">
        <w:rPr>
          <w:rStyle w:val="definition"/>
          <w:rFonts w:asciiTheme="minorHAnsi" w:hAnsiTheme="minorHAnsi" w:cs="Arial"/>
          <w:sz w:val="22"/>
          <w:szCs w:val="22"/>
          <w:lang w:val="en"/>
        </w:rPr>
        <w:t>Incidents involving horses and spectators might be thankfully rare, however it is still a very real risk and one th</w:t>
      </w:r>
      <w:r w:rsidR="00E655CC">
        <w:rPr>
          <w:rStyle w:val="definition"/>
          <w:rFonts w:asciiTheme="minorHAnsi" w:hAnsiTheme="minorHAnsi" w:cs="Arial"/>
          <w:sz w:val="22"/>
          <w:szCs w:val="22"/>
          <w:lang w:val="en"/>
        </w:rPr>
        <w:t>at it behoove</w:t>
      </w:r>
      <w:r w:rsidR="000D5F73">
        <w:rPr>
          <w:rStyle w:val="definition"/>
          <w:rFonts w:asciiTheme="minorHAnsi" w:hAnsiTheme="minorHAnsi" w:cs="Arial"/>
          <w:sz w:val="22"/>
          <w:szCs w:val="22"/>
          <w:lang w:val="en"/>
        </w:rPr>
        <w:t>s us to plan for…</w:t>
      </w:r>
    </w:p>
    <w:p w14:paraId="30D10001" w14:textId="77777777" w:rsidR="000D5F73" w:rsidRDefault="000D5F73" w:rsidP="00C51B5A">
      <w:pPr>
        <w:pStyle w:val="legclearfix2"/>
        <w:spacing w:after="0" w:line="276" w:lineRule="auto"/>
        <w:rPr>
          <w:rStyle w:val="definition"/>
          <w:rFonts w:asciiTheme="minorHAnsi" w:hAnsiTheme="minorHAnsi" w:cs="Arial"/>
          <w:sz w:val="22"/>
          <w:szCs w:val="22"/>
          <w:lang w:val="en"/>
        </w:rPr>
      </w:pPr>
    </w:p>
    <w:p w14:paraId="6937FAC8" w14:textId="77777777" w:rsidR="00460B7D" w:rsidRDefault="00460B7D" w:rsidP="00C51B5A">
      <w:pPr>
        <w:pStyle w:val="legclearfix2"/>
        <w:spacing w:after="0" w:line="276" w:lineRule="auto"/>
        <w:rPr>
          <w:rStyle w:val="definition"/>
          <w:rFonts w:asciiTheme="minorHAnsi" w:hAnsiTheme="minorHAnsi" w:cs="Arial"/>
          <w:sz w:val="22"/>
          <w:szCs w:val="22"/>
          <w:lang w:val="en"/>
        </w:rPr>
      </w:pPr>
    </w:p>
    <w:p w14:paraId="26AC74FB" w14:textId="77777777" w:rsidR="00283BCC" w:rsidRDefault="00283BCC">
      <w:pPr>
        <w:rPr>
          <w:b/>
          <w:sz w:val="24"/>
          <w:u w:val="single"/>
        </w:rPr>
      </w:pPr>
      <w:r>
        <w:rPr>
          <w:b/>
          <w:sz w:val="24"/>
          <w:u w:val="single"/>
        </w:rPr>
        <w:br w:type="page"/>
      </w:r>
    </w:p>
    <w:p w14:paraId="201BE904" w14:textId="6F3A3266" w:rsidR="009A18B7" w:rsidRPr="004E170C" w:rsidRDefault="004E170C" w:rsidP="00FB7E7D">
      <w:pPr>
        <w:spacing w:after="0"/>
        <w:rPr>
          <w:b/>
          <w:sz w:val="24"/>
          <w:u w:val="single"/>
        </w:rPr>
      </w:pPr>
      <w:r w:rsidRPr="004E170C">
        <w:rPr>
          <w:b/>
          <w:sz w:val="24"/>
          <w:u w:val="single"/>
        </w:rPr>
        <w:t>BIBLIOGRAPHY</w:t>
      </w:r>
    </w:p>
    <w:p w14:paraId="69C6FD04" w14:textId="77777777" w:rsidR="009A18B7" w:rsidRPr="009A18B7" w:rsidRDefault="009A18B7" w:rsidP="00FB7E7D">
      <w:pPr>
        <w:spacing w:after="0"/>
        <w:outlineLvl w:val="0"/>
        <w:rPr>
          <w:rFonts w:eastAsia="Arial Unicode MS"/>
          <w:color w:val="000000"/>
          <w:u w:color="000000"/>
        </w:rPr>
      </w:pPr>
    </w:p>
    <w:p w14:paraId="11E575FF" w14:textId="0C6BEF54" w:rsidR="009A18B7" w:rsidRPr="00C11BD8" w:rsidRDefault="005F57A1" w:rsidP="00FB7E7D">
      <w:pPr>
        <w:spacing w:after="0"/>
        <w:outlineLvl w:val="0"/>
        <w:rPr>
          <w:rFonts w:eastAsia="Arial Unicode MS"/>
          <w:b/>
          <w:color w:val="000000"/>
          <w:u w:color="000000"/>
        </w:rPr>
      </w:pPr>
      <w:r w:rsidRPr="00C11BD8">
        <w:rPr>
          <w:rFonts w:eastAsia="Arial Unicode MS"/>
          <w:b/>
          <w:color w:val="000000"/>
          <w:u w:color="000000"/>
        </w:rPr>
        <w:t>Cases</w:t>
      </w:r>
    </w:p>
    <w:p w14:paraId="5B6F9781" w14:textId="02692A9B" w:rsidR="0054320F" w:rsidRPr="007B4743" w:rsidRDefault="0054320F" w:rsidP="00283BCC">
      <w:pPr>
        <w:pStyle w:val="ListParagraph"/>
        <w:numPr>
          <w:ilvl w:val="0"/>
          <w:numId w:val="20"/>
        </w:numPr>
        <w:spacing w:after="0"/>
        <w:ind w:left="714" w:hanging="357"/>
        <w:contextualSpacing w:val="0"/>
        <w:rPr>
          <w:rFonts w:cs="Arial"/>
          <w:i/>
          <w:sz w:val="18"/>
          <w:szCs w:val="18"/>
        </w:rPr>
      </w:pPr>
      <w:proofErr w:type="spellStart"/>
      <w:r w:rsidRPr="007B4743">
        <w:rPr>
          <w:rFonts w:cs="Arial"/>
          <w:i/>
          <w:sz w:val="18"/>
          <w:szCs w:val="18"/>
        </w:rPr>
        <w:t>Bativala</w:t>
      </w:r>
      <w:proofErr w:type="spellEnd"/>
      <w:r w:rsidRPr="007B4743">
        <w:rPr>
          <w:rFonts w:cs="Arial"/>
          <w:i/>
          <w:sz w:val="18"/>
          <w:szCs w:val="18"/>
        </w:rPr>
        <w:t xml:space="preserve"> and another v</w:t>
      </w:r>
      <w:r w:rsidR="009A7D52" w:rsidRPr="007B4743">
        <w:rPr>
          <w:rFonts w:cs="Arial"/>
          <w:i/>
          <w:sz w:val="18"/>
          <w:szCs w:val="18"/>
        </w:rPr>
        <w:t>.</w:t>
      </w:r>
      <w:r w:rsidRPr="007B4743">
        <w:rPr>
          <w:rFonts w:cs="Arial"/>
          <w:i/>
          <w:sz w:val="18"/>
          <w:szCs w:val="18"/>
        </w:rPr>
        <w:t xml:space="preserve"> West (trading as </w:t>
      </w:r>
      <w:proofErr w:type="spellStart"/>
      <w:r w:rsidRPr="007B4743">
        <w:rPr>
          <w:rFonts w:cs="Arial"/>
          <w:i/>
          <w:sz w:val="18"/>
          <w:szCs w:val="18"/>
        </w:rPr>
        <w:t>Westways</w:t>
      </w:r>
      <w:proofErr w:type="spellEnd"/>
      <w:r w:rsidRPr="007B4743">
        <w:rPr>
          <w:rFonts w:cs="Arial"/>
          <w:i/>
          <w:sz w:val="18"/>
          <w:szCs w:val="18"/>
        </w:rPr>
        <w:t xml:space="preserve"> Riding Academy) [1970] 1 All ER 332; [1970] 1 QB 716</w:t>
      </w:r>
    </w:p>
    <w:p w14:paraId="6314050E" w14:textId="0B803417" w:rsidR="0054320F" w:rsidRPr="007B4743" w:rsidRDefault="0054320F" w:rsidP="00283BCC">
      <w:pPr>
        <w:pStyle w:val="ListParagraph"/>
        <w:numPr>
          <w:ilvl w:val="0"/>
          <w:numId w:val="20"/>
        </w:numPr>
        <w:spacing w:after="0"/>
        <w:ind w:left="714" w:hanging="357"/>
        <w:contextualSpacing w:val="0"/>
        <w:rPr>
          <w:rFonts w:cs="Arial"/>
          <w:i/>
          <w:sz w:val="18"/>
          <w:szCs w:val="18"/>
          <w:u w:val="single"/>
        </w:rPr>
      </w:pPr>
      <w:proofErr w:type="spellStart"/>
      <w:r w:rsidRPr="007B4743">
        <w:rPr>
          <w:rFonts w:cs="Arial"/>
          <w:i/>
          <w:sz w:val="18"/>
          <w:szCs w:val="18"/>
        </w:rPr>
        <w:t>Bodey</w:t>
      </w:r>
      <w:proofErr w:type="spellEnd"/>
      <w:r w:rsidRPr="007B4743">
        <w:rPr>
          <w:rFonts w:cs="Arial"/>
          <w:i/>
          <w:sz w:val="18"/>
          <w:szCs w:val="18"/>
        </w:rPr>
        <w:t xml:space="preserve"> v</w:t>
      </w:r>
      <w:r w:rsidR="009A7D52" w:rsidRPr="007B4743">
        <w:rPr>
          <w:rFonts w:cs="Arial"/>
          <w:i/>
          <w:sz w:val="18"/>
          <w:szCs w:val="18"/>
        </w:rPr>
        <w:t>.</w:t>
      </w:r>
      <w:r w:rsidRPr="007B4743">
        <w:rPr>
          <w:rFonts w:cs="Arial"/>
          <w:i/>
          <w:sz w:val="18"/>
          <w:szCs w:val="18"/>
        </w:rPr>
        <w:t xml:space="preserve"> Hall [2011] EWHC 2162 (QB)</w:t>
      </w:r>
    </w:p>
    <w:p w14:paraId="1212D815" w14:textId="51F49C3F" w:rsidR="0054320F" w:rsidRPr="007B4743" w:rsidRDefault="0054320F" w:rsidP="00283BCC">
      <w:pPr>
        <w:pStyle w:val="ListParagraph"/>
        <w:numPr>
          <w:ilvl w:val="0"/>
          <w:numId w:val="20"/>
        </w:numPr>
        <w:spacing w:after="0"/>
        <w:ind w:left="714" w:hanging="357"/>
        <w:contextualSpacing w:val="0"/>
        <w:rPr>
          <w:rFonts w:cs="Arial"/>
          <w:i/>
          <w:sz w:val="18"/>
          <w:szCs w:val="18"/>
        </w:rPr>
      </w:pPr>
      <w:r w:rsidRPr="007B4743">
        <w:rPr>
          <w:rStyle w:val="Emphasis"/>
          <w:rFonts w:cs="Arial"/>
          <w:sz w:val="18"/>
          <w:szCs w:val="18"/>
        </w:rPr>
        <w:t>Clark v</w:t>
      </w:r>
      <w:r w:rsidR="009A7D52" w:rsidRPr="007B4743">
        <w:rPr>
          <w:rStyle w:val="Emphasis"/>
          <w:rFonts w:cs="Arial"/>
          <w:sz w:val="18"/>
          <w:szCs w:val="18"/>
        </w:rPr>
        <w:t>.</w:t>
      </w:r>
      <w:r w:rsidRPr="007B4743">
        <w:rPr>
          <w:rStyle w:val="Emphasis"/>
          <w:rFonts w:cs="Arial"/>
          <w:sz w:val="18"/>
          <w:szCs w:val="18"/>
        </w:rPr>
        <w:t xml:space="preserve"> </w:t>
      </w:r>
      <w:proofErr w:type="spellStart"/>
      <w:r w:rsidRPr="007B4743">
        <w:rPr>
          <w:rStyle w:val="Emphasis"/>
          <w:rFonts w:cs="Arial"/>
          <w:sz w:val="18"/>
          <w:szCs w:val="18"/>
        </w:rPr>
        <w:t>Bowlt</w:t>
      </w:r>
      <w:proofErr w:type="spellEnd"/>
      <w:r w:rsidRPr="007B4743">
        <w:rPr>
          <w:rFonts w:cs="Arial"/>
          <w:i/>
          <w:sz w:val="18"/>
          <w:szCs w:val="18"/>
        </w:rPr>
        <w:t xml:space="preserve"> [2006] EWCA </w:t>
      </w:r>
      <w:proofErr w:type="spellStart"/>
      <w:r w:rsidRPr="007B4743">
        <w:rPr>
          <w:rFonts w:cs="Arial"/>
          <w:i/>
          <w:sz w:val="18"/>
          <w:szCs w:val="18"/>
        </w:rPr>
        <w:t>Civ</w:t>
      </w:r>
      <w:proofErr w:type="spellEnd"/>
      <w:r w:rsidRPr="007B4743">
        <w:rPr>
          <w:rFonts w:cs="Arial"/>
          <w:i/>
          <w:sz w:val="18"/>
          <w:szCs w:val="18"/>
        </w:rPr>
        <w:t xml:space="preserve"> 978</w:t>
      </w:r>
    </w:p>
    <w:p w14:paraId="77F869FA" w14:textId="7C4B7894" w:rsidR="0054320F" w:rsidRPr="007B4743" w:rsidRDefault="0054320F" w:rsidP="00283BCC">
      <w:pPr>
        <w:pStyle w:val="ListParagraph"/>
        <w:numPr>
          <w:ilvl w:val="0"/>
          <w:numId w:val="20"/>
        </w:numPr>
        <w:spacing w:after="0"/>
        <w:ind w:left="714" w:hanging="357"/>
        <w:contextualSpacing w:val="0"/>
        <w:rPr>
          <w:rFonts w:cs="Arial"/>
          <w:i/>
          <w:sz w:val="18"/>
          <w:szCs w:val="18"/>
        </w:rPr>
      </w:pPr>
      <w:r w:rsidRPr="007B4743">
        <w:rPr>
          <w:rFonts w:cs="Arial"/>
          <w:i/>
          <w:sz w:val="18"/>
          <w:szCs w:val="18"/>
        </w:rPr>
        <w:t>Clark v</w:t>
      </w:r>
      <w:r w:rsidR="009A7D52" w:rsidRPr="007B4743">
        <w:rPr>
          <w:rFonts w:cs="Arial"/>
          <w:i/>
          <w:sz w:val="18"/>
          <w:szCs w:val="18"/>
        </w:rPr>
        <w:t>.</w:t>
      </w:r>
      <w:r w:rsidRPr="007B4743">
        <w:rPr>
          <w:rFonts w:cs="Arial"/>
          <w:i/>
          <w:sz w:val="18"/>
          <w:szCs w:val="18"/>
        </w:rPr>
        <w:t xml:space="preserve"> </w:t>
      </w:r>
      <w:proofErr w:type="spellStart"/>
      <w:r w:rsidRPr="007B4743">
        <w:rPr>
          <w:rFonts w:cs="Arial"/>
          <w:i/>
          <w:sz w:val="18"/>
          <w:szCs w:val="18"/>
        </w:rPr>
        <w:t>Bowlt</w:t>
      </w:r>
      <w:proofErr w:type="spellEnd"/>
      <w:r w:rsidRPr="007B4743">
        <w:rPr>
          <w:rFonts w:cs="Arial"/>
          <w:i/>
          <w:sz w:val="18"/>
          <w:szCs w:val="18"/>
        </w:rPr>
        <w:t xml:space="preserve"> [2007) PIQR P12</w:t>
      </w:r>
    </w:p>
    <w:p w14:paraId="10069F8C" w14:textId="6D62C7A3" w:rsidR="0054320F" w:rsidRPr="007B4743" w:rsidRDefault="0054320F" w:rsidP="00283BCC">
      <w:pPr>
        <w:pStyle w:val="ListParagraph"/>
        <w:numPr>
          <w:ilvl w:val="0"/>
          <w:numId w:val="20"/>
        </w:numPr>
        <w:spacing w:after="0"/>
        <w:ind w:left="714" w:hanging="357"/>
        <w:contextualSpacing w:val="0"/>
        <w:rPr>
          <w:rFonts w:cs="Arial"/>
          <w:i/>
          <w:sz w:val="18"/>
          <w:szCs w:val="18"/>
        </w:rPr>
      </w:pPr>
      <w:r w:rsidRPr="007B4743">
        <w:rPr>
          <w:rStyle w:val="Emphasis"/>
          <w:rFonts w:cs="Arial"/>
          <w:sz w:val="18"/>
          <w:szCs w:val="18"/>
        </w:rPr>
        <w:t>Creel v</w:t>
      </w:r>
      <w:r w:rsidR="009A7D52" w:rsidRPr="007B4743">
        <w:rPr>
          <w:rStyle w:val="Emphasis"/>
          <w:rFonts w:cs="Arial"/>
          <w:sz w:val="18"/>
          <w:szCs w:val="18"/>
        </w:rPr>
        <w:t>.</w:t>
      </w:r>
      <w:r w:rsidRPr="007B4743">
        <w:rPr>
          <w:rStyle w:val="Emphasis"/>
          <w:rFonts w:cs="Arial"/>
          <w:sz w:val="18"/>
          <w:szCs w:val="18"/>
        </w:rPr>
        <w:t xml:space="preserve"> Washington Parish Fair </w:t>
      </w:r>
      <w:proofErr w:type="spellStart"/>
      <w:r w:rsidRPr="007B4743">
        <w:rPr>
          <w:rStyle w:val="Emphasis"/>
          <w:rFonts w:cs="Arial"/>
          <w:sz w:val="18"/>
          <w:szCs w:val="18"/>
        </w:rPr>
        <w:t>Ass’n</w:t>
      </w:r>
      <w:proofErr w:type="spellEnd"/>
      <w:r w:rsidRPr="007B4743">
        <w:rPr>
          <w:rFonts w:cs="Arial"/>
          <w:i/>
          <w:sz w:val="18"/>
          <w:szCs w:val="18"/>
        </w:rPr>
        <w:t xml:space="preserve">, 597 </w:t>
      </w:r>
      <w:proofErr w:type="spellStart"/>
      <w:r w:rsidRPr="007B4743">
        <w:rPr>
          <w:rFonts w:cs="Arial"/>
          <w:i/>
          <w:sz w:val="18"/>
          <w:szCs w:val="18"/>
        </w:rPr>
        <w:t>So.</w:t>
      </w:r>
      <w:proofErr w:type="spellEnd"/>
      <w:r w:rsidRPr="007B4743">
        <w:rPr>
          <w:rFonts w:cs="Arial"/>
          <w:i/>
          <w:sz w:val="18"/>
          <w:szCs w:val="18"/>
        </w:rPr>
        <w:t xml:space="preserve"> 2d 487 (La. Ct. App. 1992)</w:t>
      </w:r>
    </w:p>
    <w:p w14:paraId="69237DEC" w14:textId="2E5C7A9B" w:rsidR="0054320F" w:rsidRPr="007B4743" w:rsidRDefault="0054320F" w:rsidP="00283BCC">
      <w:pPr>
        <w:pStyle w:val="ListParagraph"/>
        <w:numPr>
          <w:ilvl w:val="0"/>
          <w:numId w:val="20"/>
        </w:numPr>
        <w:spacing w:after="0"/>
        <w:ind w:left="714" w:hanging="357"/>
        <w:contextualSpacing w:val="0"/>
        <w:rPr>
          <w:rFonts w:cs="Arial"/>
          <w:i/>
          <w:sz w:val="18"/>
          <w:szCs w:val="18"/>
        </w:rPr>
      </w:pPr>
      <w:proofErr w:type="spellStart"/>
      <w:r w:rsidRPr="007B4743">
        <w:rPr>
          <w:rFonts w:cs="Arial"/>
          <w:i/>
          <w:sz w:val="18"/>
          <w:szCs w:val="18"/>
        </w:rPr>
        <w:t>Deen</w:t>
      </w:r>
      <w:proofErr w:type="spellEnd"/>
      <w:r w:rsidRPr="007B4743">
        <w:rPr>
          <w:rFonts w:cs="Arial"/>
          <w:i/>
          <w:sz w:val="18"/>
          <w:szCs w:val="18"/>
        </w:rPr>
        <w:t xml:space="preserve"> v</w:t>
      </w:r>
      <w:r w:rsidR="009A7D52" w:rsidRPr="007B4743">
        <w:rPr>
          <w:rFonts w:cs="Arial"/>
          <w:i/>
          <w:sz w:val="18"/>
          <w:szCs w:val="18"/>
        </w:rPr>
        <w:t>.</w:t>
      </w:r>
      <w:r w:rsidRPr="007B4743">
        <w:rPr>
          <w:rFonts w:cs="Arial"/>
          <w:i/>
          <w:sz w:val="18"/>
          <w:szCs w:val="18"/>
        </w:rPr>
        <w:t xml:space="preserve"> Davies [1935] 2 KB 282</w:t>
      </w:r>
    </w:p>
    <w:p w14:paraId="11A2AC31" w14:textId="5BE7F9DD" w:rsidR="0054320F" w:rsidRPr="007B4743" w:rsidRDefault="0054320F" w:rsidP="00283BCC">
      <w:pPr>
        <w:pStyle w:val="ListParagraph"/>
        <w:numPr>
          <w:ilvl w:val="0"/>
          <w:numId w:val="20"/>
        </w:numPr>
        <w:spacing w:after="0"/>
        <w:ind w:left="714" w:hanging="357"/>
        <w:contextualSpacing w:val="0"/>
        <w:rPr>
          <w:rFonts w:cs="Arial"/>
          <w:i/>
          <w:sz w:val="18"/>
          <w:szCs w:val="18"/>
        </w:rPr>
      </w:pPr>
      <w:r w:rsidRPr="007B4743">
        <w:rPr>
          <w:rFonts w:cs="Arial"/>
          <w:i/>
          <w:sz w:val="18"/>
          <w:szCs w:val="18"/>
        </w:rPr>
        <w:t>Draper v</w:t>
      </w:r>
      <w:r w:rsidR="009A7D52" w:rsidRPr="007B4743">
        <w:rPr>
          <w:rFonts w:cs="Arial"/>
          <w:i/>
          <w:sz w:val="18"/>
          <w:szCs w:val="18"/>
        </w:rPr>
        <w:t>.</w:t>
      </w:r>
      <w:r w:rsidRPr="007B4743">
        <w:rPr>
          <w:rFonts w:cs="Arial"/>
          <w:i/>
          <w:sz w:val="18"/>
          <w:szCs w:val="18"/>
        </w:rPr>
        <w:t xml:space="preserve"> Hodder [1972] 2 QB 556</w:t>
      </w:r>
    </w:p>
    <w:p w14:paraId="7D7E01E4" w14:textId="51F184D4" w:rsidR="00480A61" w:rsidRPr="007B4743" w:rsidRDefault="00480A61" w:rsidP="00283BCC">
      <w:pPr>
        <w:pStyle w:val="ListParagraph"/>
        <w:numPr>
          <w:ilvl w:val="0"/>
          <w:numId w:val="20"/>
        </w:numPr>
        <w:spacing w:after="0"/>
        <w:ind w:left="714" w:hanging="357"/>
        <w:contextualSpacing w:val="0"/>
        <w:rPr>
          <w:rFonts w:cs="Arial"/>
          <w:i/>
          <w:sz w:val="18"/>
          <w:szCs w:val="18"/>
        </w:rPr>
      </w:pPr>
      <w:r w:rsidRPr="007B4743">
        <w:rPr>
          <w:i/>
          <w:sz w:val="18"/>
          <w:szCs w:val="18"/>
        </w:rPr>
        <w:t xml:space="preserve">Evans v. </w:t>
      </w:r>
      <w:proofErr w:type="spellStart"/>
      <w:r w:rsidRPr="007B4743">
        <w:rPr>
          <w:i/>
          <w:sz w:val="18"/>
          <w:szCs w:val="18"/>
        </w:rPr>
        <w:t>Waitemata</w:t>
      </w:r>
      <w:proofErr w:type="spellEnd"/>
      <w:r w:rsidRPr="007B4743">
        <w:rPr>
          <w:i/>
          <w:sz w:val="18"/>
          <w:szCs w:val="18"/>
        </w:rPr>
        <w:t xml:space="preserve"> District Pony Club</w:t>
      </w:r>
      <w:r w:rsidRPr="007B4743">
        <w:rPr>
          <w:sz w:val="18"/>
          <w:szCs w:val="18"/>
        </w:rPr>
        <w:t xml:space="preserve"> (1972) NZLR 773</w:t>
      </w:r>
    </w:p>
    <w:p w14:paraId="28B48508" w14:textId="15B86526" w:rsidR="0054320F" w:rsidRPr="007B4743" w:rsidRDefault="0054320F" w:rsidP="00283BCC">
      <w:pPr>
        <w:pStyle w:val="ListParagraph"/>
        <w:numPr>
          <w:ilvl w:val="0"/>
          <w:numId w:val="20"/>
        </w:numPr>
        <w:spacing w:after="0"/>
        <w:ind w:left="714" w:hanging="357"/>
        <w:contextualSpacing w:val="0"/>
        <w:rPr>
          <w:rFonts w:cs="Arial"/>
          <w:i/>
          <w:sz w:val="18"/>
          <w:szCs w:val="18"/>
        </w:rPr>
      </w:pPr>
      <w:proofErr w:type="spellStart"/>
      <w:r w:rsidRPr="007B4743">
        <w:rPr>
          <w:rFonts w:cs="Arial"/>
          <w:i/>
          <w:sz w:val="18"/>
          <w:szCs w:val="18"/>
        </w:rPr>
        <w:t>Gayler</w:t>
      </w:r>
      <w:proofErr w:type="spellEnd"/>
      <w:r w:rsidRPr="007B4743">
        <w:rPr>
          <w:rFonts w:cs="Arial"/>
          <w:i/>
          <w:sz w:val="18"/>
          <w:szCs w:val="18"/>
        </w:rPr>
        <w:t xml:space="preserve"> and Pope Ltd v</w:t>
      </w:r>
      <w:r w:rsidR="009A7D52" w:rsidRPr="007B4743">
        <w:rPr>
          <w:rFonts w:cs="Arial"/>
          <w:i/>
          <w:sz w:val="18"/>
          <w:szCs w:val="18"/>
        </w:rPr>
        <w:t>.</w:t>
      </w:r>
      <w:r w:rsidRPr="007B4743">
        <w:rPr>
          <w:rFonts w:cs="Arial"/>
          <w:i/>
          <w:sz w:val="18"/>
          <w:szCs w:val="18"/>
        </w:rPr>
        <w:t xml:space="preserve"> B Davies and Sons Ltd [1924] 2 KB 75</w:t>
      </w:r>
    </w:p>
    <w:p w14:paraId="30604459" w14:textId="06E47F13" w:rsidR="0054320F" w:rsidRPr="007B4743" w:rsidRDefault="0054320F" w:rsidP="00283BCC">
      <w:pPr>
        <w:pStyle w:val="ListParagraph"/>
        <w:numPr>
          <w:ilvl w:val="0"/>
          <w:numId w:val="20"/>
        </w:numPr>
        <w:spacing w:after="0"/>
        <w:ind w:left="714" w:hanging="357"/>
        <w:contextualSpacing w:val="0"/>
        <w:rPr>
          <w:rFonts w:cs="Arial"/>
          <w:i/>
          <w:sz w:val="18"/>
          <w:szCs w:val="18"/>
        </w:rPr>
      </w:pPr>
      <w:proofErr w:type="spellStart"/>
      <w:r w:rsidRPr="007B4743">
        <w:rPr>
          <w:rFonts w:cs="Arial"/>
          <w:i/>
          <w:sz w:val="18"/>
          <w:szCs w:val="18"/>
        </w:rPr>
        <w:t>Gomberg</w:t>
      </w:r>
      <w:proofErr w:type="spellEnd"/>
      <w:r w:rsidRPr="007B4743">
        <w:rPr>
          <w:rFonts w:cs="Arial"/>
          <w:i/>
          <w:sz w:val="18"/>
          <w:szCs w:val="18"/>
        </w:rPr>
        <w:t xml:space="preserve"> v</w:t>
      </w:r>
      <w:r w:rsidR="009A7D52" w:rsidRPr="007B4743">
        <w:rPr>
          <w:rFonts w:cs="Arial"/>
          <w:i/>
          <w:sz w:val="18"/>
          <w:szCs w:val="18"/>
        </w:rPr>
        <w:t>.</w:t>
      </w:r>
      <w:r w:rsidRPr="007B4743">
        <w:rPr>
          <w:rFonts w:cs="Arial"/>
          <w:i/>
          <w:sz w:val="18"/>
          <w:szCs w:val="18"/>
        </w:rPr>
        <w:t xml:space="preserve"> Smith [1963] 1 QB 25</w:t>
      </w:r>
    </w:p>
    <w:p w14:paraId="782AC5E6" w14:textId="1ED7CA5C" w:rsidR="0054320F" w:rsidRPr="007B4743" w:rsidRDefault="0054320F" w:rsidP="00283BCC">
      <w:pPr>
        <w:pStyle w:val="ListParagraph"/>
        <w:numPr>
          <w:ilvl w:val="0"/>
          <w:numId w:val="20"/>
        </w:numPr>
        <w:spacing w:after="0"/>
        <w:ind w:left="714" w:hanging="357"/>
        <w:contextualSpacing w:val="0"/>
        <w:rPr>
          <w:rFonts w:cs="Arial"/>
          <w:i/>
          <w:sz w:val="18"/>
          <w:szCs w:val="18"/>
        </w:rPr>
      </w:pPr>
      <w:r w:rsidRPr="007B4743">
        <w:rPr>
          <w:rFonts w:cs="Arial"/>
          <w:i/>
          <w:sz w:val="18"/>
          <w:szCs w:val="18"/>
        </w:rPr>
        <w:t>Hide v</w:t>
      </w:r>
      <w:r w:rsidR="009A7D52" w:rsidRPr="007B4743">
        <w:rPr>
          <w:rFonts w:cs="Arial"/>
          <w:i/>
          <w:sz w:val="18"/>
          <w:szCs w:val="18"/>
        </w:rPr>
        <w:t>.</w:t>
      </w:r>
      <w:r w:rsidRPr="007B4743">
        <w:rPr>
          <w:rFonts w:cs="Arial"/>
          <w:i/>
          <w:sz w:val="18"/>
          <w:szCs w:val="18"/>
        </w:rPr>
        <w:t xml:space="preserve"> Steeplechase Co (Cheltenham) Ltd and others [2014] 1 All ER 405</w:t>
      </w:r>
    </w:p>
    <w:p w14:paraId="1BF6F1E8" w14:textId="30BE52FA" w:rsidR="0054320F" w:rsidRPr="007B4743" w:rsidRDefault="0054320F" w:rsidP="00283BCC">
      <w:pPr>
        <w:pStyle w:val="ListParagraph"/>
        <w:numPr>
          <w:ilvl w:val="0"/>
          <w:numId w:val="20"/>
        </w:numPr>
        <w:spacing w:after="0"/>
        <w:ind w:left="714" w:hanging="357"/>
        <w:contextualSpacing w:val="0"/>
        <w:rPr>
          <w:rFonts w:cs="Arial"/>
          <w:i/>
          <w:sz w:val="18"/>
          <w:szCs w:val="18"/>
        </w:rPr>
      </w:pPr>
      <w:r w:rsidRPr="007B4743">
        <w:rPr>
          <w:rFonts w:cs="Arial"/>
          <w:i/>
          <w:sz w:val="18"/>
          <w:szCs w:val="18"/>
        </w:rPr>
        <w:t>Jones v</w:t>
      </w:r>
      <w:r w:rsidR="009A7D52" w:rsidRPr="007B4743">
        <w:rPr>
          <w:rFonts w:cs="Arial"/>
          <w:i/>
          <w:sz w:val="18"/>
          <w:szCs w:val="18"/>
        </w:rPr>
        <w:t>.</w:t>
      </w:r>
      <w:r w:rsidRPr="007B4743">
        <w:rPr>
          <w:rFonts w:cs="Arial"/>
          <w:i/>
          <w:sz w:val="18"/>
          <w:szCs w:val="18"/>
        </w:rPr>
        <w:t xml:space="preserve"> Owen [1891] 24 LT 587</w:t>
      </w:r>
    </w:p>
    <w:p w14:paraId="6BAB13BE" w14:textId="1481EF1A" w:rsidR="0054320F" w:rsidRPr="007B4743" w:rsidRDefault="0054320F" w:rsidP="00283BCC">
      <w:pPr>
        <w:pStyle w:val="ListParagraph"/>
        <w:numPr>
          <w:ilvl w:val="0"/>
          <w:numId w:val="20"/>
        </w:numPr>
        <w:spacing w:after="0"/>
        <w:ind w:left="714" w:hanging="357"/>
        <w:contextualSpacing w:val="0"/>
        <w:rPr>
          <w:rFonts w:cs="Arial"/>
          <w:i/>
          <w:sz w:val="18"/>
          <w:szCs w:val="18"/>
        </w:rPr>
      </w:pPr>
      <w:r w:rsidRPr="007B4743">
        <w:rPr>
          <w:rFonts w:cs="Arial"/>
          <w:i/>
          <w:sz w:val="18"/>
          <w:szCs w:val="18"/>
        </w:rPr>
        <w:t>Killen v</w:t>
      </w:r>
      <w:r w:rsidR="009A7D52" w:rsidRPr="007B4743">
        <w:rPr>
          <w:rFonts w:cs="Arial"/>
          <w:i/>
          <w:sz w:val="18"/>
          <w:szCs w:val="18"/>
        </w:rPr>
        <w:t>.</w:t>
      </w:r>
      <w:r w:rsidRPr="007B4743">
        <w:rPr>
          <w:rFonts w:cs="Arial"/>
          <w:i/>
          <w:sz w:val="18"/>
          <w:szCs w:val="18"/>
        </w:rPr>
        <w:t xml:space="preserve"> </w:t>
      </w:r>
      <w:proofErr w:type="spellStart"/>
      <w:r w:rsidRPr="007B4743">
        <w:rPr>
          <w:rFonts w:cs="Arial"/>
          <w:i/>
          <w:sz w:val="18"/>
          <w:szCs w:val="18"/>
        </w:rPr>
        <w:t>Horseworld</w:t>
      </w:r>
      <w:proofErr w:type="spellEnd"/>
      <w:r w:rsidRPr="007B4743">
        <w:rPr>
          <w:rFonts w:cs="Arial"/>
          <w:i/>
          <w:sz w:val="18"/>
          <w:szCs w:val="18"/>
        </w:rPr>
        <w:t xml:space="preserve"> Ltd and others [2012] All ER (D) 03 (Mar)</w:t>
      </w:r>
    </w:p>
    <w:p w14:paraId="741CC151" w14:textId="7365961F" w:rsidR="009F0E9D" w:rsidRPr="007B4743" w:rsidRDefault="009F0E9D" w:rsidP="00283BCC">
      <w:pPr>
        <w:pStyle w:val="ListParagraph"/>
        <w:numPr>
          <w:ilvl w:val="0"/>
          <w:numId w:val="20"/>
        </w:numPr>
        <w:spacing w:after="0"/>
        <w:ind w:left="714" w:hanging="357"/>
        <w:contextualSpacing w:val="0"/>
        <w:rPr>
          <w:rFonts w:cs="Arial"/>
          <w:i/>
          <w:sz w:val="18"/>
          <w:szCs w:val="18"/>
        </w:rPr>
      </w:pPr>
      <w:proofErr w:type="spellStart"/>
      <w:r w:rsidRPr="007B4743">
        <w:rPr>
          <w:sz w:val="18"/>
          <w:szCs w:val="18"/>
        </w:rPr>
        <w:t>Kublin</w:t>
      </w:r>
      <w:proofErr w:type="spellEnd"/>
      <w:r w:rsidRPr="007B4743">
        <w:rPr>
          <w:sz w:val="18"/>
          <w:szCs w:val="18"/>
        </w:rPr>
        <w:t xml:space="preserve"> v. Jane Allison Equestrian Limited (2013) (unreported) (Oxford County Court) [6(v)] (Recorder Moulder)</w:t>
      </w:r>
    </w:p>
    <w:p w14:paraId="1D213E49" w14:textId="4B803AAD" w:rsidR="0054320F" w:rsidRPr="007B4743" w:rsidRDefault="0054320F" w:rsidP="00283BCC">
      <w:pPr>
        <w:pStyle w:val="ListParagraph"/>
        <w:numPr>
          <w:ilvl w:val="0"/>
          <w:numId w:val="20"/>
        </w:numPr>
        <w:spacing w:after="0"/>
        <w:ind w:left="714" w:hanging="357"/>
        <w:contextualSpacing w:val="0"/>
        <w:rPr>
          <w:rFonts w:cs="Arial"/>
          <w:i/>
          <w:sz w:val="18"/>
          <w:szCs w:val="18"/>
        </w:rPr>
      </w:pPr>
      <w:r w:rsidRPr="007B4743">
        <w:rPr>
          <w:rStyle w:val="Emphasis"/>
          <w:rFonts w:cs="Arial"/>
          <w:sz w:val="18"/>
          <w:szCs w:val="18"/>
        </w:rPr>
        <w:t>Mahan v</w:t>
      </w:r>
      <w:r w:rsidR="009A7D52" w:rsidRPr="007B4743">
        <w:rPr>
          <w:rStyle w:val="Emphasis"/>
          <w:rFonts w:cs="Arial"/>
          <w:sz w:val="18"/>
          <w:szCs w:val="18"/>
        </w:rPr>
        <w:t>.</w:t>
      </w:r>
      <w:r w:rsidRPr="007B4743">
        <w:rPr>
          <w:rStyle w:val="Emphasis"/>
          <w:rFonts w:cs="Arial"/>
          <w:sz w:val="18"/>
          <w:szCs w:val="18"/>
        </w:rPr>
        <w:t xml:space="preserve"> Hall</w:t>
      </w:r>
      <w:r w:rsidRPr="007B4743">
        <w:rPr>
          <w:rFonts w:cs="Arial"/>
          <w:i/>
          <w:sz w:val="18"/>
          <w:szCs w:val="18"/>
        </w:rPr>
        <w:t>, 897 S.W.2d 571 (Ark. 1995)</w:t>
      </w:r>
    </w:p>
    <w:p w14:paraId="1F5F3D7B" w14:textId="2F5674F5" w:rsidR="0054320F" w:rsidRPr="007B4743" w:rsidRDefault="0054320F" w:rsidP="00283BCC">
      <w:pPr>
        <w:pStyle w:val="ListParagraph"/>
        <w:numPr>
          <w:ilvl w:val="0"/>
          <w:numId w:val="20"/>
        </w:numPr>
        <w:spacing w:after="0"/>
        <w:ind w:left="714" w:hanging="357"/>
        <w:contextualSpacing w:val="0"/>
        <w:rPr>
          <w:rFonts w:cs="Arial"/>
          <w:i/>
          <w:sz w:val="18"/>
          <w:szCs w:val="18"/>
        </w:rPr>
      </w:pPr>
      <w:r w:rsidRPr="007B4743">
        <w:rPr>
          <w:rFonts w:cs="Arial"/>
          <w:i/>
          <w:sz w:val="18"/>
          <w:szCs w:val="18"/>
        </w:rPr>
        <w:t>Marshall v</w:t>
      </w:r>
      <w:r w:rsidR="009A7D52" w:rsidRPr="007B4743">
        <w:rPr>
          <w:rFonts w:cs="Arial"/>
          <w:i/>
          <w:sz w:val="18"/>
          <w:szCs w:val="18"/>
        </w:rPr>
        <w:t>.</w:t>
      </w:r>
      <w:r w:rsidRPr="007B4743">
        <w:rPr>
          <w:rFonts w:cs="Arial"/>
          <w:i/>
          <w:sz w:val="18"/>
          <w:szCs w:val="18"/>
        </w:rPr>
        <w:t xml:space="preserve"> Osmond and another [1982] 2 All ER 610 </w:t>
      </w:r>
    </w:p>
    <w:p w14:paraId="23C64BB0" w14:textId="22D1A1F7" w:rsidR="0054320F" w:rsidRPr="007B4743" w:rsidRDefault="0054320F" w:rsidP="00283BCC">
      <w:pPr>
        <w:pStyle w:val="ListParagraph"/>
        <w:numPr>
          <w:ilvl w:val="0"/>
          <w:numId w:val="20"/>
        </w:numPr>
        <w:spacing w:after="0"/>
        <w:ind w:left="714" w:hanging="357"/>
        <w:contextualSpacing w:val="0"/>
        <w:rPr>
          <w:rFonts w:cs="Arial"/>
          <w:i/>
          <w:sz w:val="18"/>
          <w:szCs w:val="18"/>
        </w:rPr>
      </w:pPr>
      <w:proofErr w:type="spellStart"/>
      <w:r w:rsidRPr="007B4743">
        <w:rPr>
          <w:rFonts w:cs="Arial"/>
          <w:i/>
          <w:sz w:val="18"/>
          <w:szCs w:val="18"/>
          <w:lang w:val="en"/>
        </w:rPr>
        <w:t>McQuaker</w:t>
      </w:r>
      <w:proofErr w:type="spellEnd"/>
      <w:r w:rsidRPr="007B4743">
        <w:rPr>
          <w:rFonts w:cs="Arial"/>
          <w:i/>
          <w:sz w:val="18"/>
          <w:szCs w:val="18"/>
          <w:lang w:val="en"/>
        </w:rPr>
        <w:t xml:space="preserve"> v</w:t>
      </w:r>
      <w:r w:rsidR="009A7D52" w:rsidRPr="007B4743">
        <w:rPr>
          <w:rFonts w:cs="Arial"/>
          <w:i/>
          <w:sz w:val="18"/>
          <w:szCs w:val="18"/>
          <w:lang w:val="en"/>
        </w:rPr>
        <w:t>.</w:t>
      </w:r>
      <w:r w:rsidRPr="007B4743">
        <w:rPr>
          <w:rFonts w:cs="Arial"/>
          <w:i/>
          <w:sz w:val="18"/>
          <w:szCs w:val="18"/>
          <w:lang w:val="en"/>
        </w:rPr>
        <w:t xml:space="preserve"> Goddard [1940] 1 All ER 471</w:t>
      </w:r>
    </w:p>
    <w:p w14:paraId="095254AA" w14:textId="487790B9" w:rsidR="0054320F" w:rsidRPr="007B4743" w:rsidRDefault="0054320F" w:rsidP="00283BCC">
      <w:pPr>
        <w:pStyle w:val="ListParagraph"/>
        <w:numPr>
          <w:ilvl w:val="0"/>
          <w:numId w:val="20"/>
        </w:numPr>
        <w:spacing w:after="0"/>
        <w:ind w:left="714" w:hanging="357"/>
        <w:contextualSpacing w:val="0"/>
        <w:rPr>
          <w:rFonts w:cs="Arial"/>
          <w:i/>
          <w:iCs/>
          <w:sz w:val="18"/>
          <w:szCs w:val="18"/>
        </w:rPr>
      </w:pPr>
      <w:proofErr w:type="spellStart"/>
      <w:r w:rsidRPr="007B4743">
        <w:rPr>
          <w:rStyle w:val="Emphasis"/>
          <w:rFonts w:cs="Arial"/>
          <w:sz w:val="18"/>
          <w:szCs w:val="18"/>
        </w:rPr>
        <w:t>Mirvahedy</w:t>
      </w:r>
      <w:proofErr w:type="spellEnd"/>
      <w:r w:rsidRPr="007B4743">
        <w:rPr>
          <w:rStyle w:val="Emphasis"/>
          <w:rFonts w:cs="Arial"/>
          <w:sz w:val="18"/>
          <w:szCs w:val="18"/>
        </w:rPr>
        <w:t xml:space="preserve"> v</w:t>
      </w:r>
      <w:r w:rsidR="009A7D52" w:rsidRPr="007B4743">
        <w:rPr>
          <w:rStyle w:val="Emphasis"/>
          <w:rFonts w:cs="Arial"/>
          <w:sz w:val="18"/>
          <w:szCs w:val="18"/>
        </w:rPr>
        <w:t>.</w:t>
      </w:r>
      <w:r w:rsidRPr="007B4743">
        <w:rPr>
          <w:rStyle w:val="Emphasis"/>
          <w:rFonts w:cs="Arial"/>
          <w:sz w:val="18"/>
          <w:szCs w:val="18"/>
        </w:rPr>
        <w:t xml:space="preserve"> Henley and Another [2003] UKHL 16</w:t>
      </w:r>
    </w:p>
    <w:p w14:paraId="3686BA4D" w14:textId="61080A6A" w:rsidR="0054320F" w:rsidRPr="007B4743" w:rsidRDefault="0054320F" w:rsidP="00283BCC">
      <w:pPr>
        <w:pStyle w:val="ListParagraph"/>
        <w:numPr>
          <w:ilvl w:val="0"/>
          <w:numId w:val="20"/>
        </w:numPr>
        <w:spacing w:after="0"/>
        <w:ind w:left="714" w:hanging="357"/>
        <w:contextualSpacing w:val="0"/>
        <w:rPr>
          <w:rFonts w:cs="Arial"/>
          <w:i/>
          <w:sz w:val="18"/>
          <w:szCs w:val="18"/>
        </w:rPr>
      </w:pPr>
      <w:r w:rsidRPr="007B4743">
        <w:rPr>
          <w:rFonts w:cs="Arial"/>
          <w:i/>
          <w:sz w:val="18"/>
          <w:szCs w:val="18"/>
        </w:rPr>
        <w:t>Steeples v</w:t>
      </w:r>
      <w:r w:rsidR="009A7D52" w:rsidRPr="007B4743">
        <w:rPr>
          <w:rFonts w:cs="Arial"/>
          <w:i/>
          <w:sz w:val="18"/>
          <w:szCs w:val="18"/>
        </w:rPr>
        <w:t>.</w:t>
      </w:r>
      <w:r w:rsidRPr="007B4743">
        <w:rPr>
          <w:rFonts w:cs="Arial"/>
          <w:i/>
          <w:sz w:val="18"/>
          <w:szCs w:val="18"/>
        </w:rPr>
        <w:t xml:space="preserve"> Derbyshire County Council [1984] 3 All ER 468</w:t>
      </w:r>
    </w:p>
    <w:p w14:paraId="792D2829" w14:textId="100A2EDD" w:rsidR="008575AB" w:rsidRPr="007B4743" w:rsidRDefault="008575AB" w:rsidP="00283BCC">
      <w:pPr>
        <w:pStyle w:val="ListParagraph"/>
        <w:numPr>
          <w:ilvl w:val="0"/>
          <w:numId w:val="20"/>
        </w:numPr>
        <w:spacing w:after="0"/>
        <w:ind w:left="714" w:hanging="357"/>
        <w:contextualSpacing w:val="0"/>
        <w:rPr>
          <w:rFonts w:cs="Arial"/>
          <w:i/>
          <w:sz w:val="18"/>
          <w:szCs w:val="18"/>
        </w:rPr>
      </w:pPr>
      <w:r w:rsidRPr="007B4743">
        <w:rPr>
          <w:i/>
          <w:sz w:val="18"/>
          <w:szCs w:val="18"/>
        </w:rPr>
        <w:t xml:space="preserve">Turnbull v. </w:t>
      </w:r>
      <w:proofErr w:type="spellStart"/>
      <w:r w:rsidRPr="007B4743">
        <w:rPr>
          <w:i/>
          <w:sz w:val="18"/>
          <w:szCs w:val="18"/>
        </w:rPr>
        <w:t>Warrener</w:t>
      </w:r>
      <w:proofErr w:type="spellEnd"/>
      <w:r w:rsidRPr="007B4743">
        <w:rPr>
          <w:i/>
          <w:sz w:val="18"/>
          <w:szCs w:val="18"/>
        </w:rPr>
        <w:t xml:space="preserve"> </w:t>
      </w:r>
      <w:r w:rsidRPr="007B4743">
        <w:rPr>
          <w:sz w:val="18"/>
          <w:szCs w:val="18"/>
        </w:rPr>
        <w:t xml:space="preserve">[2012] EWCA </w:t>
      </w:r>
      <w:proofErr w:type="spellStart"/>
      <w:r w:rsidRPr="007B4743">
        <w:rPr>
          <w:sz w:val="18"/>
          <w:szCs w:val="18"/>
        </w:rPr>
        <w:t>Civ</w:t>
      </w:r>
      <w:proofErr w:type="spellEnd"/>
      <w:r w:rsidRPr="007B4743">
        <w:rPr>
          <w:sz w:val="18"/>
          <w:szCs w:val="18"/>
        </w:rPr>
        <w:t xml:space="preserve"> 412</w:t>
      </w:r>
    </w:p>
    <w:p w14:paraId="69A5ECD1" w14:textId="64CE9A57" w:rsidR="0054320F" w:rsidRPr="007B4743" w:rsidRDefault="0054320F" w:rsidP="00283BCC">
      <w:pPr>
        <w:pStyle w:val="ListParagraph"/>
        <w:numPr>
          <w:ilvl w:val="0"/>
          <w:numId w:val="20"/>
        </w:numPr>
        <w:spacing w:after="0"/>
        <w:ind w:left="714" w:hanging="357"/>
        <w:contextualSpacing w:val="0"/>
        <w:rPr>
          <w:rFonts w:cs="Arial"/>
          <w:i/>
          <w:sz w:val="18"/>
          <w:szCs w:val="18"/>
        </w:rPr>
      </w:pPr>
      <w:r w:rsidRPr="007B4743">
        <w:rPr>
          <w:rFonts w:cs="Arial"/>
          <w:i/>
          <w:sz w:val="18"/>
          <w:szCs w:val="18"/>
        </w:rPr>
        <w:t>Wallace v</w:t>
      </w:r>
      <w:r w:rsidR="009A7D52" w:rsidRPr="007B4743">
        <w:rPr>
          <w:rFonts w:cs="Arial"/>
          <w:i/>
          <w:sz w:val="18"/>
          <w:szCs w:val="18"/>
        </w:rPr>
        <w:t>.</w:t>
      </w:r>
      <w:r w:rsidRPr="007B4743">
        <w:rPr>
          <w:rFonts w:cs="Arial"/>
          <w:i/>
          <w:sz w:val="18"/>
          <w:szCs w:val="18"/>
        </w:rPr>
        <w:t xml:space="preserve"> Newton [1982] 2 All ER 106</w:t>
      </w:r>
    </w:p>
    <w:p w14:paraId="6136A54B" w14:textId="4570FF5F" w:rsidR="009F0E9D" w:rsidRPr="007B4743" w:rsidRDefault="009F0E9D" w:rsidP="00283BCC">
      <w:pPr>
        <w:pStyle w:val="ListParagraph"/>
        <w:numPr>
          <w:ilvl w:val="0"/>
          <w:numId w:val="20"/>
        </w:numPr>
        <w:spacing w:after="0"/>
        <w:ind w:left="714" w:hanging="357"/>
        <w:contextualSpacing w:val="0"/>
        <w:rPr>
          <w:rFonts w:cs="Arial"/>
          <w:i/>
          <w:sz w:val="18"/>
          <w:szCs w:val="18"/>
        </w:rPr>
      </w:pPr>
      <w:r w:rsidRPr="007B4743">
        <w:rPr>
          <w:rFonts w:cs="Arial"/>
          <w:i/>
          <w:sz w:val="18"/>
          <w:szCs w:val="18"/>
        </w:rPr>
        <w:t xml:space="preserve">Watson v. British Boxing Board of Control (BBBC) </w:t>
      </w:r>
      <w:r w:rsidRPr="007B4743">
        <w:rPr>
          <w:rFonts w:cs="Arial"/>
          <w:sz w:val="18"/>
          <w:szCs w:val="18"/>
        </w:rPr>
        <w:t>[2001] 2 WLR 1256</w:t>
      </w:r>
    </w:p>
    <w:p w14:paraId="1D7B0DC2" w14:textId="7622F73B" w:rsidR="0054320F" w:rsidRPr="007B4743" w:rsidRDefault="0054320F" w:rsidP="00283BCC">
      <w:pPr>
        <w:pStyle w:val="ListParagraph"/>
        <w:numPr>
          <w:ilvl w:val="0"/>
          <w:numId w:val="20"/>
        </w:numPr>
        <w:spacing w:after="0"/>
        <w:ind w:left="714" w:hanging="357"/>
        <w:contextualSpacing w:val="0"/>
        <w:rPr>
          <w:rFonts w:cs="Arial"/>
          <w:i/>
          <w:sz w:val="18"/>
          <w:szCs w:val="18"/>
        </w:rPr>
      </w:pPr>
      <w:r w:rsidRPr="007B4743">
        <w:rPr>
          <w:rFonts w:cs="Arial"/>
          <w:i/>
          <w:sz w:val="18"/>
          <w:szCs w:val="18"/>
        </w:rPr>
        <w:t>Wright v</w:t>
      </w:r>
      <w:r w:rsidR="009A7D52" w:rsidRPr="007B4743">
        <w:rPr>
          <w:rFonts w:cs="Arial"/>
          <w:i/>
          <w:sz w:val="18"/>
          <w:szCs w:val="18"/>
        </w:rPr>
        <w:t>.</w:t>
      </w:r>
      <w:r w:rsidRPr="007B4743">
        <w:rPr>
          <w:rFonts w:cs="Arial"/>
          <w:i/>
          <w:sz w:val="18"/>
          <w:szCs w:val="18"/>
        </w:rPr>
        <w:t xml:space="preserve"> </w:t>
      </w:r>
      <w:proofErr w:type="spellStart"/>
      <w:r w:rsidRPr="007B4743">
        <w:rPr>
          <w:rFonts w:cs="Arial"/>
          <w:i/>
          <w:sz w:val="18"/>
          <w:szCs w:val="18"/>
        </w:rPr>
        <w:t>Callwood</w:t>
      </w:r>
      <w:proofErr w:type="spellEnd"/>
      <w:r w:rsidRPr="007B4743">
        <w:rPr>
          <w:rFonts w:cs="Arial"/>
          <w:i/>
          <w:sz w:val="18"/>
          <w:szCs w:val="18"/>
        </w:rPr>
        <w:t xml:space="preserve"> [1950] 2 KB 515</w:t>
      </w:r>
    </w:p>
    <w:p w14:paraId="14CB7A4F" w14:textId="2A7969C1" w:rsidR="0054320F" w:rsidRPr="007B4743" w:rsidRDefault="0054320F" w:rsidP="00283BCC">
      <w:pPr>
        <w:pStyle w:val="ListParagraph"/>
        <w:numPr>
          <w:ilvl w:val="0"/>
          <w:numId w:val="20"/>
        </w:numPr>
        <w:spacing w:after="0"/>
        <w:ind w:left="714" w:hanging="357"/>
        <w:contextualSpacing w:val="0"/>
        <w:rPr>
          <w:rFonts w:cs="Arial"/>
          <w:i/>
          <w:sz w:val="18"/>
          <w:szCs w:val="18"/>
        </w:rPr>
      </w:pPr>
      <w:r w:rsidRPr="007B4743">
        <w:rPr>
          <w:rFonts w:cs="Arial"/>
          <w:i/>
          <w:sz w:val="18"/>
          <w:szCs w:val="18"/>
        </w:rPr>
        <w:t>Wooldridge v</w:t>
      </w:r>
      <w:r w:rsidR="009A7D52" w:rsidRPr="007B4743">
        <w:rPr>
          <w:rFonts w:cs="Arial"/>
          <w:i/>
          <w:sz w:val="18"/>
          <w:szCs w:val="18"/>
        </w:rPr>
        <w:t>.</w:t>
      </w:r>
      <w:r w:rsidRPr="007B4743">
        <w:rPr>
          <w:rFonts w:cs="Arial"/>
          <w:i/>
          <w:sz w:val="18"/>
          <w:szCs w:val="18"/>
        </w:rPr>
        <w:t xml:space="preserve"> Sumner </w:t>
      </w:r>
      <w:r w:rsidRPr="007B4743">
        <w:rPr>
          <w:rStyle w:val="st1"/>
          <w:rFonts w:cs="Arial"/>
          <w:i/>
          <w:sz w:val="18"/>
          <w:szCs w:val="18"/>
        </w:rPr>
        <w:t>[1963] 2 QB 43</w:t>
      </w:r>
    </w:p>
    <w:p w14:paraId="287F94BE" w14:textId="77777777" w:rsidR="00C11BD8" w:rsidRDefault="00C11BD8" w:rsidP="00F350CF">
      <w:pPr>
        <w:spacing w:after="120"/>
        <w:outlineLvl w:val="0"/>
        <w:rPr>
          <w:rFonts w:eastAsia="Arial Unicode MS"/>
          <w:color w:val="FF0000"/>
          <w:u w:color="000000"/>
        </w:rPr>
      </w:pPr>
    </w:p>
    <w:p w14:paraId="1417C2F8" w14:textId="2E6B9F79" w:rsidR="0093324A" w:rsidRPr="00C11BD8" w:rsidRDefault="0093324A" w:rsidP="0093324A">
      <w:pPr>
        <w:spacing w:after="0"/>
        <w:outlineLvl w:val="0"/>
        <w:rPr>
          <w:rFonts w:eastAsia="Arial Unicode MS"/>
          <w:b/>
          <w:color w:val="000000"/>
          <w:u w:color="000000"/>
        </w:rPr>
      </w:pPr>
      <w:r>
        <w:rPr>
          <w:rFonts w:eastAsia="Arial Unicode MS"/>
          <w:b/>
          <w:color w:val="000000"/>
          <w:u w:color="000000"/>
        </w:rPr>
        <w:t>Statute</w:t>
      </w:r>
      <w:r w:rsidRPr="00C11BD8">
        <w:rPr>
          <w:rFonts w:eastAsia="Arial Unicode MS"/>
          <w:b/>
          <w:color w:val="000000"/>
          <w:u w:color="000000"/>
        </w:rPr>
        <w:t>s</w:t>
      </w:r>
    </w:p>
    <w:p w14:paraId="488178D9" w14:textId="77777777" w:rsidR="0054320F" w:rsidRPr="0054320F" w:rsidRDefault="0054320F" w:rsidP="007B4743">
      <w:pPr>
        <w:pStyle w:val="ListParagraph"/>
        <w:numPr>
          <w:ilvl w:val="0"/>
          <w:numId w:val="20"/>
        </w:numPr>
        <w:ind w:left="714" w:hanging="357"/>
        <w:rPr>
          <w:rFonts w:cs="Arial"/>
          <w:sz w:val="18"/>
          <w:szCs w:val="18"/>
        </w:rPr>
      </w:pPr>
      <w:r w:rsidRPr="0054320F">
        <w:rPr>
          <w:rFonts w:cs="Arial"/>
          <w:sz w:val="18"/>
          <w:szCs w:val="18"/>
        </w:rPr>
        <w:t>Animals Act 1971</w:t>
      </w:r>
    </w:p>
    <w:p w14:paraId="2A060343" w14:textId="77777777" w:rsidR="0054320F" w:rsidRPr="0054320F" w:rsidRDefault="0054320F" w:rsidP="007B4743">
      <w:pPr>
        <w:pStyle w:val="ListParagraph"/>
        <w:numPr>
          <w:ilvl w:val="0"/>
          <w:numId w:val="20"/>
        </w:numPr>
        <w:ind w:left="714" w:hanging="357"/>
        <w:rPr>
          <w:rFonts w:cs="Arial"/>
          <w:sz w:val="18"/>
          <w:szCs w:val="18"/>
        </w:rPr>
      </w:pPr>
      <w:r w:rsidRPr="0054320F">
        <w:rPr>
          <w:rFonts w:cs="Arial"/>
          <w:sz w:val="18"/>
          <w:szCs w:val="18"/>
        </w:rPr>
        <w:t>Occupiers Liability Act 1957</w:t>
      </w:r>
    </w:p>
    <w:p w14:paraId="43B7E06E" w14:textId="77777777" w:rsidR="0054320F" w:rsidRPr="0054320F" w:rsidRDefault="0054320F" w:rsidP="007B4743">
      <w:pPr>
        <w:pStyle w:val="ListParagraph"/>
        <w:numPr>
          <w:ilvl w:val="0"/>
          <w:numId w:val="20"/>
        </w:numPr>
        <w:ind w:left="714" w:hanging="357"/>
        <w:rPr>
          <w:rFonts w:cs="Arial"/>
          <w:sz w:val="18"/>
          <w:szCs w:val="18"/>
        </w:rPr>
      </w:pPr>
      <w:r w:rsidRPr="0054320F">
        <w:rPr>
          <w:rFonts w:cs="Arial"/>
          <w:sz w:val="18"/>
          <w:szCs w:val="18"/>
        </w:rPr>
        <w:t>Riding Establishments Act 1964</w:t>
      </w:r>
    </w:p>
    <w:p w14:paraId="1C9B7D04" w14:textId="77777777" w:rsidR="0093324A" w:rsidRPr="00C11BD8" w:rsidRDefault="0093324A" w:rsidP="00F350CF">
      <w:pPr>
        <w:spacing w:after="120"/>
        <w:outlineLvl w:val="0"/>
        <w:rPr>
          <w:rFonts w:eastAsia="Arial Unicode MS"/>
          <w:color w:val="FF0000"/>
          <w:u w:color="000000"/>
        </w:rPr>
      </w:pPr>
    </w:p>
    <w:p w14:paraId="592DE488" w14:textId="03C80BB8" w:rsidR="00026278" w:rsidRPr="00C11BD8" w:rsidRDefault="0093324A" w:rsidP="00026278">
      <w:pPr>
        <w:spacing w:after="0"/>
        <w:outlineLvl w:val="0"/>
        <w:rPr>
          <w:rFonts w:eastAsia="Arial Unicode MS"/>
          <w:b/>
          <w:color w:val="000000"/>
          <w:u w:color="000000"/>
        </w:rPr>
      </w:pPr>
      <w:r>
        <w:rPr>
          <w:rFonts w:eastAsia="Arial Unicode MS"/>
          <w:b/>
          <w:color w:val="000000"/>
          <w:u w:color="000000"/>
        </w:rPr>
        <w:t>Books</w:t>
      </w:r>
    </w:p>
    <w:p w14:paraId="50A511A4" w14:textId="128C7BE5" w:rsidR="00026278" w:rsidRDefault="00026278" w:rsidP="007B4743">
      <w:pPr>
        <w:pStyle w:val="NormalWeb"/>
        <w:numPr>
          <w:ilvl w:val="0"/>
          <w:numId w:val="20"/>
        </w:numPr>
        <w:spacing w:after="0" w:line="23" w:lineRule="atLeast"/>
        <w:ind w:left="714" w:hanging="357"/>
        <w:jc w:val="left"/>
        <w:rPr>
          <w:rFonts w:asciiTheme="minorHAnsi" w:hAnsiTheme="minorHAnsi"/>
          <w:sz w:val="18"/>
          <w:szCs w:val="18"/>
        </w:rPr>
      </w:pPr>
      <w:r w:rsidRPr="0004508D">
        <w:rPr>
          <w:rFonts w:asciiTheme="minorHAnsi" w:hAnsiTheme="minorHAnsi"/>
          <w:sz w:val="18"/>
          <w:szCs w:val="18"/>
        </w:rPr>
        <w:t>Amis</w:t>
      </w:r>
      <w:r w:rsidR="0004508D" w:rsidRPr="0004508D">
        <w:rPr>
          <w:rFonts w:asciiTheme="minorHAnsi" w:hAnsiTheme="minorHAnsi"/>
          <w:sz w:val="18"/>
          <w:szCs w:val="18"/>
        </w:rPr>
        <w:t xml:space="preserve"> J &amp; </w:t>
      </w:r>
      <w:r w:rsidRPr="0004508D">
        <w:rPr>
          <w:rFonts w:asciiTheme="minorHAnsi" w:hAnsiTheme="minorHAnsi"/>
          <w:sz w:val="18"/>
          <w:szCs w:val="18"/>
        </w:rPr>
        <w:t xml:space="preserve">Cornwell </w:t>
      </w:r>
      <w:r w:rsidR="0004508D" w:rsidRPr="0004508D">
        <w:rPr>
          <w:rFonts w:asciiTheme="minorHAnsi" w:hAnsiTheme="minorHAnsi"/>
          <w:sz w:val="18"/>
          <w:szCs w:val="18"/>
        </w:rPr>
        <w:t xml:space="preserve">TB </w:t>
      </w:r>
      <w:r w:rsidRPr="0004508D">
        <w:rPr>
          <w:rFonts w:asciiTheme="minorHAnsi" w:hAnsiTheme="minorHAnsi"/>
          <w:sz w:val="18"/>
          <w:szCs w:val="18"/>
        </w:rPr>
        <w:t>(</w:t>
      </w:r>
      <w:proofErr w:type="spellStart"/>
      <w:r w:rsidRPr="0004508D">
        <w:rPr>
          <w:rFonts w:asciiTheme="minorHAnsi" w:hAnsiTheme="minorHAnsi"/>
          <w:sz w:val="18"/>
          <w:szCs w:val="18"/>
        </w:rPr>
        <w:t>eds</w:t>
      </w:r>
      <w:proofErr w:type="spellEnd"/>
      <w:r w:rsidRPr="0004508D">
        <w:rPr>
          <w:rFonts w:asciiTheme="minorHAnsi" w:hAnsiTheme="minorHAnsi"/>
          <w:sz w:val="18"/>
          <w:szCs w:val="18"/>
        </w:rPr>
        <w:t>),</w:t>
      </w:r>
      <w:r w:rsidRPr="0004508D">
        <w:rPr>
          <w:rFonts w:asciiTheme="minorHAnsi" w:hAnsiTheme="minorHAnsi"/>
          <w:i/>
          <w:sz w:val="18"/>
          <w:szCs w:val="18"/>
        </w:rPr>
        <w:t xml:space="preserve"> Global Sport Sponsorship </w:t>
      </w:r>
      <w:r w:rsidRPr="0004508D">
        <w:rPr>
          <w:rFonts w:asciiTheme="minorHAnsi" w:hAnsiTheme="minorHAnsi"/>
          <w:sz w:val="18"/>
          <w:szCs w:val="18"/>
        </w:rPr>
        <w:t>(Berg: Oxford, 2005)</w:t>
      </w:r>
    </w:p>
    <w:p w14:paraId="14BF0BA2" w14:textId="6938D4FA" w:rsidR="0054320F" w:rsidRPr="0054320F" w:rsidRDefault="009A7D52" w:rsidP="007B4743">
      <w:pPr>
        <w:pStyle w:val="ListParagraph"/>
        <w:numPr>
          <w:ilvl w:val="0"/>
          <w:numId w:val="20"/>
        </w:numPr>
        <w:spacing w:line="23" w:lineRule="atLeast"/>
        <w:ind w:left="714" w:hanging="357"/>
        <w:rPr>
          <w:rFonts w:cs="Arial"/>
          <w:sz w:val="18"/>
          <w:szCs w:val="18"/>
        </w:rPr>
      </w:pPr>
      <w:r>
        <w:rPr>
          <w:rFonts w:cs="Arial"/>
          <w:sz w:val="18"/>
          <w:szCs w:val="18"/>
        </w:rPr>
        <w:t xml:space="preserve">Berry R &amp; Wong G, </w:t>
      </w:r>
      <w:r w:rsidR="0054320F" w:rsidRPr="0054320F">
        <w:rPr>
          <w:rFonts w:cs="Arial"/>
          <w:i/>
          <w:sz w:val="18"/>
          <w:szCs w:val="18"/>
        </w:rPr>
        <w:t xml:space="preserve">Law and Business of the Sports Industries </w:t>
      </w:r>
      <w:r w:rsidR="0054320F" w:rsidRPr="0054320F">
        <w:rPr>
          <w:rFonts w:cs="Arial"/>
          <w:sz w:val="18"/>
          <w:szCs w:val="18"/>
        </w:rPr>
        <w:t>(Volume One, Auburn House Publishing Company, 1986)</w:t>
      </w:r>
    </w:p>
    <w:p w14:paraId="002E052C" w14:textId="157FF724" w:rsidR="0054320F" w:rsidRPr="0054320F" w:rsidRDefault="009A7D52" w:rsidP="007B4743">
      <w:pPr>
        <w:pStyle w:val="ListParagraph"/>
        <w:numPr>
          <w:ilvl w:val="0"/>
          <w:numId w:val="20"/>
        </w:numPr>
        <w:spacing w:line="23" w:lineRule="atLeast"/>
        <w:ind w:left="714" w:hanging="357"/>
        <w:rPr>
          <w:rFonts w:cs="Arial"/>
          <w:sz w:val="18"/>
          <w:szCs w:val="18"/>
        </w:rPr>
      </w:pPr>
      <w:r>
        <w:rPr>
          <w:rFonts w:cs="Arial"/>
          <w:sz w:val="18"/>
          <w:szCs w:val="18"/>
        </w:rPr>
        <w:t>Berry</w:t>
      </w:r>
      <w:r w:rsidR="0054320F" w:rsidRPr="0054320F">
        <w:rPr>
          <w:rFonts w:cs="Arial"/>
          <w:sz w:val="18"/>
          <w:szCs w:val="18"/>
        </w:rPr>
        <w:t xml:space="preserve"> R </w:t>
      </w:r>
      <w:r>
        <w:rPr>
          <w:rFonts w:cs="Arial"/>
          <w:sz w:val="18"/>
          <w:szCs w:val="18"/>
        </w:rPr>
        <w:t>&amp;</w:t>
      </w:r>
      <w:r w:rsidR="0054320F" w:rsidRPr="0054320F">
        <w:rPr>
          <w:rFonts w:cs="Arial"/>
          <w:sz w:val="18"/>
          <w:szCs w:val="18"/>
        </w:rPr>
        <w:t xml:space="preserve"> Wong</w:t>
      </w:r>
      <w:r>
        <w:rPr>
          <w:rFonts w:cs="Arial"/>
          <w:sz w:val="18"/>
          <w:szCs w:val="18"/>
        </w:rPr>
        <w:t xml:space="preserve"> G,</w:t>
      </w:r>
      <w:r w:rsidR="0054320F" w:rsidRPr="0054320F">
        <w:rPr>
          <w:rFonts w:cs="Arial"/>
          <w:sz w:val="18"/>
          <w:szCs w:val="18"/>
        </w:rPr>
        <w:t xml:space="preserve"> </w:t>
      </w:r>
      <w:r w:rsidR="0054320F" w:rsidRPr="0054320F">
        <w:rPr>
          <w:rFonts w:cs="Arial"/>
          <w:i/>
          <w:sz w:val="18"/>
          <w:szCs w:val="18"/>
        </w:rPr>
        <w:t xml:space="preserve">Law and Business of the Sports Industries </w:t>
      </w:r>
      <w:r w:rsidR="0054320F" w:rsidRPr="0054320F">
        <w:rPr>
          <w:rFonts w:cs="Arial"/>
          <w:sz w:val="18"/>
          <w:szCs w:val="18"/>
        </w:rPr>
        <w:t>(Volume Two, Second Edition Greenwood Publishing Group, 1993)</w:t>
      </w:r>
    </w:p>
    <w:p w14:paraId="008908C2" w14:textId="33CE594A" w:rsidR="0054320F" w:rsidRPr="0054320F" w:rsidRDefault="009A7D52" w:rsidP="007B4743">
      <w:pPr>
        <w:pStyle w:val="ListParagraph"/>
        <w:numPr>
          <w:ilvl w:val="0"/>
          <w:numId w:val="20"/>
        </w:numPr>
        <w:spacing w:line="23" w:lineRule="atLeast"/>
        <w:ind w:left="714" w:hanging="357"/>
        <w:rPr>
          <w:rFonts w:cs="Arial"/>
          <w:sz w:val="18"/>
          <w:szCs w:val="18"/>
        </w:rPr>
      </w:pPr>
      <w:proofErr w:type="spellStart"/>
      <w:r>
        <w:rPr>
          <w:rFonts w:cs="Arial"/>
          <w:sz w:val="18"/>
          <w:szCs w:val="18"/>
        </w:rPr>
        <w:t>Brooman</w:t>
      </w:r>
      <w:proofErr w:type="spellEnd"/>
      <w:r>
        <w:rPr>
          <w:rFonts w:cs="Arial"/>
          <w:sz w:val="18"/>
          <w:szCs w:val="18"/>
        </w:rPr>
        <w:t xml:space="preserve"> S &amp;</w:t>
      </w:r>
      <w:r w:rsidR="0054320F" w:rsidRPr="0054320F">
        <w:rPr>
          <w:rFonts w:cs="Arial"/>
          <w:sz w:val="18"/>
          <w:szCs w:val="18"/>
        </w:rPr>
        <w:t xml:space="preserve"> </w:t>
      </w:r>
      <w:proofErr w:type="spellStart"/>
      <w:r w:rsidR="0054320F" w:rsidRPr="0054320F">
        <w:rPr>
          <w:rFonts w:cs="Arial"/>
          <w:sz w:val="18"/>
          <w:szCs w:val="18"/>
        </w:rPr>
        <w:t>Legge</w:t>
      </w:r>
      <w:proofErr w:type="spellEnd"/>
      <w:r>
        <w:rPr>
          <w:rFonts w:cs="Arial"/>
          <w:sz w:val="18"/>
          <w:szCs w:val="18"/>
        </w:rPr>
        <w:t xml:space="preserve"> Dr D,</w:t>
      </w:r>
      <w:r w:rsidR="0054320F" w:rsidRPr="0054320F">
        <w:rPr>
          <w:rFonts w:cs="Arial"/>
          <w:sz w:val="18"/>
          <w:szCs w:val="18"/>
        </w:rPr>
        <w:t xml:space="preserve"> </w:t>
      </w:r>
      <w:r>
        <w:rPr>
          <w:rFonts w:cs="Arial"/>
          <w:i/>
          <w:sz w:val="18"/>
          <w:szCs w:val="18"/>
        </w:rPr>
        <w:t>Law Relating to Animals</w:t>
      </w:r>
      <w:r w:rsidR="0054320F" w:rsidRPr="0054320F">
        <w:rPr>
          <w:rFonts w:cs="Arial"/>
          <w:sz w:val="18"/>
          <w:szCs w:val="18"/>
        </w:rPr>
        <w:t xml:space="preserve"> (Cavendish Publishing Ltd, 1997)</w:t>
      </w:r>
    </w:p>
    <w:p w14:paraId="2421AE8E" w14:textId="4F28DE0E" w:rsidR="0054320F" w:rsidRPr="0054320F" w:rsidRDefault="009A7D52" w:rsidP="007B4743">
      <w:pPr>
        <w:pStyle w:val="ListParagraph"/>
        <w:numPr>
          <w:ilvl w:val="0"/>
          <w:numId w:val="20"/>
        </w:numPr>
        <w:spacing w:line="23" w:lineRule="atLeast"/>
        <w:ind w:left="714" w:hanging="357"/>
        <w:rPr>
          <w:rFonts w:cs="Arial"/>
          <w:sz w:val="18"/>
          <w:szCs w:val="18"/>
        </w:rPr>
      </w:pPr>
      <w:r>
        <w:rPr>
          <w:rFonts w:cs="Arial"/>
          <w:sz w:val="18"/>
          <w:szCs w:val="18"/>
        </w:rPr>
        <w:t xml:space="preserve">Cooke J, </w:t>
      </w:r>
      <w:r>
        <w:rPr>
          <w:rFonts w:cs="Arial"/>
          <w:i/>
          <w:sz w:val="18"/>
          <w:szCs w:val="18"/>
        </w:rPr>
        <w:t xml:space="preserve">The Law of Tort </w:t>
      </w:r>
      <w:r w:rsidR="0054320F" w:rsidRPr="0054320F">
        <w:rPr>
          <w:rFonts w:cs="Arial"/>
          <w:sz w:val="18"/>
          <w:szCs w:val="18"/>
        </w:rPr>
        <w:t>(Eleventh Edition, Pearson, 2013)</w:t>
      </w:r>
    </w:p>
    <w:p w14:paraId="4DEB830C" w14:textId="77777777" w:rsidR="000E20CC" w:rsidRPr="003B3D9D" w:rsidRDefault="000E20CC" w:rsidP="007B4743">
      <w:pPr>
        <w:pStyle w:val="ListParagraph"/>
        <w:numPr>
          <w:ilvl w:val="0"/>
          <w:numId w:val="20"/>
        </w:numPr>
        <w:spacing w:before="40" w:after="0" w:line="23" w:lineRule="atLeast"/>
        <w:ind w:left="714" w:hanging="357"/>
        <w:rPr>
          <w:rFonts w:cs="Arial"/>
          <w:sz w:val="18"/>
          <w:szCs w:val="18"/>
        </w:rPr>
      </w:pPr>
      <w:r w:rsidRPr="003B3D9D">
        <w:rPr>
          <w:rFonts w:cs="Arial"/>
          <w:sz w:val="18"/>
          <w:szCs w:val="18"/>
        </w:rPr>
        <w:t xml:space="preserve">Gardiner S, </w:t>
      </w:r>
      <w:r w:rsidRPr="003B3D9D">
        <w:rPr>
          <w:rFonts w:cs="Arial"/>
          <w:i/>
          <w:sz w:val="18"/>
          <w:szCs w:val="18"/>
        </w:rPr>
        <w:t xml:space="preserve">Sports Law </w:t>
      </w:r>
      <w:r w:rsidRPr="003B3D9D">
        <w:rPr>
          <w:rFonts w:cs="Arial"/>
          <w:sz w:val="18"/>
          <w:szCs w:val="18"/>
        </w:rPr>
        <w:t>(3</w:t>
      </w:r>
      <w:r w:rsidRPr="003B3D9D">
        <w:rPr>
          <w:rFonts w:cs="Arial"/>
          <w:sz w:val="18"/>
          <w:szCs w:val="18"/>
          <w:vertAlign w:val="superscript"/>
        </w:rPr>
        <w:t>rd</w:t>
      </w:r>
      <w:r w:rsidRPr="003B3D9D">
        <w:rPr>
          <w:rFonts w:cs="Arial"/>
          <w:sz w:val="18"/>
          <w:szCs w:val="18"/>
        </w:rPr>
        <w:t xml:space="preserve"> </w:t>
      </w:r>
      <w:proofErr w:type="spellStart"/>
      <w:r w:rsidRPr="003B3D9D">
        <w:rPr>
          <w:rFonts w:cs="Arial"/>
          <w:sz w:val="18"/>
          <w:szCs w:val="18"/>
        </w:rPr>
        <w:t>edn</w:t>
      </w:r>
      <w:proofErr w:type="spellEnd"/>
      <w:r w:rsidRPr="003B3D9D">
        <w:rPr>
          <w:rFonts w:cs="Arial"/>
          <w:sz w:val="18"/>
          <w:szCs w:val="18"/>
        </w:rPr>
        <w:t>, Cavendish 2007)</w:t>
      </w:r>
    </w:p>
    <w:p w14:paraId="3B3248A7" w14:textId="0AE9F88C" w:rsidR="0054320F" w:rsidRDefault="0054320F" w:rsidP="007B4743">
      <w:pPr>
        <w:pStyle w:val="ListParagraph"/>
        <w:numPr>
          <w:ilvl w:val="0"/>
          <w:numId w:val="20"/>
        </w:numPr>
        <w:spacing w:line="23" w:lineRule="atLeast"/>
        <w:ind w:left="714" w:hanging="357"/>
        <w:rPr>
          <w:rFonts w:cs="Arial"/>
          <w:sz w:val="18"/>
          <w:szCs w:val="18"/>
        </w:rPr>
      </w:pPr>
      <w:r w:rsidRPr="0054320F">
        <w:rPr>
          <w:rFonts w:cs="Arial"/>
          <w:sz w:val="18"/>
          <w:szCs w:val="18"/>
        </w:rPr>
        <w:t>H</w:t>
      </w:r>
      <w:r w:rsidR="009A7D52">
        <w:rPr>
          <w:rFonts w:cs="Arial"/>
          <w:sz w:val="18"/>
          <w:szCs w:val="18"/>
        </w:rPr>
        <w:t>orsey</w:t>
      </w:r>
      <w:r w:rsidRPr="0054320F">
        <w:rPr>
          <w:rFonts w:cs="Arial"/>
          <w:sz w:val="18"/>
          <w:szCs w:val="18"/>
        </w:rPr>
        <w:t xml:space="preserve"> K</w:t>
      </w:r>
      <w:r w:rsidR="009A7D52">
        <w:rPr>
          <w:rFonts w:cs="Arial"/>
          <w:sz w:val="18"/>
          <w:szCs w:val="18"/>
        </w:rPr>
        <w:t xml:space="preserve"> &amp; </w:t>
      </w:r>
      <w:proofErr w:type="spellStart"/>
      <w:r w:rsidR="009A7D52">
        <w:rPr>
          <w:rFonts w:cs="Arial"/>
          <w:sz w:val="18"/>
          <w:szCs w:val="18"/>
        </w:rPr>
        <w:t>Rackley</w:t>
      </w:r>
      <w:proofErr w:type="spellEnd"/>
      <w:r w:rsidR="009A7D52">
        <w:rPr>
          <w:rFonts w:cs="Arial"/>
          <w:sz w:val="18"/>
          <w:szCs w:val="18"/>
        </w:rPr>
        <w:t xml:space="preserve"> E,</w:t>
      </w:r>
      <w:r w:rsidRPr="0054320F">
        <w:rPr>
          <w:rFonts w:cs="Arial"/>
          <w:sz w:val="18"/>
          <w:szCs w:val="18"/>
        </w:rPr>
        <w:t xml:space="preserve"> </w:t>
      </w:r>
      <w:r w:rsidR="009A7D52">
        <w:rPr>
          <w:rFonts w:cs="Arial"/>
          <w:i/>
          <w:sz w:val="18"/>
          <w:szCs w:val="18"/>
        </w:rPr>
        <w:t>Tort Law</w:t>
      </w:r>
      <w:r w:rsidRPr="0054320F">
        <w:rPr>
          <w:rFonts w:cs="Arial"/>
          <w:i/>
          <w:sz w:val="18"/>
          <w:szCs w:val="18"/>
        </w:rPr>
        <w:t xml:space="preserve"> </w:t>
      </w:r>
      <w:r w:rsidRPr="0054320F">
        <w:rPr>
          <w:rFonts w:cs="Arial"/>
          <w:sz w:val="18"/>
          <w:szCs w:val="18"/>
        </w:rPr>
        <w:t>(Third Edition, OUP, 2013)</w:t>
      </w:r>
    </w:p>
    <w:p w14:paraId="1319FD45" w14:textId="02C4201C" w:rsidR="0054320F" w:rsidRPr="0054320F" w:rsidRDefault="009A7D52" w:rsidP="007B4743">
      <w:pPr>
        <w:pStyle w:val="ListParagraph"/>
        <w:numPr>
          <w:ilvl w:val="0"/>
          <w:numId w:val="20"/>
        </w:numPr>
        <w:spacing w:line="23" w:lineRule="atLeast"/>
        <w:ind w:left="714" w:hanging="357"/>
        <w:rPr>
          <w:rFonts w:cs="Arial"/>
          <w:sz w:val="18"/>
          <w:szCs w:val="18"/>
        </w:rPr>
      </w:pPr>
      <w:r>
        <w:rPr>
          <w:rFonts w:cs="Arial"/>
          <w:sz w:val="18"/>
          <w:szCs w:val="18"/>
        </w:rPr>
        <w:t>Moore C,</w:t>
      </w:r>
      <w:r w:rsidR="0054320F" w:rsidRPr="0054320F">
        <w:rPr>
          <w:rFonts w:cs="Arial"/>
          <w:sz w:val="18"/>
          <w:szCs w:val="18"/>
        </w:rPr>
        <w:t xml:space="preserve"> </w:t>
      </w:r>
      <w:r w:rsidR="0054320F" w:rsidRPr="0054320F">
        <w:rPr>
          <w:rFonts w:cs="Arial"/>
          <w:i/>
          <w:sz w:val="18"/>
          <w:szCs w:val="18"/>
        </w:rPr>
        <w:t>Sports Law and Litigation</w:t>
      </w:r>
      <w:r w:rsidR="0054320F" w:rsidRPr="0054320F">
        <w:rPr>
          <w:rFonts w:cs="Arial"/>
          <w:sz w:val="18"/>
          <w:szCs w:val="18"/>
        </w:rPr>
        <w:t xml:space="preserve"> (Second Edition, EMIS Profession Publishing, 2000)</w:t>
      </w:r>
    </w:p>
    <w:p w14:paraId="6716084C" w14:textId="4606AC4E" w:rsidR="0054320F" w:rsidRPr="0054320F" w:rsidRDefault="009A7D52" w:rsidP="007B4743">
      <w:pPr>
        <w:pStyle w:val="ListParagraph"/>
        <w:numPr>
          <w:ilvl w:val="0"/>
          <w:numId w:val="20"/>
        </w:numPr>
        <w:spacing w:line="23" w:lineRule="atLeast"/>
        <w:ind w:left="714" w:hanging="357"/>
        <w:rPr>
          <w:rFonts w:cs="Arial"/>
          <w:sz w:val="18"/>
          <w:szCs w:val="18"/>
        </w:rPr>
      </w:pPr>
      <w:r>
        <w:rPr>
          <w:rFonts w:cs="Arial"/>
          <w:sz w:val="18"/>
          <w:szCs w:val="18"/>
        </w:rPr>
        <w:t xml:space="preserve">Parrish R &amp; </w:t>
      </w:r>
      <w:proofErr w:type="spellStart"/>
      <w:r>
        <w:rPr>
          <w:rFonts w:cs="Arial"/>
          <w:sz w:val="18"/>
          <w:szCs w:val="18"/>
        </w:rPr>
        <w:t>Miettinen</w:t>
      </w:r>
      <w:proofErr w:type="spellEnd"/>
      <w:r w:rsidR="0054320F" w:rsidRPr="0054320F">
        <w:rPr>
          <w:rFonts w:cs="Arial"/>
          <w:sz w:val="18"/>
          <w:szCs w:val="18"/>
        </w:rPr>
        <w:t xml:space="preserve"> S. </w:t>
      </w:r>
      <w:r w:rsidR="0054320F" w:rsidRPr="0054320F">
        <w:rPr>
          <w:rFonts w:cs="Arial"/>
          <w:i/>
          <w:sz w:val="18"/>
          <w:szCs w:val="18"/>
        </w:rPr>
        <w:t xml:space="preserve">The Sporting </w:t>
      </w:r>
      <w:r>
        <w:rPr>
          <w:rFonts w:cs="Arial"/>
          <w:i/>
          <w:sz w:val="18"/>
          <w:szCs w:val="18"/>
        </w:rPr>
        <w:t>Exception in European Union Law</w:t>
      </w:r>
      <w:r w:rsidR="0054320F" w:rsidRPr="0054320F">
        <w:rPr>
          <w:rFonts w:cs="Arial"/>
          <w:sz w:val="18"/>
          <w:szCs w:val="18"/>
        </w:rPr>
        <w:t xml:space="preserve"> (The Asser Press, 2008)</w:t>
      </w:r>
    </w:p>
    <w:p w14:paraId="47A86399" w14:textId="5792EA25" w:rsidR="0054320F" w:rsidRPr="0054320F" w:rsidRDefault="0054320F" w:rsidP="007B4743">
      <w:pPr>
        <w:pStyle w:val="ListParagraph"/>
        <w:numPr>
          <w:ilvl w:val="0"/>
          <w:numId w:val="20"/>
        </w:numPr>
        <w:spacing w:line="23" w:lineRule="atLeast"/>
        <w:ind w:left="714" w:hanging="357"/>
        <w:rPr>
          <w:rFonts w:cs="Arial"/>
          <w:sz w:val="18"/>
          <w:szCs w:val="18"/>
        </w:rPr>
      </w:pPr>
      <w:r w:rsidRPr="0054320F">
        <w:rPr>
          <w:rFonts w:cs="Arial"/>
          <w:sz w:val="18"/>
          <w:szCs w:val="18"/>
        </w:rPr>
        <w:t>Pa</w:t>
      </w:r>
      <w:r w:rsidR="009A7D52">
        <w:rPr>
          <w:rFonts w:cs="Arial"/>
          <w:sz w:val="18"/>
          <w:szCs w:val="18"/>
        </w:rPr>
        <w:t>yne</w:t>
      </w:r>
      <w:r w:rsidRPr="0054320F">
        <w:rPr>
          <w:rFonts w:cs="Arial"/>
          <w:sz w:val="18"/>
          <w:szCs w:val="18"/>
        </w:rPr>
        <w:t xml:space="preserve"> S</w:t>
      </w:r>
      <w:r w:rsidR="009A7D52">
        <w:rPr>
          <w:rFonts w:cs="Arial"/>
          <w:sz w:val="18"/>
          <w:szCs w:val="18"/>
        </w:rPr>
        <w:t>,</w:t>
      </w:r>
      <w:r w:rsidRPr="0054320F">
        <w:rPr>
          <w:rFonts w:cs="Arial"/>
          <w:sz w:val="18"/>
          <w:szCs w:val="18"/>
        </w:rPr>
        <w:t xml:space="preserve"> </w:t>
      </w:r>
      <w:r w:rsidR="009A7D52">
        <w:rPr>
          <w:rFonts w:cs="Arial"/>
          <w:i/>
          <w:sz w:val="18"/>
          <w:szCs w:val="18"/>
        </w:rPr>
        <w:t>Medicine, Sport and the Law</w:t>
      </w:r>
      <w:r w:rsidRPr="0054320F">
        <w:rPr>
          <w:rFonts w:cs="Arial"/>
          <w:i/>
          <w:sz w:val="18"/>
          <w:szCs w:val="18"/>
        </w:rPr>
        <w:t xml:space="preserve"> (</w:t>
      </w:r>
      <w:r w:rsidRPr="0054320F">
        <w:rPr>
          <w:rFonts w:cs="Arial"/>
          <w:sz w:val="18"/>
          <w:szCs w:val="18"/>
        </w:rPr>
        <w:t>Blackwell Scientific Publications, 1990)</w:t>
      </w:r>
    </w:p>
    <w:p w14:paraId="36D056CE" w14:textId="77777777" w:rsidR="00C11BD8" w:rsidRPr="0004508D" w:rsidRDefault="00C11BD8" w:rsidP="00F350CF">
      <w:pPr>
        <w:spacing w:after="120"/>
        <w:outlineLvl w:val="0"/>
        <w:rPr>
          <w:color w:val="FF0000"/>
          <w:sz w:val="18"/>
          <w:szCs w:val="18"/>
        </w:rPr>
      </w:pPr>
    </w:p>
    <w:p w14:paraId="20FB0D86" w14:textId="06486345" w:rsidR="0093324A" w:rsidRPr="00C11BD8" w:rsidRDefault="0093324A" w:rsidP="0093324A">
      <w:pPr>
        <w:spacing w:after="0"/>
        <w:outlineLvl w:val="0"/>
        <w:rPr>
          <w:rFonts w:eastAsia="Arial Unicode MS"/>
          <w:b/>
          <w:color w:val="000000"/>
          <w:u w:color="000000"/>
        </w:rPr>
      </w:pPr>
      <w:r>
        <w:rPr>
          <w:rFonts w:eastAsia="Arial Unicode MS"/>
          <w:b/>
          <w:color w:val="000000"/>
          <w:u w:color="000000"/>
        </w:rPr>
        <w:t>Journals</w:t>
      </w:r>
    </w:p>
    <w:p w14:paraId="6DF98599" w14:textId="06AB1069" w:rsidR="0054320F" w:rsidRPr="0054320F" w:rsidRDefault="00E674F4" w:rsidP="007B4743">
      <w:pPr>
        <w:pStyle w:val="ListParagraph"/>
        <w:numPr>
          <w:ilvl w:val="0"/>
          <w:numId w:val="20"/>
        </w:numPr>
        <w:ind w:left="714" w:hanging="357"/>
        <w:rPr>
          <w:rFonts w:cs="Arial"/>
          <w:i/>
          <w:sz w:val="18"/>
          <w:szCs w:val="18"/>
        </w:rPr>
      </w:pPr>
      <w:r>
        <w:rPr>
          <w:rFonts w:cs="Arial"/>
          <w:sz w:val="18"/>
          <w:szCs w:val="18"/>
        </w:rPr>
        <w:t>Case Comment, ‘</w:t>
      </w:r>
      <w:r w:rsidR="0054320F" w:rsidRPr="00E674F4">
        <w:rPr>
          <w:rFonts w:cs="Arial"/>
          <w:sz w:val="18"/>
          <w:szCs w:val="18"/>
        </w:rPr>
        <w:t>Animal – horse having characteristics not</w:t>
      </w:r>
      <w:r>
        <w:rPr>
          <w:rFonts w:cs="Arial"/>
          <w:sz w:val="18"/>
          <w:szCs w:val="18"/>
        </w:rPr>
        <w:t xml:space="preserve"> normally found in other horses’</w:t>
      </w:r>
      <w:r>
        <w:rPr>
          <w:rFonts w:cs="Arial"/>
          <w:i/>
          <w:sz w:val="18"/>
          <w:szCs w:val="18"/>
        </w:rPr>
        <w:t xml:space="preserve"> </w:t>
      </w:r>
      <w:r w:rsidRPr="00E674F4">
        <w:rPr>
          <w:rFonts w:cs="Arial"/>
          <w:sz w:val="18"/>
          <w:szCs w:val="18"/>
        </w:rPr>
        <w:t xml:space="preserve">(2011) </w:t>
      </w:r>
      <w:r>
        <w:rPr>
          <w:rFonts w:cs="Arial"/>
          <w:sz w:val="18"/>
          <w:szCs w:val="18"/>
        </w:rPr>
        <w:t xml:space="preserve">3(11) </w:t>
      </w:r>
      <w:r w:rsidR="0054320F" w:rsidRPr="0054320F">
        <w:rPr>
          <w:rFonts w:cs="Arial"/>
          <w:sz w:val="18"/>
          <w:szCs w:val="18"/>
        </w:rPr>
        <w:t xml:space="preserve">PIN </w:t>
      </w:r>
      <w:r>
        <w:rPr>
          <w:rFonts w:cs="Arial"/>
          <w:sz w:val="18"/>
          <w:szCs w:val="18"/>
        </w:rPr>
        <w:t>6</w:t>
      </w:r>
    </w:p>
    <w:p w14:paraId="188723BD" w14:textId="3E33A820" w:rsidR="0054320F" w:rsidRPr="0054320F" w:rsidRDefault="00E674F4" w:rsidP="007B4743">
      <w:pPr>
        <w:pStyle w:val="ListParagraph"/>
        <w:numPr>
          <w:ilvl w:val="0"/>
          <w:numId w:val="20"/>
        </w:numPr>
        <w:ind w:left="714" w:hanging="357"/>
        <w:rPr>
          <w:rFonts w:cs="Arial"/>
          <w:sz w:val="18"/>
          <w:szCs w:val="18"/>
        </w:rPr>
      </w:pPr>
      <w:proofErr w:type="spellStart"/>
      <w:r>
        <w:rPr>
          <w:rFonts w:cs="Arial"/>
          <w:sz w:val="18"/>
          <w:szCs w:val="18"/>
        </w:rPr>
        <w:t>Amirthalingam</w:t>
      </w:r>
      <w:proofErr w:type="spellEnd"/>
      <w:r w:rsidR="0054320F" w:rsidRPr="0054320F">
        <w:rPr>
          <w:rFonts w:cs="Arial"/>
          <w:sz w:val="18"/>
          <w:szCs w:val="18"/>
        </w:rPr>
        <w:t xml:space="preserve"> K</w:t>
      </w:r>
      <w:r w:rsidR="009A7D52">
        <w:rPr>
          <w:rFonts w:cs="Arial"/>
          <w:sz w:val="18"/>
          <w:szCs w:val="18"/>
        </w:rPr>
        <w:t>, ‘</w:t>
      </w:r>
      <w:r w:rsidR="0054320F" w:rsidRPr="009A7D52">
        <w:rPr>
          <w:rFonts w:cs="Arial"/>
          <w:bCs/>
          <w:sz w:val="18"/>
          <w:szCs w:val="18"/>
        </w:rPr>
        <w:t>Animal Liability</w:t>
      </w:r>
      <w:r w:rsidR="0054320F" w:rsidRPr="009A7D52">
        <w:rPr>
          <w:rFonts w:cs="Arial"/>
          <w:sz w:val="18"/>
          <w:szCs w:val="18"/>
        </w:rPr>
        <w:t xml:space="preserve">: </w:t>
      </w:r>
      <w:r w:rsidR="0054320F" w:rsidRPr="009A7D52">
        <w:rPr>
          <w:rFonts w:cs="Arial"/>
          <w:bCs/>
          <w:sz w:val="18"/>
          <w:szCs w:val="18"/>
        </w:rPr>
        <w:t>Equine</w:t>
      </w:r>
      <w:r w:rsidR="0054320F" w:rsidRPr="009A7D52">
        <w:rPr>
          <w:rFonts w:cs="Arial"/>
          <w:sz w:val="18"/>
          <w:szCs w:val="18"/>
        </w:rPr>
        <w:t xml:space="preserve">, </w:t>
      </w:r>
      <w:r w:rsidR="0054320F" w:rsidRPr="009A7D52">
        <w:rPr>
          <w:rFonts w:cs="Arial"/>
          <w:bCs/>
          <w:sz w:val="18"/>
          <w:szCs w:val="18"/>
        </w:rPr>
        <w:t>Canine and Asinine</w:t>
      </w:r>
      <w:r w:rsidR="009A7D52">
        <w:rPr>
          <w:rFonts w:cs="Arial"/>
          <w:sz w:val="18"/>
          <w:szCs w:val="18"/>
        </w:rPr>
        <w:t>’</w:t>
      </w:r>
      <w:r>
        <w:rPr>
          <w:rFonts w:cs="Arial"/>
          <w:sz w:val="18"/>
          <w:szCs w:val="18"/>
        </w:rPr>
        <w:t xml:space="preserve"> (2003) 119 (Oct) LQR 563</w:t>
      </w:r>
    </w:p>
    <w:p w14:paraId="1372C588" w14:textId="2CB44FF8" w:rsidR="0054320F" w:rsidRDefault="00E674F4" w:rsidP="007B4743">
      <w:pPr>
        <w:pStyle w:val="ListParagraph"/>
        <w:numPr>
          <w:ilvl w:val="0"/>
          <w:numId w:val="20"/>
        </w:numPr>
        <w:ind w:left="714" w:hanging="357"/>
        <w:rPr>
          <w:rFonts w:cs="Arial"/>
          <w:sz w:val="18"/>
          <w:szCs w:val="18"/>
        </w:rPr>
      </w:pPr>
      <w:proofErr w:type="spellStart"/>
      <w:r>
        <w:rPr>
          <w:rFonts w:cs="Arial"/>
          <w:sz w:val="18"/>
          <w:szCs w:val="18"/>
        </w:rPr>
        <w:t>Fafinski</w:t>
      </w:r>
      <w:proofErr w:type="spellEnd"/>
      <w:r w:rsidR="009A7D52">
        <w:rPr>
          <w:rFonts w:cs="Arial"/>
          <w:sz w:val="18"/>
          <w:szCs w:val="18"/>
        </w:rPr>
        <w:t xml:space="preserve"> S. ‘</w:t>
      </w:r>
      <w:r w:rsidR="0054320F" w:rsidRPr="009A7D52">
        <w:rPr>
          <w:rFonts w:cs="Arial"/>
          <w:sz w:val="18"/>
          <w:szCs w:val="18"/>
        </w:rPr>
        <w:t>Consent and the Rules of the game: The Interplay of Civil and Criminal L</w:t>
      </w:r>
      <w:r w:rsidR="009A7D52" w:rsidRPr="009A7D52">
        <w:rPr>
          <w:rFonts w:cs="Arial"/>
          <w:sz w:val="18"/>
          <w:szCs w:val="18"/>
        </w:rPr>
        <w:t>iability for Sporting Injuries</w:t>
      </w:r>
      <w:r w:rsidR="009A7D52">
        <w:rPr>
          <w:rFonts w:cs="Arial"/>
          <w:i/>
          <w:sz w:val="18"/>
          <w:szCs w:val="18"/>
        </w:rPr>
        <w:t>’</w:t>
      </w:r>
      <w:r w:rsidR="0054320F" w:rsidRPr="0054320F">
        <w:rPr>
          <w:rFonts w:cs="Arial"/>
          <w:i/>
          <w:sz w:val="18"/>
          <w:szCs w:val="18"/>
        </w:rPr>
        <w:t xml:space="preserve"> </w:t>
      </w:r>
      <w:r w:rsidR="009A7D52">
        <w:rPr>
          <w:rFonts w:cs="Arial"/>
          <w:sz w:val="18"/>
          <w:szCs w:val="18"/>
        </w:rPr>
        <w:t xml:space="preserve">(2005) 69(5) </w:t>
      </w:r>
      <w:r w:rsidR="0054320F" w:rsidRPr="0054320F">
        <w:rPr>
          <w:rFonts w:cs="Arial"/>
          <w:sz w:val="18"/>
          <w:szCs w:val="18"/>
        </w:rPr>
        <w:t xml:space="preserve">J </w:t>
      </w:r>
      <w:proofErr w:type="spellStart"/>
      <w:r w:rsidR="0054320F" w:rsidRPr="0054320F">
        <w:rPr>
          <w:rFonts w:cs="Arial"/>
          <w:sz w:val="18"/>
          <w:szCs w:val="18"/>
        </w:rPr>
        <w:t>Crim</w:t>
      </w:r>
      <w:proofErr w:type="spellEnd"/>
      <w:r w:rsidR="0054320F" w:rsidRPr="0054320F">
        <w:rPr>
          <w:rFonts w:cs="Arial"/>
          <w:sz w:val="18"/>
          <w:szCs w:val="18"/>
        </w:rPr>
        <w:t xml:space="preserve"> L</w:t>
      </w:r>
      <w:r w:rsidR="009A7D52">
        <w:rPr>
          <w:rFonts w:cs="Arial"/>
          <w:sz w:val="18"/>
          <w:szCs w:val="18"/>
        </w:rPr>
        <w:t xml:space="preserve"> 414</w:t>
      </w:r>
    </w:p>
    <w:p w14:paraId="1436DD33" w14:textId="4CFE3F9B" w:rsidR="0054320F" w:rsidRPr="0054320F" w:rsidRDefault="0054320F" w:rsidP="007B4743">
      <w:pPr>
        <w:pStyle w:val="ListParagraph"/>
        <w:numPr>
          <w:ilvl w:val="0"/>
          <w:numId w:val="20"/>
        </w:numPr>
        <w:ind w:left="714" w:hanging="357"/>
        <w:rPr>
          <w:rFonts w:cs="Arial"/>
          <w:sz w:val="18"/>
          <w:szCs w:val="18"/>
        </w:rPr>
      </w:pPr>
      <w:r>
        <w:rPr>
          <w:rFonts w:cs="Arial"/>
          <w:sz w:val="18"/>
          <w:szCs w:val="18"/>
        </w:rPr>
        <w:t>Compton B &amp; Hand J, ‘</w:t>
      </w:r>
      <w:r w:rsidRPr="009A7D52">
        <w:rPr>
          <w:rFonts w:cs="Arial"/>
          <w:sz w:val="18"/>
          <w:szCs w:val="18"/>
        </w:rPr>
        <w:t>The Animals Act 1971 – Where are we now?</w:t>
      </w:r>
      <w:r w:rsidRPr="0054320F">
        <w:rPr>
          <w:rFonts w:cs="Arial"/>
          <w:i/>
          <w:sz w:val="18"/>
          <w:szCs w:val="18"/>
        </w:rPr>
        <w:t>’</w:t>
      </w:r>
      <w:r>
        <w:rPr>
          <w:rFonts w:cs="Arial"/>
          <w:sz w:val="18"/>
          <w:szCs w:val="18"/>
        </w:rPr>
        <w:t xml:space="preserve"> (2009) Journal of Personal Injury Law 1</w:t>
      </w:r>
    </w:p>
    <w:p w14:paraId="3510AAE7" w14:textId="75B248A1" w:rsidR="0054320F" w:rsidRPr="0054320F" w:rsidRDefault="0054320F" w:rsidP="007B4743">
      <w:pPr>
        <w:pStyle w:val="ListParagraph"/>
        <w:numPr>
          <w:ilvl w:val="0"/>
          <w:numId w:val="20"/>
        </w:numPr>
        <w:ind w:left="714" w:hanging="357"/>
        <w:rPr>
          <w:rFonts w:cs="Arial"/>
          <w:sz w:val="18"/>
          <w:szCs w:val="18"/>
        </w:rPr>
      </w:pPr>
      <w:r w:rsidRPr="0054320F">
        <w:rPr>
          <w:rFonts w:cs="Arial"/>
          <w:sz w:val="18"/>
          <w:szCs w:val="18"/>
        </w:rPr>
        <w:t>Harris</w:t>
      </w:r>
      <w:r w:rsidR="009A7D52">
        <w:rPr>
          <w:rFonts w:cs="Arial"/>
          <w:sz w:val="18"/>
          <w:szCs w:val="18"/>
        </w:rPr>
        <w:t xml:space="preserve"> R. ‘</w:t>
      </w:r>
      <w:r w:rsidR="009A7D52" w:rsidRPr="009A7D52">
        <w:rPr>
          <w:rFonts w:cs="Arial"/>
          <w:sz w:val="18"/>
          <w:szCs w:val="18"/>
        </w:rPr>
        <w:t>Horse Play’</w:t>
      </w:r>
      <w:r w:rsidRPr="0054320F">
        <w:rPr>
          <w:rFonts w:cs="Arial"/>
          <w:i/>
          <w:sz w:val="18"/>
          <w:szCs w:val="18"/>
        </w:rPr>
        <w:t xml:space="preserve"> </w:t>
      </w:r>
      <w:r w:rsidR="009A7D52">
        <w:rPr>
          <w:rFonts w:cs="Arial"/>
          <w:sz w:val="18"/>
          <w:szCs w:val="18"/>
        </w:rPr>
        <w:t>(2012) 104(Apr) PILJ 2</w:t>
      </w:r>
    </w:p>
    <w:p w14:paraId="5B79381B" w14:textId="4E320135" w:rsidR="0054320F" w:rsidRPr="0054320F" w:rsidRDefault="0054320F" w:rsidP="007B4743">
      <w:pPr>
        <w:pStyle w:val="ListParagraph"/>
        <w:numPr>
          <w:ilvl w:val="0"/>
          <w:numId w:val="20"/>
        </w:numPr>
        <w:ind w:left="714" w:hanging="357"/>
        <w:rPr>
          <w:rFonts w:cs="Arial"/>
          <w:sz w:val="18"/>
          <w:szCs w:val="18"/>
        </w:rPr>
      </w:pPr>
      <w:r w:rsidRPr="0054320F">
        <w:rPr>
          <w:rFonts w:cs="Arial"/>
          <w:sz w:val="18"/>
          <w:szCs w:val="18"/>
        </w:rPr>
        <w:t>Howarth</w:t>
      </w:r>
      <w:r w:rsidR="009A7D52">
        <w:rPr>
          <w:rFonts w:cs="Arial"/>
          <w:sz w:val="18"/>
          <w:szCs w:val="18"/>
        </w:rPr>
        <w:t xml:space="preserve"> D. ‘</w:t>
      </w:r>
      <w:r w:rsidR="009A7D52" w:rsidRPr="009A7D52">
        <w:rPr>
          <w:rFonts w:cs="Arial"/>
          <w:sz w:val="18"/>
          <w:szCs w:val="18"/>
        </w:rPr>
        <w:t>T</w:t>
      </w:r>
      <w:r w:rsidRPr="009A7D52">
        <w:rPr>
          <w:rFonts w:cs="Arial"/>
          <w:sz w:val="18"/>
          <w:szCs w:val="18"/>
        </w:rPr>
        <w:t>he House of Lords and the Animals Act: Closing the Stable Door</w:t>
      </w:r>
      <w:r w:rsidR="009A7D52">
        <w:rPr>
          <w:rFonts w:cs="Arial"/>
          <w:sz w:val="18"/>
          <w:szCs w:val="18"/>
        </w:rPr>
        <w:t>’</w:t>
      </w:r>
      <w:r w:rsidRPr="0054320F">
        <w:rPr>
          <w:rFonts w:cs="Arial"/>
          <w:i/>
          <w:sz w:val="18"/>
          <w:szCs w:val="18"/>
        </w:rPr>
        <w:t xml:space="preserve"> </w:t>
      </w:r>
      <w:r w:rsidR="009A7D52">
        <w:rPr>
          <w:rFonts w:cs="Arial"/>
          <w:sz w:val="18"/>
          <w:szCs w:val="18"/>
        </w:rPr>
        <w:t xml:space="preserve">(2003) 62(3) </w:t>
      </w:r>
      <w:r w:rsidRPr="0054320F">
        <w:rPr>
          <w:rFonts w:cs="Arial"/>
          <w:sz w:val="18"/>
          <w:szCs w:val="18"/>
        </w:rPr>
        <w:t xml:space="preserve">CLJ </w:t>
      </w:r>
      <w:r w:rsidR="009A7D52">
        <w:rPr>
          <w:rFonts w:cs="Arial"/>
          <w:sz w:val="18"/>
          <w:szCs w:val="18"/>
        </w:rPr>
        <w:t>548</w:t>
      </w:r>
    </w:p>
    <w:p w14:paraId="546A5BFE" w14:textId="50CBC9A6" w:rsidR="0054320F" w:rsidRPr="0054320F" w:rsidRDefault="00E674F4" w:rsidP="007B4743">
      <w:pPr>
        <w:pStyle w:val="ListParagraph"/>
        <w:numPr>
          <w:ilvl w:val="0"/>
          <w:numId w:val="20"/>
        </w:numPr>
        <w:ind w:left="714" w:hanging="357"/>
        <w:rPr>
          <w:rFonts w:cs="Arial"/>
          <w:sz w:val="18"/>
          <w:szCs w:val="18"/>
        </w:rPr>
      </w:pPr>
      <w:proofErr w:type="spellStart"/>
      <w:r>
        <w:rPr>
          <w:rFonts w:cs="Arial"/>
          <w:sz w:val="18"/>
          <w:szCs w:val="18"/>
        </w:rPr>
        <w:t>MacKenzie</w:t>
      </w:r>
      <w:proofErr w:type="spellEnd"/>
      <w:r>
        <w:rPr>
          <w:rFonts w:cs="Arial"/>
          <w:sz w:val="18"/>
          <w:szCs w:val="18"/>
        </w:rPr>
        <w:t xml:space="preserve"> J. ‘</w:t>
      </w:r>
      <w:r w:rsidR="0054320F" w:rsidRPr="009A7D52">
        <w:rPr>
          <w:rFonts w:cs="Arial"/>
          <w:sz w:val="18"/>
          <w:szCs w:val="18"/>
        </w:rPr>
        <w:t xml:space="preserve">Tally </w:t>
      </w:r>
      <w:proofErr w:type="spellStart"/>
      <w:r w:rsidR="0054320F" w:rsidRPr="009A7D52">
        <w:rPr>
          <w:rFonts w:cs="Arial"/>
          <w:sz w:val="18"/>
          <w:szCs w:val="18"/>
        </w:rPr>
        <w:t>Ho</w:t>
      </w:r>
      <w:proofErr w:type="spellEnd"/>
      <w:r w:rsidRPr="009A7D52">
        <w:rPr>
          <w:rFonts w:cs="Arial"/>
          <w:sz w:val="18"/>
          <w:szCs w:val="18"/>
        </w:rPr>
        <w:t>’</w:t>
      </w:r>
      <w:r w:rsidR="0054320F" w:rsidRPr="009A7D52">
        <w:rPr>
          <w:rFonts w:cs="Arial"/>
          <w:sz w:val="18"/>
          <w:szCs w:val="18"/>
        </w:rPr>
        <w:t xml:space="preserve"> </w:t>
      </w:r>
      <w:r w:rsidR="009A7D52">
        <w:rPr>
          <w:rFonts w:cs="Arial"/>
          <w:sz w:val="18"/>
          <w:szCs w:val="18"/>
        </w:rPr>
        <w:t>(2014) 122(Feb) PILJ 19</w:t>
      </w:r>
    </w:p>
    <w:p w14:paraId="0F58069A" w14:textId="0469310D" w:rsidR="0054320F" w:rsidRPr="0054320F" w:rsidRDefault="00E674F4" w:rsidP="007B4743">
      <w:pPr>
        <w:pStyle w:val="ListParagraph"/>
        <w:numPr>
          <w:ilvl w:val="0"/>
          <w:numId w:val="20"/>
        </w:numPr>
        <w:ind w:left="714" w:hanging="357"/>
        <w:rPr>
          <w:rFonts w:cs="Arial"/>
          <w:sz w:val="18"/>
          <w:szCs w:val="18"/>
        </w:rPr>
      </w:pPr>
      <w:r>
        <w:rPr>
          <w:rFonts w:cs="Arial"/>
          <w:sz w:val="18"/>
          <w:szCs w:val="18"/>
        </w:rPr>
        <w:t>Sharp C. ‘</w:t>
      </w:r>
      <w:r w:rsidR="0054320F" w:rsidRPr="009A7D52">
        <w:rPr>
          <w:rFonts w:cs="Arial"/>
          <w:sz w:val="18"/>
          <w:szCs w:val="18"/>
        </w:rPr>
        <w:t xml:space="preserve">Normal abnormality? Liability for straying horses under the Animals Act 1971: </w:t>
      </w:r>
      <w:proofErr w:type="spellStart"/>
      <w:r w:rsidR="0054320F" w:rsidRPr="009A7D52">
        <w:rPr>
          <w:rFonts w:cs="Arial"/>
          <w:sz w:val="18"/>
          <w:szCs w:val="18"/>
        </w:rPr>
        <w:t>Mi</w:t>
      </w:r>
      <w:r w:rsidRPr="009A7D52">
        <w:rPr>
          <w:rFonts w:cs="Arial"/>
          <w:sz w:val="18"/>
          <w:szCs w:val="18"/>
        </w:rPr>
        <w:t>rvahedy</w:t>
      </w:r>
      <w:proofErr w:type="spellEnd"/>
      <w:r w:rsidRPr="009A7D52">
        <w:rPr>
          <w:rFonts w:cs="Arial"/>
          <w:sz w:val="18"/>
          <w:szCs w:val="18"/>
        </w:rPr>
        <w:t xml:space="preserve"> v Henley [2003] UKHL 16’ </w:t>
      </w:r>
      <w:r>
        <w:rPr>
          <w:rFonts w:cs="Arial"/>
          <w:sz w:val="18"/>
          <w:szCs w:val="18"/>
        </w:rPr>
        <w:t>(2003) (Sep)</w:t>
      </w:r>
      <w:r w:rsidR="0054320F" w:rsidRPr="0054320F">
        <w:rPr>
          <w:rFonts w:cs="Arial"/>
          <w:i/>
          <w:sz w:val="18"/>
          <w:szCs w:val="18"/>
        </w:rPr>
        <w:t xml:space="preserve"> </w:t>
      </w:r>
      <w:r w:rsidR="0054320F" w:rsidRPr="0054320F">
        <w:rPr>
          <w:rFonts w:cs="Arial"/>
          <w:sz w:val="18"/>
          <w:szCs w:val="18"/>
        </w:rPr>
        <w:t xml:space="preserve">JPI Law </w:t>
      </w:r>
      <w:r>
        <w:rPr>
          <w:rFonts w:cs="Arial"/>
          <w:sz w:val="18"/>
          <w:szCs w:val="18"/>
        </w:rPr>
        <w:t>172</w:t>
      </w:r>
    </w:p>
    <w:p w14:paraId="3F0207EE" w14:textId="4EBF12AA" w:rsidR="0054320F" w:rsidRPr="0054320F" w:rsidRDefault="0054320F" w:rsidP="007B4743">
      <w:pPr>
        <w:pStyle w:val="ListParagraph"/>
        <w:numPr>
          <w:ilvl w:val="0"/>
          <w:numId w:val="20"/>
        </w:numPr>
        <w:ind w:left="714" w:hanging="357"/>
        <w:rPr>
          <w:rFonts w:cs="Arial"/>
          <w:sz w:val="18"/>
          <w:szCs w:val="18"/>
          <w:u w:val="single"/>
        </w:rPr>
      </w:pPr>
      <w:r w:rsidRPr="0054320F">
        <w:rPr>
          <w:rFonts w:cs="Arial"/>
          <w:sz w:val="18"/>
          <w:szCs w:val="18"/>
        </w:rPr>
        <w:t xml:space="preserve">Snell J. </w:t>
      </w:r>
      <w:r w:rsidR="00E674F4">
        <w:rPr>
          <w:rFonts w:cs="Arial"/>
          <w:sz w:val="18"/>
          <w:szCs w:val="18"/>
        </w:rPr>
        <w:t>‘</w:t>
      </w:r>
      <w:r w:rsidRPr="009A7D52">
        <w:rPr>
          <w:rFonts w:cs="Arial"/>
          <w:sz w:val="18"/>
          <w:szCs w:val="18"/>
        </w:rPr>
        <w:t>Prosecutin</w:t>
      </w:r>
      <w:r w:rsidR="00E674F4" w:rsidRPr="009A7D52">
        <w:rPr>
          <w:rFonts w:cs="Arial"/>
          <w:sz w:val="18"/>
          <w:szCs w:val="18"/>
        </w:rPr>
        <w:t>g and Defending Equine Claims’</w:t>
      </w:r>
      <w:r w:rsidR="00E674F4">
        <w:rPr>
          <w:rFonts w:cs="Arial"/>
          <w:i/>
          <w:sz w:val="18"/>
          <w:szCs w:val="18"/>
        </w:rPr>
        <w:t xml:space="preserve"> </w:t>
      </w:r>
      <w:r w:rsidR="00E674F4">
        <w:rPr>
          <w:rFonts w:cs="Arial"/>
          <w:sz w:val="18"/>
          <w:szCs w:val="18"/>
        </w:rPr>
        <w:t>(2014) 130 (Nov) PILJ 7</w:t>
      </w:r>
    </w:p>
    <w:p w14:paraId="4BF701F6" w14:textId="133BDAD4" w:rsidR="0054320F" w:rsidRPr="0054320F" w:rsidRDefault="0054320F" w:rsidP="007B4743">
      <w:pPr>
        <w:pStyle w:val="ListParagraph"/>
        <w:numPr>
          <w:ilvl w:val="0"/>
          <w:numId w:val="20"/>
        </w:numPr>
        <w:ind w:left="714" w:hanging="357"/>
        <w:rPr>
          <w:rFonts w:cs="Arial"/>
          <w:sz w:val="18"/>
          <w:szCs w:val="18"/>
        </w:rPr>
      </w:pPr>
      <w:r w:rsidRPr="0054320F">
        <w:rPr>
          <w:rFonts w:cs="Arial"/>
          <w:sz w:val="18"/>
          <w:szCs w:val="18"/>
        </w:rPr>
        <w:t xml:space="preserve">Trevelyan L. </w:t>
      </w:r>
      <w:r w:rsidR="00E674F4">
        <w:rPr>
          <w:rFonts w:cs="Arial"/>
          <w:i/>
          <w:sz w:val="18"/>
          <w:szCs w:val="18"/>
        </w:rPr>
        <w:t>‘</w:t>
      </w:r>
      <w:r w:rsidRPr="009A7D52">
        <w:rPr>
          <w:rFonts w:cs="Arial"/>
          <w:sz w:val="18"/>
          <w:szCs w:val="18"/>
        </w:rPr>
        <w:t>The Rise in Equine Law</w:t>
      </w:r>
      <w:r w:rsidR="00E674F4" w:rsidRPr="009A7D52">
        <w:rPr>
          <w:rFonts w:cs="Arial"/>
          <w:sz w:val="18"/>
          <w:szCs w:val="18"/>
        </w:rPr>
        <w:t>’</w:t>
      </w:r>
      <w:r w:rsidRPr="0054320F">
        <w:rPr>
          <w:rFonts w:cs="Arial"/>
          <w:i/>
          <w:sz w:val="18"/>
          <w:szCs w:val="18"/>
        </w:rPr>
        <w:t xml:space="preserve">, </w:t>
      </w:r>
      <w:r w:rsidRPr="00E674F4">
        <w:rPr>
          <w:rFonts w:cs="Arial"/>
          <w:i/>
          <w:sz w:val="18"/>
          <w:szCs w:val="18"/>
        </w:rPr>
        <w:t>Law Society Gazette</w:t>
      </w:r>
      <w:r w:rsidR="00E674F4">
        <w:rPr>
          <w:rFonts w:cs="Arial"/>
          <w:sz w:val="18"/>
          <w:szCs w:val="18"/>
        </w:rPr>
        <w:t xml:space="preserve"> (7 August 2008)</w:t>
      </w:r>
      <w:r w:rsidRPr="0054320F">
        <w:rPr>
          <w:rFonts w:cs="Arial"/>
          <w:sz w:val="18"/>
          <w:szCs w:val="18"/>
        </w:rPr>
        <w:t xml:space="preserve"> </w:t>
      </w:r>
      <w:r w:rsidR="00E674F4">
        <w:rPr>
          <w:rFonts w:cs="Arial"/>
          <w:sz w:val="18"/>
          <w:szCs w:val="18"/>
        </w:rPr>
        <w:t>[</w:t>
      </w:r>
      <w:hyperlink r:id="rId19" w:history="1">
        <w:r w:rsidRPr="0054320F">
          <w:rPr>
            <w:rStyle w:val="Hyperlink"/>
            <w:rFonts w:cs="Arial"/>
            <w:sz w:val="18"/>
            <w:szCs w:val="18"/>
          </w:rPr>
          <w:t>http://www.lawgazette.co.uk/analysis/the-rise-in-equine-law/47464.fullarticle</w:t>
        </w:r>
      </w:hyperlink>
      <w:r w:rsidR="00E674F4">
        <w:rPr>
          <w:rFonts w:cs="Arial"/>
          <w:sz w:val="18"/>
          <w:szCs w:val="18"/>
        </w:rPr>
        <w:t>] &lt;last accessed 10 June 2015&gt;</w:t>
      </w:r>
    </w:p>
    <w:p w14:paraId="2214FDB9" w14:textId="77777777" w:rsidR="0093324A" w:rsidRPr="00777654" w:rsidRDefault="0093324A" w:rsidP="0093324A">
      <w:pPr>
        <w:pStyle w:val="NormalWeb"/>
        <w:spacing w:after="0"/>
        <w:ind w:left="720"/>
        <w:jc w:val="left"/>
        <w:rPr>
          <w:rFonts w:asciiTheme="minorHAnsi" w:hAnsiTheme="minorHAnsi"/>
          <w:sz w:val="20"/>
          <w:szCs w:val="20"/>
        </w:rPr>
      </w:pPr>
    </w:p>
    <w:p w14:paraId="5BD23D89" w14:textId="77777777" w:rsidR="00AF3DD2" w:rsidRPr="00AF3DD2" w:rsidRDefault="00AF3DD2" w:rsidP="00FB7E7D">
      <w:pPr>
        <w:spacing w:after="0"/>
        <w:outlineLvl w:val="0"/>
        <w:rPr>
          <w:rFonts w:eastAsia="Arial Unicode MS"/>
          <w:b/>
          <w:color w:val="000000"/>
          <w:sz w:val="20"/>
          <w:szCs w:val="20"/>
          <w:u w:color="000000"/>
        </w:rPr>
      </w:pPr>
      <w:r w:rsidRPr="00AF3DD2">
        <w:rPr>
          <w:rFonts w:eastAsia="Arial Unicode MS"/>
          <w:b/>
          <w:color w:val="000000"/>
          <w:sz w:val="20"/>
          <w:szCs w:val="20"/>
          <w:u w:color="000000"/>
        </w:rPr>
        <w:t>Other Material</w:t>
      </w:r>
    </w:p>
    <w:p w14:paraId="56D9DD3F" w14:textId="77777777" w:rsidR="007B4743" w:rsidRPr="0054320F" w:rsidRDefault="007B4743" w:rsidP="00283BCC">
      <w:pPr>
        <w:pStyle w:val="ListParagraph"/>
        <w:numPr>
          <w:ilvl w:val="0"/>
          <w:numId w:val="29"/>
        </w:numPr>
        <w:spacing w:after="0"/>
        <w:rPr>
          <w:rFonts w:cs="Arial"/>
          <w:sz w:val="18"/>
          <w:szCs w:val="18"/>
        </w:rPr>
      </w:pPr>
      <w:r>
        <w:rPr>
          <w:rFonts w:cs="Arial"/>
          <w:sz w:val="18"/>
          <w:szCs w:val="18"/>
        </w:rPr>
        <w:t xml:space="preserve">Author uncited, </w:t>
      </w:r>
      <w:r w:rsidRPr="000E20CC">
        <w:rPr>
          <w:rFonts w:cs="Arial"/>
          <w:sz w:val="18"/>
          <w:szCs w:val="18"/>
        </w:rPr>
        <w:t xml:space="preserve">‘The terrifying moment a </w:t>
      </w:r>
      <w:proofErr w:type="spellStart"/>
      <w:r w:rsidRPr="000E20CC">
        <w:rPr>
          <w:rFonts w:cs="Arial"/>
          <w:sz w:val="18"/>
          <w:szCs w:val="18"/>
        </w:rPr>
        <w:t>riderless</w:t>
      </w:r>
      <w:proofErr w:type="spellEnd"/>
      <w:r w:rsidRPr="000E20CC">
        <w:rPr>
          <w:rFonts w:cs="Arial"/>
          <w:sz w:val="18"/>
          <w:szCs w:val="18"/>
        </w:rPr>
        <w:t xml:space="preserve"> horse jumped barrier and landed on unsuspecting spectators during prestigious steeplechase’</w:t>
      </w:r>
      <w:r>
        <w:rPr>
          <w:rFonts w:cs="Arial"/>
          <w:sz w:val="18"/>
          <w:szCs w:val="18"/>
        </w:rPr>
        <w:t xml:space="preserve"> </w:t>
      </w:r>
      <w:r w:rsidRPr="000E20CC">
        <w:rPr>
          <w:rFonts w:cs="Arial"/>
          <w:i/>
          <w:sz w:val="18"/>
          <w:szCs w:val="18"/>
        </w:rPr>
        <w:t>The</w:t>
      </w:r>
      <w:r>
        <w:rPr>
          <w:rFonts w:cs="Arial"/>
          <w:sz w:val="18"/>
          <w:szCs w:val="18"/>
        </w:rPr>
        <w:t xml:space="preserve"> </w:t>
      </w:r>
      <w:r w:rsidRPr="000E20CC">
        <w:rPr>
          <w:rFonts w:cs="Arial"/>
          <w:i/>
          <w:sz w:val="18"/>
          <w:szCs w:val="18"/>
        </w:rPr>
        <w:t>Daily Mail</w:t>
      </w:r>
      <w:r>
        <w:rPr>
          <w:rFonts w:cs="Arial"/>
          <w:sz w:val="18"/>
          <w:szCs w:val="18"/>
        </w:rPr>
        <w:t xml:space="preserve"> </w:t>
      </w:r>
      <w:r w:rsidRPr="000E20CC">
        <w:rPr>
          <w:rFonts w:cs="Arial"/>
          <w:sz w:val="18"/>
          <w:szCs w:val="18"/>
        </w:rPr>
        <w:t>(</w:t>
      </w:r>
      <w:r>
        <w:rPr>
          <w:rFonts w:cs="Arial"/>
          <w:sz w:val="18"/>
          <w:szCs w:val="18"/>
        </w:rPr>
        <w:t>6 May 2011) (online) [</w:t>
      </w:r>
      <w:hyperlink r:id="rId20" w:history="1">
        <w:r w:rsidRPr="0054320F">
          <w:rPr>
            <w:rStyle w:val="Hyperlink"/>
            <w:rFonts w:cs="Arial"/>
            <w:sz w:val="18"/>
            <w:szCs w:val="18"/>
          </w:rPr>
          <w:t>http://www.dailymail.co.uk/news/article-1384238/Seven-injured-runaway-horse-jumps-fence-ploughs-spectators-steeple-chase.html</w:t>
        </w:r>
      </w:hyperlink>
      <w:r>
        <w:rPr>
          <w:rFonts w:cs="Arial"/>
          <w:sz w:val="18"/>
          <w:szCs w:val="18"/>
        </w:rPr>
        <w:t>] &lt;last accessed 8 April 2015&gt;</w:t>
      </w:r>
    </w:p>
    <w:p w14:paraId="7F09A2EF" w14:textId="77777777" w:rsidR="007B4743" w:rsidRPr="0054320F" w:rsidRDefault="007B4743" w:rsidP="00283BCC">
      <w:pPr>
        <w:pStyle w:val="ListParagraph"/>
        <w:numPr>
          <w:ilvl w:val="0"/>
          <w:numId w:val="29"/>
        </w:numPr>
        <w:spacing w:after="0"/>
        <w:rPr>
          <w:rFonts w:cs="Arial"/>
          <w:sz w:val="18"/>
          <w:szCs w:val="18"/>
        </w:rPr>
      </w:pPr>
      <w:r>
        <w:rPr>
          <w:rFonts w:cs="Arial"/>
          <w:sz w:val="18"/>
          <w:szCs w:val="18"/>
        </w:rPr>
        <w:t>Author uncited</w:t>
      </w:r>
      <w:r w:rsidRPr="0054320F">
        <w:rPr>
          <w:rFonts w:cs="Arial"/>
          <w:sz w:val="18"/>
          <w:szCs w:val="18"/>
        </w:rPr>
        <w:t xml:space="preserve">, </w:t>
      </w:r>
      <w:r>
        <w:rPr>
          <w:rFonts w:cs="Arial"/>
          <w:sz w:val="18"/>
          <w:szCs w:val="18"/>
        </w:rPr>
        <w:t>‘</w:t>
      </w:r>
      <w:r w:rsidRPr="000E20CC">
        <w:rPr>
          <w:rFonts w:cs="Arial"/>
          <w:sz w:val="18"/>
          <w:szCs w:val="18"/>
        </w:rPr>
        <w:t>Olympic sport funding: Winners and losers, sport by sport</w:t>
      </w:r>
      <w:r>
        <w:rPr>
          <w:rFonts w:cs="Arial"/>
          <w:sz w:val="18"/>
          <w:szCs w:val="18"/>
        </w:rPr>
        <w:t>’</w:t>
      </w:r>
      <w:r w:rsidRPr="0054320F">
        <w:rPr>
          <w:rFonts w:cs="Arial"/>
          <w:sz w:val="18"/>
          <w:szCs w:val="18"/>
        </w:rPr>
        <w:t xml:space="preserve"> </w:t>
      </w:r>
      <w:r w:rsidRPr="000E20CC">
        <w:rPr>
          <w:rFonts w:cs="Arial"/>
          <w:i/>
          <w:sz w:val="18"/>
          <w:szCs w:val="18"/>
        </w:rPr>
        <w:t>BBC Sport</w:t>
      </w:r>
      <w:r>
        <w:rPr>
          <w:rFonts w:cs="Arial"/>
          <w:sz w:val="18"/>
          <w:szCs w:val="18"/>
        </w:rPr>
        <w:t xml:space="preserve"> (19 December 2012) (online) [</w:t>
      </w:r>
      <w:hyperlink r:id="rId21" w:history="1">
        <w:r w:rsidRPr="0054320F">
          <w:rPr>
            <w:rStyle w:val="Hyperlink"/>
            <w:rFonts w:cs="Arial"/>
            <w:sz w:val="18"/>
            <w:szCs w:val="18"/>
          </w:rPr>
          <w:t>http://www.bbc.co.uk/sport/0/olympics/20780450</w:t>
        </w:r>
      </w:hyperlink>
      <w:r>
        <w:rPr>
          <w:rFonts w:cs="Arial"/>
          <w:sz w:val="18"/>
          <w:szCs w:val="18"/>
        </w:rPr>
        <w:t>] &lt;last accessed 10 June 2015&gt;</w:t>
      </w:r>
    </w:p>
    <w:p w14:paraId="2FBC9DFE" w14:textId="77777777" w:rsidR="007B4743" w:rsidRPr="0054320F" w:rsidRDefault="007B4743" w:rsidP="00283BCC">
      <w:pPr>
        <w:pStyle w:val="ListParagraph"/>
        <w:numPr>
          <w:ilvl w:val="0"/>
          <w:numId w:val="29"/>
        </w:numPr>
        <w:spacing w:after="0"/>
        <w:rPr>
          <w:rFonts w:cs="Arial"/>
          <w:sz w:val="18"/>
          <w:szCs w:val="18"/>
        </w:rPr>
      </w:pPr>
      <w:r w:rsidRPr="0054320F">
        <w:rPr>
          <w:rFonts w:cs="Arial"/>
          <w:sz w:val="18"/>
          <w:szCs w:val="18"/>
        </w:rPr>
        <w:t>Author</w:t>
      </w:r>
      <w:r>
        <w:rPr>
          <w:rFonts w:cs="Arial"/>
          <w:sz w:val="18"/>
          <w:szCs w:val="18"/>
        </w:rPr>
        <w:t xml:space="preserve"> uncited</w:t>
      </w:r>
      <w:r w:rsidRPr="0054320F">
        <w:rPr>
          <w:rFonts w:cs="Arial"/>
          <w:sz w:val="18"/>
          <w:szCs w:val="18"/>
        </w:rPr>
        <w:t xml:space="preserve">, </w:t>
      </w:r>
      <w:r>
        <w:rPr>
          <w:rFonts w:cs="Arial"/>
          <w:sz w:val="18"/>
          <w:szCs w:val="18"/>
        </w:rPr>
        <w:t>‘</w:t>
      </w:r>
      <w:r w:rsidRPr="000E20CC">
        <w:rPr>
          <w:rFonts w:cs="Arial"/>
          <w:sz w:val="18"/>
          <w:szCs w:val="18"/>
        </w:rPr>
        <w:t>Regency stages rally car crashes into Somerset spectators</w:t>
      </w:r>
      <w:r>
        <w:rPr>
          <w:rFonts w:cs="Arial"/>
          <w:sz w:val="18"/>
          <w:szCs w:val="18"/>
        </w:rPr>
        <w:t xml:space="preserve">’ </w:t>
      </w:r>
      <w:r w:rsidRPr="000E20CC">
        <w:rPr>
          <w:rFonts w:cs="Arial"/>
          <w:i/>
          <w:sz w:val="18"/>
          <w:szCs w:val="18"/>
        </w:rPr>
        <w:t>BBC News</w:t>
      </w:r>
      <w:r>
        <w:rPr>
          <w:rFonts w:cs="Arial"/>
          <w:i/>
          <w:sz w:val="18"/>
          <w:szCs w:val="18"/>
        </w:rPr>
        <w:t xml:space="preserve"> </w:t>
      </w:r>
      <w:r>
        <w:rPr>
          <w:rFonts w:cs="Arial"/>
          <w:sz w:val="18"/>
          <w:szCs w:val="18"/>
        </w:rPr>
        <w:t>(12 October 2013) (online) [</w:t>
      </w:r>
      <w:hyperlink r:id="rId22" w:history="1">
        <w:r w:rsidRPr="0054320F">
          <w:rPr>
            <w:rStyle w:val="Hyperlink"/>
            <w:rFonts w:cs="Arial"/>
            <w:sz w:val="18"/>
            <w:szCs w:val="18"/>
          </w:rPr>
          <w:t>http://www.bbc.co.uk/news/uk-england-somerset-24507920</w:t>
        </w:r>
      </w:hyperlink>
      <w:r>
        <w:rPr>
          <w:rFonts w:cs="Arial"/>
          <w:sz w:val="18"/>
          <w:szCs w:val="18"/>
        </w:rPr>
        <w:t>] &lt;last accessed 10 June 2015&gt;</w:t>
      </w:r>
    </w:p>
    <w:p w14:paraId="0E1DF237" w14:textId="77777777" w:rsidR="007B4743" w:rsidRPr="0054320F" w:rsidRDefault="007B4743" w:rsidP="00283BCC">
      <w:pPr>
        <w:pStyle w:val="ListParagraph"/>
        <w:numPr>
          <w:ilvl w:val="0"/>
          <w:numId w:val="29"/>
        </w:numPr>
        <w:spacing w:after="0"/>
        <w:rPr>
          <w:rFonts w:cs="Arial"/>
          <w:bCs/>
          <w:sz w:val="18"/>
          <w:szCs w:val="18"/>
        </w:rPr>
      </w:pPr>
      <w:r w:rsidRPr="0054320F">
        <w:rPr>
          <w:rFonts w:cs="Arial"/>
          <w:sz w:val="18"/>
          <w:szCs w:val="18"/>
        </w:rPr>
        <w:t>Author</w:t>
      </w:r>
      <w:r>
        <w:rPr>
          <w:rFonts w:cs="Arial"/>
          <w:sz w:val="18"/>
          <w:szCs w:val="18"/>
        </w:rPr>
        <w:t xml:space="preserve"> uncited</w:t>
      </w:r>
      <w:r w:rsidRPr="0054320F">
        <w:rPr>
          <w:rFonts w:cs="Arial"/>
          <w:sz w:val="18"/>
          <w:szCs w:val="18"/>
        </w:rPr>
        <w:t xml:space="preserve">, </w:t>
      </w:r>
      <w:r>
        <w:rPr>
          <w:rFonts w:cs="Arial"/>
          <w:sz w:val="18"/>
          <w:szCs w:val="18"/>
        </w:rPr>
        <w:t>‘</w:t>
      </w:r>
      <w:r w:rsidRPr="0054320F">
        <w:rPr>
          <w:rFonts w:cs="Arial"/>
          <w:bCs/>
          <w:sz w:val="18"/>
          <w:szCs w:val="18"/>
        </w:rPr>
        <w:t>CNN to feature massively increased coverage of world's premier equestrian events</w:t>
      </w:r>
      <w:r>
        <w:rPr>
          <w:rFonts w:cs="Arial"/>
          <w:bCs/>
          <w:sz w:val="18"/>
          <w:szCs w:val="18"/>
        </w:rPr>
        <w:t xml:space="preserve">’ </w:t>
      </w:r>
      <w:r w:rsidRPr="00E674F4">
        <w:rPr>
          <w:rFonts w:cs="Arial"/>
          <w:bCs/>
          <w:i/>
          <w:sz w:val="18"/>
          <w:szCs w:val="18"/>
        </w:rPr>
        <w:t>FEI News</w:t>
      </w:r>
      <w:r>
        <w:rPr>
          <w:rFonts w:cs="Arial"/>
          <w:bCs/>
          <w:sz w:val="18"/>
          <w:szCs w:val="18"/>
        </w:rPr>
        <w:t xml:space="preserve"> (15 August 2014) [</w:t>
      </w:r>
      <w:hyperlink r:id="rId23" w:history="1">
        <w:r w:rsidRPr="0054320F">
          <w:rPr>
            <w:rStyle w:val="Hyperlink"/>
            <w:rFonts w:cs="Arial"/>
            <w:bCs/>
            <w:sz w:val="18"/>
            <w:szCs w:val="18"/>
          </w:rPr>
          <w:t>https://www.fei.org/news/cnn-feature-massively-increased-coverage-worlds-premier-equestrian-events</w:t>
        </w:r>
      </w:hyperlink>
      <w:r>
        <w:rPr>
          <w:rFonts w:cs="Arial"/>
          <w:bCs/>
          <w:sz w:val="18"/>
          <w:szCs w:val="18"/>
        </w:rPr>
        <w:t xml:space="preserve">] </w:t>
      </w:r>
      <w:r>
        <w:rPr>
          <w:rFonts w:cs="Arial"/>
          <w:sz w:val="18"/>
          <w:szCs w:val="18"/>
        </w:rPr>
        <w:t>&lt;last accessed 8 April 2015&gt;</w:t>
      </w:r>
      <w:r w:rsidRPr="0054320F">
        <w:rPr>
          <w:rFonts w:cs="Arial"/>
          <w:bCs/>
          <w:sz w:val="18"/>
          <w:szCs w:val="18"/>
        </w:rPr>
        <w:t xml:space="preserve"> </w:t>
      </w:r>
    </w:p>
    <w:p w14:paraId="57D549D6" w14:textId="77777777" w:rsidR="007B4743" w:rsidRDefault="007B4743" w:rsidP="00283BCC">
      <w:pPr>
        <w:pStyle w:val="ListParagraph"/>
        <w:numPr>
          <w:ilvl w:val="0"/>
          <w:numId w:val="29"/>
        </w:numPr>
        <w:spacing w:after="0"/>
        <w:rPr>
          <w:rFonts w:cs="Arial"/>
          <w:sz w:val="18"/>
          <w:szCs w:val="18"/>
        </w:rPr>
      </w:pPr>
      <w:r w:rsidRPr="00E674F4">
        <w:rPr>
          <w:sz w:val="18"/>
          <w:szCs w:val="18"/>
        </w:rPr>
        <w:t xml:space="preserve">Author uncited, ‘Can a rider be liable for a road traffic accident caused by their horse?’ </w:t>
      </w:r>
      <w:proofErr w:type="spellStart"/>
      <w:r w:rsidRPr="00E674F4">
        <w:rPr>
          <w:i/>
          <w:sz w:val="18"/>
          <w:szCs w:val="18"/>
        </w:rPr>
        <w:t>inbrief</w:t>
      </w:r>
      <w:proofErr w:type="spellEnd"/>
      <w:r w:rsidRPr="00E674F4">
        <w:rPr>
          <w:sz w:val="18"/>
          <w:szCs w:val="18"/>
        </w:rPr>
        <w:t xml:space="preserve"> [</w:t>
      </w:r>
      <w:hyperlink r:id="rId24" w:history="1">
        <w:r w:rsidRPr="00E674F4">
          <w:rPr>
            <w:rStyle w:val="Hyperlink"/>
            <w:rFonts w:cs="Arial"/>
            <w:bCs/>
            <w:sz w:val="18"/>
            <w:szCs w:val="18"/>
          </w:rPr>
          <w:t>www.inbrief.co.uk/animal-law/road-traffic-accidents-caused-by-horses.htm</w:t>
        </w:r>
      </w:hyperlink>
      <w:r w:rsidRPr="00E674F4">
        <w:rPr>
          <w:rFonts w:cs="Arial"/>
          <w:bCs/>
          <w:sz w:val="18"/>
          <w:szCs w:val="18"/>
        </w:rPr>
        <w:t xml:space="preserve">] </w:t>
      </w:r>
      <w:r w:rsidRPr="00E674F4">
        <w:rPr>
          <w:rFonts w:cs="Arial"/>
          <w:sz w:val="18"/>
          <w:szCs w:val="18"/>
        </w:rPr>
        <w:t>&lt;last accessed 10 June 2015&gt;</w:t>
      </w:r>
    </w:p>
    <w:p w14:paraId="25B97372" w14:textId="4FD5677C" w:rsidR="007B4743" w:rsidRPr="0054320F" w:rsidRDefault="007B4743" w:rsidP="00283BCC">
      <w:pPr>
        <w:pStyle w:val="ListParagraph"/>
        <w:numPr>
          <w:ilvl w:val="0"/>
          <w:numId w:val="29"/>
        </w:numPr>
        <w:spacing w:after="0"/>
        <w:rPr>
          <w:rFonts w:cs="Arial"/>
          <w:bCs/>
          <w:sz w:val="18"/>
          <w:szCs w:val="18"/>
        </w:rPr>
      </w:pPr>
      <w:r w:rsidRPr="0054320F">
        <w:rPr>
          <w:rFonts w:cs="Arial"/>
          <w:bCs/>
          <w:sz w:val="18"/>
          <w:szCs w:val="18"/>
        </w:rPr>
        <w:t xml:space="preserve">Beta Industry Information – Market Information </w:t>
      </w:r>
      <w:r>
        <w:rPr>
          <w:rFonts w:cs="Arial"/>
          <w:bCs/>
          <w:sz w:val="18"/>
          <w:szCs w:val="18"/>
        </w:rPr>
        <w:t>[</w:t>
      </w:r>
      <w:hyperlink r:id="rId25" w:history="1">
        <w:r w:rsidRPr="0054320F">
          <w:rPr>
            <w:rStyle w:val="Hyperlink"/>
            <w:rFonts w:cs="Arial"/>
            <w:bCs/>
            <w:sz w:val="18"/>
            <w:szCs w:val="18"/>
          </w:rPr>
          <w:t>www.beta-uk.org/pages/industry-information.php</w:t>
        </w:r>
      </w:hyperlink>
      <w:r>
        <w:rPr>
          <w:rFonts w:cs="Arial"/>
          <w:bCs/>
          <w:sz w:val="18"/>
          <w:szCs w:val="18"/>
        </w:rPr>
        <w:t>]</w:t>
      </w:r>
      <w:r w:rsidRPr="0054320F">
        <w:rPr>
          <w:rFonts w:cs="Arial"/>
          <w:bCs/>
          <w:sz w:val="18"/>
          <w:szCs w:val="18"/>
        </w:rPr>
        <w:t xml:space="preserve"> </w:t>
      </w:r>
      <w:r w:rsidR="00283BCC" w:rsidRPr="007B4743">
        <w:rPr>
          <w:rFonts w:cs="Arial"/>
          <w:bCs/>
          <w:sz w:val="18"/>
          <w:szCs w:val="18"/>
        </w:rPr>
        <w:t>&lt;Last accessed on 10 March</w:t>
      </w:r>
      <w:r w:rsidR="00283BCC">
        <w:rPr>
          <w:rFonts w:cs="Arial"/>
          <w:bCs/>
          <w:sz w:val="18"/>
          <w:szCs w:val="18"/>
        </w:rPr>
        <w:t xml:space="preserve"> 2015</w:t>
      </w:r>
      <w:r w:rsidR="00283BCC" w:rsidRPr="007B4743">
        <w:rPr>
          <w:rFonts w:cs="Arial"/>
          <w:bCs/>
          <w:sz w:val="18"/>
          <w:szCs w:val="18"/>
        </w:rPr>
        <w:t>&gt;</w:t>
      </w:r>
    </w:p>
    <w:p w14:paraId="2398E54B" w14:textId="31B6CF70" w:rsidR="007B4743" w:rsidRPr="0054320F" w:rsidRDefault="007B4743" w:rsidP="00283BCC">
      <w:pPr>
        <w:pStyle w:val="ListParagraph"/>
        <w:numPr>
          <w:ilvl w:val="0"/>
          <w:numId w:val="29"/>
        </w:numPr>
        <w:spacing w:after="0"/>
        <w:rPr>
          <w:rFonts w:cs="Arial"/>
          <w:sz w:val="18"/>
          <w:szCs w:val="18"/>
        </w:rPr>
      </w:pPr>
      <w:r w:rsidRPr="0054320F">
        <w:rPr>
          <w:rFonts w:cs="Arial"/>
          <w:sz w:val="18"/>
          <w:szCs w:val="18"/>
        </w:rPr>
        <w:t>Boyle D</w:t>
      </w:r>
      <w:r>
        <w:rPr>
          <w:rFonts w:cs="Arial"/>
          <w:sz w:val="18"/>
          <w:szCs w:val="18"/>
        </w:rPr>
        <w:t>, ‘</w:t>
      </w:r>
      <w:r w:rsidRPr="000E20CC">
        <w:rPr>
          <w:rFonts w:cs="Arial"/>
          <w:sz w:val="18"/>
          <w:szCs w:val="18"/>
          <w:lang w:val="en"/>
        </w:rPr>
        <w:t>Terrifying moment photographer is knocked off his feet after being struck by barrier hit by horses at</w:t>
      </w:r>
      <w:r>
        <w:rPr>
          <w:rFonts w:cs="Arial"/>
          <w:sz w:val="18"/>
          <w:szCs w:val="18"/>
          <w:lang w:val="en"/>
        </w:rPr>
        <w:t xml:space="preserve"> Cheltenham Festival’</w:t>
      </w:r>
      <w:r w:rsidRPr="0054320F">
        <w:rPr>
          <w:rFonts w:cs="Arial"/>
          <w:i/>
          <w:sz w:val="18"/>
          <w:szCs w:val="18"/>
          <w:lang w:val="en"/>
        </w:rPr>
        <w:t xml:space="preserve"> </w:t>
      </w:r>
      <w:r>
        <w:rPr>
          <w:rFonts w:cs="Arial"/>
          <w:i/>
          <w:sz w:val="18"/>
          <w:szCs w:val="18"/>
          <w:lang w:val="en"/>
        </w:rPr>
        <w:t xml:space="preserve">The </w:t>
      </w:r>
      <w:r w:rsidRPr="00E674F4">
        <w:rPr>
          <w:rFonts w:cs="Arial"/>
          <w:i/>
          <w:sz w:val="18"/>
          <w:szCs w:val="18"/>
        </w:rPr>
        <w:t>Daily Mail</w:t>
      </w:r>
      <w:r>
        <w:rPr>
          <w:rFonts w:cs="Arial"/>
          <w:sz w:val="18"/>
          <w:szCs w:val="18"/>
        </w:rPr>
        <w:t xml:space="preserve"> (11 March 2015) (online) [</w:t>
      </w:r>
      <w:hyperlink r:id="rId26" w:history="1">
        <w:r w:rsidRPr="0054320F">
          <w:rPr>
            <w:rStyle w:val="Hyperlink"/>
            <w:rFonts w:cs="Arial"/>
            <w:sz w:val="18"/>
            <w:szCs w:val="18"/>
          </w:rPr>
          <w:t>http://www.dailymail.co.uk/news/article-2990227/Terrifying-moment-photographer-knocked-feet-struck-barrier-hit-horses-Cheltenham-Festival.html</w:t>
        </w:r>
      </w:hyperlink>
      <w:r>
        <w:rPr>
          <w:rFonts w:cs="Arial"/>
          <w:sz w:val="18"/>
          <w:szCs w:val="18"/>
        </w:rPr>
        <w:t>] &lt;last accessed 10 June 2015&gt;</w:t>
      </w:r>
    </w:p>
    <w:p w14:paraId="7D86B0BD" w14:textId="77777777" w:rsidR="007B4743" w:rsidRPr="009F0E9D" w:rsidRDefault="007B4743" w:rsidP="00283BCC">
      <w:pPr>
        <w:pStyle w:val="ListParagraph"/>
        <w:numPr>
          <w:ilvl w:val="0"/>
          <w:numId w:val="29"/>
        </w:numPr>
        <w:spacing w:after="0"/>
        <w:rPr>
          <w:rFonts w:cs="Arial"/>
          <w:sz w:val="18"/>
          <w:szCs w:val="18"/>
        </w:rPr>
      </w:pPr>
      <w:r w:rsidRPr="005D0517">
        <w:rPr>
          <w:sz w:val="18"/>
          <w:szCs w:val="18"/>
        </w:rPr>
        <w:t xml:space="preserve">S </w:t>
      </w:r>
      <w:proofErr w:type="spellStart"/>
      <w:r w:rsidRPr="005D0517">
        <w:rPr>
          <w:sz w:val="18"/>
          <w:szCs w:val="18"/>
        </w:rPr>
        <w:t>Croxford</w:t>
      </w:r>
      <w:proofErr w:type="spellEnd"/>
      <w:r w:rsidRPr="005D0517">
        <w:rPr>
          <w:sz w:val="18"/>
          <w:szCs w:val="18"/>
        </w:rPr>
        <w:t xml:space="preserve">, ‘Olympics were great, shame about the cameras’ </w:t>
      </w:r>
      <w:proofErr w:type="spellStart"/>
      <w:r w:rsidRPr="005D0517">
        <w:rPr>
          <w:i/>
          <w:sz w:val="18"/>
          <w:szCs w:val="18"/>
        </w:rPr>
        <w:t>Horse&amp;Country</w:t>
      </w:r>
      <w:proofErr w:type="spellEnd"/>
      <w:r w:rsidRPr="005D0517">
        <w:rPr>
          <w:i/>
          <w:sz w:val="18"/>
          <w:szCs w:val="18"/>
        </w:rPr>
        <w:t xml:space="preserve"> </w:t>
      </w:r>
      <w:r w:rsidRPr="005D0517">
        <w:rPr>
          <w:sz w:val="18"/>
          <w:szCs w:val="18"/>
        </w:rPr>
        <w:t>(29</w:t>
      </w:r>
      <w:r w:rsidRPr="005D0517">
        <w:rPr>
          <w:sz w:val="18"/>
          <w:szCs w:val="18"/>
          <w:vertAlign w:val="superscript"/>
        </w:rPr>
        <w:t>th</w:t>
      </w:r>
      <w:r w:rsidRPr="005D0517">
        <w:rPr>
          <w:sz w:val="18"/>
          <w:szCs w:val="18"/>
        </w:rPr>
        <w:t xml:space="preserve"> August 2012) [</w:t>
      </w:r>
      <w:hyperlink r:id="rId27" w:history="1">
        <w:r w:rsidRPr="005D0517">
          <w:rPr>
            <w:rStyle w:val="Hyperlink"/>
            <w:sz w:val="18"/>
            <w:szCs w:val="18"/>
          </w:rPr>
          <w:t>http://www.horseandcountry.tv/celebrity/steph-croxford/olympics-were-great-shame-about-cameras</w:t>
        </w:r>
      </w:hyperlink>
      <w:r w:rsidRPr="005D0517">
        <w:rPr>
          <w:sz w:val="18"/>
          <w:szCs w:val="18"/>
        </w:rPr>
        <w:t>] &lt;Last accessed 14</w:t>
      </w:r>
      <w:r w:rsidRPr="005D0517">
        <w:rPr>
          <w:sz w:val="18"/>
          <w:szCs w:val="18"/>
          <w:vertAlign w:val="superscript"/>
        </w:rPr>
        <w:t>th</w:t>
      </w:r>
      <w:r w:rsidRPr="005D0517">
        <w:rPr>
          <w:sz w:val="18"/>
          <w:szCs w:val="18"/>
        </w:rPr>
        <w:t xml:space="preserve"> June 2015&gt;</w:t>
      </w:r>
    </w:p>
    <w:p w14:paraId="791CD03A" w14:textId="4354B3F7" w:rsidR="007B4743" w:rsidRPr="00E674F4" w:rsidRDefault="007B4743" w:rsidP="00283BCC">
      <w:pPr>
        <w:pStyle w:val="ListParagraph"/>
        <w:numPr>
          <w:ilvl w:val="0"/>
          <w:numId w:val="29"/>
        </w:numPr>
        <w:spacing w:after="0"/>
        <w:rPr>
          <w:rFonts w:cs="Arial"/>
          <w:sz w:val="18"/>
          <w:szCs w:val="18"/>
        </w:rPr>
      </w:pPr>
      <w:r w:rsidRPr="005D0517">
        <w:rPr>
          <w:sz w:val="18"/>
          <w:szCs w:val="18"/>
        </w:rPr>
        <w:t xml:space="preserve">W Hayler, ‘Photographer hurt as horse crashes through rail at Cheltenham Festival’ </w:t>
      </w:r>
      <w:r w:rsidRPr="005D0517">
        <w:rPr>
          <w:i/>
          <w:sz w:val="18"/>
          <w:szCs w:val="18"/>
        </w:rPr>
        <w:t xml:space="preserve">The Guardian </w:t>
      </w:r>
      <w:r w:rsidRPr="005D0517">
        <w:rPr>
          <w:sz w:val="18"/>
          <w:szCs w:val="18"/>
        </w:rPr>
        <w:t>(14</w:t>
      </w:r>
      <w:r w:rsidRPr="005D0517">
        <w:rPr>
          <w:sz w:val="18"/>
          <w:szCs w:val="18"/>
          <w:vertAlign w:val="superscript"/>
        </w:rPr>
        <w:t>th</w:t>
      </w:r>
      <w:r w:rsidRPr="005D0517">
        <w:rPr>
          <w:sz w:val="18"/>
          <w:szCs w:val="18"/>
        </w:rPr>
        <w:t xml:space="preserve"> March 2002) [</w:t>
      </w:r>
      <w:hyperlink r:id="rId28" w:history="1">
        <w:r w:rsidRPr="005D0517">
          <w:rPr>
            <w:rStyle w:val="Hyperlink"/>
            <w:sz w:val="18"/>
            <w:szCs w:val="18"/>
          </w:rPr>
          <w:t>http://www.theguardian.com/sport/2012/mar/14/champion-chase-nicky-henderson-cheltenham-festival</w:t>
        </w:r>
      </w:hyperlink>
      <w:r w:rsidR="00283BCC">
        <w:rPr>
          <w:sz w:val="18"/>
          <w:szCs w:val="18"/>
        </w:rPr>
        <w:t xml:space="preserve">] &lt;Last accessed </w:t>
      </w:r>
      <w:r w:rsidRPr="005D0517">
        <w:rPr>
          <w:sz w:val="18"/>
          <w:szCs w:val="18"/>
        </w:rPr>
        <w:t>14 June 2015&gt;</w:t>
      </w:r>
    </w:p>
    <w:p w14:paraId="6F11821B" w14:textId="616D4338" w:rsidR="0054320F" w:rsidRPr="0054320F" w:rsidRDefault="007B4743" w:rsidP="00283BCC">
      <w:pPr>
        <w:pStyle w:val="ListParagraph"/>
        <w:numPr>
          <w:ilvl w:val="0"/>
          <w:numId w:val="29"/>
        </w:numPr>
        <w:spacing w:after="0"/>
        <w:rPr>
          <w:rFonts w:cs="Arial"/>
          <w:sz w:val="18"/>
          <w:szCs w:val="18"/>
        </w:rPr>
      </w:pPr>
      <w:r w:rsidRPr="0054320F">
        <w:rPr>
          <w:rFonts w:cs="Arial"/>
          <w:sz w:val="18"/>
          <w:szCs w:val="18"/>
          <w:lang w:val="en"/>
        </w:rPr>
        <w:t xml:space="preserve"> </w:t>
      </w:r>
      <w:r w:rsidR="0054320F" w:rsidRPr="0054320F">
        <w:rPr>
          <w:rFonts w:cs="Arial"/>
          <w:sz w:val="18"/>
          <w:szCs w:val="18"/>
          <w:lang w:val="en"/>
        </w:rPr>
        <w:t xml:space="preserve">Hooper A, </w:t>
      </w:r>
      <w:r w:rsidR="000E20CC" w:rsidRPr="000E20CC">
        <w:rPr>
          <w:rFonts w:cs="Arial"/>
          <w:sz w:val="18"/>
          <w:szCs w:val="18"/>
          <w:lang w:val="en"/>
        </w:rPr>
        <w:t>‘</w:t>
      </w:r>
      <w:proofErr w:type="spellStart"/>
      <w:r w:rsidR="0054320F" w:rsidRPr="000E20CC">
        <w:rPr>
          <w:rFonts w:cs="Arial"/>
          <w:sz w:val="18"/>
          <w:szCs w:val="18"/>
          <w:lang w:val="en"/>
        </w:rPr>
        <w:t>Nascar</w:t>
      </w:r>
      <w:proofErr w:type="spellEnd"/>
      <w:r w:rsidR="0054320F" w:rsidRPr="000E20CC">
        <w:rPr>
          <w:rFonts w:cs="Arial"/>
          <w:sz w:val="18"/>
          <w:szCs w:val="18"/>
          <w:lang w:val="en"/>
        </w:rPr>
        <w:t xml:space="preserve"> investigate Carl Edwards crash after seven spectators injured</w:t>
      </w:r>
      <w:r w:rsidR="000E20CC" w:rsidRPr="000E20CC">
        <w:rPr>
          <w:rFonts w:cs="Arial"/>
          <w:sz w:val="18"/>
          <w:szCs w:val="18"/>
          <w:lang w:val="en"/>
        </w:rPr>
        <w:t>’</w:t>
      </w:r>
      <w:r w:rsidR="0054320F" w:rsidRPr="000E20CC">
        <w:rPr>
          <w:rFonts w:cs="Arial"/>
          <w:sz w:val="18"/>
          <w:szCs w:val="18"/>
          <w:lang w:val="en"/>
        </w:rPr>
        <w:t xml:space="preserve"> </w:t>
      </w:r>
      <w:r w:rsidR="000E20CC">
        <w:rPr>
          <w:rFonts w:cs="Arial"/>
          <w:i/>
          <w:sz w:val="18"/>
          <w:szCs w:val="18"/>
          <w:lang w:val="en"/>
        </w:rPr>
        <w:t xml:space="preserve">The Telegraph </w:t>
      </w:r>
      <w:r w:rsidR="000E20CC">
        <w:rPr>
          <w:rFonts w:cs="Arial"/>
          <w:sz w:val="18"/>
          <w:szCs w:val="18"/>
          <w:lang w:val="en"/>
        </w:rPr>
        <w:t>(27 April 2009) (online) [</w:t>
      </w:r>
      <w:hyperlink r:id="rId29" w:history="1">
        <w:r w:rsidR="0054320F" w:rsidRPr="0054320F">
          <w:rPr>
            <w:rStyle w:val="Hyperlink"/>
            <w:rFonts w:cs="Arial"/>
            <w:sz w:val="18"/>
            <w:szCs w:val="18"/>
          </w:rPr>
          <w:t>http://www.telegraph.co.uk/sport/motorsport/5231092/Nascar-investigate-Carl-Edwards-crash-after-seven-spectators-injured.html</w:t>
        </w:r>
      </w:hyperlink>
      <w:r w:rsidR="000E20CC">
        <w:rPr>
          <w:rFonts w:cs="Arial"/>
          <w:sz w:val="18"/>
          <w:szCs w:val="18"/>
        </w:rPr>
        <w:t>] &lt;last accessed 10 June 2015&gt;</w:t>
      </w:r>
    </w:p>
    <w:p w14:paraId="3321A900" w14:textId="3D2E77B3" w:rsidR="0054320F" w:rsidRPr="0054320F" w:rsidRDefault="0054320F" w:rsidP="00283BCC">
      <w:pPr>
        <w:pStyle w:val="ListParagraph"/>
        <w:numPr>
          <w:ilvl w:val="0"/>
          <w:numId w:val="29"/>
        </w:numPr>
        <w:spacing w:after="0"/>
        <w:rPr>
          <w:rFonts w:cs="Arial"/>
          <w:sz w:val="18"/>
          <w:szCs w:val="18"/>
        </w:rPr>
      </w:pPr>
      <w:proofErr w:type="spellStart"/>
      <w:r w:rsidRPr="0054320F">
        <w:rPr>
          <w:rFonts w:cs="Arial"/>
          <w:sz w:val="18"/>
          <w:szCs w:val="18"/>
        </w:rPr>
        <w:t>Dearden</w:t>
      </w:r>
      <w:proofErr w:type="spellEnd"/>
      <w:r w:rsidRPr="0054320F">
        <w:rPr>
          <w:rFonts w:cs="Arial"/>
          <w:sz w:val="18"/>
          <w:szCs w:val="18"/>
        </w:rPr>
        <w:t xml:space="preserve"> L, </w:t>
      </w:r>
      <w:r w:rsidR="000E20CC">
        <w:rPr>
          <w:rFonts w:cs="Arial"/>
          <w:sz w:val="18"/>
          <w:szCs w:val="18"/>
        </w:rPr>
        <w:t>‘</w:t>
      </w:r>
      <w:r w:rsidRPr="000E20CC">
        <w:rPr>
          <w:rFonts w:cs="Arial"/>
          <w:sz w:val="18"/>
          <w:szCs w:val="18"/>
        </w:rPr>
        <w:t>Jim Clark Rally crash: ‘Two members of same family killed’ after car collides with spectators</w:t>
      </w:r>
      <w:r w:rsidR="000E20CC" w:rsidRPr="000E20CC">
        <w:rPr>
          <w:rFonts w:cs="Arial"/>
          <w:sz w:val="18"/>
          <w:szCs w:val="18"/>
        </w:rPr>
        <w:t>’</w:t>
      </w:r>
      <w:r w:rsidRPr="000E20CC">
        <w:rPr>
          <w:rFonts w:cs="Arial"/>
          <w:sz w:val="18"/>
          <w:szCs w:val="18"/>
        </w:rPr>
        <w:t xml:space="preserve"> </w:t>
      </w:r>
      <w:r w:rsidRPr="000E20CC">
        <w:rPr>
          <w:rFonts w:cs="Arial"/>
          <w:i/>
          <w:sz w:val="18"/>
          <w:szCs w:val="18"/>
        </w:rPr>
        <w:t>The Independent</w:t>
      </w:r>
      <w:r w:rsidRPr="0054320F">
        <w:rPr>
          <w:rFonts w:cs="Arial"/>
          <w:sz w:val="18"/>
          <w:szCs w:val="18"/>
        </w:rPr>
        <w:t xml:space="preserve"> </w:t>
      </w:r>
      <w:r w:rsidR="000E20CC">
        <w:rPr>
          <w:rFonts w:cs="Arial"/>
          <w:sz w:val="18"/>
          <w:szCs w:val="18"/>
        </w:rPr>
        <w:t>(1 June 2014) (online) [</w:t>
      </w:r>
      <w:hyperlink r:id="rId30" w:history="1">
        <w:r w:rsidRPr="0054320F">
          <w:rPr>
            <w:rStyle w:val="Hyperlink"/>
            <w:rFonts w:cs="Arial"/>
            <w:sz w:val="18"/>
            <w:szCs w:val="18"/>
          </w:rPr>
          <w:t>http://www.independent.co.uk/news/uk/home-news/jim-clark-rally-crash-two-members-of-same-family-killed-after-car-collides-with-spectators-9467213.html</w:t>
        </w:r>
      </w:hyperlink>
      <w:r w:rsidR="000E20CC">
        <w:rPr>
          <w:rFonts w:cs="Arial"/>
          <w:sz w:val="18"/>
          <w:szCs w:val="18"/>
        </w:rPr>
        <w:t>] &lt;last accessed 10 June 2015&gt;</w:t>
      </w:r>
    </w:p>
    <w:p w14:paraId="05B82BFF" w14:textId="799D37A1" w:rsidR="007B4743" w:rsidRPr="0054320F" w:rsidRDefault="007B4743" w:rsidP="00283BCC">
      <w:pPr>
        <w:pStyle w:val="ListParagraph"/>
        <w:numPr>
          <w:ilvl w:val="0"/>
          <w:numId w:val="29"/>
        </w:numPr>
        <w:spacing w:after="0"/>
        <w:rPr>
          <w:rFonts w:cs="Arial"/>
          <w:bCs/>
          <w:sz w:val="18"/>
          <w:szCs w:val="18"/>
        </w:rPr>
      </w:pPr>
      <w:r w:rsidRPr="0054320F">
        <w:rPr>
          <w:rFonts w:cs="Arial"/>
          <w:bCs/>
          <w:sz w:val="18"/>
          <w:szCs w:val="18"/>
        </w:rPr>
        <w:t xml:space="preserve">Oxford Dictionaries Online </w:t>
      </w:r>
      <w:r>
        <w:rPr>
          <w:rFonts w:cs="Arial"/>
          <w:bCs/>
          <w:sz w:val="18"/>
          <w:szCs w:val="18"/>
        </w:rPr>
        <w:t>[</w:t>
      </w:r>
      <w:hyperlink r:id="rId31" w:history="1">
        <w:r w:rsidRPr="0054320F">
          <w:rPr>
            <w:rStyle w:val="Hyperlink"/>
            <w:rFonts w:cs="Arial"/>
            <w:bCs/>
            <w:sz w:val="18"/>
            <w:szCs w:val="18"/>
          </w:rPr>
          <w:t>http://www.oxforddictionaries.com/definition/english/spectator</w:t>
        </w:r>
      </w:hyperlink>
      <w:r>
        <w:rPr>
          <w:rFonts w:cs="Arial"/>
          <w:bCs/>
          <w:sz w:val="18"/>
          <w:szCs w:val="18"/>
        </w:rPr>
        <w:t>]</w:t>
      </w:r>
      <w:r w:rsidRPr="0054320F">
        <w:rPr>
          <w:rFonts w:cs="Arial"/>
          <w:bCs/>
          <w:sz w:val="18"/>
          <w:szCs w:val="18"/>
        </w:rPr>
        <w:t xml:space="preserve"> </w:t>
      </w:r>
      <w:r w:rsidR="00283BCC" w:rsidRPr="007B4743">
        <w:rPr>
          <w:rFonts w:cs="Arial"/>
          <w:sz w:val="18"/>
          <w:szCs w:val="18"/>
        </w:rPr>
        <w:t>&lt;Last accessed 8 April 2015&gt;</w:t>
      </w:r>
    </w:p>
    <w:p w14:paraId="4CBEC9AC" w14:textId="3C3FA624" w:rsidR="00283BCC" w:rsidRDefault="007B4743" w:rsidP="00283BCC">
      <w:pPr>
        <w:pStyle w:val="ListParagraph"/>
        <w:numPr>
          <w:ilvl w:val="0"/>
          <w:numId w:val="29"/>
        </w:numPr>
        <w:spacing w:after="0"/>
        <w:rPr>
          <w:rFonts w:cs="Arial"/>
          <w:bCs/>
          <w:sz w:val="18"/>
          <w:szCs w:val="18"/>
        </w:rPr>
      </w:pPr>
      <w:r w:rsidRPr="0054320F">
        <w:rPr>
          <w:rFonts w:cs="Arial"/>
          <w:bCs/>
          <w:sz w:val="18"/>
          <w:szCs w:val="18"/>
        </w:rPr>
        <w:t xml:space="preserve">The British Horse Society, Code of Practice for the Welfare of Horses and Ponies at Events, </w:t>
      </w:r>
      <w:r>
        <w:rPr>
          <w:rFonts w:cs="Arial"/>
          <w:bCs/>
          <w:sz w:val="18"/>
          <w:szCs w:val="18"/>
        </w:rPr>
        <w:t>[</w:t>
      </w:r>
      <w:hyperlink r:id="rId32" w:history="1">
        <w:r w:rsidRPr="0054320F">
          <w:rPr>
            <w:rStyle w:val="Hyperlink"/>
            <w:rFonts w:cs="Arial"/>
            <w:bCs/>
            <w:sz w:val="18"/>
            <w:szCs w:val="18"/>
          </w:rPr>
          <w:t>http://www.bhs.org.uk/~/media/BHS/Files/PDF%20Documents/BHS%20Code%20of%20Practice%20for%20the%20Welfare%20of%20Horses%20and%20Ponies%20at%20Events.ashx</w:t>
        </w:r>
      </w:hyperlink>
      <w:r>
        <w:rPr>
          <w:rFonts w:cs="Arial"/>
          <w:bCs/>
          <w:sz w:val="18"/>
          <w:szCs w:val="18"/>
        </w:rPr>
        <w:t>]</w:t>
      </w:r>
      <w:r w:rsidR="00283BCC">
        <w:rPr>
          <w:rFonts w:cs="Arial"/>
          <w:bCs/>
          <w:sz w:val="18"/>
          <w:szCs w:val="18"/>
        </w:rPr>
        <w:t xml:space="preserve"> </w:t>
      </w:r>
      <w:r w:rsidR="00283BCC" w:rsidRPr="007B4743">
        <w:rPr>
          <w:rFonts w:cs="Arial"/>
          <w:bCs/>
          <w:sz w:val="18"/>
          <w:szCs w:val="18"/>
        </w:rPr>
        <w:t>&lt;Last accessed 8 April 2015&gt;</w:t>
      </w:r>
    </w:p>
    <w:p w14:paraId="07CCB04D" w14:textId="1A094449" w:rsidR="00283BCC" w:rsidRPr="0054320F" w:rsidRDefault="00283BCC" w:rsidP="00283BCC">
      <w:pPr>
        <w:pStyle w:val="ListParagraph"/>
        <w:numPr>
          <w:ilvl w:val="1"/>
          <w:numId w:val="29"/>
        </w:numPr>
        <w:spacing w:after="0"/>
        <w:rPr>
          <w:rFonts w:cs="Arial"/>
          <w:bCs/>
          <w:sz w:val="18"/>
          <w:szCs w:val="18"/>
        </w:rPr>
      </w:pPr>
      <w:r w:rsidRPr="0054320F">
        <w:rPr>
          <w:rFonts w:cs="Arial"/>
          <w:bCs/>
          <w:sz w:val="18"/>
          <w:szCs w:val="18"/>
        </w:rPr>
        <w:t xml:space="preserve">British Show Jumping Risk Assessment Form </w:t>
      </w:r>
      <w:r>
        <w:rPr>
          <w:rFonts w:cs="Arial"/>
          <w:bCs/>
          <w:sz w:val="18"/>
          <w:szCs w:val="18"/>
        </w:rPr>
        <w:t>[</w:t>
      </w:r>
      <w:hyperlink r:id="rId33" w:history="1">
        <w:r w:rsidRPr="0054320F">
          <w:rPr>
            <w:rStyle w:val="Hyperlink"/>
            <w:rFonts w:cs="Arial"/>
            <w:bCs/>
            <w:sz w:val="18"/>
            <w:szCs w:val="18"/>
          </w:rPr>
          <w:t>http://www.britishshowjumping.co.uk/_files/Risk_Assessment_Form.pdf</w:t>
        </w:r>
      </w:hyperlink>
      <w:r>
        <w:rPr>
          <w:rFonts w:cs="Arial"/>
          <w:bCs/>
          <w:sz w:val="18"/>
          <w:szCs w:val="18"/>
        </w:rPr>
        <w:t>]</w:t>
      </w:r>
      <w:r>
        <w:rPr>
          <w:rFonts w:cs="Arial"/>
          <w:bCs/>
          <w:sz w:val="18"/>
          <w:szCs w:val="18"/>
        </w:rPr>
        <w:t xml:space="preserve"> </w:t>
      </w:r>
      <w:r w:rsidRPr="007B4743">
        <w:rPr>
          <w:rFonts w:cs="Arial"/>
          <w:bCs/>
          <w:sz w:val="18"/>
          <w:szCs w:val="18"/>
        </w:rPr>
        <w:t>&lt;Last accessed 8 April 2015&gt;</w:t>
      </w:r>
    </w:p>
    <w:p w14:paraId="6D3F0F0A" w14:textId="55B11955" w:rsidR="007B4743" w:rsidRPr="00283BCC" w:rsidRDefault="007B4743" w:rsidP="00283BCC">
      <w:pPr>
        <w:pStyle w:val="ListParagraph"/>
        <w:numPr>
          <w:ilvl w:val="1"/>
          <w:numId w:val="29"/>
        </w:numPr>
        <w:spacing w:after="0"/>
        <w:rPr>
          <w:rFonts w:cs="Arial"/>
          <w:bCs/>
          <w:sz w:val="18"/>
          <w:szCs w:val="18"/>
        </w:rPr>
      </w:pPr>
      <w:r w:rsidRPr="00283BCC">
        <w:rPr>
          <w:rFonts w:cs="Arial"/>
          <w:bCs/>
          <w:sz w:val="18"/>
          <w:szCs w:val="18"/>
        </w:rPr>
        <w:t>Guidelines for Event Organisers, [</w:t>
      </w:r>
      <w:hyperlink r:id="rId34" w:history="1">
        <w:r w:rsidRPr="00283BCC">
          <w:rPr>
            <w:rStyle w:val="Hyperlink"/>
            <w:rFonts w:cs="Arial"/>
            <w:bCs/>
            <w:sz w:val="18"/>
            <w:szCs w:val="18"/>
          </w:rPr>
          <w:t>http://www.bhs.org.uk/~/media/BHS/Files/PDF%20Documents/BHS%20Event%20Organisers%20Guidelines.ashx</w:t>
        </w:r>
      </w:hyperlink>
      <w:r w:rsidRPr="00283BCC">
        <w:rPr>
          <w:rFonts w:cs="Arial"/>
          <w:bCs/>
          <w:sz w:val="18"/>
          <w:szCs w:val="18"/>
        </w:rPr>
        <w:t>]</w:t>
      </w:r>
      <w:r w:rsidR="00283BCC">
        <w:rPr>
          <w:rFonts w:cs="Arial"/>
          <w:bCs/>
          <w:sz w:val="18"/>
          <w:szCs w:val="18"/>
        </w:rPr>
        <w:t xml:space="preserve"> </w:t>
      </w:r>
      <w:r w:rsidR="00283BCC" w:rsidRPr="007B4743">
        <w:rPr>
          <w:rFonts w:cs="Arial"/>
          <w:bCs/>
          <w:sz w:val="18"/>
          <w:szCs w:val="18"/>
        </w:rPr>
        <w:t>&lt;</w:t>
      </w:r>
      <w:r w:rsidR="00283BCC">
        <w:rPr>
          <w:rFonts w:cs="Arial"/>
          <w:bCs/>
          <w:sz w:val="18"/>
          <w:szCs w:val="18"/>
        </w:rPr>
        <w:t xml:space="preserve">Last accessed </w:t>
      </w:r>
      <w:r w:rsidR="00283BCC" w:rsidRPr="007B4743">
        <w:rPr>
          <w:rFonts w:cs="Arial"/>
          <w:bCs/>
          <w:sz w:val="18"/>
          <w:szCs w:val="18"/>
        </w:rPr>
        <w:t>8 April 2015&gt;</w:t>
      </w:r>
    </w:p>
    <w:p w14:paraId="2D5D2271" w14:textId="3A256935" w:rsidR="0054320F" w:rsidRPr="0054320F" w:rsidRDefault="0054320F" w:rsidP="00283BCC">
      <w:pPr>
        <w:pStyle w:val="ListParagraph"/>
        <w:numPr>
          <w:ilvl w:val="0"/>
          <w:numId w:val="29"/>
        </w:numPr>
        <w:spacing w:after="0"/>
        <w:rPr>
          <w:rFonts w:cs="Arial"/>
          <w:sz w:val="18"/>
          <w:szCs w:val="18"/>
        </w:rPr>
      </w:pPr>
      <w:r w:rsidRPr="0054320F">
        <w:rPr>
          <w:rFonts w:cs="Arial"/>
          <w:sz w:val="18"/>
          <w:szCs w:val="18"/>
        </w:rPr>
        <w:t xml:space="preserve">Wilson B, </w:t>
      </w:r>
      <w:r w:rsidR="000E20CC">
        <w:rPr>
          <w:rFonts w:cs="Arial"/>
          <w:sz w:val="18"/>
          <w:szCs w:val="18"/>
        </w:rPr>
        <w:t>‘</w:t>
      </w:r>
      <w:r w:rsidRPr="0054320F">
        <w:rPr>
          <w:rFonts w:cs="Arial"/>
          <w:sz w:val="18"/>
          <w:szCs w:val="18"/>
        </w:rPr>
        <w:t>World Equestrian Games: High hopes for sport’s growth</w:t>
      </w:r>
      <w:r w:rsidR="000E20CC">
        <w:rPr>
          <w:rFonts w:cs="Arial"/>
          <w:sz w:val="18"/>
          <w:szCs w:val="18"/>
        </w:rPr>
        <w:t xml:space="preserve">’ </w:t>
      </w:r>
      <w:r w:rsidRPr="000E20CC">
        <w:rPr>
          <w:rFonts w:cs="Arial"/>
          <w:i/>
          <w:sz w:val="18"/>
          <w:szCs w:val="18"/>
        </w:rPr>
        <w:t>BBC News</w:t>
      </w:r>
      <w:r w:rsidR="000E20CC">
        <w:rPr>
          <w:rFonts w:cs="Arial"/>
          <w:sz w:val="18"/>
          <w:szCs w:val="18"/>
        </w:rPr>
        <w:t xml:space="preserve"> (</w:t>
      </w:r>
      <w:r w:rsidRPr="0054320F">
        <w:rPr>
          <w:rFonts w:cs="Arial"/>
          <w:sz w:val="18"/>
          <w:szCs w:val="18"/>
        </w:rPr>
        <w:t xml:space="preserve">22 August 2014) </w:t>
      </w:r>
      <w:r w:rsidR="000E20CC">
        <w:rPr>
          <w:rFonts w:cs="Arial"/>
          <w:sz w:val="18"/>
          <w:szCs w:val="18"/>
        </w:rPr>
        <w:t>(online) [</w:t>
      </w:r>
      <w:hyperlink r:id="rId35" w:history="1">
        <w:r w:rsidRPr="0054320F">
          <w:rPr>
            <w:rStyle w:val="Hyperlink"/>
            <w:rFonts w:cs="Arial"/>
            <w:sz w:val="18"/>
            <w:szCs w:val="18"/>
          </w:rPr>
          <w:t>http://www.bbc.co.uk/news/business-28567729</w:t>
        </w:r>
      </w:hyperlink>
      <w:r w:rsidR="000E20CC">
        <w:rPr>
          <w:rFonts w:cs="Arial"/>
          <w:sz w:val="18"/>
          <w:szCs w:val="18"/>
        </w:rPr>
        <w:t>] &lt;last accessed 10 June 2015&gt;</w:t>
      </w:r>
      <w:r w:rsidRPr="0054320F">
        <w:rPr>
          <w:rFonts w:cs="Arial"/>
          <w:sz w:val="18"/>
          <w:szCs w:val="18"/>
        </w:rPr>
        <w:t xml:space="preserve"> </w:t>
      </w:r>
    </w:p>
    <w:p w14:paraId="25D38967" w14:textId="6C5F4D3D" w:rsidR="000E20CC" w:rsidRPr="00283BCC" w:rsidRDefault="00E674F4" w:rsidP="00FA3E7A">
      <w:pPr>
        <w:pStyle w:val="ListParagraph"/>
        <w:numPr>
          <w:ilvl w:val="0"/>
          <w:numId w:val="29"/>
        </w:numPr>
        <w:spacing w:after="0"/>
        <w:rPr>
          <w:rFonts w:cs="Arial"/>
          <w:sz w:val="18"/>
          <w:szCs w:val="18"/>
          <w:u w:val="single"/>
        </w:rPr>
      </w:pPr>
      <w:r w:rsidRPr="00283BCC">
        <w:rPr>
          <w:rFonts w:cs="Arial"/>
          <w:sz w:val="18"/>
          <w:szCs w:val="18"/>
        </w:rPr>
        <w:t>Wood G, ‘</w:t>
      </w:r>
      <w:r w:rsidR="0054320F" w:rsidRPr="00283BCC">
        <w:rPr>
          <w:rFonts w:cs="Arial"/>
          <w:sz w:val="18"/>
          <w:szCs w:val="18"/>
        </w:rPr>
        <w:t>Photographer injury incident will b</w:t>
      </w:r>
      <w:r w:rsidRPr="00283BCC">
        <w:rPr>
          <w:rFonts w:cs="Arial"/>
          <w:sz w:val="18"/>
          <w:szCs w:val="18"/>
        </w:rPr>
        <w:t>e in Cheltenham Festival review’</w:t>
      </w:r>
      <w:r w:rsidR="0054320F" w:rsidRPr="00283BCC">
        <w:rPr>
          <w:rFonts w:cs="Arial"/>
          <w:sz w:val="18"/>
          <w:szCs w:val="18"/>
        </w:rPr>
        <w:t xml:space="preserve"> </w:t>
      </w:r>
      <w:r w:rsidR="0054320F" w:rsidRPr="00283BCC">
        <w:rPr>
          <w:rFonts w:cs="Arial"/>
          <w:i/>
          <w:sz w:val="18"/>
          <w:szCs w:val="18"/>
        </w:rPr>
        <w:t>The Guardian</w:t>
      </w:r>
      <w:r w:rsidRPr="00283BCC">
        <w:rPr>
          <w:rFonts w:cs="Arial"/>
          <w:sz w:val="18"/>
          <w:szCs w:val="18"/>
        </w:rPr>
        <w:t xml:space="preserve"> (</w:t>
      </w:r>
      <w:r w:rsidR="0054320F" w:rsidRPr="00283BCC">
        <w:rPr>
          <w:rFonts w:cs="Arial"/>
          <w:sz w:val="18"/>
          <w:szCs w:val="18"/>
        </w:rPr>
        <w:t xml:space="preserve">12 March 2015) </w:t>
      </w:r>
      <w:r w:rsidRPr="00283BCC">
        <w:rPr>
          <w:rFonts w:cs="Arial"/>
          <w:sz w:val="18"/>
          <w:szCs w:val="18"/>
        </w:rPr>
        <w:t>[</w:t>
      </w:r>
      <w:hyperlink r:id="rId36" w:history="1">
        <w:r w:rsidR="0054320F" w:rsidRPr="00283BCC">
          <w:rPr>
            <w:rStyle w:val="Hyperlink"/>
            <w:rFonts w:cs="Arial"/>
            <w:sz w:val="18"/>
            <w:szCs w:val="18"/>
          </w:rPr>
          <w:t>http://www.theguardian.com/sport/2015/mar/12/photographer-injury-incident-cheltenham-festival-review</w:t>
        </w:r>
      </w:hyperlink>
      <w:r w:rsidRPr="00283BCC">
        <w:rPr>
          <w:rFonts w:cs="Arial"/>
          <w:sz w:val="18"/>
          <w:szCs w:val="18"/>
        </w:rPr>
        <w:t>] &lt;last accessed 10 June 2015&gt;</w:t>
      </w:r>
      <w:r w:rsidR="0054320F" w:rsidRPr="00283BCC">
        <w:rPr>
          <w:rFonts w:cs="Arial"/>
          <w:sz w:val="18"/>
          <w:szCs w:val="18"/>
        </w:rPr>
        <w:t xml:space="preserve"> </w:t>
      </w:r>
    </w:p>
    <w:sectPr w:rsidR="000E20CC" w:rsidRPr="00283BCC" w:rsidSect="00283BCC">
      <w:headerReference w:type="default" r:id="rId37"/>
      <w:headerReference w:type="first" r:id="rId38"/>
      <w:type w:val="continuous"/>
      <w:pgSz w:w="11906" w:h="16838"/>
      <w:pgMar w:top="1440" w:right="1080" w:bottom="851" w:left="1080" w:header="426"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C4591" w14:textId="77777777" w:rsidR="00005347" w:rsidRDefault="00005347" w:rsidP="002D260A">
      <w:pPr>
        <w:spacing w:after="0" w:line="240" w:lineRule="auto"/>
      </w:pPr>
      <w:r>
        <w:separator/>
      </w:r>
    </w:p>
  </w:endnote>
  <w:endnote w:type="continuationSeparator" w:id="0">
    <w:p w14:paraId="6A9FEA08" w14:textId="77777777" w:rsidR="00005347" w:rsidRDefault="00005347" w:rsidP="002D260A">
      <w:pPr>
        <w:spacing w:after="0" w:line="240" w:lineRule="auto"/>
      </w:pPr>
      <w:r>
        <w:continuationSeparator/>
      </w:r>
    </w:p>
  </w:endnote>
  <w:endnote w:type="continuationNotice" w:id="1">
    <w:p w14:paraId="67A38A46" w14:textId="77777777" w:rsidR="00005347" w:rsidRDefault="00005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9988E" w14:textId="77777777" w:rsidR="00005347" w:rsidRDefault="00005347" w:rsidP="002D260A">
      <w:pPr>
        <w:spacing w:after="0" w:line="240" w:lineRule="auto"/>
      </w:pPr>
      <w:r>
        <w:separator/>
      </w:r>
    </w:p>
  </w:footnote>
  <w:footnote w:type="continuationSeparator" w:id="0">
    <w:p w14:paraId="4B59D34A" w14:textId="77777777" w:rsidR="00005347" w:rsidRDefault="00005347" w:rsidP="002D260A">
      <w:pPr>
        <w:spacing w:after="0" w:line="240" w:lineRule="auto"/>
      </w:pPr>
      <w:r>
        <w:continuationSeparator/>
      </w:r>
    </w:p>
  </w:footnote>
  <w:footnote w:type="continuationNotice" w:id="1">
    <w:p w14:paraId="68695EA2" w14:textId="77777777" w:rsidR="00005347" w:rsidRDefault="00005347">
      <w:pPr>
        <w:spacing w:after="0" w:line="240" w:lineRule="auto"/>
      </w:pPr>
    </w:p>
  </w:footnote>
  <w:footnote w:id="2">
    <w:p w14:paraId="0FD89BBA" w14:textId="6DC9EF78" w:rsidR="00005347" w:rsidRPr="007B4743" w:rsidRDefault="00005347" w:rsidP="007B4743">
      <w:pPr>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Author uncited, ‘Olympic sport funding: Winners and losers, sport by sport’ </w:t>
      </w:r>
      <w:r w:rsidRPr="007B4743">
        <w:rPr>
          <w:rFonts w:cs="Arial"/>
          <w:i/>
          <w:sz w:val="18"/>
          <w:szCs w:val="18"/>
        </w:rPr>
        <w:t>BBC Sport</w:t>
      </w:r>
      <w:r w:rsidRPr="007B4743">
        <w:rPr>
          <w:rFonts w:cs="Arial"/>
          <w:sz w:val="18"/>
          <w:szCs w:val="18"/>
        </w:rPr>
        <w:t xml:space="preserve"> (19 December 2012) (online) [</w:t>
      </w:r>
      <w:hyperlink r:id="rId1" w:history="1">
        <w:r w:rsidRPr="007B4743">
          <w:rPr>
            <w:rStyle w:val="Hyperlink"/>
            <w:rFonts w:cs="Arial"/>
            <w:sz w:val="18"/>
            <w:szCs w:val="18"/>
          </w:rPr>
          <w:t>http://www.bbc.co.uk/sport/0/olympics/20780450</w:t>
        </w:r>
      </w:hyperlink>
      <w:r w:rsidRPr="007B4743">
        <w:rPr>
          <w:rFonts w:cs="Arial"/>
          <w:sz w:val="18"/>
          <w:szCs w:val="18"/>
        </w:rPr>
        <w:t xml:space="preserve">] </w:t>
      </w:r>
    </w:p>
  </w:footnote>
  <w:footnote w:id="3">
    <w:p w14:paraId="60FAA27E" w14:textId="50969206" w:rsidR="00005347" w:rsidRPr="007B4743" w:rsidRDefault="00005347" w:rsidP="007B4743">
      <w:pPr>
        <w:pStyle w:val="FootnoteText"/>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w:t>
      </w:r>
      <w:r w:rsidRPr="007B4743">
        <w:rPr>
          <w:rFonts w:cs="Arial"/>
          <w:bCs/>
          <w:sz w:val="18"/>
          <w:szCs w:val="18"/>
        </w:rPr>
        <w:t>Beta Industry Information – Market Information [</w:t>
      </w:r>
      <w:hyperlink r:id="rId2" w:history="1">
        <w:r w:rsidRPr="007B4743">
          <w:rPr>
            <w:rStyle w:val="Hyperlink"/>
            <w:rFonts w:cs="Arial"/>
            <w:bCs/>
            <w:sz w:val="18"/>
            <w:szCs w:val="18"/>
          </w:rPr>
          <w:t>www.beta-uk.org/pages/industry-information.php</w:t>
        </w:r>
      </w:hyperlink>
      <w:r w:rsidRPr="007B4743">
        <w:rPr>
          <w:rStyle w:val="Hyperlink"/>
          <w:rFonts w:cs="Arial"/>
          <w:bCs/>
          <w:sz w:val="18"/>
          <w:szCs w:val="18"/>
        </w:rPr>
        <w:t>]</w:t>
      </w:r>
      <w:r w:rsidRPr="007B4743">
        <w:rPr>
          <w:rFonts w:cs="Arial"/>
          <w:bCs/>
          <w:sz w:val="18"/>
          <w:szCs w:val="18"/>
        </w:rPr>
        <w:t>; although it is worth noting that, anecdotally, there are there may be less smaller events held in rural villages than previously</w:t>
      </w:r>
    </w:p>
  </w:footnote>
  <w:footnote w:id="4">
    <w:p w14:paraId="00F3728D" w14:textId="1962659D" w:rsidR="00005347" w:rsidRPr="007B4743" w:rsidRDefault="00005347" w:rsidP="007B4743">
      <w:pPr>
        <w:spacing w:after="40" w:line="23" w:lineRule="atLeast"/>
        <w:rPr>
          <w:rFonts w:cs="Arial"/>
          <w:bCs/>
          <w:sz w:val="18"/>
          <w:szCs w:val="18"/>
        </w:rPr>
      </w:pPr>
      <w:r w:rsidRPr="007B4743">
        <w:rPr>
          <w:rStyle w:val="FootnoteReference"/>
          <w:rFonts w:cs="Arial"/>
          <w:sz w:val="18"/>
          <w:szCs w:val="18"/>
        </w:rPr>
        <w:footnoteRef/>
      </w:r>
      <w:r w:rsidRPr="007B4743">
        <w:rPr>
          <w:rFonts w:cs="Arial"/>
          <w:sz w:val="18"/>
          <w:szCs w:val="18"/>
        </w:rPr>
        <w:t xml:space="preserve"> Author uncited, ‘</w:t>
      </w:r>
      <w:r w:rsidRPr="007B4743">
        <w:rPr>
          <w:rFonts w:cs="Arial"/>
          <w:bCs/>
          <w:sz w:val="18"/>
          <w:szCs w:val="18"/>
        </w:rPr>
        <w:t xml:space="preserve">CNN to feature massively increased coverage of world's premier equestrian events’ </w:t>
      </w:r>
      <w:r w:rsidRPr="007B4743">
        <w:rPr>
          <w:rFonts w:cs="Arial"/>
          <w:bCs/>
          <w:i/>
          <w:sz w:val="18"/>
          <w:szCs w:val="18"/>
        </w:rPr>
        <w:t>FEI News</w:t>
      </w:r>
      <w:r w:rsidRPr="007B4743">
        <w:rPr>
          <w:rFonts w:cs="Arial"/>
          <w:bCs/>
          <w:sz w:val="18"/>
          <w:szCs w:val="18"/>
        </w:rPr>
        <w:t xml:space="preserve"> (15 August 2014) [</w:t>
      </w:r>
      <w:hyperlink r:id="rId3" w:history="1">
        <w:r w:rsidRPr="007B4743">
          <w:rPr>
            <w:rStyle w:val="Hyperlink"/>
            <w:rFonts w:cs="Arial"/>
            <w:bCs/>
            <w:sz w:val="18"/>
            <w:szCs w:val="18"/>
          </w:rPr>
          <w:t>https://www.fei.org/news/cnn-feature-massively-increased-coverage-worlds-premier-equestrian-events</w:t>
        </w:r>
      </w:hyperlink>
      <w:r w:rsidRPr="007B4743">
        <w:rPr>
          <w:rFonts w:cs="Arial"/>
          <w:bCs/>
          <w:sz w:val="18"/>
          <w:szCs w:val="18"/>
        </w:rPr>
        <w:t xml:space="preserve">] </w:t>
      </w:r>
    </w:p>
  </w:footnote>
  <w:footnote w:id="5">
    <w:p w14:paraId="3AECB5E2" w14:textId="7E6C979D" w:rsidR="00005347" w:rsidRPr="007B4743" w:rsidRDefault="00005347" w:rsidP="007B4743">
      <w:pPr>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L Trevelyan, </w:t>
      </w:r>
      <w:r w:rsidRPr="007B4743">
        <w:rPr>
          <w:rFonts w:cs="Arial"/>
          <w:i/>
          <w:sz w:val="18"/>
          <w:szCs w:val="18"/>
        </w:rPr>
        <w:t>‘</w:t>
      </w:r>
      <w:r w:rsidRPr="007B4743">
        <w:rPr>
          <w:rFonts w:cs="Arial"/>
          <w:sz w:val="18"/>
          <w:szCs w:val="18"/>
        </w:rPr>
        <w:t>The Rise in Equine Law’</w:t>
      </w:r>
      <w:r w:rsidRPr="007B4743">
        <w:rPr>
          <w:rFonts w:cs="Arial"/>
          <w:i/>
          <w:sz w:val="18"/>
          <w:szCs w:val="18"/>
        </w:rPr>
        <w:t>, Law Society Gazette</w:t>
      </w:r>
      <w:r w:rsidRPr="007B4743">
        <w:rPr>
          <w:rFonts w:cs="Arial"/>
          <w:sz w:val="18"/>
          <w:szCs w:val="18"/>
        </w:rPr>
        <w:t xml:space="preserve"> (7 August 2008) [</w:t>
      </w:r>
      <w:hyperlink r:id="rId4" w:history="1">
        <w:r w:rsidRPr="007B4743">
          <w:rPr>
            <w:rStyle w:val="Hyperlink"/>
            <w:rFonts w:cs="Arial"/>
            <w:sz w:val="18"/>
            <w:szCs w:val="18"/>
          </w:rPr>
          <w:t>http://www.lawgazette.co.uk/analysis/the-rise-in-equine-law/47464.fullarticle</w:t>
        </w:r>
      </w:hyperlink>
      <w:r w:rsidRPr="007B4743">
        <w:rPr>
          <w:rFonts w:cs="Arial"/>
          <w:sz w:val="18"/>
          <w:szCs w:val="18"/>
        </w:rPr>
        <w:t xml:space="preserve">] </w:t>
      </w:r>
    </w:p>
  </w:footnote>
  <w:footnote w:id="6">
    <w:p w14:paraId="2AD68873" w14:textId="6E5BC27A" w:rsidR="00005347" w:rsidRPr="007B4743" w:rsidRDefault="00005347" w:rsidP="007B4743">
      <w:pPr>
        <w:pStyle w:val="FootnoteText"/>
        <w:spacing w:after="40" w:line="23" w:lineRule="atLeast"/>
        <w:rPr>
          <w:sz w:val="18"/>
          <w:szCs w:val="18"/>
        </w:rPr>
      </w:pPr>
      <w:r w:rsidRPr="007B4743">
        <w:rPr>
          <w:rStyle w:val="FootnoteReference"/>
          <w:sz w:val="18"/>
          <w:szCs w:val="18"/>
        </w:rPr>
        <w:footnoteRef/>
      </w:r>
      <w:r w:rsidRPr="007B4743">
        <w:rPr>
          <w:sz w:val="18"/>
          <w:szCs w:val="18"/>
        </w:rPr>
        <w:t xml:space="preserve"> </w:t>
      </w:r>
      <w:r w:rsidRPr="007B4743">
        <w:rPr>
          <w:i/>
          <w:sz w:val="18"/>
          <w:szCs w:val="18"/>
        </w:rPr>
        <w:t>Browning v. Odyssey Trust Company Ltd &amp; Belfast Giants 2008 Ltd</w:t>
      </w:r>
      <w:r w:rsidRPr="007B4743">
        <w:rPr>
          <w:sz w:val="18"/>
          <w:szCs w:val="18"/>
        </w:rPr>
        <w:t xml:space="preserve"> [2014] NIQB 39</w:t>
      </w:r>
    </w:p>
  </w:footnote>
  <w:footnote w:id="7">
    <w:p w14:paraId="22E1A816" w14:textId="778FC056" w:rsidR="00005347" w:rsidRPr="007B4743" w:rsidRDefault="00005347" w:rsidP="007B4743">
      <w:pPr>
        <w:pStyle w:val="FootnoteText"/>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w:t>
      </w:r>
      <w:r w:rsidR="00283BCC">
        <w:rPr>
          <w:rFonts w:cs="Arial"/>
          <w:sz w:val="18"/>
          <w:szCs w:val="18"/>
        </w:rPr>
        <w:t>[</w:t>
      </w:r>
      <w:hyperlink r:id="rId5" w:history="1">
        <w:r w:rsidRPr="007B4743">
          <w:rPr>
            <w:rStyle w:val="Hyperlink"/>
            <w:rFonts w:cs="Arial"/>
            <w:sz w:val="18"/>
            <w:szCs w:val="18"/>
          </w:rPr>
          <w:t>http://www.legislation.gov.uk/ukpga/1971/22/section/2</w:t>
        </w:r>
      </w:hyperlink>
      <w:r w:rsidR="00283BCC">
        <w:rPr>
          <w:rFonts w:cs="Arial"/>
          <w:sz w:val="18"/>
          <w:szCs w:val="18"/>
        </w:rPr>
        <w:t>]</w:t>
      </w:r>
    </w:p>
  </w:footnote>
  <w:footnote w:id="8">
    <w:p w14:paraId="45FA2870" w14:textId="41B380D8" w:rsidR="00005347" w:rsidRPr="007B4743" w:rsidRDefault="00005347" w:rsidP="007B4743">
      <w:pPr>
        <w:pStyle w:val="FootnoteText"/>
        <w:spacing w:after="40" w:line="23" w:lineRule="atLeast"/>
        <w:rPr>
          <w:sz w:val="18"/>
          <w:szCs w:val="18"/>
        </w:rPr>
      </w:pPr>
      <w:r w:rsidRPr="007B4743">
        <w:rPr>
          <w:rStyle w:val="FootnoteReference"/>
          <w:rFonts w:cs="Arial"/>
          <w:sz w:val="18"/>
          <w:szCs w:val="18"/>
        </w:rPr>
        <w:footnoteRef/>
      </w:r>
      <w:r w:rsidRPr="007B4743">
        <w:rPr>
          <w:rFonts w:cs="Arial"/>
          <w:sz w:val="18"/>
          <w:szCs w:val="18"/>
        </w:rPr>
        <w:t xml:space="preserve"> </w:t>
      </w:r>
      <w:proofErr w:type="spellStart"/>
      <w:r w:rsidRPr="007B4743">
        <w:rPr>
          <w:rFonts w:cs="Arial"/>
          <w:i/>
          <w:sz w:val="18"/>
          <w:szCs w:val="18"/>
          <w:lang w:val="en"/>
        </w:rPr>
        <w:t>McQuaker</w:t>
      </w:r>
      <w:proofErr w:type="spellEnd"/>
      <w:r w:rsidRPr="007B4743">
        <w:rPr>
          <w:rFonts w:cs="Arial"/>
          <w:i/>
          <w:sz w:val="18"/>
          <w:szCs w:val="18"/>
          <w:lang w:val="en"/>
        </w:rPr>
        <w:t xml:space="preserve"> v. Goddard [1940] 1 All ER 471</w:t>
      </w:r>
    </w:p>
  </w:footnote>
  <w:footnote w:id="9">
    <w:p w14:paraId="28EE1F5D" w14:textId="1391D4D1" w:rsidR="00005347" w:rsidRPr="007B4743" w:rsidRDefault="00005347" w:rsidP="007B4743">
      <w:pPr>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As summarised by Simon </w:t>
      </w:r>
      <w:proofErr w:type="spellStart"/>
      <w:r w:rsidRPr="007B4743">
        <w:rPr>
          <w:rFonts w:cs="Arial"/>
          <w:sz w:val="18"/>
          <w:szCs w:val="18"/>
        </w:rPr>
        <w:t>Brooman</w:t>
      </w:r>
      <w:proofErr w:type="spellEnd"/>
      <w:r w:rsidRPr="007B4743">
        <w:rPr>
          <w:rFonts w:cs="Arial"/>
          <w:sz w:val="18"/>
          <w:szCs w:val="18"/>
        </w:rPr>
        <w:t xml:space="preserve"> and Dr Debbie </w:t>
      </w:r>
      <w:proofErr w:type="spellStart"/>
      <w:r w:rsidRPr="007B4743">
        <w:rPr>
          <w:rFonts w:cs="Arial"/>
          <w:sz w:val="18"/>
          <w:szCs w:val="18"/>
        </w:rPr>
        <w:t>Legge</w:t>
      </w:r>
      <w:proofErr w:type="spellEnd"/>
      <w:r w:rsidRPr="007B4743">
        <w:rPr>
          <w:rFonts w:cs="Arial"/>
          <w:sz w:val="18"/>
          <w:szCs w:val="18"/>
        </w:rPr>
        <w:t xml:space="preserve"> in </w:t>
      </w:r>
      <w:r w:rsidRPr="007B4743">
        <w:rPr>
          <w:rFonts w:cs="Arial"/>
          <w:i/>
          <w:sz w:val="18"/>
          <w:szCs w:val="18"/>
        </w:rPr>
        <w:t>Law Relating to Animals</w:t>
      </w:r>
      <w:r w:rsidRPr="007B4743">
        <w:rPr>
          <w:rFonts w:cs="Arial"/>
          <w:sz w:val="18"/>
          <w:szCs w:val="18"/>
        </w:rPr>
        <w:t xml:space="preserve"> (Cavendish Publishing Ltd, 1997) 227</w:t>
      </w:r>
    </w:p>
  </w:footnote>
  <w:footnote w:id="10">
    <w:p w14:paraId="523601FC" w14:textId="5C9E2439" w:rsidR="00005347" w:rsidRPr="007B4743" w:rsidRDefault="00005347" w:rsidP="007B4743">
      <w:pPr>
        <w:pStyle w:val="FootnoteText"/>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w:t>
      </w:r>
      <w:r w:rsidRPr="007B4743">
        <w:rPr>
          <w:rFonts w:cs="Arial"/>
          <w:i/>
          <w:sz w:val="18"/>
          <w:szCs w:val="18"/>
        </w:rPr>
        <w:t>Wallace v. Newton [1982] 2 All ER 106</w:t>
      </w:r>
    </w:p>
  </w:footnote>
  <w:footnote w:id="11">
    <w:p w14:paraId="46F308A7" w14:textId="3E21CF38" w:rsidR="00005347" w:rsidRPr="007B4743" w:rsidRDefault="00005347" w:rsidP="007B4743">
      <w:pPr>
        <w:pStyle w:val="FootnoteText"/>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L Trevelyan, ‘The Rise in Equine Law’</w:t>
      </w:r>
      <w:r w:rsidRPr="007B4743">
        <w:rPr>
          <w:rFonts w:cs="Arial"/>
          <w:i/>
          <w:sz w:val="18"/>
          <w:szCs w:val="18"/>
        </w:rPr>
        <w:t>, Law Society Gazette</w:t>
      </w:r>
      <w:r w:rsidRPr="007B4743">
        <w:rPr>
          <w:rFonts w:cs="Arial"/>
          <w:sz w:val="18"/>
          <w:szCs w:val="18"/>
        </w:rPr>
        <w:t xml:space="preserve"> (7 August 2008) (online) [</w:t>
      </w:r>
      <w:hyperlink r:id="rId6" w:history="1">
        <w:r w:rsidRPr="007B4743">
          <w:rPr>
            <w:rStyle w:val="Hyperlink"/>
            <w:rFonts w:cs="Arial"/>
            <w:sz w:val="18"/>
            <w:szCs w:val="18"/>
          </w:rPr>
          <w:t>http://www.lawgazette.co.uk/analysis/the-rise-in-equine-law/47464.fullarticle</w:t>
        </w:r>
      </w:hyperlink>
      <w:r w:rsidR="00283BCC">
        <w:rPr>
          <w:rFonts w:cs="Arial"/>
          <w:sz w:val="18"/>
          <w:szCs w:val="18"/>
        </w:rPr>
        <w:t>];</w:t>
      </w:r>
      <w:r w:rsidRPr="007B4743">
        <w:rPr>
          <w:rFonts w:cs="Arial"/>
          <w:sz w:val="18"/>
          <w:szCs w:val="18"/>
        </w:rPr>
        <w:t xml:space="preserve"> although note</w:t>
      </w:r>
      <w:r w:rsidRPr="007B4743">
        <w:rPr>
          <w:sz w:val="18"/>
          <w:szCs w:val="18"/>
        </w:rPr>
        <w:t xml:space="preserve"> Lord Justice </w:t>
      </w:r>
      <w:proofErr w:type="spellStart"/>
      <w:r w:rsidRPr="007B4743">
        <w:rPr>
          <w:sz w:val="18"/>
          <w:szCs w:val="18"/>
        </w:rPr>
        <w:t>Lewinson’s</w:t>
      </w:r>
      <w:proofErr w:type="spellEnd"/>
      <w:r w:rsidRPr="007B4743">
        <w:rPr>
          <w:sz w:val="18"/>
          <w:szCs w:val="18"/>
        </w:rPr>
        <w:t xml:space="preserve"> strong comments in </w:t>
      </w:r>
      <w:r w:rsidRPr="007B4743">
        <w:rPr>
          <w:i/>
          <w:sz w:val="18"/>
          <w:szCs w:val="18"/>
        </w:rPr>
        <w:t xml:space="preserve">Turnbull v. </w:t>
      </w:r>
      <w:proofErr w:type="spellStart"/>
      <w:r w:rsidRPr="007B4743">
        <w:rPr>
          <w:i/>
          <w:sz w:val="18"/>
          <w:szCs w:val="18"/>
        </w:rPr>
        <w:t>Warrener</w:t>
      </w:r>
      <w:proofErr w:type="spellEnd"/>
      <w:r w:rsidRPr="007B4743">
        <w:rPr>
          <w:sz w:val="18"/>
          <w:szCs w:val="18"/>
        </w:rPr>
        <w:t xml:space="preserve"> that a Victorian horseman or horsewoman would scoff at suing an owner for damages if they fell off a horse. [2012] EWCA </w:t>
      </w:r>
      <w:proofErr w:type="spellStart"/>
      <w:r w:rsidRPr="007B4743">
        <w:rPr>
          <w:sz w:val="18"/>
          <w:szCs w:val="18"/>
        </w:rPr>
        <w:t>Civ</w:t>
      </w:r>
      <w:proofErr w:type="spellEnd"/>
      <w:r w:rsidRPr="007B4743">
        <w:rPr>
          <w:sz w:val="18"/>
          <w:szCs w:val="18"/>
        </w:rPr>
        <w:t xml:space="preserve"> 412, [46]</w:t>
      </w:r>
    </w:p>
  </w:footnote>
  <w:footnote w:id="12">
    <w:p w14:paraId="749FDA3A" w14:textId="3CABEDFE" w:rsidR="00005347" w:rsidRPr="007B4743" w:rsidRDefault="00005347" w:rsidP="007B4743">
      <w:pPr>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K </w:t>
      </w:r>
      <w:proofErr w:type="spellStart"/>
      <w:r w:rsidRPr="007B4743">
        <w:rPr>
          <w:rFonts w:cs="Arial"/>
          <w:sz w:val="18"/>
          <w:szCs w:val="18"/>
        </w:rPr>
        <w:t>Amirthalingam</w:t>
      </w:r>
      <w:proofErr w:type="spellEnd"/>
      <w:r w:rsidRPr="007B4743">
        <w:rPr>
          <w:rFonts w:cs="Arial"/>
          <w:sz w:val="18"/>
          <w:szCs w:val="18"/>
        </w:rPr>
        <w:t xml:space="preserve"> K, ‘</w:t>
      </w:r>
      <w:r w:rsidRPr="007B4743">
        <w:rPr>
          <w:rFonts w:cs="Arial"/>
          <w:bCs/>
          <w:sz w:val="18"/>
          <w:szCs w:val="18"/>
        </w:rPr>
        <w:t>Animal Liability</w:t>
      </w:r>
      <w:r w:rsidRPr="007B4743">
        <w:rPr>
          <w:rFonts w:cs="Arial"/>
          <w:sz w:val="18"/>
          <w:szCs w:val="18"/>
        </w:rPr>
        <w:t xml:space="preserve">: </w:t>
      </w:r>
      <w:r w:rsidRPr="007B4743">
        <w:rPr>
          <w:rFonts w:cs="Arial"/>
          <w:bCs/>
          <w:sz w:val="18"/>
          <w:szCs w:val="18"/>
        </w:rPr>
        <w:t>Equine</w:t>
      </w:r>
      <w:r w:rsidRPr="007B4743">
        <w:rPr>
          <w:rFonts w:cs="Arial"/>
          <w:sz w:val="18"/>
          <w:szCs w:val="18"/>
        </w:rPr>
        <w:t xml:space="preserve">, </w:t>
      </w:r>
      <w:r w:rsidRPr="007B4743">
        <w:rPr>
          <w:rFonts w:cs="Arial"/>
          <w:bCs/>
          <w:sz w:val="18"/>
          <w:szCs w:val="18"/>
        </w:rPr>
        <w:t>Canine and Asinine</w:t>
      </w:r>
      <w:r w:rsidRPr="007B4743">
        <w:rPr>
          <w:rFonts w:cs="Arial"/>
          <w:sz w:val="18"/>
          <w:szCs w:val="18"/>
        </w:rPr>
        <w:t>’ (2003) 119 (Oct) LQR 563, 564</w:t>
      </w:r>
    </w:p>
  </w:footnote>
  <w:footnote w:id="13">
    <w:p w14:paraId="7CF6FA28" w14:textId="2AD5F7A6" w:rsidR="00005347" w:rsidRPr="007B4743" w:rsidRDefault="00005347" w:rsidP="007B4743">
      <w:pPr>
        <w:pStyle w:val="FootnoteText"/>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w:t>
      </w:r>
      <w:r w:rsidRPr="007B4743">
        <w:rPr>
          <w:rFonts w:cs="Arial"/>
          <w:i/>
          <w:sz w:val="18"/>
          <w:szCs w:val="18"/>
        </w:rPr>
        <w:t xml:space="preserve">Clark v. </w:t>
      </w:r>
      <w:proofErr w:type="spellStart"/>
      <w:r w:rsidRPr="007B4743">
        <w:rPr>
          <w:rFonts w:cs="Arial"/>
          <w:i/>
          <w:sz w:val="18"/>
          <w:szCs w:val="18"/>
        </w:rPr>
        <w:t>Bowlt</w:t>
      </w:r>
      <w:proofErr w:type="spellEnd"/>
      <w:r w:rsidRPr="007B4743">
        <w:rPr>
          <w:rFonts w:cs="Arial"/>
          <w:i/>
          <w:sz w:val="18"/>
          <w:szCs w:val="18"/>
        </w:rPr>
        <w:t xml:space="preserve"> [2006] EWCA </w:t>
      </w:r>
      <w:proofErr w:type="spellStart"/>
      <w:r w:rsidRPr="007B4743">
        <w:rPr>
          <w:rFonts w:cs="Arial"/>
          <w:i/>
          <w:sz w:val="18"/>
          <w:szCs w:val="18"/>
        </w:rPr>
        <w:t>Civ</w:t>
      </w:r>
      <w:proofErr w:type="spellEnd"/>
      <w:r w:rsidRPr="007B4743">
        <w:rPr>
          <w:rFonts w:cs="Arial"/>
          <w:i/>
          <w:sz w:val="18"/>
          <w:szCs w:val="18"/>
        </w:rPr>
        <w:t xml:space="preserve"> 978</w:t>
      </w:r>
    </w:p>
  </w:footnote>
  <w:footnote w:id="14">
    <w:p w14:paraId="74527108" w14:textId="53150424" w:rsidR="00005347" w:rsidRPr="007B4743" w:rsidRDefault="00005347" w:rsidP="007B4743">
      <w:pPr>
        <w:pStyle w:val="FootnoteText"/>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w:t>
      </w:r>
      <w:proofErr w:type="spellStart"/>
      <w:r w:rsidRPr="007B4743">
        <w:rPr>
          <w:rFonts w:cs="Arial"/>
          <w:i/>
          <w:sz w:val="18"/>
          <w:szCs w:val="18"/>
        </w:rPr>
        <w:t>Mirvahedy</w:t>
      </w:r>
      <w:proofErr w:type="spellEnd"/>
      <w:r w:rsidRPr="007B4743">
        <w:rPr>
          <w:rFonts w:cs="Arial"/>
          <w:i/>
          <w:sz w:val="18"/>
          <w:szCs w:val="18"/>
        </w:rPr>
        <w:t xml:space="preserve"> v. Henley and Another [2003] UKHL 16</w:t>
      </w:r>
    </w:p>
  </w:footnote>
  <w:footnote w:id="15">
    <w:p w14:paraId="29E7DA07" w14:textId="42A360EB" w:rsidR="00005347" w:rsidRPr="007B4743" w:rsidRDefault="00005347" w:rsidP="007B4743">
      <w:pPr>
        <w:pStyle w:val="FootnoteText"/>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w:t>
      </w:r>
      <w:r w:rsidRPr="007B4743">
        <w:rPr>
          <w:rFonts w:cs="Arial"/>
          <w:i/>
          <w:sz w:val="18"/>
          <w:szCs w:val="18"/>
        </w:rPr>
        <w:t xml:space="preserve">Clark v. </w:t>
      </w:r>
      <w:proofErr w:type="spellStart"/>
      <w:r w:rsidRPr="007B4743">
        <w:rPr>
          <w:rFonts w:cs="Arial"/>
          <w:i/>
          <w:sz w:val="18"/>
          <w:szCs w:val="18"/>
        </w:rPr>
        <w:t>Bowlt</w:t>
      </w:r>
      <w:proofErr w:type="spellEnd"/>
      <w:r w:rsidRPr="007B4743">
        <w:rPr>
          <w:rFonts w:cs="Arial"/>
          <w:i/>
          <w:sz w:val="18"/>
          <w:szCs w:val="18"/>
        </w:rPr>
        <w:t xml:space="preserve"> [2007) PIQR P12, 24 (Per </w:t>
      </w:r>
      <w:proofErr w:type="spellStart"/>
      <w:r w:rsidRPr="007B4743">
        <w:rPr>
          <w:rFonts w:cs="Arial"/>
          <w:i/>
          <w:sz w:val="18"/>
          <w:szCs w:val="18"/>
        </w:rPr>
        <w:t>Sedley</w:t>
      </w:r>
      <w:proofErr w:type="spellEnd"/>
      <w:r w:rsidRPr="007B4743">
        <w:rPr>
          <w:rFonts w:cs="Arial"/>
          <w:i/>
          <w:sz w:val="18"/>
          <w:szCs w:val="18"/>
        </w:rPr>
        <w:t xml:space="preserve"> LJ)</w:t>
      </w:r>
    </w:p>
  </w:footnote>
  <w:footnote w:id="16">
    <w:p w14:paraId="24F8724F" w14:textId="42E258C1" w:rsidR="00005347" w:rsidRPr="007B4743" w:rsidRDefault="00005347" w:rsidP="007B4743">
      <w:pPr>
        <w:pStyle w:val="FootnoteText"/>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w:t>
      </w:r>
      <w:proofErr w:type="spellStart"/>
      <w:r w:rsidRPr="007B4743">
        <w:rPr>
          <w:rFonts w:cs="Arial"/>
          <w:i/>
          <w:sz w:val="18"/>
          <w:szCs w:val="18"/>
        </w:rPr>
        <w:t>Bativala</w:t>
      </w:r>
      <w:proofErr w:type="spellEnd"/>
      <w:r w:rsidRPr="007B4743">
        <w:rPr>
          <w:rFonts w:cs="Arial"/>
          <w:i/>
          <w:sz w:val="18"/>
          <w:szCs w:val="18"/>
        </w:rPr>
        <w:t xml:space="preserve"> and Another v. West (trading as </w:t>
      </w:r>
      <w:proofErr w:type="spellStart"/>
      <w:r w:rsidRPr="007B4743">
        <w:rPr>
          <w:rFonts w:cs="Arial"/>
          <w:i/>
          <w:sz w:val="18"/>
          <w:szCs w:val="18"/>
        </w:rPr>
        <w:t>Westways</w:t>
      </w:r>
      <w:proofErr w:type="spellEnd"/>
      <w:r w:rsidRPr="007B4743">
        <w:rPr>
          <w:rFonts w:cs="Arial"/>
          <w:i/>
          <w:sz w:val="18"/>
          <w:szCs w:val="18"/>
        </w:rPr>
        <w:t xml:space="preserve"> Riding Academy) [1970] 1 All ER 332</w:t>
      </w:r>
    </w:p>
  </w:footnote>
  <w:footnote w:id="17">
    <w:p w14:paraId="2BA99F9C" w14:textId="34FBA6F3" w:rsidR="00005347" w:rsidRPr="007B4743" w:rsidRDefault="00005347" w:rsidP="007B4743">
      <w:pPr>
        <w:pStyle w:val="FootnoteText"/>
        <w:spacing w:after="40" w:line="23" w:lineRule="atLeast"/>
        <w:rPr>
          <w:sz w:val="18"/>
          <w:szCs w:val="18"/>
        </w:rPr>
      </w:pPr>
      <w:r w:rsidRPr="007B4743">
        <w:rPr>
          <w:rStyle w:val="FootnoteReference"/>
          <w:sz w:val="18"/>
          <w:szCs w:val="18"/>
        </w:rPr>
        <w:footnoteRef/>
      </w:r>
      <w:r w:rsidRPr="007B4743">
        <w:rPr>
          <w:sz w:val="18"/>
          <w:szCs w:val="18"/>
        </w:rPr>
        <w:t xml:space="preserve"> </w:t>
      </w:r>
      <w:proofErr w:type="spellStart"/>
      <w:r w:rsidRPr="007B4743">
        <w:rPr>
          <w:rFonts w:cs="Arial"/>
          <w:i/>
          <w:sz w:val="18"/>
          <w:szCs w:val="18"/>
        </w:rPr>
        <w:t>Bativala</w:t>
      </w:r>
      <w:proofErr w:type="spellEnd"/>
      <w:r w:rsidRPr="007B4743">
        <w:rPr>
          <w:rFonts w:cs="Arial"/>
          <w:i/>
          <w:sz w:val="18"/>
          <w:szCs w:val="18"/>
        </w:rPr>
        <w:t xml:space="preserve"> and another v. West (trading as </w:t>
      </w:r>
      <w:proofErr w:type="spellStart"/>
      <w:r w:rsidRPr="007B4743">
        <w:rPr>
          <w:rFonts w:cs="Arial"/>
          <w:i/>
          <w:sz w:val="18"/>
          <w:szCs w:val="18"/>
        </w:rPr>
        <w:t>Westways</w:t>
      </w:r>
      <w:proofErr w:type="spellEnd"/>
      <w:r w:rsidRPr="007B4743">
        <w:rPr>
          <w:rFonts w:cs="Arial"/>
          <w:i/>
          <w:sz w:val="18"/>
          <w:szCs w:val="18"/>
        </w:rPr>
        <w:t xml:space="preserve"> Riding Academy) [1970] 1 All ER 332; [1970] 1 QB 716, 722 (Bridge J)</w:t>
      </w:r>
    </w:p>
  </w:footnote>
  <w:footnote w:id="18">
    <w:p w14:paraId="0A6889E9" w14:textId="176C2158" w:rsidR="00005347" w:rsidRPr="007B4743" w:rsidRDefault="00005347" w:rsidP="007B4743">
      <w:pPr>
        <w:pStyle w:val="FootnoteText"/>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w:t>
      </w:r>
      <w:hyperlink r:id="rId7" w:history="1">
        <w:r w:rsidRPr="007B4743">
          <w:rPr>
            <w:rStyle w:val="Hyperlink"/>
            <w:rFonts w:cs="Arial"/>
            <w:sz w:val="18"/>
            <w:szCs w:val="18"/>
          </w:rPr>
          <w:t>http://www.oxforddictionaries.com/definition/english/spectator</w:t>
        </w:r>
      </w:hyperlink>
      <w:r w:rsidRPr="007B4743">
        <w:rPr>
          <w:rFonts w:cs="Arial"/>
          <w:sz w:val="18"/>
          <w:szCs w:val="18"/>
        </w:rPr>
        <w:t xml:space="preserve">] </w:t>
      </w:r>
    </w:p>
  </w:footnote>
  <w:footnote w:id="19">
    <w:p w14:paraId="340EBE60" w14:textId="04FB28F5" w:rsidR="00005347" w:rsidRPr="007B4743" w:rsidRDefault="00005347" w:rsidP="007B4743">
      <w:pPr>
        <w:pStyle w:val="FootnoteText"/>
        <w:spacing w:after="40" w:line="23" w:lineRule="atLeast"/>
        <w:rPr>
          <w:sz w:val="18"/>
          <w:szCs w:val="18"/>
        </w:rPr>
      </w:pPr>
      <w:r w:rsidRPr="007B4743">
        <w:rPr>
          <w:rStyle w:val="FootnoteReference"/>
          <w:sz w:val="18"/>
          <w:szCs w:val="18"/>
        </w:rPr>
        <w:footnoteRef/>
      </w:r>
      <w:r w:rsidRPr="007B4743">
        <w:rPr>
          <w:sz w:val="18"/>
          <w:szCs w:val="18"/>
        </w:rPr>
        <w:t xml:space="preserve"> Although note the infamous New Zealand case of </w:t>
      </w:r>
      <w:r w:rsidRPr="007B4743">
        <w:rPr>
          <w:i/>
          <w:sz w:val="18"/>
          <w:szCs w:val="18"/>
        </w:rPr>
        <w:t xml:space="preserve">Evans v. </w:t>
      </w:r>
      <w:proofErr w:type="spellStart"/>
      <w:r w:rsidRPr="007B4743">
        <w:rPr>
          <w:i/>
          <w:sz w:val="18"/>
          <w:szCs w:val="18"/>
        </w:rPr>
        <w:t>Waitemata</w:t>
      </w:r>
      <w:proofErr w:type="spellEnd"/>
      <w:r w:rsidRPr="007B4743">
        <w:rPr>
          <w:i/>
          <w:sz w:val="18"/>
          <w:szCs w:val="18"/>
        </w:rPr>
        <w:t xml:space="preserve"> District Pony Club</w:t>
      </w:r>
      <w:r w:rsidRPr="007B4743">
        <w:rPr>
          <w:sz w:val="18"/>
          <w:szCs w:val="18"/>
        </w:rPr>
        <w:t xml:space="preserve"> (1972) NZLR 773, where a tethered horse ran amok amongst spectators at a pony club gymkhana.</w:t>
      </w:r>
    </w:p>
  </w:footnote>
  <w:footnote w:id="20">
    <w:p w14:paraId="25A9EC43" w14:textId="469A25A0" w:rsidR="00005347" w:rsidRPr="007B4743" w:rsidRDefault="00005347" w:rsidP="007B4743">
      <w:pPr>
        <w:spacing w:after="40" w:line="23" w:lineRule="atLeast"/>
        <w:rPr>
          <w:rFonts w:cs="Arial"/>
          <w:i/>
          <w:sz w:val="18"/>
          <w:szCs w:val="18"/>
        </w:rPr>
      </w:pPr>
      <w:r w:rsidRPr="007B4743">
        <w:rPr>
          <w:rStyle w:val="FootnoteReference"/>
          <w:rFonts w:cs="Arial"/>
          <w:sz w:val="18"/>
          <w:szCs w:val="18"/>
        </w:rPr>
        <w:footnoteRef/>
      </w:r>
      <w:r w:rsidRPr="007B4743">
        <w:rPr>
          <w:rFonts w:cs="Arial"/>
          <w:sz w:val="18"/>
          <w:szCs w:val="18"/>
        </w:rPr>
        <w:t xml:space="preserve">  </w:t>
      </w:r>
      <w:r w:rsidRPr="007B4743">
        <w:rPr>
          <w:rStyle w:val="Emphasis"/>
          <w:rFonts w:cs="Arial"/>
          <w:sz w:val="18"/>
          <w:szCs w:val="18"/>
        </w:rPr>
        <w:t xml:space="preserve">Creel v. Washington Parish Fair </w:t>
      </w:r>
      <w:proofErr w:type="spellStart"/>
      <w:r w:rsidRPr="007B4743">
        <w:rPr>
          <w:rStyle w:val="Emphasis"/>
          <w:rFonts w:cs="Arial"/>
          <w:sz w:val="18"/>
          <w:szCs w:val="18"/>
        </w:rPr>
        <w:t>Ass’n</w:t>
      </w:r>
      <w:proofErr w:type="spellEnd"/>
      <w:r w:rsidRPr="007B4743">
        <w:rPr>
          <w:rFonts w:cs="Arial"/>
          <w:i/>
          <w:sz w:val="18"/>
          <w:szCs w:val="18"/>
        </w:rPr>
        <w:t xml:space="preserve">, 597 </w:t>
      </w:r>
      <w:proofErr w:type="spellStart"/>
      <w:r w:rsidRPr="007B4743">
        <w:rPr>
          <w:rFonts w:cs="Arial"/>
          <w:i/>
          <w:sz w:val="18"/>
          <w:szCs w:val="18"/>
        </w:rPr>
        <w:t>So.</w:t>
      </w:r>
      <w:proofErr w:type="spellEnd"/>
      <w:r w:rsidRPr="007B4743">
        <w:rPr>
          <w:rFonts w:cs="Arial"/>
          <w:i/>
          <w:sz w:val="18"/>
          <w:szCs w:val="18"/>
        </w:rPr>
        <w:t xml:space="preserve"> 2d 487 (La. Ct. App. 1992)</w:t>
      </w:r>
    </w:p>
  </w:footnote>
  <w:footnote w:id="21">
    <w:p w14:paraId="02D98C8D" w14:textId="1F3DD5F0" w:rsidR="00005347" w:rsidRPr="007B4743" w:rsidRDefault="00005347" w:rsidP="007B4743">
      <w:pPr>
        <w:pStyle w:val="FootnoteText"/>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w:t>
      </w:r>
      <w:r w:rsidRPr="007B4743">
        <w:rPr>
          <w:rStyle w:val="Emphasis"/>
          <w:rFonts w:cs="Arial"/>
          <w:sz w:val="18"/>
          <w:szCs w:val="18"/>
        </w:rPr>
        <w:t>Mahan v. Hall</w:t>
      </w:r>
      <w:r w:rsidRPr="007B4743">
        <w:rPr>
          <w:rFonts w:cs="Arial"/>
          <w:i/>
          <w:sz w:val="18"/>
          <w:szCs w:val="18"/>
        </w:rPr>
        <w:t>, 897 S.W.2d 571 (Ark. 1995)</w:t>
      </w:r>
    </w:p>
  </w:footnote>
  <w:footnote w:id="22">
    <w:p w14:paraId="6EF1B843" w14:textId="77D567F8" w:rsidR="00005347" w:rsidRPr="007B4743" w:rsidRDefault="00005347" w:rsidP="007B4743">
      <w:pPr>
        <w:spacing w:after="40" w:line="23" w:lineRule="atLeast"/>
        <w:rPr>
          <w:rFonts w:cs="Arial"/>
          <w:bCs/>
          <w:sz w:val="18"/>
          <w:szCs w:val="18"/>
        </w:rPr>
      </w:pPr>
      <w:r w:rsidRPr="007B4743">
        <w:rPr>
          <w:rStyle w:val="FootnoteReference"/>
          <w:rFonts w:cs="Arial"/>
          <w:sz w:val="18"/>
          <w:szCs w:val="18"/>
        </w:rPr>
        <w:footnoteRef/>
      </w:r>
      <w:r w:rsidRPr="007B4743">
        <w:rPr>
          <w:rFonts w:cs="Arial"/>
          <w:sz w:val="18"/>
          <w:szCs w:val="18"/>
        </w:rPr>
        <w:t xml:space="preserve"> </w:t>
      </w:r>
      <w:r w:rsidRPr="007B4743">
        <w:rPr>
          <w:rFonts w:cs="Arial"/>
          <w:bCs/>
          <w:sz w:val="18"/>
          <w:szCs w:val="18"/>
        </w:rPr>
        <w:t>British Show Jumping Risk Assessment Form [</w:t>
      </w:r>
      <w:hyperlink r:id="rId8" w:history="1">
        <w:r w:rsidRPr="007B4743">
          <w:rPr>
            <w:rStyle w:val="Hyperlink"/>
            <w:rFonts w:cs="Arial"/>
            <w:bCs/>
            <w:sz w:val="18"/>
            <w:szCs w:val="18"/>
          </w:rPr>
          <w:t>http://www.britishshowjumping.co.uk/_files/Risk_Assessment_Form.pdf</w:t>
        </w:r>
      </w:hyperlink>
      <w:r w:rsidRPr="007B4743">
        <w:rPr>
          <w:rStyle w:val="Hyperlink"/>
          <w:rFonts w:cs="Arial"/>
          <w:bCs/>
          <w:sz w:val="18"/>
          <w:szCs w:val="18"/>
        </w:rPr>
        <w:t>]</w:t>
      </w:r>
      <w:r w:rsidRPr="007B4743">
        <w:rPr>
          <w:rFonts w:cs="Arial"/>
          <w:bCs/>
          <w:sz w:val="18"/>
          <w:szCs w:val="18"/>
        </w:rPr>
        <w:t xml:space="preserve"> </w:t>
      </w:r>
    </w:p>
  </w:footnote>
  <w:footnote w:id="23">
    <w:p w14:paraId="4A36E7A4" w14:textId="49CA76BA" w:rsidR="00005347" w:rsidRPr="007B4743" w:rsidRDefault="00005347" w:rsidP="007B4743">
      <w:pPr>
        <w:pStyle w:val="FootnoteText"/>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w:t>
      </w:r>
      <w:r w:rsidRPr="007B4743">
        <w:rPr>
          <w:rFonts w:cs="Arial"/>
          <w:bCs/>
          <w:sz w:val="18"/>
          <w:szCs w:val="18"/>
        </w:rPr>
        <w:t>The British Horse Society, Guidelines for Event Organisers [</w:t>
      </w:r>
      <w:hyperlink r:id="rId9" w:history="1">
        <w:r w:rsidRPr="007B4743">
          <w:rPr>
            <w:rStyle w:val="Hyperlink"/>
            <w:rFonts w:cs="Arial"/>
            <w:bCs/>
            <w:sz w:val="18"/>
            <w:szCs w:val="18"/>
          </w:rPr>
          <w:t>http://www.bhs.org.uk/~/media/BHS/Files/PDF%20Documents/BHS%20Event%20Organisers%20Guidelines.ashx</w:t>
        </w:r>
      </w:hyperlink>
      <w:r w:rsidRPr="007B4743">
        <w:rPr>
          <w:rFonts w:cs="Arial"/>
          <w:bCs/>
          <w:sz w:val="18"/>
          <w:szCs w:val="18"/>
        </w:rPr>
        <w:t xml:space="preserve">] </w:t>
      </w:r>
    </w:p>
  </w:footnote>
  <w:footnote w:id="24">
    <w:p w14:paraId="37614E61" w14:textId="2A65A026" w:rsidR="00005347" w:rsidRPr="007B4743" w:rsidRDefault="00005347" w:rsidP="007B4743">
      <w:pPr>
        <w:spacing w:after="40" w:line="23" w:lineRule="atLeast"/>
        <w:rPr>
          <w:rFonts w:cs="Arial"/>
          <w:i/>
          <w:sz w:val="18"/>
          <w:szCs w:val="18"/>
        </w:rPr>
      </w:pPr>
      <w:r w:rsidRPr="007B4743">
        <w:rPr>
          <w:rStyle w:val="FootnoteReference"/>
          <w:sz w:val="18"/>
          <w:szCs w:val="18"/>
        </w:rPr>
        <w:footnoteRef/>
      </w:r>
      <w:r w:rsidRPr="007B4743">
        <w:rPr>
          <w:sz w:val="18"/>
          <w:szCs w:val="18"/>
        </w:rPr>
        <w:t xml:space="preserve"> </w:t>
      </w:r>
      <w:r w:rsidRPr="007B4743">
        <w:rPr>
          <w:rFonts w:cs="Arial"/>
          <w:i/>
          <w:sz w:val="18"/>
          <w:szCs w:val="18"/>
        </w:rPr>
        <w:t xml:space="preserve">Watson v. British Boxing Board of Control (BBBC) </w:t>
      </w:r>
      <w:r w:rsidRPr="007B4743">
        <w:rPr>
          <w:rFonts w:cs="Arial"/>
          <w:sz w:val="18"/>
          <w:szCs w:val="18"/>
        </w:rPr>
        <w:t>[2001] 2 WLR 1256</w:t>
      </w:r>
    </w:p>
  </w:footnote>
  <w:footnote w:id="25">
    <w:p w14:paraId="2B08A3E0" w14:textId="25688C4A" w:rsidR="00005347" w:rsidRPr="007B4743" w:rsidRDefault="00005347" w:rsidP="007B4743">
      <w:pPr>
        <w:spacing w:after="40" w:line="23" w:lineRule="atLeast"/>
        <w:rPr>
          <w:sz w:val="18"/>
          <w:szCs w:val="18"/>
          <w:shd w:val="clear" w:color="auto" w:fill="FFFFFF"/>
        </w:rPr>
      </w:pPr>
      <w:r w:rsidRPr="007B4743">
        <w:rPr>
          <w:rStyle w:val="FootnoteReference"/>
          <w:sz w:val="18"/>
          <w:szCs w:val="18"/>
        </w:rPr>
        <w:footnoteRef/>
      </w:r>
      <w:r w:rsidRPr="007B4743">
        <w:rPr>
          <w:sz w:val="18"/>
          <w:szCs w:val="18"/>
        </w:rPr>
        <w:t xml:space="preserve"> </w:t>
      </w:r>
      <w:r w:rsidRPr="007B4743">
        <w:rPr>
          <w:i/>
          <w:sz w:val="18"/>
          <w:szCs w:val="18"/>
          <w:shd w:val="clear" w:color="auto" w:fill="FFFFFF"/>
        </w:rPr>
        <w:t xml:space="preserve">Fenton v. </w:t>
      </w:r>
      <w:proofErr w:type="spellStart"/>
      <w:r w:rsidRPr="007B4743">
        <w:rPr>
          <w:i/>
          <w:sz w:val="18"/>
          <w:szCs w:val="18"/>
          <w:shd w:val="clear" w:color="auto" w:fill="FFFFFF"/>
        </w:rPr>
        <w:t>Thruxton</w:t>
      </w:r>
      <w:proofErr w:type="spellEnd"/>
      <w:r w:rsidRPr="007B4743">
        <w:rPr>
          <w:i/>
          <w:sz w:val="18"/>
          <w:szCs w:val="18"/>
          <w:shd w:val="clear" w:color="auto" w:fill="FFFFFF"/>
        </w:rPr>
        <w:t xml:space="preserve"> (BARC) Ltd </w:t>
      </w:r>
      <w:r w:rsidRPr="007B4743">
        <w:rPr>
          <w:sz w:val="18"/>
          <w:szCs w:val="18"/>
          <w:shd w:val="clear" w:color="auto" w:fill="FFFFFF"/>
        </w:rPr>
        <w:t>(2008) (unreported) (Basingstoke County Court)</w:t>
      </w:r>
    </w:p>
  </w:footnote>
  <w:footnote w:id="26">
    <w:p w14:paraId="4C2C31C8" w14:textId="505507D3" w:rsidR="00005347" w:rsidRPr="007B4743" w:rsidRDefault="00005347" w:rsidP="007B4743">
      <w:pPr>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Author uncited, ‘The terrifying moment a </w:t>
      </w:r>
      <w:proofErr w:type="spellStart"/>
      <w:r w:rsidRPr="007B4743">
        <w:rPr>
          <w:rFonts w:cs="Arial"/>
          <w:sz w:val="18"/>
          <w:szCs w:val="18"/>
        </w:rPr>
        <w:t>riderless</w:t>
      </w:r>
      <w:proofErr w:type="spellEnd"/>
      <w:r w:rsidRPr="007B4743">
        <w:rPr>
          <w:rFonts w:cs="Arial"/>
          <w:sz w:val="18"/>
          <w:szCs w:val="18"/>
        </w:rPr>
        <w:t xml:space="preserve"> horse jumped barrier and landed on unsuspecting spectators during prestigious steeplechase’ </w:t>
      </w:r>
      <w:r w:rsidRPr="007B4743">
        <w:rPr>
          <w:rFonts w:cs="Arial"/>
          <w:i/>
          <w:sz w:val="18"/>
          <w:szCs w:val="18"/>
        </w:rPr>
        <w:t>The</w:t>
      </w:r>
      <w:r w:rsidRPr="007B4743">
        <w:rPr>
          <w:rFonts w:cs="Arial"/>
          <w:sz w:val="18"/>
          <w:szCs w:val="18"/>
        </w:rPr>
        <w:t xml:space="preserve"> </w:t>
      </w:r>
      <w:r w:rsidRPr="007B4743">
        <w:rPr>
          <w:rFonts w:cs="Arial"/>
          <w:i/>
          <w:sz w:val="18"/>
          <w:szCs w:val="18"/>
        </w:rPr>
        <w:t>Daily Mail</w:t>
      </w:r>
      <w:r w:rsidRPr="007B4743">
        <w:rPr>
          <w:rFonts w:cs="Arial"/>
          <w:sz w:val="18"/>
          <w:szCs w:val="18"/>
        </w:rPr>
        <w:t xml:space="preserve"> (6 May 2011) (online) [</w:t>
      </w:r>
      <w:hyperlink r:id="rId10" w:history="1">
        <w:r w:rsidRPr="007B4743">
          <w:rPr>
            <w:rStyle w:val="Hyperlink"/>
            <w:rFonts w:cs="Arial"/>
            <w:sz w:val="18"/>
            <w:szCs w:val="18"/>
          </w:rPr>
          <w:t>http://www.dailymail.co.uk/news/article-1384238/Seven-injured-runaway-horse-jumps-fence-ploughs-spectators-steeple-chase.html</w:t>
        </w:r>
      </w:hyperlink>
      <w:r w:rsidRPr="007B4743">
        <w:rPr>
          <w:rFonts w:cs="Arial"/>
          <w:sz w:val="18"/>
          <w:szCs w:val="18"/>
        </w:rPr>
        <w:t xml:space="preserve">] </w:t>
      </w:r>
    </w:p>
  </w:footnote>
  <w:footnote w:id="27">
    <w:p w14:paraId="567EB0CD" w14:textId="3C43478C" w:rsidR="00005347" w:rsidRPr="007B4743" w:rsidRDefault="00005347" w:rsidP="007B4743">
      <w:pPr>
        <w:pStyle w:val="FootnoteText"/>
        <w:spacing w:after="40" w:line="23" w:lineRule="atLeast"/>
        <w:rPr>
          <w:sz w:val="18"/>
          <w:szCs w:val="18"/>
        </w:rPr>
      </w:pPr>
      <w:r w:rsidRPr="007B4743">
        <w:rPr>
          <w:rStyle w:val="FootnoteReference"/>
          <w:sz w:val="18"/>
          <w:szCs w:val="18"/>
        </w:rPr>
        <w:footnoteRef/>
      </w:r>
      <w:r w:rsidRPr="007B4743">
        <w:rPr>
          <w:sz w:val="18"/>
          <w:szCs w:val="18"/>
        </w:rPr>
        <w:t xml:space="preserve"> </w:t>
      </w:r>
      <w:r w:rsidRPr="007B4743">
        <w:rPr>
          <w:i/>
          <w:sz w:val="18"/>
          <w:szCs w:val="18"/>
        </w:rPr>
        <w:t>Browning v. Odyssey Trust Company Ltd &amp; Belfast Giants 2008 Ltd</w:t>
      </w:r>
      <w:r w:rsidRPr="007B4743">
        <w:rPr>
          <w:sz w:val="18"/>
          <w:szCs w:val="18"/>
        </w:rPr>
        <w:t xml:space="preserve"> [2014] NIQB 39</w:t>
      </w:r>
    </w:p>
  </w:footnote>
  <w:footnote w:id="28">
    <w:p w14:paraId="16BEA0C0" w14:textId="1CA2FC5A" w:rsidR="00005347" w:rsidRPr="007B4743" w:rsidRDefault="00005347" w:rsidP="007B4743">
      <w:pPr>
        <w:spacing w:after="40" w:line="23" w:lineRule="atLeast"/>
        <w:rPr>
          <w:rFonts w:cs="Arial"/>
          <w:i/>
          <w:sz w:val="18"/>
          <w:szCs w:val="18"/>
        </w:rPr>
      </w:pPr>
      <w:r w:rsidRPr="007B4743">
        <w:rPr>
          <w:rStyle w:val="FootnoteReference"/>
          <w:rFonts w:cs="Arial"/>
          <w:sz w:val="18"/>
          <w:szCs w:val="18"/>
        </w:rPr>
        <w:footnoteRef/>
      </w:r>
      <w:r w:rsidRPr="007B4743">
        <w:rPr>
          <w:rFonts w:cs="Arial"/>
          <w:sz w:val="18"/>
          <w:szCs w:val="18"/>
        </w:rPr>
        <w:t xml:space="preserve"> </w:t>
      </w:r>
      <w:r w:rsidRPr="007B4743">
        <w:rPr>
          <w:rFonts w:cs="Arial"/>
          <w:i/>
          <w:sz w:val="18"/>
          <w:szCs w:val="18"/>
        </w:rPr>
        <w:t xml:space="preserve">Wooldridge v. Sumner </w:t>
      </w:r>
      <w:r w:rsidRPr="007B4743">
        <w:rPr>
          <w:rStyle w:val="st1"/>
          <w:rFonts w:cs="Arial"/>
          <w:i/>
          <w:sz w:val="18"/>
          <w:szCs w:val="18"/>
        </w:rPr>
        <w:t>[1963] 2 QB 43</w:t>
      </w:r>
    </w:p>
  </w:footnote>
  <w:footnote w:id="29">
    <w:p w14:paraId="2098599B" w14:textId="5CF5A198" w:rsidR="00005347" w:rsidRPr="007B4743" w:rsidRDefault="00005347" w:rsidP="007B4743">
      <w:pPr>
        <w:pStyle w:val="FootnoteText"/>
        <w:spacing w:after="40" w:line="23" w:lineRule="atLeast"/>
        <w:rPr>
          <w:sz w:val="18"/>
          <w:szCs w:val="18"/>
        </w:rPr>
      </w:pPr>
      <w:r w:rsidRPr="007B4743">
        <w:rPr>
          <w:rStyle w:val="FootnoteReference"/>
          <w:sz w:val="18"/>
          <w:szCs w:val="18"/>
        </w:rPr>
        <w:footnoteRef/>
      </w:r>
      <w:r w:rsidRPr="007B4743">
        <w:rPr>
          <w:sz w:val="18"/>
          <w:szCs w:val="18"/>
        </w:rPr>
        <w:t xml:space="preserve"> [16] (Gillen J)</w:t>
      </w:r>
    </w:p>
  </w:footnote>
  <w:footnote w:id="30">
    <w:p w14:paraId="42D303A3" w14:textId="0FC1D3B9" w:rsidR="00005347" w:rsidRPr="007B4743" w:rsidRDefault="00005347" w:rsidP="007B4743">
      <w:pPr>
        <w:pStyle w:val="FootnoteText"/>
        <w:spacing w:after="40" w:line="23" w:lineRule="atLeast"/>
        <w:rPr>
          <w:sz w:val="18"/>
          <w:szCs w:val="18"/>
        </w:rPr>
      </w:pPr>
      <w:r w:rsidRPr="007B4743">
        <w:rPr>
          <w:rStyle w:val="FootnoteReference"/>
          <w:rFonts w:cs="Arial"/>
          <w:sz w:val="18"/>
          <w:szCs w:val="18"/>
        </w:rPr>
        <w:footnoteRef/>
      </w:r>
      <w:r w:rsidRPr="007B4743">
        <w:rPr>
          <w:rFonts w:cs="Arial"/>
          <w:sz w:val="18"/>
          <w:szCs w:val="18"/>
        </w:rPr>
        <w:t xml:space="preserve"> Craig Moore, </w:t>
      </w:r>
      <w:r w:rsidRPr="007B4743">
        <w:rPr>
          <w:rFonts w:cs="Arial"/>
          <w:i/>
          <w:sz w:val="18"/>
          <w:szCs w:val="18"/>
        </w:rPr>
        <w:t>Sports Law and Litigation</w:t>
      </w:r>
      <w:r w:rsidRPr="007B4743">
        <w:rPr>
          <w:rFonts w:cs="Arial"/>
          <w:sz w:val="18"/>
          <w:szCs w:val="18"/>
        </w:rPr>
        <w:t xml:space="preserve"> (Second Edition, EMIS Profession Publishing, 2000) 85</w:t>
      </w:r>
    </w:p>
  </w:footnote>
  <w:footnote w:id="31">
    <w:p w14:paraId="343F646C" w14:textId="19E415EF" w:rsidR="00005347" w:rsidRPr="007B4743" w:rsidRDefault="00005347" w:rsidP="007B4743">
      <w:pPr>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Craig Moore, </w:t>
      </w:r>
      <w:r w:rsidRPr="007B4743">
        <w:rPr>
          <w:rFonts w:cs="Arial"/>
          <w:i/>
          <w:sz w:val="18"/>
          <w:szCs w:val="18"/>
        </w:rPr>
        <w:t>Sports Law and Litigation</w:t>
      </w:r>
      <w:r w:rsidRPr="007B4743">
        <w:rPr>
          <w:rFonts w:cs="Arial"/>
          <w:sz w:val="18"/>
          <w:szCs w:val="18"/>
        </w:rPr>
        <w:t xml:space="preserve"> (Second Edition, EMIS Profession Publishing, 2000) 81</w:t>
      </w:r>
    </w:p>
  </w:footnote>
  <w:footnote w:id="32">
    <w:p w14:paraId="7EFC65C3" w14:textId="1D70A8F9" w:rsidR="00005347" w:rsidRPr="007B4743" w:rsidRDefault="00005347" w:rsidP="007B4743">
      <w:pPr>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Kirsty Horsey and Erika </w:t>
      </w:r>
      <w:proofErr w:type="spellStart"/>
      <w:r w:rsidRPr="007B4743">
        <w:rPr>
          <w:rFonts w:cs="Arial"/>
          <w:sz w:val="18"/>
          <w:szCs w:val="18"/>
        </w:rPr>
        <w:t>Rackley</w:t>
      </w:r>
      <w:proofErr w:type="spellEnd"/>
      <w:r w:rsidRPr="007B4743">
        <w:rPr>
          <w:rFonts w:cs="Arial"/>
          <w:sz w:val="18"/>
          <w:szCs w:val="18"/>
        </w:rPr>
        <w:t xml:space="preserve">, </w:t>
      </w:r>
      <w:r w:rsidRPr="007B4743">
        <w:rPr>
          <w:rFonts w:cs="Arial"/>
          <w:i/>
          <w:sz w:val="18"/>
          <w:szCs w:val="18"/>
        </w:rPr>
        <w:t xml:space="preserve">Tort Law </w:t>
      </w:r>
      <w:r w:rsidRPr="007B4743">
        <w:rPr>
          <w:rFonts w:cs="Arial"/>
          <w:sz w:val="18"/>
          <w:szCs w:val="18"/>
        </w:rPr>
        <w:t>(Third Edition, OUP, 2013) 208</w:t>
      </w:r>
    </w:p>
  </w:footnote>
  <w:footnote w:id="33">
    <w:p w14:paraId="5C0FBD06" w14:textId="3551C02A" w:rsidR="00005347" w:rsidRPr="007B4743" w:rsidRDefault="00005347" w:rsidP="007B4743">
      <w:pPr>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Simon </w:t>
      </w:r>
      <w:proofErr w:type="spellStart"/>
      <w:r w:rsidRPr="007B4743">
        <w:rPr>
          <w:rFonts w:cs="Arial"/>
          <w:sz w:val="18"/>
          <w:szCs w:val="18"/>
        </w:rPr>
        <w:t>Brooman</w:t>
      </w:r>
      <w:proofErr w:type="spellEnd"/>
      <w:r w:rsidRPr="007B4743">
        <w:rPr>
          <w:rFonts w:cs="Arial"/>
          <w:sz w:val="18"/>
          <w:szCs w:val="18"/>
        </w:rPr>
        <w:t xml:space="preserve"> and Dr Debbie </w:t>
      </w:r>
      <w:proofErr w:type="spellStart"/>
      <w:r w:rsidRPr="007B4743">
        <w:rPr>
          <w:rFonts w:cs="Arial"/>
          <w:sz w:val="18"/>
          <w:szCs w:val="18"/>
        </w:rPr>
        <w:t>Legge</w:t>
      </w:r>
      <w:proofErr w:type="spellEnd"/>
      <w:r w:rsidRPr="007B4743">
        <w:rPr>
          <w:rFonts w:cs="Arial"/>
          <w:sz w:val="18"/>
          <w:szCs w:val="18"/>
        </w:rPr>
        <w:t xml:space="preserve">, </w:t>
      </w:r>
      <w:r w:rsidRPr="007B4743">
        <w:rPr>
          <w:rFonts w:cs="Arial"/>
          <w:i/>
          <w:sz w:val="18"/>
          <w:szCs w:val="18"/>
        </w:rPr>
        <w:t>Law Relating to Animals</w:t>
      </w:r>
      <w:r w:rsidRPr="007B4743">
        <w:rPr>
          <w:rFonts w:cs="Arial"/>
          <w:sz w:val="18"/>
          <w:szCs w:val="18"/>
        </w:rPr>
        <w:t xml:space="preserve"> (Cavendish Publishing Ltd, 1997) 229</w:t>
      </w:r>
    </w:p>
  </w:footnote>
  <w:footnote w:id="34">
    <w:p w14:paraId="295953C1" w14:textId="08BB64E9" w:rsidR="00005347" w:rsidRPr="007B4743" w:rsidRDefault="00005347" w:rsidP="007B4743">
      <w:pPr>
        <w:pStyle w:val="FootnoteText"/>
        <w:spacing w:after="40" w:line="23" w:lineRule="atLeast"/>
        <w:rPr>
          <w:sz w:val="18"/>
          <w:szCs w:val="18"/>
        </w:rPr>
      </w:pPr>
      <w:r w:rsidRPr="007B4743">
        <w:rPr>
          <w:rStyle w:val="FootnoteReference"/>
          <w:sz w:val="18"/>
          <w:szCs w:val="18"/>
        </w:rPr>
        <w:footnoteRef/>
      </w:r>
      <w:r w:rsidRPr="007B4743">
        <w:rPr>
          <w:sz w:val="18"/>
          <w:szCs w:val="18"/>
        </w:rPr>
        <w:t xml:space="preserve"> S </w:t>
      </w:r>
      <w:proofErr w:type="spellStart"/>
      <w:r w:rsidRPr="007B4743">
        <w:rPr>
          <w:sz w:val="18"/>
          <w:szCs w:val="18"/>
        </w:rPr>
        <w:t>Croxford</w:t>
      </w:r>
      <w:proofErr w:type="spellEnd"/>
      <w:r w:rsidRPr="007B4743">
        <w:rPr>
          <w:sz w:val="18"/>
          <w:szCs w:val="18"/>
        </w:rPr>
        <w:t xml:space="preserve">, ‘Olympics were great, shame about the cameras’ </w:t>
      </w:r>
      <w:proofErr w:type="spellStart"/>
      <w:r w:rsidRPr="007B4743">
        <w:rPr>
          <w:i/>
          <w:sz w:val="18"/>
          <w:szCs w:val="18"/>
        </w:rPr>
        <w:t>Horse&amp;Country</w:t>
      </w:r>
      <w:proofErr w:type="spellEnd"/>
      <w:r w:rsidRPr="007B4743">
        <w:rPr>
          <w:i/>
          <w:sz w:val="18"/>
          <w:szCs w:val="18"/>
        </w:rPr>
        <w:t xml:space="preserve"> </w:t>
      </w:r>
      <w:r w:rsidRPr="007B4743">
        <w:rPr>
          <w:sz w:val="18"/>
          <w:szCs w:val="18"/>
        </w:rPr>
        <w:t>(29</w:t>
      </w:r>
      <w:r w:rsidRPr="007B4743">
        <w:rPr>
          <w:sz w:val="18"/>
          <w:szCs w:val="18"/>
          <w:vertAlign w:val="superscript"/>
        </w:rPr>
        <w:t>th</w:t>
      </w:r>
      <w:r w:rsidRPr="007B4743">
        <w:rPr>
          <w:sz w:val="18"/>
          <w:szCs w:val="18"/>
        </w:rPr>
        <w:t xml:space="preserve"> August 2012) [</w:t>
      </w:r>
      <w:hyperlink r:id="rId11" w:history="1">
        <w:r w:rsidRPr="007B4743">
          <w:rPr>
            <w:rStyle w:val="Hyperlink"/>
            <w:sz w:val="18"/>
            <w:szCs w:val="18"/>
          </w:rPr>
          <w:t>http://www.horseandcountry.tv/celebrity/steph-croxford/olympics-were-great-shame-about-cameras</w:t>
        </w:r>
      </w:hyperlink>
      <w:r w:rsidRPr="007B4743">
        <w:rPr>
          <w:sz w:val="18"/>
          <w:szCs w:val="18"/>
        </w:rPr>
        <w:t xml:space="preserve">] </w:t>
      </w:r>
    </w:p>
  </w:footnote>
  <w:footnote w:id="35">
    <w:p w14:paraId="38EFE3EA" w14:textId="4278643A" w:rsidR="00005347" w:rsidRPr="007B4743" w:rsidRDefault="00005347" w:rsidP="007B4743">
      <w:pPr>
        <w:spacing w:after="40" w:line="23" w:lineRule="atLeast"/>
        <w:rPr>
          <w:rFonts w:cs="Arial"/>
          <w:i/>
          <w:sz w:val="18"/>
          <w:szCs w:val="18"/>
        </w:rPr>
      </w:pPr>
      <w:r w:rsidRPr="007B4743">
        <w:rPr>
          <w:rStyle w:val="FootnoteReference"/>
          <w:sz w:val="18"/>
          <w:szCs w:val="18"/>
        </w:rPr>
        <w:footnoteRef/>
      </w:r>
      <w:r w:rsidRPr="007B4743">
        <w:rPr>
          <w:sz w:val="18"/>
          <w:szCs w:val="18"/>
        </w:rPr>
        <w:t xml:space="preserve"> </w:t>
      </w:r>
      <w:proofErr w:type="spellStart"/>
      <w:r w:rsidRPr="007B4743">
        <w:rPr>
          <w:rFonts w:cs="Arial"/>
          <w:i/>
          <w:sz w:val="18"/>
          <w:szCs w:val="18"/>
        </w:rPr>
        <w:t>Bativala</w:t>
      </w:r>
      <w:proofErr w:type="spellEnd"/>
      <w:r w:rsidRPr="007B4743">
        <w:rPr>
          <w:rFonts w:cs="Arial"/>
          <w:i/>
          <w:sz w:val="18"/>
          <w:szCs w:val="18"/>
        </w:rPr>
        <w:t xml:space="preserve"> and another v. West (trading as </w:t>
      </w:r>
      <w:proofErr w:type="spellStart"/>
      <w:r w:rsidRPr="007B4743">
        <w:rPr>
          <w:rFonts w:cs="Arial"/>
          <w:i/>
          <w:sz w:val="18"/>
          <w:szCs w:val="18"/>
        </w:rPr>
        <w:t>Westways</w:t>
      </w:r>
      <w:proofErr w:type="spellEnd"/>
      <w:r w:rsidRPr="007B4743">
        <w:rPr>
          <w:rFonts w:cs="Arial"/>
          <w:i/>
          <w:sz w:val="18"/>
          <w:szCs w:val="18"/>
        </w:rPr>
        <w:t xml:space="preserve"> Riding Academy) [1970] 1 All ER 332; [1970] 1 QB 716, 719 (Bridge J)</w:t>
      </w:r>
    </w:p>
  </w:footnote>
  <w:footnote w:id="36">
    <w:p w14:paraId="48F7AFD6" w14:textId="1FA9E7AE" w:rsidR="00005347" w:rsidRPr="007B4743" w:rsidRDefault="00005347" w:rsidP="007B4743">
      <w:pPr>
        <w:pStyle w:val="FootnoteText"/>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w:t>
      </w:r>
      <w:r w:rsidRPr="007B4743">
        <w:rPr>
          <w:rFonts w:cs="Arial"/>
          <w:i/>
          <w:sz w:val="18"/>
          <w:szCs w:val="18"/>
        </w:rPr>
        <w:t xml:space="preserve">Wooldridge v. Sumner </w:t>
      </w:r>
      <w:r w:rsidRPr="007B4743">
        <w:rPr>
          <w:rStyle w:val="st1"/>
          <w:rFonts w:cs="Arial"/>
          <w:i/>
          <w:sz w:val="18"/>
          <w:szCs w:val="18"/>
        </w:rPr>
        <w:t>[1963] 2 QB 43</w:t>
      </w:r>
    </w:p>
  </w:footnote>
  <w:footnote w:id="37">
    <w:p w14:paraId="612181E0" w14:textId="5A871DCF" w:rsidR="00005347" w:rsidRPr="007B4743" w:rsidRDefault="00005347" w:rsidP="007B4743">
      <w:pPr>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Darren Boyle, ‘</w:t>
      </w:r>
      <w:r w:rsidRPr="007B4743">
        <w:rPr>
          <w:rFonts w:cs="Arial"/>
          <w:sz w:val="18"/>
          <w:szCs w:val="18"/>
          <w:lang w:val="en"/>
        </w:rPr>
        <w:t>Terrifying moment photographer is knocked off his feet after being struck by barrier hit by horses at Cheltenham Festival’</w:t>
      </w:r>
      <w:r w:rsidRPr="007B4743">
        <w:rPr>
          <w:rFonts w:cs="Arial"/>
          <w:i/>
          <w:sz w:val="18"/>
          <w:szCs w:val="18"/>
          <w:lang w:val="en"/>
        </w:rPr>
        <w:t xml:space="preserve"> The </w:t>
      </w:r>
      <w:r w:rsidRPr="007B4743">
        <w:rPr>
          <w:rFonts w:cs="Arial"/>
          <w:i/>
          <w:sz w:val="18"/>
          <w:szCs w:val="18"/>
        </w:rPr>
        <w:t>Daily Mail</w:t>
      </w:r>
      <w:r w:rsidRPr="007B4743">
        <w:rPr>
          <w:rFonts w:cs="Arial"/>
          <w:sz w:val="18"/>
          <w:szCs w:val="18"/>
        </w:rPr>
        <w:t xml:space="preserve"> (11 March 2015) (online) [</w:t>
      </w:r>
      <w:hyperlink r:id="rId12" w:history="1">
        <w:r w:rsidRPr="007B4743">
          <w:rPr>
            <w:rStyle w:val="Hyperlink"/>
            <w:rFonts w:cs="Arial"/>
            <w:sz w:val="18"/>
            <w:szCs w:val="18"/>
          </w:rPr>
          <w:t>http://www.dailymail.co.uk/news/article-2990227/Terrifying-moment-photographer-knocked-feet-struck-barrier-hit-horses-Cheltenham-Festival.html</w:t>
        </w:r>
      </w:hyperlink>
      <w:r w:rsidRPr="007B4743">
        <w:rPr>
          <w:rFonts w:cs="Arial"/>
          <w:sz w:val="18"/>
          <w:szCs w:val="18"/>
        </w:rPr>
        <w:t xml:space="preserve">] </w:t>
      </w:r>
    </w:p>
  </w:footnote>
  <w:footnote w:id="38">
    <w:p w14:paraId="21DA240E" w14:textId="1A9FB477" w:rsidR="00005347" w:rsidRPr="007B4743" w:rsidRDefault="00005347" w:rsidP="007B4743">
      <w:pPr>
        <w:pStyle w:val="FootnoteText"/>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Greg Wood, ‘Photographer injury incident will be in Cheltenham Festival review’ </w:t>
      </w:r>
      <w:r w:rsidRPr="007B4743">
        <w:rPr>
          <w:rFonts w:cs="Arial"/>
          <w:i/>
          <w:sz w:val="18"/>
          <w:szCs w:val="18"/>
        </w:rPr>
        <w:t>The Guardian</w:t>
      </w:r>
      <w:r w:rsidRPr="007B4743">
        <w:rPr>
          <w:rFonts w:cs="Arial"/>
          <w:sz w:val="18"/>
          <w:szCs w:val="18"/>
        </w:rPr>
        <w:t xml:space="preserve"> (12 March 2015) [</w:t>
      </w:r>
      <w:hyperlink r:id="rId13" w:history="1">
        <w:r w:rsidRPr="007B4743">
          <w:rPr>
            <w:rStyle w:val="Hyperlink"/>
            <w:rFonts w:cs="Arial"/>
            <w:sz w:val="18"/>
            <w:szCs w:val="18"/>
          </w:rPr>
          <w:t>http://www.theguardian.com/sport/2015/mar/12/photographer-injury-incident-cheltenham-festival-review</w:t>
        </w:r>
      </w:hyperlink>
      <w:r w:rsidRPr="007B4743">
        <w:rPr>
          <w:rFonts w:cs="Arial"/>
          <w:sz w:val="18"/>
          <w:szCs w:val="18"/>
        </w:rPr>
        <w:t xml:space="preserve">] </w:t>
      </w:r>
    </w:p>
  </w:footnote>
  <w:footnote w:id="39">
    <w:p w14:paraId="086CE4D4" w14:textId="7F979BCC" w:rsidR="00005347" w:rsidRPr="007B4743" w:rsidRDefault="00005347" w:rsidP="007B4743">
      <w:pPr>
        <w:pStyle w:val="FootnoteText"/>
        <w:spacing w:after="40" w:line="23" w:lineRule="atLeast"/>
        <w:rPr>
          <w:sz w:val="18"/>
          <w:szCs w:val="18"/>
        </w:rPr>
      </w:pPr>
      <w:r w:rsidRPr="007B4743">
        <w:rPr>
          <w:rStyle w:val="FootnoteReference"/>
          <w:sz w:val="18"/>
          <w:szCs w:val="18"/>
        </w:rPr>
        <w:footnoteRef/>
      </w:r>
      <w:r w:rsidRPr="007B4743">
        <w:rPr>
          <w:sz w:val="18"/>
          <w:szCs w:val="18"/>
        </w:rPr>
        <w:t xml:space="preserve"> See also previous accidents involving photographers, for example: W Hayler, ‘Photographer hurt as horse crashes through rail at Cheltenham Festival’ </w:t>
      </w:r>
      <w:r w:rsidRPr="007B4743">
        <w:rPr>
          <w:i/>
          <w:sz w:val="18"/>
          <w:szCs w:val="18"/>
        </w:rPr>
        <w:t xml:space="preserve">The Guardian </w:t>
      </w:r>
      <w:r w:rsidRPr="007B4743">
        <w:rPr>
          <w:sz w:val="18"/>
          <w:szCs w:val="18"/>
        </w:rPr>
        <w:t>(14</w:t>
      </w:r>
      <w:r w:rsidRPr="007B4743">
        <w:rPr>
          <w:sz w:val="18"/>
          <w:szCs w:val="18"/>
          <w:vertAlign w:val="superscript"/>
        </w:rPr>
        <w:t>th</w:t>
      </w:r>
      <w:r w:rsidRPr="007B4743">
        <w:rPr>
          <w:sz w:val="18"/>
          <w:szCs w:val="18"/>
        </w:rPr>
        <w:t xml:space="preserve"> March 2002) [</w:t>
      </w:r>
      <w:hyperlink r:id="rId14" w:history="1">
        <w:r w:rsidRPr="007B4743">
          <w:rPr>
            <w:rStyle w:val="Hyperlink"/>
            <w:sz w:val="18"/>
            <w:szCs w:val="18"/>
          </w:rPr>
          <w:t>http://www.theguardian.com/sport/2012/mar/14/champion-chase-nicky-henderson-cheltenham-festival</w:t>
        </w:r>
      </w:hyperlink>
      <w:r w:rsidR="00283BCC">
        <w:rPr>
          <w:rStyle w:val="Hyperlink"/>
          <w:sz w:val="18"/>
          <w:szCs w:val="18"/>
        </w:rPr>
        <w:t>]</w:t>
      </w:r>
    </w:p>
  </w:footnote>
  <w:footnote w:id="40">
    <w:p w14:paraId="48A5E56F" w14:textId="73549807" w:rsidR="00005347" w:rsidRPr="007B4743" w:rsidRDefault="00005347" w:rsidP="007B4743">
      <w:pPr>
        <w:pStyle w:val="FootnoteText"/>
        <w:spacing w:after="40" w:line="23" w:lineRule="atLeast"/>
        <w:rPr>
          <w:rFonts w:cs="Arial"/>
          <w:sz w:val="18"/>
          <w:szCs w:val="18"/>
        </w:rPr>
      </w:pPr>
      <w:r w:rsidRPr="007B4743">
        <w:rPr>
          <w:rStyle w:val="FootnoteReference"/>
          <w:rFonts w:cs="Arial"/>
          <w:sz w:val="18"/>
          <w:szCs w:val="18"/>
        </w:rPr>
        <w:footnoteRef/>
      </w:r>
      <w:r w:rsidRPr="007B4743">
        <w:rPr>
          <w:rFonts w:cs="Arial"/>
          <w:sz w:val="18"/>
          <w:szCs w:val="18"/>
        </w:rPr>
        <w:t xml:space="preserve"> </w:t>
      </w:r>
      <w:r w:rsidRPr="007B4743">
        <w:rPr>
          <w:rFonts w:cs="Arial"/>
          <w:bCs/>
          <w:sz w:val="18"/>
          <w:szCs w:val="18"/>
        </w:rPr>
        <w:t>The British Horse Society, Code of Practice for the Welfare of Horses and Ponies at Events, [</w:t>
      </w:r>
      <w:hyperlink r:id="rId15" w:history="1">
        <w:r w:rsidRPr="007B4743">
          <w:rPr>
            <w:rStyle w:val="Hyperlink"/>
            <w:rFonts w:cs="Arial"/>
            <w:bCs/>
            <w:sz w:val="18"/>
            <w:szCs w:val="18"/>
          </w:rPr>
          <w:t>http://www.bhs.org.uk/~/media/BHS/Files/PDF%20Documents/BHS%20Code%20of%20Practice%20for%20the%20Welfare%20of%20Horses%20and%20Ponies%20at%20Events.ashx</w:t>
        </w:r>
      </w:hyperlink>
      <w:r w:rsidRPr="007B4743">
        <w:rPr>
          <w:rFonts w:cs="Arial"/>
          <w:bCs/>
          <w:sz w:val="18"/>
          <w:szCs w:val="18"/>
        </w:rPr>
        <w:t xml:space="preserve">] </w:t>
      </w:r>
    </w:p>
  </w:footnote>
  <w:footnote w:id="41">
    <w:p w14:paraId="68BF5F01" w14:textId="77777777" w:rsidR="00005347" w:rsidRPr="007B4743" w:rsidRDefault="00005347" w:rsidP="007B4743">
      <w:pPr>
        <w:pStyle w:val="FootnoteText"/>
        <w:spacing w:after="40" w:line="23" w:lineRule="atLeast"/>
        <w:rPr>
          <w:sz w:val="18"/>
          <w:szCs w:val="18"/>
        </w:rPr>
      </w:pPr>
      <w:r w:rsidRPr="007B4743">
        <w:rPr>
          <w:rStyle w:val="FootnoteReference"/>
          <w:sz w:val="18"/>
          <w:szCs w:val="18"/>
        </w:rPr>
        <w:footnoteRef/>
      </w:r>
      <w:r w:rsidRPr="007B4743">
        <w:rPr>
          <w:sz w:val="18"/>
          <w:szCs w:val="18"/>
        </w:rPr>
        <w:t xml:space="preserve"> </w:t>
      </w:r>
      <w:proofErr w:type="spellStart"/>
      <w:r w:rsidRPr="007B4743">
        <w:rPr>
          <w:sz w:val="18"/>
          <w:szCs w:val="18"/>
        </w:rPr>
        <w:t>Kublin</w:t>
      </w:r>
      <w:proofErr w:type="spellEnd"/>
      <w:r w:rsidRPr="007B4743">
        <w:rPr>
          <w:sz w:val="18"/>
          <w:szCs w:val="18"/>
        </w:rPr>
        <w:t xml:space="preserve"> v. Jane Allison Equestrian Limited (2013) (unreported) (Oxford County Court) [6(v)] (Recorder Moulder)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622603"/>
      <w:docPartObj>
        <w:docPartGallery w:val="Page Numbers (Top of Page)"/>
        <w:docPartUnique/>
      </w:docPartObj>
    </w:sdtPr>
    <w:sdtContent>
      <w:p w14:paraId="5E50ADAC" w14:textId="77777777" w:rsidR="00283BCC" w:rsidRDefault="00283BCC" w:rsidP="00283BCC">
        <w:pPr>
          <w:pStyle w:val="Header"/>
          <w:tabs>
            <w:tab w:val="left" w:pos="7938"/>
          </w:tabs>
          <w:jc w:val="right"/>
          <w:rPr>
            <w:b/>
            <w:bCs/>
            <w:sz w:val="24"/>
            <w:szCs w:val="24"/>
          </w:rPr>
        </w:pPr>
        <w:r>
          <w:rPr>
            <w:noProof/>
            <w:lang w:eastAsia="en-GB"/>
          </w:rPr>
          <w:drawing>
            <wp:anchor distT="0" distB="0" distL="114300" distR="114300" simplePos="0" relativeHeight="251675648" behindDoc="1" locked="0" layoutInCell="1" allowOverlap="0" wp14:anchorId="68AE998E" wp14:editId="0D45BF7F">
              <wp:simplePos x="0" y="0"/>
              <wp:positionH relativeFrom="page">
                <wp:posOffset>-28575</wp:posOffset>
              </wp:positionH>
              <wp:positionV relativeFrom="page">
                <wp:posOffset>250190</wp:posOffset>
              </wp:positionV>
              <wp:extent cx="7560000" cy="722299"/>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titl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22299"/>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7D31CE">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31CE">
          <w:rPr>
            <w:b/>
            <w:bCs/>
            <w:noProof/>
          </w:rPr>
          <w:t>10</w:t>
        </w:r>
        <w:r>
          <w:rPr>
            <w:b/>
            <w:bCs/>
            <w:sz w:val="24"/>
            <w:szCs w:val="24"/>
          </w:rPr>
          <w:fldChar w:fldCharType="end"/>
        </w:r>
      </w:p>
      <w:p w14:paraId="58239A71" w14:textId="77777777" w:rsidR="00283BCC" w:rsidRDefault="00283BCC" w:rsidP="00283BCC">
        <w:pPr>
          <w:pStyle w:val="Header"/>
          <w:jc w:val="right"/>
          <w:rPr>
            <w:b/>
            <w:bCs/>
            <w:sz w:val="24"/>
            <w:szCs w:val="24"/>
          </w:rPr>
        </w:pPr>
      </w:p>
      <w:p w14:paraId="68E8BDA9" w14:textId="77777777" w:rsidR="00283BCC" w:rsidRDefault="00283BCC" w:rsidP="00283BCC">
        <w:pPr>
          <w:pStyle w:val="Header"/>
          <w:tabs>
            <w:tab w:val="left" w:pos="5820"/>
          </w:tabs>
          <w:rPr>
            <w:b/>
            <w:bCs/>
            <w:sz w:val="24"/>
            <w:szCs w:val="24"/>
          </w:rPr>
        </w:pPr>
        <w:r>
          <w:rPr>
            <w:b/>
            <w:bCs/>
            <w:sz w:val="24"/>
            <w:szCs w:val="24"/>
          </w:rPr>
          <w:tab/>
        </w:r>
        <w:r>
          <w:rPr>
            <w:b/>
            <w:bCs/>
            <w:sz w:val="24"/>
            <w:szCs w:val="24"/>
          </w:rPr>
          <w:tab/>
        </w:r>
        <w:r>
          <w:rPr>
            <w:b/>
            <w:bCs/>
            <w:sz w:val="24"/>
            <w:szCs w:val="24"/>
          </w:rPr>
          <w:tab/>
        </w:r>
      </w:p>
      <w:p w14:paraId="43C0E9B7" w14:textId="77777777" w:rsidR="00283BCC" w:rsidRDefault="00283BCC" w:rsidP="00283BCC">
        <w:pPr>
          <w:pStyle w:val="Header"/>
        </w:pPr>
      </w:p>
    </w:sdtContent>
  </w:sdt>
  <w:p w14:paraId="51E24756" w14:textId="77777777" w:rsidR="00005347" w:rsidRPr="00283BCC" w:rsidRDefault="00005347" w:rsidP="00283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9550E" w14:textId="77777777" w:rsidR="00283BCC" w:rsidRDefault="00283BCC" w:rsidP="00283BCC">
    <w:pPr>
      <w:spacing w:after="0"/>
      <w:ind w:right="2246"/>
      <w:rPr>
        <w:b/>
        <w:sz w:val="32"/>
        <w:u w:val="single"/>
      </w:rPr>
    </w:pPr>
  </w:p>
  <w:p w14:paraId="3571095A" w14:textId="77777777" w:rsidR="00283BCC" w:rsidRDefault="00283BCC" w:rsidP="00283BCC">
    <w:pPr>
      <w:spacing w:after="0"/>
      <w:ind w:right="2246"/>
      <w:rPr>
        <w:b/>
        <w:sz w:val="32"/>
        <w:u w:val="single"/>
      </w:rPr>
    </w:pPr>
    <w:r>
      <w:rPr>
        <w:b/>
        <w:noProof/>
        <w:sz w:val="32"/>
        <w:u w:val="single"/>
        <w:lang w:eastAsia="en-GB"/>
      </w:rPr>
      <w:drawing>
        <wp:anchor distT="0" distB="0" distL="114300" distR="114300" simplePos="0" relativeHeight="251676672" behindDoc="0" locked="0" layoutInCell="1" allowOverlap="1" wp14:anchorId="442D20CB" wp14:editId="124FD63B">
          <wp:simplePos x="0" y="0"/>
          <wp:positionH relativeFrom="page">
            <wp:posOffset>0</wp:posOffset>
          </wp:positionH>
          <wp:positionV relativeFrom="page">
            <wp:posOffset>144145</wp:posOffset>
          </wp:positionV>
          <wp:extent cx="7560000" cy="1618116"/>
          <wp:effectExtent l="0" t="0" r="952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116"/>
                  </a:xfrm>
                  <a:prstGeom prst="rect">
                    <a:avLst/>
                  </a:prstGeom>
                </pic:spPr>
              </pic:pic>
            </a:graphicData>
          </a:graphic>
        </wp:anchor>
      </w:drawing>
    </w:r>
  </w:p>
  <w:p w14:paraId="4C80808F" w14:textId="77777777" w:rsidR="00283BCC" w:rsidRDefault="00283BCC" w:rsidP="00283BCC">
    <w:pPr>
      <w:spacing w:after="0"/>
      <w:ind w:right="2246"/>
      <w:rPr>
        <w:b/>
        <w:sz w:val="32"/>
        <w:u w:val="single"/>
      </w:rPr>
    </w:pPr>
  </w:p>
  <w:p w14:paraId="78D0D6FF" w14:textId="77777777" w:rsidR="00283BCC" w:rsidRDefault="00283BCC" w:rsidP="00283BCC">
    <w:pPr>
      <w:spacing w:after="0"/>
      <w:ind w:right="2246"/>
      <w:rPr>
        <w:b/>
        <w:sz w:val="32"/>
        <w:u w:val="single"/>
      </w:rPr>
    </w:pPr>
  </w:p>
  <w:p w14:paraId="7ED4E7CC" w14:textId="77777777" w:rsidR="00283BCC" w:rsidRDefault="00283BCC" w:rsidP="00283BCC">
    <w:pPr>
      <w:spacing w:after="0"/>
      <w:ind w:right="2246"/>
      <w:rPr>
        <w:b/>
        <w:sz w:val="32"/>
        <w:u w:val="single"/>
      </w:rPr>
    </w:pPr>
  </w:p>
  <w:p w14:paraId="48CD845B" w14:textId="77777777" w:rsidR="00283BCC" w:rsidRPr="008F6097" w:rsidRDefault="00283BCC" w:rsidP="00283BCC">
    <w:pPr>
      <w:spacing w:after="0"/>
      <w:ind w:right="-602"/>
      <w:rPr>
        <w:sz w:val="10"/>
      </w:rPr>
    </w:pP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p>
  <w:p w14:paraId="0F5B6BA8" w14:textId="77777777" w:rsidR="00283BCC" w:rsidRDefault="00283BCC" w:rsidP="00283BCC">
    <w:pPr>
      <w:spacing w:after="0"/>
      <w:ind w:right="-319"/>
      <w:rPr>
        <w:i/>
        <w:sz w:val="20"/>
        <w:szCs w:val="20"/>
      </w:rPr>
    </w:pPr>
    <w:r w:rsidRPr="002F02F8">
      <w:rPr>
        <w:sz w:val="20"/>
        <w:szCs w:val="20"/>
      </w:rPr>
      <w:t xml:space="preserve">(Cite as: </w:t>
    </w:r>
    <w:r>
      <w:rPr>
        <w:i/>
        <w:sz w:val="20"/>
        <w:szCs w:val="20"/>
      </w:rPr>
      <w:t>Laws of the Game,</w:t>
    </w:r>
    <w:r w:rsidRPr="002F02F8">
      <w:rPr>
        <w:sz w:val="20"/>
        <w:szCs w:val="20"/>
      </w:rPr>
      <w:t xml:space="preserve"> </w:t>
    </w:r>
    <w:r w:rsidRPr="00CC2788">
      <w:rPr>
        <w:sz w:val="20"/>
        <w:szCs w:val="20"/>
      </w:rPr>
      <w:t xml:space="preserve">ISSN: </w:t>
    </w:r>
    <w:r w:rsidRPr="007654D2">
      <w:rPr>
        <w:sz w:val="20"/>
        <w:szCs w:val="20"/>
      </w:rPr>
      <w:t>2058-7244</w:t>
    </w:r>
    <w:r w:rsidRPr="007654D2">
      <w:rPr>
        <w:i/>
        <w:sz w:val="20"/>
        <w:szCs w:val="20"/>
      </w:rPr>
      <w:t>)</w:t>
    </w:r>
    <w:r w:rsidRPr="00A47585">
      <w:t xml:space="preserve"> </w:t>
    </w:r>
  </w:p>
  <w:p w14:paraId="413DC248" w14:textId="77777777" w:rsidR="00283BCC" w:rsidRDefault="00283BCC" w:rsidP="00283BCC">
    <w:pPr>
      <w:spacing w:after="0"/>
      <w:ind w:right="-602"/>
      <w:rPr>
        <w:i/>
        <w:color w:val="00B0F0"/>
        <w:sz w:val="12"/>
        <w:szCs w:val="12"/>
      </w:rPr>
    </w:pPr>
  </w:p>
  <w:p w14:paraId="79530B1C" w14:textId="77777777" w:rsidR="00283BCC" w:rsidRDefault="00283BCC" w:rsidP="00283BCC">
    <w:pPr>
      <w:pStyle w:val="Header"/>
    </w:pPr>
  </w:p>
  <w:p w14:paraId="4A12AFA4" w14:textId="77777777" w:rsidR="00005347" w:rsidRDefault="000053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77FA8"/>
    <w:multiLevelType w:val="hybridMultilevel"/>
    <w:tmpl w:val="6CC4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976A8"/>
    <w:multiLevelType w:val="hybridMultilevel"/>
    <w:tmpl w:val="9E7C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C4611"/>
    <w:multiLevelType w:val="hybridMultilevel"/>
    <w:tmpl w:val="DCCC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04469"/>
    <w:multiLevelType w:val="multilevel"/>
    <w:tmpl w:val="D4403A0E"/>
    <w:styleLink w:val="List0"/>
    <w:lvl w:ilvl="0">
      <w:start w:val="1"/>
      <w:numFmt w:val="decimal"/>
      <w:lvlText w:val="%1."/>
      <w:lvlJc w:val="left"/>
      <w:pPr>
        <w:ind w:left="0" w:firstLine="0"/>
      </w:pPr>
      <w:rPr>
        <w:rFonts w:ascii="Arial" w:eastAsia="Arial" w:hAnsi="Arial" w:cs="Arial"/>
        <w:position w:val="0"/>
      </w:rPr>
    </w:lvl>
    <w:lvl w:ilvl="1">
      <w:start w:val="1"/>
      <w:numFmt w:val="lowerLetter"/>
      <w:lvlText w:val="%2."/>
      <w:lvlJc w:val="left"/>
      <w:pPr>
        <w:ind w:left="0" w:firstLine="0"/>
      </w:pPr>
      <w:rPr>
        <w:rFonts w:ascii="Arial" w:eastAsia="Arial" w:hAnsi="Arial" w:cs="Arial"/>
        <w:position w:val="0"/>
      </w:rPr>
    </w:lvl>
    <w:lvl w:ilvl="2">
      <w:start w:val="1"/>
      <w:numFmt w:val="lowerRoman"/>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lowerLetter"/>
      <w:lvlText w:val="%5."/>
      <w:lvlJc w:val="left"/>
      <w:pPr>
        <w:ind w:left="0" w:firstLine="0"/>
      </w:pPr>
      <w:rPr>
        <w:rFonts w:ascii="Arial" w:eastAsia="Arial" w:hAnsi="Arial" w:cs="Arial"/>
        <w:position w:val="0"/>
      </w:rPr>
    </w:lvl>
    <w:lvl w:ilvl="5">
      <w:start w:val="1"/>
      <w:numFmt w:val="lowerRoman"/>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lowerLetter"/>
      <w:lvlText w:val="%8."/>
      <w:lvlJc w:val="left"/>
      <w:pPr>
        <w:ind w:left="0" w:firstLine="0"/>
      </w:pPr>
      <w:rPr>
        <w:rFonts w:ascii="Arial" w:eastAsia="Arial" w:hAnsi="Arial" w:cs="Arial"/>
        <w:position w:val="0"/>
      </w:rPr>
    </w:lvl>
    <w:lvl w:ilvl="8">
      <w:start w:val="1"/>
      <w:numFmt w:val="lowerRoman"/>
      <w:lvlText w:val="%9."/>
      <w:lvlJc w:val="left"/>
      <w:pPr>
        <w:ind w:left="0" w:firstLine="0"/>
      </w:pPr>
      <w:rPr>
        <w:rFonts w:ascii="Arial" w:eastAsia="Arial" w:hAnsi="Arial" w:cs="Arial"/>
        <w:position w:val="0"/>
      </w:rPr>
    </w:lvl>
  </w:abstractNum>
  <w:abstractNum w:abstractNumId="4" w15:restartNumberingAfterBreak="0">
    <w:nsid w:val="161D1197"/>
    <w:multiLevelType w:val="hybridMultilevel"/>
    <w:tmpl w:val="E4DE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16C8A"/>
    <w:multiLevelType w:val="hybridMultilevel"/>
    <w:tmpl w:val="6690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80C1E"/>
    <w:multiLevelType w:val="hybridMultilevel"/>
    <w:tmpl w:val="2666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A5D43"/>
    <w:multiLevelType w:val="hybridMultilevel"/>
    <w:tmpl w:val="2F5C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6149F"/>
    <w:multiLevelType w:val="hybridMultilevel"/>
    <w:tmpl w:val="A1D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2259F"/>
    <w:multiLevelType w:val="hybridMultilevel"/>
    <w:tmpl w:val="D05620F8"/>
    <w:lvl w:ilvl="0" w:tplc="2F02D90A">
      <w:start w:val="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4C71DC"/>
    <w:multiLevelType w:val="hybridMultilevel"/>
    <w:tmpl w:val="C8CE3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F37545"/>
    <w:multiLevelType w:val="hybridMultilevel"/>
    <w:tmpl w:val="6F46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92F93"/>
    <w:multiLevelType w:val="hybridMultilevel"/>
    <w:tmpl w:val="ACBC3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E499F"/>
    <w:multiLevelType w:val="hybridMultilevel"/>
    <w:tmpl w:val="4BC2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F3BEF"/>
    <w:multiLevelType w:val="hybridMultilevel"/>
    <w:tmpl w:val="E90E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36A"/>
    <w:multiLevelType w:val="hybridMultilevel"/>
    <w:tmpl w:val="A074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B2E0B"/>
    <w:multiLevelType w:val="hybridMultilevel"/>
    <w:tmpl w:val="0D32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17E3C"/>
    <w:multiLevelType w:val="hybridMultilevel"/>
    <w:tmpl w:val="105CE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1245F0"/>
    <w:multiLevelType w:val="hybridMultilevel"/>
    <w:tmpl w:val="8748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A5C3C"/>
    <w:multiLevelType w:val="hybridMultilevel"/>
    <w:tmpl w:val="7FB0FDF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0" w15:restartNumberingAfterBreak="0">
    <w:nsid w:val="53E3671D"/>
    <w:multiLevelType w:val="hybridMultilevel"/>
    <w:tmpl w:val="3BA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27581"/>
    <w:multiLevelType w:val="hybridMultilevel"/>
    <w:tmpl w:val="5682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33B01"/>
    <w:multiLevelType w:val="hybridMultilevel"/>
    <w:tmpl w:val="8796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71068"/>
    <w:multiLevelType w:val="hybridMultilevel"/>
    <w:tmpl w:val="166C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16868"/>
    <w:multiLevelType w:val="hybridMultilevel"/>
    <w:tmpl w:val="4FE0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D07CC"/>
    <w:multiLevelType w:val="hybridMultilevel"/>
    <w:tmpl w:val="8AE6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7590A"/>
    <w:multiLevelType w:val="hybridMultilevel"/>
    <w:tmpl w:val="50345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F29462D"/>
    <w:multiLevelType w:val="hybridMultilevel"/>
    <w:tmpl w:val="C03E8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02809EB"/>
    <w:multiLevelType w:val="hybridMultilevel"/>
    <w:tmpl w:val="61B0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74E56"/>
    <w:multiLevelType w:val="hybridMultilevel"/>
    <w:tmpl w:val="03F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436192"/>
    <w:multiLevelType w:val="hybridMultilevel"/>
    <w:tmpl w:val="CBC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843259"/>
    <w:multiLevelType w:val="hybridMultilevel"/>
    <w:tmpl w:val="76B6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D808DD"/>
    <w:multiLevelType w:val="hybridMultilevel"/>
    <w:tmpl w:val="5352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8"/>
  </w:num>
  <w:num w:numId="4">
    <w:abstractNumId w:val="32"/>
  </w:num>
  <w:num w:numId="5">
    <w:abstractNumId w:val="25"/>
  </w:num>
  <w:num w:numId="6">
    <w:abstractNumId w:val="18"/>
  </w:num>
  <w:num w:numId="7">
    <w:abstractNumId w:val="11"/>
  </w:num>
  <w:num w:numId="8">
    <w:abstractNumId w:val="15"/>
  </w:num>
  <w:num w:numId="9">
    <w:abstractNumId w:val="31"/>
  </w:num>
  <w:num w:numId="10">
    <w:abstractNumId w:val="5"/>
  </w:num>
  <w:num w:numId="11">
    <w:abstractNumId w:val="29"/>
  </w:num>
  <w:num w:numId="12">
    <w:abstractNumId w:val="16"/>
  </w:num>
  <w:num w:numId="13">
    <w:abstractNumId w:val="10"/>
  </w:num>
  <w:num w:numId="14">
    <w:abstractNumId w:val="2"/>
  </w:num>
  <w:num w:numId="15">
    <w:abstractNumId w:val="3"/>
  </w:num>
  <w:num w:numId="16">
    <w:abstractNumId w:val="3"/>
    <w:lvlOverride w:ilvl="0">
      <w:startOverride w:val="1"/>
      <w:lvl w:ilvl="0">
        <w:start w:val="1"/>
        <w:numFmt w:val="decimal"/>
        <w:lvlText w:val="%1."/>
        <w:lvlJc w:val="left"/>
        <w:pPr>
          <w:ind w:left="0" w:firstLine="0"/>
        </w:pPr>
        <w:rPr>
          <w:rFonts w:asciiTheme="minorHAnsi" w:eastAsia="Arial" w:hAnsiTheme="minorHAnsi" w:cs="Arial" w:hint="default"/>
          <w:position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9"/>
  </w:num>
  <w:num w:numId="18">
    <w:abstractNumId w:val="26"/>
  </w:num>
  <w:num w:numId="19">
    <w:abstractNumId w:val="27"/>
  </w:num>
  <w:num w:numId="20">
    <w:abstractNumId w:val="21"/>
  </w:num>
  <w:num w:numId="21">
    <w:abstractNumId w:val="24"/>
  </w:num>
  <w:num w:numId="22">
    <w:abstractNumId w:val="1"/>
  </w:num>
  <w:num w:numId="23">
    <w:abstractNumId w:val="19"/>
  </w:num>
  <w:num w:numId="24">
    <w:abstractNumId w:val="7"/>
  </w:num>
  <w:num w:numId="25">
    <w:abstractNumId w:val="30"/>
  </w:num>
  <w:num w:numId="26">
    <w:abstractNumId w:val="22"/>
  </w:num>
  <w:num w:numId="27">
    <w:abstractNumId w:val="20"/>
  </w:num>
  <w:num w:numId="28">
    <w:abstractNumId w:val="17"/>
  </w:num>
  <w:num w:numId="29">
    <w:abstractNumId w:val="12"/>
  </w:num>
  <w:num w:numId="30">
    <w:abstractNumId w:val="28"/>
  </w:num>
  <w:num w:numId="31">
    <w:abstractNumId w:val="23"/>
  </w:num>
  <w:num w:numId="32">
    <w:abstractNumId w:val="0"/>
  </w:num>
  <w:num w:numId="33">
    <w:abstractNumId w:val="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B7"/>
    <w:rsid w:val="00005347"/>
    <w:rsid w:val="0000719C"/>
    <w:rsid w:val="00014DF2"/>
    <w:rsid w:val="00026278"/>
    <w:rsid w:val="00026806"/>
    <w:rsid w:val="0003114F"/>
    <w:rsid w:val="00043DAE"/>
    <w:rsid w:val="0004508D"/>
    <w:rsid w:val="00054918"/>
    <w:rsid w:val="00072FA9"/>
    <w:rsid w:val="00093913"/>
    <w:rsid w:val="000A3008"/>
    <w:rsid w:val="000B6DD4"/>
    <w:rsid w:val="000C4B48"/>
    <w:rsid w:val="000D0586"/>
    <w:rsid w:val="000D55F4"/>
    <w:rsid w:val="000D5F73"/>
    <w:rsid w:val="000E20CC"/>
    <w:rsid w:val="00100E35"/>
    <w:rsid w:val="00105F90"/>
    <w:rsid w:val="00106DB7"/>
    <w:rsid w:val="001102C8"/>
    <w:rsid w:val="00125578"/>
    <w:rsid w:val="00125FC8"/>
    <w:rsid w:val="00152679"/>
    <w:rsid w:val="001603C8"/>
    <w:rsid w:val="0016143A"/>
    <w:rsid w:val="00161E44"/>
    <w:rsid w:val="001905EF"/>
    <w:rsid w:val="00197515"/>
    <w:rsid w:val="001A7FE5"/>
    <w:rsid w:val="001B2804"/>
    <w:rsid w:val="001C563D"/>
    <w:rsid w:val="001D510B"/>
    <w:rsid w:val="002044C3"/>
    <w:rsid w:val="00207677"/>
    <w:rsid w:val="0021004C"/>
    <w:rsid w:val="00213CF8"/>
    <w:rsid w:val="00213D17"/>
    <w:rsid w:val="00213F61"/>
    <w:rsid w:val="002258C0"/>
    <w:rsid w:val="00227DC0"/>
    <w:rsid w:val="00234F5A"/>
    <w:rsid w:val="00252D14"/>
    <w:rsid w:val="00264EFC"/>
    <w:rsid w:val="002759D0"/>
    <w:rsid w:val="00283BCC"/>
    <w:rsid w:val="00290F83"/>
    <w:rsid w:val="00297549"/>
    <w:rsid w:val="002A0AA6"/>
    <w:rsid w:val="002A29AC"/>
    <w:rsid w:val="002B0A45"/>
    <w:rsid w:val="002B35E4"/>
    <w:rsid w:val="002B4D93"/>
    <w:rsid w:val="002C7C76"/>
    <w:rsid w:val="002D260A"/>
    <w:rsid w:val="002D3B92"/>
    <w:rsid w:val="002E5EF3"/>
    <w:rsid w:val="002F02F8"/>
    <w:rsid w:val="002F356C"/>
    <w:rsid w:val="002F75E2"/>
    <w:rsid w:val="002F7909"/>
    <w:rsid w:val="0031544F"/>
    <w:rsid w:val="00324B42"/>
    <w:rsid w:val="003268EF"/>
    <w:rsid w:val="00341B77"/>
    <w:rsid w:val="0036208E"/>
    <w:rsid w:val="0037410C"/>
    <w:rsid w:val="00374B38"/>
    <w:rsid w:val="003754A4"/>
    <w:rsid w:val="00381573"/>
    <w:rsid w:val="003A4CCA"/>
    <w:rsid w:val="003B70A9"/>
    <w:rsid w:val="003B7EED"/>
    <w:rsid w:val="003C1384"/>
    <w:rsid w:val="003D639C"/>
    <w:rsid w:val="003D6BD0"/>
    <w:rsid w:val="003D7EBB"/>
    <w:rsid w:val="003E4DA3"/>
    <w:rsid w:val="00402B5D"/>
    <w:rsid w:val="00405B7A"/>
    <w:rsid w:val="004133A9"/>
    <w:rsid w:val="00420496"/>
    <w:rsid w:val="00435A17"/>
    <w:rsid w:val="00442C9B"/>
    <w:rsid w:val="004515FA"/>
    <w:rsid w:val="00460B7D"/>
    <w:rsid w:val="004627BC"/>
    <w:rsid w:val="00466698"/>
    <w:rsid w:val="00480A61"/>
    <w:rsid w:val="00496324"/>
    <w:rsid w:val="004A1CF2"/>
    <w:rsid w:val="004B47EC"/>
    <w:rsid w:val="004B4FD4"/>
    <w:rsid w:val="004C1100"/>
    <w:rsid w:val="004E170C"/>
    <w:rsid w:val="004E7AEA"/>
    <w:rsid w:val="00501F21"/>
    <w:rsid w:val="005025A7"/>
    <w:rsid w:val="00503021"/>
    <w:rsid w:val="00510D2C"/>
    <w:rsid w:val="00511416"/>
    <w:rsid w:val="00514E0A"/>
    <w:rsid w:val="00514E6C"/>
    <w:rsid w:val="0051604D"/>
    <w:rsid w:val="00536839"/>
    <w:rsid w:val="0054320F"/>
    <w:rsid w:val="00543F99"/>
    <w:rsid w:val="00563045"/>
    <w:rsid w:val="00563095"/>
    <w:rsid w:val="005802F8"/>
    <w:rsid w:val="00581337"/>
    <w:rsid w:val="00584294"/>
    <w:rsid w:val="00585563"/>
    <w:rsid w:val="005901F9"/>
    <w:rsid w:val="00596FD7"/>
    <w:rsid w:val="005C4D1B"/>
    <w:rsid w:val="005D0517"/>
    <w:rsid w:val="005D2F69"/>
    <w:rsid w:val="005D6408"/>
    <w:rsid w:val="005D7A04"/>
    <w:rsid w:val="005F57A1"/>
    <w:rsid w:val="005F6936"/>
    <w:rsid w:val="00603460"/>
    <w:rsid w:val="006165F5"/>
    <w:rsid w:val="00622312"/>
    <w:rsid w:val="00625F9F"/>
    <w:rsid w:val="00632064"/>
    <w:rsid w:val="006348E6"/>
    <w:rsid w:val="006533CD"/>
    <w:rsid w:val="006848F2"/>
    <w:rsid w:val="00687C9A"/>
    <w:rsid w:val="006A343D"/>
    <w:rsid w:val="006A4F0D"/>
    <w:rsid w:val="006B291B"/>
    <w:rsid w:val="006B5687"/>
    <w:rsid w:val="006B6CB4"/>
    <w:rsid w:val="006C5C82"/>
    <w:rsid w:val="006D6800"/>
    <w:rsid w:val="006E24D5"/>
    <w:rsid w:val="006F31BE"/>
    <w:rsid w:val="00704C34"/>
    <w:rsid w:val="00717D0D"/>
    <w:rsid w:val="0073214F"/>
    <w:rsid w:val="00736B72"/>
    <w:rsid w:val="007374F3"/>
    <w:rsid w:val="007376D4"/>
    <w:rsid w:val="007524AF"/>
    <w:rsid w:val="0075437F"/>
    <w:rsid w:val="0076040A"/>
    <w:rsid w:val="007676C7"/>
    <w:rsid w:val="00777654"/>
    <w:rsid w:val="007803A8"/>
    <w:rsid w:val="007A5E09"/>
    <w:rsid w:val="007B0D02"/>
    <w:rsid w:val="007B27A7"/>
    <w:rsid w:val="007B4743"/>
    <w:rsid w:val="007B53BC"/>
    <w:rsid w:val="007D31CE"/>
    <w:rsid w:val="007D3985"/>
    <w:rsid w:val="007E51D9"/>
    <w:rsid w:val="007F26D4"/>
    <w:rsid w:val="007F31A6"/>
    <w:rsid w:val="008038EE"/>
    <w:rsid w:val="00821551"/>
    <w:rsid w:val="00827A32"/>
    <w:rsid w:val="00831CBD"/>
    <w:rsid w:val="0084779E"/>
    <w:rsid w:val="008571F3"/>
    <w:rsid w:val="008575AB"/>
    <w:rsid w:val="008779AC"/>
    <w:rsid w:val="0089338C"/>
    <w:rsid w:val="0089684C"/>
    <w:rsid w:val="00897A21"/>
    <w:rsid w:val="008A52BB"/>
    <w:rsid w:val="008B04E7"/>
    <w:rsid w:val="008C33D9"/>
    <w:rsid w:val="008C6D0E"/>
    <w:rsid w:val="008D3BE5"/>
    <w:rsid w:val="008D3EBE"/>
    <w:rsid w:val="008D7766"/>
    <w:rsid w:val="008E0BA8"/>
    <w:rsid w:val="008F179D"/>
    <w:rsid w:val="0092443A"/>
    <w:rsid w:val="00924455"/>
    <w:rsid w:val="009331F0"/>
    <w:rsid w:val="0093324A"/>
    <w:rsid w:val="00941BE9"/>
    <w:rsid w:val="0094241E"/>
    <w:rsid w:val="0095290B"/>
    <w:rsid w:val="00961031"/>
    <w:rsid w:val="00966435"/>
    <w:rsid w:val="00971CAF"/>
    <w:rsid w:val="00974A72"/>
    <w:rsid w:val="009853DC"/>
    <w:rsid w:val="009875F5"/>
    <w:rsid w:val="00990889"/>
    <w:rsid w:val="009925F6"/>
    <w:rsid w:val="009950CC"/>
    <w:rsid w:val="009A18B7"/>
    <w:rsid w:val="009A4AC8"/>
    <w:rsid w:val="009A78B6"/>
    <w:rsid w:val="009A7D52"/>
    <w:rsid w:val="009B12B5"/>
    <w:rsid w:val="009B546B"/>
    <w:rsid w:val="009D55E0"/>
    <w:rsid w:val="009D5EAC"/>
    <w:rsid w:val="009E3B74"/>
    <w:rsid w:val="009E7E0C"/>
    <w:rsid w:val="009F0E9D"/>
    <w:rsid w:val="009F79A1"/>
    <w:rsid w:val="00A008B6"/>
    <w:rsid w:val="00A146D5"/>
    <w:rsid w:val="00A31581"/>
    <w:rsid w:val="00A62556"/>
    <w:rsid w:val="00A96030"/>
    <w:rsid w:val="00AA01FB"/>
    <w:rsid w:val="00AA1B7A"/>
    <w:rsid w:val="00AA6333"/>
    <w:rsid w:val="00AB5717"/>
    <w:rsid w:val="00AB6790"/>
    <w:rsid w:val="00AB7136"/>
    <w:rsid w:val="00AD4CBC"/>
    <w:rsid w:val="00AD603E"/>
    <w:rsid w:val="00AE160C"/>
    <w:rsid w:val="00AE621C"/>
    <w:rsid w:val="00AF1CC1"/>
    <w:rsid w:val="00AF3DD2"/>
    <w:rsid w:val="00B05E5C"/>
    <w:rsid w:val="00B0610E"/>
    <w:rsid w:val="00B17D75"/>
    <w:rsid w:val="00B46E7A"/>
    <w:rsid w:val="00B510F8"/>
    <w:rsid w:val="00B6352A"/>
    <w:rsid w:val="00B72EA4"/>
    <w:rsid w:val="00B74D7E"/>
    <w:rsid w:val="00B8581D"/>
    <w:rsid w:val="00BB2F15"/>
    <w:rsid w:val="00BC74B0"/>
    <w:rsid w:val="00C011EA"/>
    <w:rsid w:val="00C11BD8"/>
    <w:rsid w:val="00C1548B"/>
    <w:rsid w:val="00C158DA"/>
    <w:rsid w:val="00C1783C"/>
    <w:rsid w:val="00C273B4"/>
    <w:rsid w:val="00C46EE7"/>
    <w:rsid w:val="00C51B5A"/>
    <w:rsid w:val="00C52803"/>
    <w:rsid w:val="00C54D9A"/>
    <w:rsid w:val="00C54DA1"/>
    <w:rsid w:val="00C5547B"/>
    <w:rsid w:val="00C6400B"/>
    <w:rsid w:val="00C72874"/>
    <w:rsid w:val="00C81288"/>
    <w:rsid w:val="00C85C15"/>
    <w:rsid w:val="00CA61DC"/>
    <w:rsid w:val="00CB0DA0"/>
    <w:rsid w:val="00CC2788"/>
    <w:rsid w:val="00CC7068"/>
    <w:rsid w:val="00CF4568"/>
    <w:rsid w:val="00D10101"/>
    <w:rsid w:val="00D130C2"/>
    <w:rsid w:val="00D20235"/>
    <w:rsid w:val="00D2771C"/>
    <w:rsid w:val="00D35EFB"/>
    <w:rsid w:val="00D519D7"/>
    <w:rsid w:val="00D73AED"/>
    <w:rsid w:val="00D778C2"/>
    <w:rsid w:val="00D92B58"/>
    <w:rsid w:val="00D93F0A"/>
    <w:rsid w:val="00D9568C"/>
    <w:rsid w:val="00DA18AD"/>
    <w:rsid w:val="00DA2F82"/>
    <w:rsid w:val="00DB2BC7"/>
    <w:rsid w:val="00DB3867"/>
    <w:rsid w:val="00DC658C"/>
    <w:rsid w:val="00DD3B74"/>
    <w:rsid w:val="00DD7411"/>
    <w:rsid w:val="00DE42A1"/>
    <w:rsid w:val="00DF2263"/>
    <w:rsid w:val="00DF2BD5"/>
    <w:rsid w:val="00E1261A"/>
    <w:rsid w:val="00E2576B"/>
    <w:rsid w:val="00E43FF7"/>
    <w:rsid w:val="00E655CC"/>
    <w:rsid w:val="00E65967"/>
    <w:rsid w:val="00E674F4"/>
    <w:rsid w:val="00E8118D"/>
    <w:rsid w:val="00E82FD9"/>
    <w:rsid w:val="00E85DD9"/>
    <w:rsid w:val="00EA77AA"/>
    <w:rsid w:val="00EB1024"/>
    <w:rsid w:val="00EC1FAC"/>
    <w:rsid w:val="00ED3DB1"/>
    <w:rsid w:val="00EE4136"/>
    <w:rsid w:val="00EF63B1"/>
    <w:rsid w:val="00EF6A86"/>
    <w:rsid w:val="00F04FA3"/>
    <w:rsid w:val="00F12944"/>
    <w:rsid w:val="00F14C4A"/>
    <w:rsid w:val="00F20225"/>
    <w:rsid w:val="00F24D8A"/>
    <w:rsid w:val="00F2511C"/>
    <w:rsid w:val="00F261E4"/>
    <w:rsid w:val="00F34840"/>
    <w:rsid w:val="00F350CF"/>
    <w:rsid w:val="00F35274"/>
    <w:rsid w:val="00F3565B"/>
    <w:rsid w:val="00F5345E"/>
    <w:rsid w:val="00F54E28"/>
    <w:rsid w:val="00F7566E"/>
    <w:rsid w:val="00F841FB"/>
    <w:rsid w:val="00F903CC"/>
    <w:rsid w:val="00F96382"/>
    <w:rsid w:val="00FA0AEC"/>
    <w:rsid w:val="00FB355E"/>
    <w:rsid w:val="00FB7E7D"/>
    <w:rsid w:val="00FD660A"/>
    <w:rsid w:val="00FD6CF2"/>
    <w:rsid w:val="00FF189B"/>
    <w:rsid w:val="165B3837"/>
    <w:rsid w:val="750896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14:docId w14:val="68D435B6"/>
  <w15:docId w15:val="{04EAEEF6-FEE0-4572-A5B1-A0969709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1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0A"/>
  </w:style>
  <w:style w:type="paragraph" w:styleId="Footer">
    <w:name w:val="footer"/>
    <w:basedOn w:val="Normal"/>
    <w:link w:val="FooterChar"/>
    <w:uiPriority w:val="99"/>
    <w:unhideWhenUsed/>
    <w:rsid w:val="002D2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0A"/>
  </w:style>
  <w:style w:type="paragraph" w:styleId="BalloonText">
    <w:name w:val="Balloon Text"/>
    <w:basedOn w:val="Normal"/>
    <w:link w:val="BalloonTextChar"/>
    <w:uiPriority w:val="99"/>
    <w:semiHidden/>
    <w:unhideWhenUsed/>
    <w:rsid w:val="002D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0A"/>
    <w:rPr>
      <w:rFonts w:ascii="Tahoma" w:hAnsi="Tahoma" w:cs="Tahoma"/>
      <w:sz w:val="16"/>
      <w:szCs w:val="16"/>
    </w:rPr>
  </w:style>
  <w:style w:type="table" w:styleId="TableGrid">
    <w:name w:val="Table Grid"/>
    <w:basedOn w:val="TableNormal"/>
    <w:uiPriority w:val="59"/>
    <w:rsid w:val="00D5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EF3"/>
    <w:rPr>
      <w:sz w:val="16"/>
      <w:szCs w:val="16"/>
    </w:rPr>
  </w:style>
  <w:style w:type="paragraph" w:styleId="CommentText">
    <w:name w:val="annotation text"/>
    <w:basedOn w:val="Normal"/>
    <w:link w:val="CommentTextChar"/>
    <w:uiPriority w:val="99"/>
    <w:semiHidden/>
    <w:unhideWhenUsed/>
    <w:rsid w:val="002E5EF3"/>
    <w:pPr>
      <w:spacing w:line="240" w:lineRule="auto"/>
    </w:pPr>
    <w:rPr>
      <w:sz w:val="20"/>
      <w:szCs w:val="20"/>
    </w:rPr>
  </w:style>
  <w:style w:type="character" w:customStyle="1" w:styleId="CommentTextChar">
    <w:name w:val="Comment Text Char"/>
    <w:basedOn w:val="DefaultParagraphFont"/>
    <w:link w:val="CommentText"/>
    <w:uiPriority w:val="99"/>
    <w:semiHidden/>
    <w:rsid w:val="002E5EF3"/>
    <w:rPr>
      <w:sz w:val="20"/>
      <w:szCs w:val="20"/>
    </w:rPr>
  </w:style>
  <w:style w:type="paragraph" w:styleId="CommentSubject">
    <w:name w:val="annotation subject"/>
    <w:basedOn w:val="CommentText"/>
    <w:next w:val="CommentText"/>
    <w:link w:val="CommentSubjectChar"/>
    <w:uiPriority w:val="99"/>
    <w:semiHidden/>
    <w:unhideWhenUsed/>
    <w:rsid w:val="002E5EF3"/>
    <w:rPr>
      <w:b/>
      <w:bCs/>
    </w:rPr>
  </w:style>
  <w:style w:type="character" w:customStyle="1" w:styleId="CommentSubjectChar">
    <w:name w:val="Comment Subject Char"/>
    <w:basedOn w:val="CommentTextChar"/>
    <w:link w:val="CommentSubject"/>
    <w:uiPriority w:val="99"/>
    <w:semiHidden/>
    <w:rsid w:val="002E5EF3"/>
    <w:rPr>
      <w:b/>
      <w:bCs/>
      <w:sz w:val="20"/>
      <w:szCs w:val="20"/>
    </w:rPr>
  </w:style>
  <w:style w:type="character" w:styleId="Hyperlink">
    <w:name w:val="Hyperlink"/>
    <w:basedOn w:val="DefaultParagraphFont"/>
    <w:uiPriority w:val="99"/>
    <w:unhideWhenUsed/>
    <w:rsid w:val="00625F9F"/>
    <w:rPr>
      <w:color w:val="0000FF" w:themeColor="hyperlink"/>
      <w:u w:val="single"/>
    </w:rPr>
  </w:style>
  <w:style w:type="paragraph" w:styleId="NormalWeb">
    <w:name w:val="Normal (Web)"/>
    <w:basedOn w:val="Normal"/>
    <w:uiPriority w:val="99"/>
    <w:unhideWhenUsed/>
    <w:rsid w:val="002B0A45"/>
    <w:pPr>
      <w:spacing w:after="210" w:line="210" w:lineRule="atLeast"/>
      <w:jc w:val="both"/>
    </w:pPr>
    <w:rPr>
      <w:rFonts w:ascii="Times New Roman" w:eastAsia="Times New Roman" w:hAnsi="Times New Roman" w:cs="Times New Roman"/>
      <w:sz w:val="17"/>
      <w:szCs w:val="17"/>
      <w:lang w:eastAsia="en-GB"/>
    </w:rPr>
  </w:style>
  <w:style w:type="paragraph" w:styleId="FootnoteText">
    <w:name w:val="footnote text"/>
    <w:basedOn w:val="Normal"/>
    <w:link w:val="FootnoteTextChar"/>
    <w:uiPriority w:val="99"/>
    <w:unhideWhenUsed/>
    <w:rsid w:val="002B0A45"/>
    <w:pPr>
      <w:spacing w:after="0" w:line="240" w:lineRule="auto"/>
    </w:pPr>
    <w:rPr>
      <w:sz w:val="20"/>
      <w:szCs w:val="20"/>
    </w:rPr>
  </w:style>
  <w:style w:type="character" w:customStyle="1" w:styleId="FootnoteTextChar">
    <w:name w:val="Footnote Text Char"/>
    <w:basedOn w:val="DefaultParagraphFont"/>
    <w:link w:val="FootnoteText"/>
    <w:uiPriority w:val="99"/>
    <w:rsid w:val="002B0A45"/>
    <w:rPr>
      <w:sz w:val="20"/>
      <w:szCs w:val="20"/>
    </w:rPr>
  </w:style>
  <w:style w:type="character" w:styleId="FootnoteReference">
    <w:name w:val="footnote reference"/>
    <w:basedOn w:val="DefaultParagraphFont"/>
    <w:uiPriority w:val="99"/>
    <w:semiHidden/>
    <w:unhideWhenUsed/>
    <w:rsid w:val="002B0A45"/>
    <w:rPr>
      <w:vertAlign w:val="superscript"/>
    </w:rPr>
  </w:style>
  <w:style w:type="character" w:customStyle="1" w:styleId="Heading1Char">
    <w:name w:val="Heading 1 Char"/>
    <w:basedOn w:val="DefaultParagraphFont"/>
    <w:link w:val="Heading1"/>
    <w:uiPriority w:val="9"/>
    <w:rsid w:val="009A18B7"/>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5F57A1"/>
    <w:pPr>
      <w:ind w:left="720"/>
      <w:contextualSpacing/>
    </w:pPr>
  </w:style>
  <w:style w:type="paragraph" w:customStyle="1" w:styleId="Body1">
    <w:name w:val="Body 1"/>
    <w:rsid w:val="00E85DD9"/>
    <w:pPr>
      <w:outlineLvl w:val="0"/>
    </w:pPr>
    <w:rPr>
      <w:rFonts w:ascii="Times New Roman" w:eastAsia="Times New Roman" w:hAnsi="Times New Roman" w:cs="Times New Roman"/>
      <w:color w:val="000000"/>
      <w:sz w:val="24"/>
      <w:szCs w:val="24"/>
      <w:u w:color="000000"/>
      <w:lang w:val="en-US" w:eastAsia="en-GB"/>
    </w:rPr>
  </w:style>
  <w:style w:type="paragraph" w:customStyle="1" w:styleId="Default">
    <w:name w:val="Default"/>
    <w:rsid w:val="00E85DD9"/>
    <w:pPr>
      <w:spacing w:after="0" w:line="240" w:lineRule="auto"/>
    </w:pPr>
    <w:rPr>
      <w:rFonts w:ascii="Helvetica" w:eastAsia="Helvetica" w:hAnsi="Helvetica" w:cs="Times New Roman"/>
      <w:color w:val="000000"/>
      <w:lang w:eastAsia="en-GB"/>
    </w:rPr>
  </w:style>
  <w:style w:type="paragraph" w:customStyle="1" w:styleId="Heading11">
    <w:name w:val="Heading 11"/>
    <w:next w:val="Heading1"/>
    <w:autoRedefine/>
    <w:qFormat/>
    <w:rsid w:val="00E85DD9"/>
    <w:pPr>
      <w:spacing w:after="0" w:line="240" w:lineRule="auto"/>
      <w:jc w:val="both"/>
      <w:outlineLvl w:val="0"/>
    </w:pPr>
    <w:rPr>
      <w:rFonts w:ascii="Calibri" w:eastAsia="Arial Unicode MS" w:hAnsi="Calibri" w:cs="Times New Roman"/>
      <w:color w:val="000000"/>
      <w:kern w:val="36"/>
      <w:sz w:val="20"/>
      <w:szCs w:val="20"/>
      <w:u w:color="000000"/>
      <w:lang w:eastAsia="en-GB"/>
    </w:rPr>
  </w:style>
  <w:style w:type="character" w:customStyle="1" w:styleId="Hyperlink0">
    <w:name w:val="Hyperlink.0"/>
    <w:rsid w:val="00E85DD9"/>
    <w:rPr>
      <w:rFonts w:ascii="Arial" w:eastAsia="Arial" w:hAnsi="Arial" w:cs="Arial" w:hint="default"/>
      <w:color w:val="0000FF"/>
      <w:sz w:val="18"/>
      <w:szCs w:val="18"/>
      <w:u w:val="single" w:color="0000FF"/>
    </w:rPr>
  </w:style>
  <w:style w:type="numbering" w:customStyle="1" w:styleId="List0">
    <w:name w:val="List 0"/>
    <w:rsid w:val="00E85DD9"/>
    <w:pPr>
      <w:numPr>
        <w:numId w:val="15"/>
      </w:numPr>
    </w:pPr>
  </w:style>
  <w:style w:type="paragraph" w:customStyle="1" w:styleId="western">
    <w:name w:val="western"/>
    <w:basedOn w:val="Normal"/>
    <w:rsid w:val="003268EF"/>
    <w:pPr>
      <w:spacing w:before="100" w:beforeAutospacing="1" w:after="119"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9568C"/>
    <w:rPr>
      <w:color w:val="800080" w:themeColor="followedHyperlink"/>
      <w:u w:val="single"/>
    </w:rPr>
  </w:style>
  <w:style w:type="paragraph" w:customStyle="1" w:styleId="legclearfix2">
    <w:name w:val="legclearfix2"/>
    <w:basedOn w:val="Normal"/>
    <w:rsid w:val="0038157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381573"/>
    <w:rPr>
      <w:vanish w:val="0"/>
      <w:webHidden w:val="0"/>
      <w:specVanish w:val="0"/>
    </w:rPr>
  </w:style>
  <w:style w:type="character" w:customStyle="1" w:styleId="st1">
    <w:name w:val="st1"/>
    <w:basedOn w:val="DefaultParagraphFont"/>
    <w:rsid w:val="00381573"/>
  </w:style>
  <w:style w:type="character" w:customStyle="1" w:styleId="definition">
    <w:name w:val="definition"/>
    <w:basedOn w:val="DefaultParagraphFont"/>
    <w:rsid w:val="00381573"/>
  </w:style>
  <w:style w:type="character" w:styleId="Emphasis">
    <w:name w:val="Emphasis"/>
    <w:basedOn w:val="DefaultParagraphFont"/>
    <w:uiPriority w:val="20"/>
    <w:qFormat/>
    <w:rsid w:val="00381573"/>
    <w:rPr>
      <w:i/>
      <w:iCs/>
    </w:rPr>
  </w:style>
  <w:style w:type="character" w:customStyle="1" w:styleId="apple-converted-space">
    <w:name w:val="apple-converted-space"/>
    <w:basedOn w:val="DefaultParagraphFont"/>
    <w:rsid w:val="009F0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14714">
      <w:bodyDiv w:val="1"/>
      <w:marLeft w:val="0"/>
      <w:marRight w:val="0"/>
      <w:marTop w:val="0"/>
      <w:marBottom w:val="0"/>
      <w:divBdr>
        <w:top w:val="none" w:sz="0" w:space="0" w:color="auto"/>
        <w:left w:val="none" w:sz="0" w:space="0" w:color="auto"/>
        <w:bottom w:val="none" w:sz="0" w:space="0" w:color="auto"/>
        <w:right w:val="none" w:sz="0" w:space="0" w:color="auto"/>
      </w:divBdr>
      <w:divsChild>
        <w:div w:id="927932702">
          <w:marLeft w:val="0"/>
          <w:marRight w:val="0"/>
          <w:marTop w:val="0"/>
          <w:marBottom w:val="0"/>
          <w:divBdr>
            <w:top w:val="none" w:sz="0" w:space="0" w:color="auto"/>
            <w:left w:val="none" w:sz="0" w:space="0" w:color="auto"/>
            <w:bottom w:val="none" w:sz="0" w:space="0" w:color="auto"/>
            <w:right w:val="none" w:sz="0" w:space="0" w:color="auto"/>
          </w:divBdr>
          <w:divsChild>
            <w:div w:id="2273518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10965552">
      <w:bodyDiv w:val="1"/>
      <w:marLeft w:val="0"/>
      <w:marRight w:val="0"/>
      <w:marTop w:val="0"/>
      <w:marBottom w:val="0"/>
      <w:divBdr>
        <w:top w:val="none" w:sz="0" w:space="0" w:color="auto"/>
        <w:left w:val="none" w:sz="0" w:space="0" w:color="auto"/>
        <w:bottom w:val="none" w:sz="0" w:space="0" w:color="auto"/>
        <w:right w:val="none" w:sz="0" w:space="0" w:color="auto"/>
      </w:divBdr>
    </w:div>
    <w:div w:id="1026558663">
      <w:bodyDiv w:val="1"/>
      <w:marLeft w:val="0"/>
      <w:marRight w:val="0"/>
      <w:marTop w:val="0"/>
      <w:marBottom w:val="0"/>
      <w:divBdr>
        <w:top w:val="none" w:sz="0" w:space="0" w:color="auto"/>
        <w:left w:val="none" w:sz="0" w:space="0" w:color="auto"/>
        <w:bottom w:val="none" w:sz="0" w:space="0" w:color="auto"/>
        <w:right w:val="none" w:sz="0" w:space="0" w:color="auto"/>
      </w:divBdr>
    </w:div>
    <w:div w:id="1334800797">
      <w:bodyDiv w:val="1"/>
      <w:marLeft w:val="0"/>
      <w:marRight w:val="0"/>
      <w:marTop w:val="0"/>
      <w:marBottom w:val="0"/>
      <w:divBdr>
        <w:top w:val="none" w:sz="0" w:space="0" w:color="auto"/>
        <w:left w:val="none" w:sz="0" w:space="0" w:color="auto"/>
        <w:bottom w:val="none" w:sz="0" w:space="0" w:color="auto"/>
        <w:right w:val="none" w:sz="0" w:space="0" w:color="auto"/>
      </w:divBdr>
    </w:div>
    <w:div w:id="1367944408">
      <w:bodyDiv w:val="1"/>
      <w:marLeft w:val="0"/>
      <w:marRight w:val="0"/>
      <w:marTop w:val="0"/>
      <w:marBottom w:val="0"/>
      <w:divBdr>
        <w:top w:val="none" w:sz="0" w:space="0" w:color="auto"/>
        <w:left w:val="none" w:sz="0" w:space="0" w:color="auto"/>
        <w:bottom w:val="none" w:sz="0" w:space="0" w:color="auto"/>
        <w:right w:val="none" w:sz="0" w:space="0" w:color="auto"/>
      </w:divBdr>
    </w:div>
    <w:div w:id="1868986548">
      <w:bodyDiv w:val="1"/>
      <w:marLeft w:val="0"/>
      <w:marRight w:val="0"/>
      <w:marTop w:val="0"/>
      <w:marBottom w:val="0"/>
      <w:divBdr>
        <w:top w:val="none" w:sz="0" w:space="0" w:color="auto"/>
        <w:left w:val="none" w:sz="0" w:space="0" w:color="auto"/>
        <w:bottom w:val="none" w:sz="0" w:space="0" w:color="auto"/>
        <w:right w:val="none" w:sz="0" w:space="0" w:color="auto"/>
      </w:divBdr>
      <w:divsChild>
        <w:div w:id="13576082">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203836090">
          <w:marLeft w:val="0"/>
          <w:marRight w:val="0"/>
          <w:marTop w:val="0"/>
          <w:marBottom w:val="0"/>
          <w:divBdr>
            <w:top w:val="none" w:sz="0" w:space="0" w:color="auto"/>
            <w:left w:val="none" w:sz="0" w:space="0" w:color="auto"/>
            <w:bottom w:val="none" w:sz="0" w:space="0" w:color="auto"/>
            <w:right w:val="none" w:sz="0" w:space="0" w:color="auto"/>
          </w:divBdr>
        </w:div>
        <w:div w:id="218126848">
          <w:marLeft w:val="0"/>
          <w:marRight w:val="0"/>
          <w:marTop w:val="0"/>
          <w:marBottom w:val="0"/>
          <w:divBdr>
            <w:top w:val="none" w:sz="0" w:space="0" w:color="auto"/>
            <w:left w:val="none" w:sz="0" w:space="0" w:color="auto"/>
            <w:bottom w:val="none" w:sz="0" w:space="0" w:color="auto"/>
            <w:right w:val="none" w:sz="0" w:space="0" w:color="auto"/>
          </w:divBdr>
        </w:div>
        <w:div w:id="220143689">
          <w:marLeft w:val="0"/>
          <w:marRight w:val="0"/>
          <w:marTop w:val="0"/>
          <w:marBottom w:val="0"/>
          <w:divBdr>
            <w:top w:val="none" w:sz="0" w:space="0" w:color="auto"/>
            <w:left w:val="none" w:sz="0" w:space="0" w:color="auto"/>
            <w:bottom w:val="none" w:sz="0" w:space="0" w:color="auto"/>
            <w:right w:val="none" w:sz="0" w:space="0" w:color="auto"/>
          </w:divBdr>
        </w:div>
        <w:div w:id="226764299">
          <w:marLeft w:val="0"/>
          <w:marRight w:val="0"/>
          <w:marTop w:val="0"/>
          <w:marBottom w:val="0"/>
          <w:divBdr>
            <w:top w:val="none" w:sz="0" w:space="0" w:color="auto"/>
            <w:left w:val="none" w:sz="0" w:space="0" w:color="auto"/>
            <w:bottom w:val="none" w:sz="0" w:space="0" w:color="auto"/>
            <w:right w:val="none" w:sz="0" w:space="0" w:color="auto"/>
          </w:divBdr>
        </w:div>
        <w:div w:id="247273697">
          <w:marLeft w:val="0"/>
          <w:marRight w:val="0"/>
          <w:marTop w:val="0"/>
          <w:marBottom w:val="0"/>
          <w:divBdr>
            <w:top w:val="none" w:sz="0" w:space="0" w:color="auto"/>
            <w:left w:val="none" w:sz="0" w:space="0" w:color="auto"/>
            <w:bottom w:val="none" w:sz="0" w:space="0" w:color="auto"/>
            <w:right w:val="none" w:sz="0" w:space="0" w:color="auto"/>
          </w:divBdr>
        </w:div>
        <w:div w:id="268781918">
          <w:marLeft w:val="0"/>
          <w:marRight w:val="0"/>
          <w:marTop w:val="0"/>
          <w:marBottom w:val="0"/>
          <w:divBdr>
            <w:top w:val="none" w:sz="0" w:space="0" w:color="auto"/>
            <w:left w:val="none" w:sz="0" w:space="0" w:color="auto"/>
            <w:bottom w:val="none" w:sz="0" w:space="0" w:color="auto"/>
            <w:right w:val="none" w:sz="0" w:space="0" w:color="auto"/>
          </w:divBdr>
        </w:div>
        <w:div w:id="353967938">
          <w:marLeft w:val="0"/>
          <w:marRight w:val="0"/>
          <w:marTop w:val="0"/>
          <w:marBottom w:val="0"/>
          <w:divBdr>
            <w:top w:val="none" w:sz="0" w:space="0" w:color="auto"/>
            <w:left w:val="none" w:sz="0" w:space="0" w:color="auto"/>
            <w:bottom w:val="none" w:sz="0" w:space="0" w:color="auto"/>
            <w:right w:val="none" w:sz="0" w:space="0" w:color="auto"/>
          </w:divBdr>
        </w:div>
        <w:div w:id="372577084">
          <w:marLeft w:val="0"/>
          <w:marRight w:val="0"/>
          <w:marTop w:val="0"/>
          <w:marBottom w:val="0"/>
          <w:divBdr>
            <w:top w:val="none" w:sz="0" w:space="0" w:color="auto"/>
            <w:left w:val="none" w:sz="0" w:space="0" w:color="auto"/>
            <w:bottom w:val="none" w:sz="0" w:space="0" w:color="auto"/>
            <w:right w:val="none" w:sz="0" w:space="0" w:color="auto"/>
          </w:divBdr>
        </w:div>
        <w:div w:id="449786865">
          <w:marLeft w:val="0"/>
          <w:marRight w:val="0"/>
          <w:marTop w:val="0"/>
          <w:marBottom w:val="0"/>
          <w:divBdr>
            <w:top w:val="none" w:sz="0" w:space="0" w:color="auto"/>
            <w:left w:val="none" w:sz="0" w:space="0" w:color="auto"/>
            <w:bottom w:val="none" w:sz="0" w:space="0" w:color="auto"/>
            <w:right w:val="none" w:sz="0" w:space="0" w:color="auto"/>
          </w:divBdr>
        </w:div>
        <w:div w:id="450363828">
          <w:marLeft w:val="0"/>
          <w:marRight w:val="0"/>
          <w:marTop w:val="0"/>
          <w:marBottom w:val="0"/>
          <w:divBdr>
            <w:top w:val="none" w:sz="0" w:space="0" w:color="auto"/>
            <w:left w:val="none" w:sz="0" w:space="0" w:color="auto"/>
            <w:bottom w:val="none" w:sz="0" w:space="0" w:color="auto"/>
            <w:right w:val="none" w:sz="0" w:space="0" w:color="auto"/>
          </w:divBdr>
        </w:div>
        <w:div w:id="463235294">
          <w:marLeft w:val="0"/>
          <w:marRight w:val="0"/>
          <w:marTop w:val="0"/>
          <w:marBottom w:val="0"/>
          <w:divBdr>
            <w:top w:val="none" w:sz="0" w:space="0" w:color="auto"/>
            <w:left w:val="none" w:sz="0" w:space="0" w:color="auto"/>
            <w:bottom w:val="none" w:sz="0" w:space="0" w:color="auto"/>
            <w:right w:val="none" w:sz="0" w:space="0" w:color="auto"/>
          </w:divBdr>
        </w:div>
        <w:div w:id="470247081">
          <w:marLeft w:val="0"/>
          <w:marRight w:val="0"/>
          <w:marTop w:val="0"/>
          <w:marBottom w:val="0"/>
          <w:divBdr>
            <w:top w:val="none" w:sz="0" w:space="0" w:color="auto"/>
            <w:left w:val="none" w:sz="0" w:space="0" w:color="auto"/>
            <w:bottom w:val="none" w:sz="0" w:space="0" w:color="auto"/>
            <w:right w:val="none" w:sz="0" w:space="0" w:color="auto"/>
          </w:divBdr>
        </w:div>
        <w:div w:id="496574772">
          <w:marLeft w:val="0"/>
          <w:marRight w:val="0"/>
          <w:marTop w:val="0"/>
          <w:marBottom w:val="0"/>
          <w:divBdr>
            <w:top w:val="none" w:sz="0" w:space="0" w:color="auto"/>
            <w:left w:val="none" w:sz="0" w:space="0" w:color="auto"/>
            <w:bottom w:val="none" w:sz="0" w:space="0" w:color="auto"/>
            <w:right w:val="none" w:sz="0" w:space="0" w:color="auto"/>
          </w:divBdr>
        </w:div>
        <w:div w:id="535506958">
          <w:marLeft w:val="0"/>
          <w:marRight w:val="0"/>
          <w:marTop w:val="0"/>
          <w:marBottom w:val="0"/>
          <w:divBdr>
            <w:top w:val="none" w:sz="0" w:space="0" w:color="auto"/>
            <w:left w:val="none" w:sz="0" w:space="0" w:color="auto"/>
            <w:bottom w:val="none" w:sz="0" w:space="0" w:color="auto"/>
            <w:right w:val="none" w:sz="0" w:space="0" w:color="auto"/>
          </w:divBdr>
        </w:div>
        <w:div w:id="546995449">
          <w:marLeft w:val="0"/>
          <w:marRight w:val="0"/>
          <w:marTop w:val="0"/>
          <w:marBottom w:val="0"/>
          <w:divBdr>
            <w:top w:val="none" w:sz="0" w:space="0" w:color="auto"/>
            <w:left w:val="none" w:sz="0" w:space="0" w:color="auto"/>
            <w:bottom w:val="none" w:sz="0" w:space="0" w:color="auto"/>
            <w:right w:val="none" w:sz="0" w:space="0" w:color="auto"/>
          </w:divBdr>
        </w:div>
        <w:div w:id="555774764">
          <w:marLeft w:val="0"/>
          <w:marRight w:val="0"/>
          <w:marTop w:val="0"/>
          <w:marBottom w:val="0"/>
          <w:divBdr>
            <w:top w:val="none" w:sz="0" w:space="0" w:color="auto"/>
            <w:left w:val="none" w:sz="0" w:space="0" w:color="auto"/>
            <w:bottom w:val="none" w:sz="0" w:space="0" w:color="auto"/>
            <w:right w:val="none" w:sz="0" w:space="0" w:color="auto"/>
          </w:divBdr>
        </w:div>
        <w:div w:id="672300273">
          <w:marLeft w:val="0"/>
          <w:marRight w:val="0"/>
          <w:marTop w:val="0"/>
          <w:marBottom w:val="0"/>
          <w:divBdr>
            <w:top w:val="none" w:sz="0" w:space="0" w:color="auto"/>
            <w:left w:val="none" w:sz="0" w:space="0" w:color="auto"/>
            <w:bottom w:val="none" w:sz="0" w:space="0" w:color="auto"/>
            <w:right w:val="none" w:sz="0" w:space="0" w:color="auto"/>
          </w:divBdr>
        </w:div>
        <w:div w:id="764686776">
          <w:marLeft w:val="0"/>
          <w:marRight w:val="0"/>
          <w:marTop w:val="0"/>
          <w:marBottom w:val="0"/>
          <w:divBdr>
            <w:top w:val="none" w:sz="0" w:space="0" w:color="auto"/>
            <w:left w:val="none" w:sz="0" w:space="0" w:color="auto"/>
            <w:bottom w:val="none" w:sz="0" w:space="0" w:color="auto"/>
            <w:right w:val="none" w:sz="0" w:space="0" w:color="auto"/>
          </w:divBdr>
        </w:div>
        <w:div w:id="781806483">
          <w:marLeft w:val="0"/>
          <w:marRight w:val="0"/>
          <w:marTop w:val="0"/>
          <w:marBottom w:val="0"/>
          <w:divBdr>
            <w:top w:val="none" w:sz="0" w:space="0" w:color="auto"/>
            <w:left w:val="none" w:sz="0" w:space="0" w:color="auto"/>
            <w:bottom w:val="none" w:sz="0" w:space="0" w:color="auto"/>
            <w:right w:val="none" w:sz="0" w:space="0" w:color="auto"/>
          </w:divBdr>
        </w:div>
        <w:div w:id="910117573">
          <w:marLeft w:val="0"/>
          <w:marRight w:val="0"/>
          <w:marTop w:val="0"/>
          <w:marBottom w:val="0"/>
          <w:divBdr>
            <w:top w:val="none" w:sz="0" w:space="0" w:color="auto"/>
            <w:left w:val="none" w:sz="0" w:space="0" w:color="auto"/>
            <w:bottom w:val="none" w:sz="0" w:space="0" w:color="auto"/>
            <w:right w:val="none" w:sz="0" w:space="0" w:color="auto"/>
          </w:divBdr>
        </w:div>
        <w:div w:id="936867101">
          <w:marLeft w:val="0"/>
          <w:marRight w:val="0"/>
          <w:marTop w:val="0"/>
          <w:marBottom w:val="0"/>
          <w:divBdr>
            <w:top w:val="none" w:sz="0" w:space="0" w:color="auto"/>
            <w:left w:val="none" w:sz="0" w:space="0" w:color="auto"/>
            <w:bottom w:val="none" w:sz="0" w:space="0" w:color="auto"/>
            <w:right w:val="none" w:sz="0" w:space="0" w:color="auto"/>
          </w:divBdr>
        </w:div>
        <w:div w:id="1091974991">
          <w:marLeft w:val="0"/>
          <w:marRight w:val="0"/>
          <w:marTop w:val="0"/>
          <w:marBottom w:val="0"/>
          <w:divBdr>
            <w:top w:val="none" w:sz="0" w:space="0" w:color="auto"/>
            <w:left w:val="none" w:sz="0" w:space="0" w:color="auto"/>
            <w:bottom w:val="none" w:sz="0" w:space="0" w:color="auto"/>
            <w:right w:val="none" w:sz="0" w:space="0" w:color="auto"/>
          </w:divBdr>
        </w:div>
        <w:div w:id="1184051467">
          <w:marLeft w:val="0"/>
          <w:marRight w:val="0"/>
          <w:marTop w:val="0"/>
          <w:marBottom w:val="0"/>
          <w:divBdr>
            <w:top w:val="none" w:sz="0" w:space="0" w:color="auto"/>
            <w:left w:val="none" w:sz="0" w:space="0" w:color="auto"/>
            <w:bottom w:val="none" w:sz="0" w:space="0" w:color="auto"/>
            <w:right w:val="none" w:sz="0" w:space="0" w:color="auto"/>
          </w:divBdr>
        </w:div>
        <w:div w:id="1223295505">
          <w:marLeft w:val="0"/>
          <w:marRight w:val="0"/>
          <w:marTop w:val="0"/>
          <w:marBottom w:val="0"/>
          <w:divBdr>
            <w:top w:val="none" w:sz="0" w:space="0" w:color="auto"/>
            <w:left w:val="none" w:sz="0" w:space="0" w:color="auto"/>
            <w:bottom w:val="none" w:sz="0" w:space="0" w:color="auto"/>
            <w:right w:val="none" w:sz="0" w:space="0" w:color="auto"/>
          </w:divBdr>
        </w:div>
        <w:div w:id="1244753638">
          <w:marLeft w:val="0"/>
          <w:marRight w:val="0"/>
          <w:marTop w:val="0"/>
          <w:marBottom w:val="0"/>
          <w:divBdr>
            <w:top w:val="none" w:sz="0" w:space="0" w:color="auto"/>
            <w:left w:val="none" w:sz="0" w:space="0" w:color="auto"/>
            <w:bottom w:val="none" w:sz="0" w:space="0" w:color="auto"/>
            <w:right w:val="none" w:sz="0" w:space="0" w:color="auto"/>
          </w:divBdr>
        </w:div>
        <w:div w:id="1327709159">
          <w:marLeft w:val="0"/>
          <w:marRight w:val="0"/>
          <w:marTop w:val="0"/>
          <w:marBottom w:val="0"/>
          <w:divBdr>
            <w:top w:val="none" w:sz="0" w:space="0" w:color="auto"/>
            <w:left w:val="none" w:sz="0" w:space="0" w:color="auto"/>
            <w:bottom w:val="none" w:sz="0" w:space="0" w:color="auto"/>
            <w:right w:val="none" w:sz="0" w:space="0" w:color="auto"/>
          </w:divBdr>
        </w:div>
        <w:div w:id="1429503669">
          <w:marLeft w:val="0"/>
          <w:marRight w:val="0"/>
          <w:marTop w:val="0"/>
          <w:marBottom w:val="0"/>
          <w:divBdr>
            <w:top w:val="none" w:sz="0" w:space="0" w:color="auto"/>
            <w:left w:val="none" w:sz="0" w:space="0" w:color="auto"/>
            <w:bottom w:val="none" w:sz="0" w:space="0" w:color="auto"/>
            <w:right w:val="none" w:sz="0" w:space="0" w:color="auto"/>
          </w:divBdr>
        </w:div>
        <w:div w:id="1469397028">
          <w:marLeft w:val="0"/>
          <w:marRight w:val="0"/>
          <w:marTop w:val="0"/>
          <w:marBottom w:val="0"/>
          <w:divBdr>
            <w:top w:val="none" w:sz="0" w:space="0" w:color="auto"/>
            <w:left w:val="none" w:sz="0" w:space="0" w:color="auto"/>
            <w:bottom w:val="none" w:sz="0" w:space="0" w:color="auto"/>
            <w:right w:val="none" w:sz="0" w:space="0" w:color="auto"/>
          </w:divBdr>
        </w:div>
        <w:div w:id="1536894075">
          <w:marLeft w:val="0"/>
          <w:marRight w:val="0"/>
          <w:marTop w:val="0"/>
          <w:marBottom w:val="0"/>
          <w:divBdr>
            <w:top w:val="none" w:sz="0" w:space="0" w:color="auto"/>
            <w:left w:val="none" w:sz="0" w:space="0" w:color="auto"/>
            <w:bottom w:val="none" w:sz="0" w:space="0" w:color="auto"/>
            <w:right w:val="none" w:sz="0" w:space="0" w:color="auto"/>
          </w:divBdr>
        </w:div>
        <w:div w:id="1556814630">
          <w:marLeft w:val="0"/>
          <w:marRight w:val="0"/>
          <w:marTop w:val="0"/>
          <w:marBottom w:val="0"/>
          <w:divBdr>
            <w:top w:val="none" w:sz="0" w:space="0" w:color="auto"/>
            <w:left w:val="none" w:sz="0" w:space="0" w:color="auto"/>
            <w:bottom w:val="none" w:sz="0" w:space="0" w:color="auto"/>
            <w:right w:val="none" w:sz="0" w:space="0" w:color="auto"/>
          </w:divBdr>
        </w:div>
        <w:div w:id="1582451928">
          <w:marLeft w:val="0"/>
          <w:marRight w:val="0"/>
          <w:marTop w:val="0"/>
          <w:marBottom w:val="0"/>
          <w:divBdr>
            <w:top w:val="none" w:sz="0" w:space="0" w:color="auto"/>
            <w:left w:val="none" w:sz="0" w:space="0" w:color="auto"/>
            <w:bottom w:val="none" w:sz="0" w:space="0" w:color="auto"/>
            <w:right w:val="none" w:sz="0" w:space="0" w:color="auto"/>
          </w:divBdr>
        </w:div>
        <w:div w:id="1625891964">
          <w:marLeft w:val="0"/>
          <w:marRight w:val="0"/>
          <w:marTop w:val="0"/>
          <w:marBottom w:val="0"/>
          <w:divBdr>
            <w:top w:val="none" w:sz="0" w:space="0" w:color="auto"/>
            <w:left w:val="none" w:sz="0" w:space="0" w:color="auto"/>
            <w:bottom w:val="none" w:sz="0" w:space="0" w:color="auto"/>
            <w:right w:val="none" w:sz="0" w:space="0" w:color="auto"/>
          </w:divBdr>
        </w:div>
        <w:div w:id="1766266156">
          <w:marLeft w:val="0"/>
          <w:marRight w:val="0"/>
          <w:marTop w:val="0"/>
          <w:marBottom w:val="0"/>
          <w:divBdr>
            <w:top w:val="none" w:sz="0" w:space="0" w:color="auto"/>
            <w:left w:val="none" w:sz="0" w:space="0" w:color="auto"/>
            <w:bottom w:val="none" w:sz="0" w:space="0" w:color="auto"/>
            <w:right w:val="none" w:sz="0" w:space="0" w:color="auto"/>
          </w:divBdr>
        </w:div>
        <w:div w:id="1807116711">
          <w:marLeft w:val="0"/>
          <w:marRight w:val="0"/>
          <w:marTop w:val="0"/>
          <w:marBottom w:val="0"/>
          <w:divBdr>
            <w:top w:val="none" w:sz="0" w:space="0" w:color="auto"/>
            <w:left w:val="none" w:sz="0" w:space="0" w:color="auto"/>
            <w:bottom w:val="none" w:sz="0" w:space="0" w:color="auto"/>
            <w:right w:val="none" w:sz="0" w:space="0" w:color="auto"/>
          </w:divBdr>
        </w:div>
        <w:div w:id="1919098681">
          <w:marLeft w:val="0"/>
          <w:marRight w:val="0"/>
          <w:marTop w:val="0"/>
          <w:marBottom w:val="0"/>
          <w:divBdr>
            <w:top w:val="none" w:sz="0" w:space="0" w:color="auto"/>
            <w:left w:val="none" w:sz="0" w:space="0" w:color="auto"/>
            <w:bottom w:val="none" w:sz="0" w:space="0" w:color="auto"/>
            <w:right w:val="none" w:sz="0" w:space="0" w:color="auto"/>
          </w:divBdr>
        </w:div>
        <w:div w:id="2039742898">
          <w:marLeft w:val="0"/>
          <w:marRight w:val="0"/>
          <w:marTop w:val="0"/>
          <w:marBottom w:val="0"/>
          <w:divBdr>
            <w:top w:val="none" w:sz="0" w:space="0" w:color="auto"/>
            <w:left w:val="none" w:sz="0" w:space="0" w:color="auto"/>
            <w:bottom w:val="none" w:sz="0" w:space="0" w:color="auto"/>
            <w:right w:val="none" w:sz="0" w:space="0" w:color="auto"/>
          </w:divBdr>
        </w:div>
        <w:div w:id="2057924593">
          <w:marLeft w:val="0"/>
          <w:marRight w:val="0"/>
          <w:marTop w:val="0"/>
          <w:marBottom w:val="0"/>
          <w:divBdr>
            <w:top w:val="none" w:sz="0" w:space="0" w:color="auto"/>
            <w:left w:val="none" w:sz="0" w:space="0" w:color="auto"/>
            <w:bottom w:val="none" w:sz="0" w:space="0" w:color="auto"/>
            <w:right w:val="none" w:sz="0" w:space="0" w:color="auto"/>
          </w:divBdr>
        </w:div>
      </w:divsChild>
    </w:div>
    <w:div w:id="1960142882">
      <w:bodyDiv w:val="1"/>
      <w:marLeft w:val="0"/>
      <w:marRight w:val="0"/>
      <w:marTop w:val="0"/>
      <w:marBottom w:val="0"/>
      <w:divBdr>
        <w:top w:val="none" w:sz="0" w:space="0" w:color="auto"/>
        <w:left w:val="none" w:sz="0" w:space="0" w:color="auto"/>
        <w:bottom w:val="none" w:sz="0" w:space="0" w:color="auto"/>
        <w:right w:val="none" w:sz="0" w:space="0" w:color="auto"/>
      </w:divBdr>
    </w:div>
    <w:div w:id="19693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s.ac.uk/cislawrev/edn1f.html" TargetMode="External"/><Relationship Id="rId13" Type="http://schemas.openxmlformats.org/officeDocument/2006/relationships/hyperlink" Target="https://youtu.be/a4iln1FCie4" TargetMode="External"/><Relationship Id="rId18" Type="http://schemas.openxmlformats.org/officeDocument/2006/relationships/image" Target="media/image6.png"/><Relationship Id="rId26" Type="http://schemas.openxmlformats.org/officeDocument/2006/relationships/hyperlink" Target="http://www.dailymail.co.uk/news/article-2990227/Terrifying-moment-photographer-knocked-feet-struck-barrier-hit-horses-Cheltenham-Festival.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bc.co.uk/sport/0/olympics/20780450" TargetMode="External"/><Relationship Id="rId34" Type="http://schemas.openxmlformats.org/officeDocument/2006/relationships/hyperlink" Target="http://www.bhs.org.uk/~/media/BHS/Files/PDF%20Documents/BHS%20Event%20Organisers%20Guidelines.ashx"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beta-uk.org/pages/industry-information.php" TargetMode="External"/><Relationship Id="rId33" Type="http://schemas.openxmlformats.org/officeDocument/2006/relationships/hyperlink" Target="http://www.britishshowjumping.co.uk/_files/Risk_Assessment_Form.pdf"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youtube.com/watch?v=7iChfPoMjIs" TargetMode="External"/><Relationship Id="rId20" Type="http://schemas.openxmlformats.org/officeDocument/2006/relationships/hyperlink" Target="http://www.dailymail.co.uk/news/article-1384238/Seven-injured-runaway-horse-jumps-fence-ploughs-spectators-steeple-chase.html" TargetMode="External"/><Relationship Id="rId29" Type="http://schemas.openxmlformats.org/officeDocument/2006/relationships/hyperlink" Target="http://www.telegraph.co.uk/sport/motorsport/5231092/Nascar-investigate-Carl-Edwards-crash-after-seven-spectators-injure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inbrief.co.uk/animal-law/road-traffic-accidents-caused-by-horses.htm" TargetMode="External"/><Relationship Id="rId32" Type="http://schemas.openxmlformats.org/officeDocument/2006/relationships/hyperlink" Target="http://www.bhs.org.uk/~/media/BHS/Files/PDF%20Documents/BHS%20Code%20of%20Practice%20for%20the%20Welfare%20of%20Horses%20and%20Ponies%20at%20Events.ash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fei.org/news/cnn-feature-massively-increased-coverage-worlds-premier-equestrian-events" TargetMode="External"/><Relationship Id="rId28" Type="http://schemas.openxmlformats.org/officeDocument/2006/relationships/hyperlink" Target="http://www.theguardian.com/sport/2012/mar/14/champion-chase-nicky-henderson-cheltenham-festival" TargetMode="External"/><Relationship Id="rId36" Type="http://schemas.openxmlformats.org/officeDocument/2006/relationships/hyperlink" Target="http://www.theguardian.com/sport/2015/mar/12/photographer-injury-incident-cheltenham-festival-review" TargetMode="External"/><Relationship Id="rId10" Type="http://schemas.openxmlformats.org/officeDocument/2006/relationships/hyperlink" Target="https://youtu.be/KCYSvqFwSUw" TargetMode="External"/><Relationship Id="rId19" Type="http://schemas.openxmlformats.org/officeDocument/2006/relationships/hyperlink" Target="http://www.lawgazette.co.uk/analysis/the-rise-in-equine-law/47464.fullarticle" TargetMode="External"/><Relationship Id="rId31" Type="http://schemas.openxmlformats.org/officeDocument/2006/relationships/hyperlink" Target="http://www.oxforddictionaries.com/definition/english/spectator" TargetMode="External"/><Relationship Id="rId4" Type="http://schemas.openxmlformats.org/officeDocument/2006/relationships/settings" Target="settings.xml"/><Relationship Id="rId9" Type="http://schemas.openxmlformats.org/officeDocument/2006/relationships/hyperlink" Target="http://www.staffs.ac.uk/lawsofthegame" TargetMode="External"/><Relationship Id="rId14" Type="http://schemas.openxmlformats.org/officeDocument/2006/relationships/image" Target="media/image3.png"/><Relationship Id="rId22" Type="http://schemas.openxmlformats.org/officeDocument/2006/relationships/hyperlink" Target="http://www.bbc.co.uk/news/uk-england-somerset-24507920" TargetMode="External"/><Relationship Id="rId27" Type="http://schemas.openxmlformats.org/officeDocument/2006/relationships/hyperlink" Target="http://www.horseandcountry.tv/celebrity/steph-croxford/olympics-were-great-shame-about-cameras" TargetMode="External"/><Relationship Id="rId30" Type="http://schemas.openxmlformats.org/officeDocument/2006/relationships/hyperlink" Target="http://www.independent.co.uk/news/uk/home-news/jim-clark-rally-crash-two-members-of-same-family-killed-after-car-collides-with-spectators-9467213.html" TargetMode="External"/><Relationship Id="rId35" Type="http://schemas.openxmlformats.org/officeDocument/2006/relationships/hyperlink" Target="http://www.bbc.co.uk/news/business-2856772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ritishshowjumping.co.uk/_files/Risk_Assessment_Form.pdf" TargetMode="External"/><Relationship Id="rId13" Type="http://schemas.openxmlformats.org/officeDocument/2006/relationships/hyperlink" Target="http://www.theguardian.com/sport/2015/mar/12/photographer-injury-incident-cheltenham-festival-review" TargetMode="External"/><Relationship Id="rId3" Type="http://schemas.openxmlformats.org/officeDocument/2006/relationships/hyperlink" Target="https://www.fei.org/news/cnn-feature-massively-increased-coverage-worlds-premier-equestrian-events" TargetMode="External"/><Relationship Id="rId7" Type="http://schemas.openxmlformats.org/officeDocument/2006/relationships/hyperlink" Target="http://www.oxforddictionaries.com/definition/english/spectator" TargetMode="External"/><Relationship Id="rId12" Type="http://schemas.openxmlformats.org/officeDocument/2006/relationships/hyperlink" Target="http://www.dailymail.co.uk/news/article-2990227/Terrifying-moment-photographer-knocked-feet-struck-barrier-hit-horses-Cheltenham-Festival.html" TargetMode="External"/><Relationship Id="rId2" Type="http://schemas.openxmlformats.org/officeDocument/2006/relationships/hyperlink" Target="http://www.beta-uk.org/pages/industry-information.php" TargetMode="External"/><Relationship Id="rId1" Type="http://schemas.openxmlformats.org/officeDocument/2006/relationships/hyperlink" Target="http://www.bbc.co.uk/sport/0/olympics/20780450" TargetMode="External"/><Relationship Id="rId6" Type="http://schemas.openxmlformats.org/officeDocument/2006/relationships/hyperlink" Target="http://www.lawgazette.co.uk/analysis/the-rise-in-equine-law/47464.fullarticle" TargetMode="External"/><Relationship Id="rId11" Type="http://schemas.openxmlformats.org/officeDocument/2006/relationships/hyperlink" Target="http://www.horseandcountry.tv/celebrity/steph-croxford/olympics-were-great-shame-about-cameras" TargetMode="External"/><Relationship Id="rId5" Type="http://schemas.openxmlformats.org/officeDocument/2006/relationships/hyperlink" Target="http://www.legislation.gov.uk/ukpga/1971/22/section/2" TargetMode="External"/><Relationship Id="rId15" Type="http://schemas.openxmlformats.org/officeDocument/2006/relationships/hyperlink" Target="http://www.bhs.org.uk/~/media/BHS/Files/PDF%20Documents/BHS%20Code%20of%20Practice%20for%20the%20Welfare%20of%20Horses%20and%20Ponies%20at%20Events.ashx" TargetMode="External"/><Relationship Id="rId10" Type="http://schemas.openxmlformats.org/officeDocument/2006/relationships/hyperlink" Target="http://www.dailymail.co.uk/news/article-1384238/Seven-injured-runaway-horse-jumps-fence-ploughs-spectators-steeple-chase.html" TargetMode="External"/><Relationship Id="rId4" Type="http://schemas.openxmlformats.org/officeDocument/2006/relationships/hyperlink" Target="http://www.lawgazette.co.uk/analysis/the-rise-in-equine-law/47464.fullarticle" TargetMode="External"/><Relationship Id="rId9" Type="http://schemas.openxmlformats.org/officeDocument/2006/relationships/hyperlink" Target="http://www.bhs.org.uk/~/media/BHS/Files/PDF%20Documents/BHS%20Event%20Organisers%20Guidelines.ashx" TargetMode="External"/><Relationship Id="rId14" Type="http://schemas.openxmlformats.org/officeDocument/2006/relationships/hyperlink" Target="http://www.theguardian.com/sport/2012/mar/14/champion-chase-nicky-henderson-cheltenham-festiv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3796-6B53-494E-8318-9FD63FEA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4505</Words>
  <Characters>25682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30127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Lab PC</dc:creator>
  <cp:keywords/>
  <dc:description/>
  <cp:lastModifiedBy>Kris Lines</cp:lastModifiedBy>
  <cp:revision>3</cp:revision>
  <cp:lastPrinted>2015-06-30T01:07:00Z</cp:lastPrinted>
  <dcterms:created xsi:type="dcterms:W3CDTF">2015-06-30T01:06:00Z</dcterms:created>
  <dcterms:modified xsi:type="dcterms:W3CDTF">2015-06-30T01:07:00Z</dcterms:modified>
</cp:coreProperties>
</file>