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B0" w:rsidRPr="00137984" w:rsidRDefault="004B62B1">
      <w:pPr>
        <w:rPr>
          <w:rFonts w:ascii="Tahoma" w:hAnsi="Tahoma" w:cs="Tahoma"/>
          <w:sz w:val="32"/>
          <w:szCs w:val="32"/>
        </w:rPr>
      </w:pPr>
      <w:proofErr w:type="spellStart"/>
      <w:r w:rsidRPr="00137984">
        <w:rPr>
          <w:rFonts w:ascii="Tahoma" w:hAnsi="Tahoma" w:cs="Tahoma"/>
          <w:b/>
          <w:sz w:val="32"/>
          <w:szCs w:val="32"/>
        </w:rPr>
        <w:t>Heutagogy</w:t>
      </w:r>
      <w:proofErr w:type="spellEnd"/>
      <w:r w:rsidRPr="00137984">
        <w:rPr>
          <w:rFonts w:ascii="Tahoma" w:hAnsi="Tahoma" w:cs="Tahoma"/>
          <w:b/>
          <w:sz w:val="32"/>
          <w:szCs w:val="32"/>
        </w:rPr>
        <w:t xml:space="preserve"> and m-</w:t>
      </w:r>
      <w:r w:rsidR="00BA3562">
        <w:rPr>
          <w:rFonts w:ascii="Tahoma" w:hAnsi="Tahoma" w:cs="Tahoma"/>
          <w:b/>
          <w:sz w:val="32"/>
          <w:szCs w:val="32"/>
        </w:rPr>
        <w:t>l</w:t>
      </w:r>
      <w:r w:rsidRPr="00137984">
        <w:rPr>
          <w:rFonts w:ascii="Tahoma" w:hAnsi="Tahoma" w:cs="Tahoma"/>
          <w:b/>
          <w:sz w:val="32"/>
          <w:szCs w:val="32"/>
        </w:rPr>
        <w:t xml:space="preserve">earning: Conceptualising the learner journey through the </w:t>
      </w:r>
      <w:r w:rsidR="00022138">
        <w:rPr>
          <w:rFonts w:ascii="Tahoma" w:hAnsi="Tahoma" w:cs="Tahoma"/>
          <w:b/>
          <w:sz w:val="32"/>
          <w:szCs w:val="32"/>
        </w:rPr>
        <w:t xml:space="preserve">Orientation, Exploration, Pathfinding and Arrival (OEPA) </w:t>
      </w:r>
      <w:r w:rsidRPr="00137984">
        <w:rPr>
          <w:rFonts w:ascii="Tahoma" w:hAnsi="Tahoma" w:cs="Tahoma"/>
          <w:b/>
          <w:sz w:val="32"/>
          <w:szCs w:val="32"/>
        </w:rPr>
        <w:t>model</w:t>
      </w:r>
    </w:p>
    <w:p w:rsidR="00CE4A45" w:rsidRPr="00D33D25" w:rsidRDefault="00CE4A45" w:rsidP="00CE4A45">
      <w:pPr>
        <w:spacing w:line="360" w:lineRule="auto"/>
        <w:rPr>
          <w:rFonts w:ascii="Tahoma" w:hAnsi="Tahoma" w:cs="Tahoma"/>
          <w:b/>
          <w:sz w:val="24"/>
          <w:szCs w:val="24"/>
        </w:rPr>
      </w:pPr>
      <w:r w:rsidRPr="00D33D25">
        <w:rPr>
          <w:rFonts w:ascii="Tahoma" w:hAnsi="Tahoma" w:cs="Tahoma"/>
          <w:b/>
          <w:sz w:val="24"/>
          <w:szCs w:val="24"/>
        </w:rPr>
        <w:t xml:space="preserve">David </w:t>
      </w:r>
      <w:r w:rsidRPr="00012EE9">
        <w:rPr>
          <w:rFonts w:ascii="Tahoma" w:hAnsi="Tahoma" w:cs="Tahoma"/>
          <w:b/>
          <w:sz w:val="24"/>
          <w:szCs w:val="24"/>
        </w:rPr>
        <w:t xml:space="preserve">William </w:t>
      </w:r>
      <w:proofErr w:type="spellStart"/>
      <w:r w:rsidRPr="00D33D25">
        <w:rPr>
          <w:rFonts w:ascii="Tahoma" w:hAnsi="Tahoma" w:cs="Tahoma"/>
          <w:b/>
          <w:sz w:val="24"/>
          <w:szCs w:val="24"/>
        </w:rPr>
        <w:t>Stoten</w:t>
      </w:r>
      <w:proofErr w:type="spellEnd"/>
    </w:p>
    <w:p w:rsidR="00CE4A45" w:rsidRPr="00D33D25" w:rsidRDefault="00CE4A45" w:rsidP="00CE4A45">
      <w:pPr>
        <w:spacing w:line="360" w:lineRule="auto"/>
        <w:rPr>
          <w:rFonts w:ascii="Tahoma" w:hAnsi="Tahoma" w:cs="Tahoma"/>
          <w:sz w:val="24"/>
          <w:szCs w:val="24"/>
        </w:rPr>
      </w:pPr>
      <w:r w:rsidRPr="00D33D25">
        <w:rPr>
          <w:rFonts w:ascii="Tahoma" w:hAnsi="Tahoma" w:cs="Tahoma"/>
          <w:sz w:val="24"/>
          <w:szCs w:val="24"/>
        </w:rPr>
        <w:t>Northumbria University</w:t>
      </w:r>
    </w:p>
    <w:p w:rsidR="00CE4A45" w:rsidRPr="00D33D25" w:rsidRDefault="00CE4A45" w:rsidP="00CE4A45">
      <w:pPr>
        <w:spacing w:line="360" w:lineRule="auto"/>
        <w:rPr>
          <w:rFonts w:ascii="Tahoma" w:hAnsi="Tahoma" w:cs="Tahoma"/>
          <w:sz w:val="24"/>
          <w:szCs w:val="24"/>
        </w:rPr>
      </w:pPr>
      <w:r w:rsidRPr="00D33D25">
        <w:rPr>
          <w:rFonts w:ascii="Tahoma" w:hAnsi="Tahoma" w:cs="Tahoma"/>
          <w:sz w:val="24"/>
          <w:szCs w:val="24"/>
        </w:rPr>
        <w:t>Corre</w:t>
      </w:r>
      <w:r>
        <w:rPr>
          <w:rFonts w:ascii="Tahoma" w:hAnsi="Tahoma" w:cs="Tahoma"/>
          <w:sz w:val="24"/>
          <w:szCs w:val="24"/>
        </w:rPr>
        <w:t xml:space="preserve">sponding author: </w:t>
      </w:r>
      <w:hyperlink r:id="rId7" w:tgtFrame="_blank" w:history="1">
        <w:r w:rsidRPr="00D33D25">
          <w:rPr>
            <w:rStyle w:val="Hyperlink"/>
            <w:rFonts w:ascii="Tahoma" w:hAnsi="Tahoma" w:cs="Tahoma"/>
            <w:sz w:val="24"/>
            <w:szCs w:val="24"/>
          </w:rPr>
          <w:t>david.stoten@northumbria.ac.uk</w:t>
        </w:r>
      </w:hyperlink>
      <w:r>
        <w:rPr>
          <w:rFonts w:ascii="Tahoma" w:hAnsi="Tahoma" w:cs="Tahoma"/>
          <w:sz w:val="24"/>
          <w:szCs w:val="24"/>
        </w:rPr>
        <w:t xml:space="preserve"> </w:t>
      </w:r>
    </w:p>
    <w:p w:rsidR="004B62B1" w:rsidRPr="00137984" w:rsidRDefault="004B62B1">
      <w:pPr>
        <w:rPr>
          <w:rFonts w:ascii="Tahoma" w:hAnsi="Tahoma" w:cs="Tahoma"/>
          <w:sz w:val="24"/>
          <w:szCs w:val="24"/>
        </w:rPr>
      </w:pP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b/>
          <w:sz w:val="28"/>
          <w:szCs w:val="28"/>
        </w:rPr>
      </w:pPr>
      <w:r w:rsidRPr="00137984">
        <w:rPr>
          <w:rFonts w:ascii="Tahoma" w:hAnsi="Tahoma" w:cs="Tahoma"/>
          <w:b/>
          <w:sz w:val="28"/>
          <w:szCs w:val="28"/>
        </w:rPr>
        <w:t>Abstract</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The use of mobile devices by learners in Higher Education </w:t>
      </w:r>
      <w:r w:rsidR="002B3C7D">
        <w:rPr>
          <w:rFonts w:ascii="Tahoma" w:hAnsi="Tahoma" w:cs="Tahoma"/>
          <w:sz w:val="24"/>
          <w:szCs w:val="24"/>
        </w:rPr>
        <w:t xml:space="preserve">(HE) </w:t>
      </w:r>
      <w:r w:rsidRPr="00137984">
        <w:rPr>
          <w:rFonts w:ascii="Tahoma" w:hAnsi="Tahoma" w:cs="Tahoma"/>
          <w:sz w:val="24"/>
          <w:szCs w:val="24"/>
        </w:rPr>
        <w:t xml:space="preserve">invites a re-conceptualisation of </w:t>
      </w:r>
      <w:r w:rsidR="001C2E5B">
        <w:rPr>
          <w:rFonts w:ascii="Tahoma" w:hAnsi="Tahoma" w:cs="Tahoma"/>
          <w:sz w:val="24"/>
          <w:szCs w:val="24"/>
        </w:rPr>
        <w:t xml:space="preserve">what </w:t>
      </w:r>
      <w:r w:rsidRPr="00137984">
        <w:rPr>
          <w:rFonts w:ascii="Tahoma" w:hAnsi="Tahoma" w:cs="Tahoma"/>
          <w:sz w:val="24"/>
          <w:szCs w:val="24"/>
        </w:rPr>
        <w:t>we have come to understand as learning in contemporary settings. In adopting mobile devices as learning tools, learners develop a range of technical, cognitive and social skills. As such, mobile devices can be viewed as enabling the development of wider lifelong learning and employability attributes that may be of benefit in a variety of contexts. The literature on learner-centred education continues to develop with a variety of theoretical approaches ranging from andragogy, self-regulated learning and more recently heutagogy. As a form of self-determined learning, heutagogy challenges much in traditional pedagogic practice and opens</w:t>
      </w:r>
      <w:r w:rsidR="001C2E5B">
        <w:rPr>
          <w:rFonts w:ascii="Tahoma" w:hAnsi="Tahoma" w:cs="Tahoma"/>
          <w:sz w:val="24"/>
          <w:szCs w:val="24"/>
        </w:rPr>
        <w:t xml:space="preserve"> </w:t>
      </w:r>
      <w:r w:rsidRPr="00137984">
        <w:rPr>
          <w:rFonts w:ascii="Tahoma" w:hAnsi="Tahoma" w:cs="Tahoma"/>
          <w:sz w:val="24"/>
          <w:szCs w:val="24"/>
        </w:rPr>
        <w:t xml:space="preserve">up new avenues for innovation. Heutagogy continues to evolve as a theory of self-determined learning. In this sense, the development of heutagogy coincides with technological advances, and as such provides us with an opportunity to contemplate new ways of learning, as well as new relationships and identities within learning. This conceptual paper aims to address a research problem: How can we develop m-learning to accommodate heutagogy? In doing so, this paper combines version B heutagogy with the </w:t>
      </w:r>
      <w:r w:rsidR="00077BB9">
        <w:rPr>
          <w:rFonts w:ascii="Tahoma" w:hAnsi="Tahoma" w:cs="Tahoma"/>
          <w:sz w:val="24"/>
          <w:szCs w:val="24"/>
        </w:rPr>
        <w:t>Orientation, Exploration, Pathfinding and Arrival (</w:t>
      </w:r>
      <w:r w:rsidRPr="00137984">
        <w:rPr>
          <w:rFonts w:ascii="Tahoma" w:hAnsi="Tahoma" w:cs="Tahoma"/>
          <w:sz w:val="24"/>
          <w:szCs w:val="24"/>
        </w:rPr>
        <w:t>OEPA</w:t>
      </w:r>
      <w:r w:rsidR="00077BB9">
        <w:rPr>
          <w:rFonts w:ascii="Tahoma" w:hAnsi="Tahoma" w:cs="Tahoma"/>
          <w:sz w:val="24"/>
          <w:szCs w:val="24"/>
        </w:rPr>
        <w:t>)</w:t>
      </w:r>
      <w:r w:rsidRPr="00137984">
        <w:rPr>
          <w:rFonts w:ascii="Tahoma" w:hAnsi="Tahoma" w:cs="Tahoma"/>
          <w:sz w:val="24"/>
          <w:szCs w:val="24"/>
        </w:rPr>
        <w:t xml:space="preserve"> model to re-conceptualise heutagogic m-learning. </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sz w:val="24"/>
          <w:szCs w:val="24"/>
        </w:rPr>
      </w:pPr>
      <w:r w:rsidRPr="00137984">
        <w:rPr>
          <w:rFonts w:ascii="Tahoma" w:hAnsi="Tahoma" w:cs="Tahoma"/>
          <w:b/>
          <w:sz w:val="28"/>
          <w:szCs w:val="28"/>
        </w:rPr>
        <w:t>Keywords:</w:t>
      </w:r>
      <w:r w:rsidRPr="00137984">
        <w:rPr>
          <w:rFonts w:ascii="Tahoma" w:hAnsi="Tahoma" w:cs="Tahoma"/>
          <w:sz w:val="24"/>
          <w:szCs w:val="24"/>
        </w:rPr>
        <w:t xml:space="preserve"> M-learning; Web 2.0 technologies; Version B heutagogy; The heutagogic OEPA model.</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b/>
          <w:sz w:val="28"/>
          <w:szCs w:val="28"/>
        </w:rPr>
      </w:pPr>
      <w:r w:rsidRPr="00137984">
        <w:rPr>
          <w:rFonts w:ascii="Tahoma" w:hAnsi="Tahoma" w:cs="Tahoma"/>
          <w:b/>
          <w:sz w:val="28"/>
          <w:szCs w:val="28"/>
        </w:rPr>
        <w:t>Introduction</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Blaschke and Hase (2019, p. 1) claim that the emergence of new forms of mobile technology combined with heutagogic principles of learning offer ‘a unique opportunity to support students in developing lifelong learning skills’. The nature of </w:t>
      </w:r>
      <w:r w:rsidRPr="00137984">
        <w:rPr>
          <w:rFonts w:ascii="Tahoma" w:hAnsi="Tahoma" w:cs="Tahoma"/>
          <w:sz w:val="24"/>
          <w:szCs w:val="24"/>
        </w:rPr>
        <w:lastRenderedPageBreak/>
        <w:t xml:space="preserve">this ‘digital habitat’ (Ally and Wark, 2018) is evolving with new </w:t>
      </w:r>
      <w:r w:rsidR="00BA3562">
        <w:rPr>
          <w:rFonts w:ascii="Tahoma" w:hAnsi="Tahoma" w:cs="Tahoma"/>
          <w:sz w:val="24"/>
          <w:szCs w:val="24"/>
        </w:rPr>
        <w:t xml:space="preserve">mobile </w:t>
      </w:r>
      <w:r w:rsidRPr="00137984">
        <w:rPr>
          <w:rFonts w:ascii="Tahoma" w:hAnsi="Tahoma" w:cs="Tahoma"/>
          <w:sz w:val="24"/>
          <w:szCs w:val="24"/>
        </w:rPr>
        <w:t xml:space="preserve">Apps offering students new opportunities to access, generate, and share information in innovative ways. Although there are estimates that by 2025 71% of the world’s population will use mobile technology, for Al-Emran, Arpaci and Salloum (2020, p. 2900) ‘there is little knowledge regarding the continued use of m-learning’. There can be little doubt that the adoption of m-learning appears to be increasingly prevalent in traditional pedagogical approaches within Higher Education (HE). </w:t>
      </w:r>
      <w:r w:rsidR="00BA3562">
        <w:rPr>
          <w:rFonts w:ascii="Tahoma" w:hAnsi="Tahoma" w:cs="Tahoma"/>
          <w:sz w:val="24"/>
          <w:szCs w:val="24"/>
        </w:rPr>
        <w:t>However, t</w:t>
      </w:r>
      <w:r w:rsidRPr="00137984">
        <w:rPr>
          <w:rFonts w:ascii="Tahoma" w:hAnsi="Tahoma" w:cs="Tahoma"/>
          <w:sz w:val="24"/>
          <w:szCs w:val="24"/>
        </w:rPr>
        <w:t xml:space="preserve">here appears to be a shortfall in the ways we conceptualise the implementation of m-learning in student-determined learning. This paper sets out to address a research problem: How can we develop m-learning to accommodate heutagogy? In addressing this research problem, this conceptual paper discusses the relevance of version B or formal heutagogy and combines this within the </w:t>
      </w:r>
      <w:r w:rsidR="00077BB9">
        <w:rPr>
          <w:rFonts w:ascii="Tahoma" w:hAnsi="Tahoma" w:cs="Tahoma"/>
          <w:sz w:val="24"/>
          <w:szCs w:val="24"/>
        </w:rPr>
        <w:t>Orientation, Exploration, Pathfinding and Arrival (</w:t>
      </w:r>
      <w:r w:rsidRPr="00137984">
        <w:rPr>
          <w:rFonts w:ascii="Tahoma" w:hAnsi="Tahoma" w:cs="Tahoma"/>
          <w:sz w:val="24"/>
          <w:szCs w:val="24"/>
        </w:rPr>
        <w:t>OEPA</w:t>
      </w:r>
      <w:r w:rsidR="00077BB9">
        <w:rPr>
          <w:rFonts w:ascii="Tahoma" w:hAnsi="Tahoma" w:cs="Tahoma"/>
          <w:sz w:val="24"/>
          <w:szCs w:val="24"/>
        </w:rPr>
        <w:t>)</w:t>
      </w:r>
      <w:r w:rsidRPr="00137984">
        <w:rPr>
          <w:rFonts w:ascii="Tahoma" w:hAnsi="Tahoma" w:cs="Tahoma"/>
          <w:sz w:val="24"/>
          <w:szCs w:val="24"/>
        </w:rPr>
        <w:t xml:space="preserve"> model </w:t>
      </w:r>
      <w:r w:rsidR="000D6084" w:rsidRPr="00137984">
        <w:rPr>
          <w:rFonts w:ascii="Tahoma" w:hAnsi="Tahoma" w:cs="Tahoma"/>
          <w:sz w:val="24"/>
          <w:szCs w:val="24"/>
        </w:rPr>
        <w:t>(</w:t>
      </w:r>
      <w:proofErr w:type="spellStart"/>
      <w:r w:rsidR="000D6084" w:rsidRPr="00137984">
        <w:rPr>
          <w:rFonts w:ascii="Tahoma" w:hAnsi="Tahoma" w:cs="Tahoma"/>
          <w:sz w:val="24"/>
          <w:szCs w:val="24"/>
        </w:rPr>
        <w:t>Stoten</w:t>
      </w:r>
      <w:proofErr w:type="spellEnd"/>
      <w:r w:rsidR="000D6084" w:rsidRPr="00137984">
        <w:rPr>
          <w:rFonts w:ascii="Tahoma" w:hAnsi="Tahoma" w:cs="Tahoma"/>
          <w:sz w:val="24"/>
          <w:szCs w:val="24"/>
        </w:rPr>
        <w:t xml:space="preserve">, 2021) </w:t>
      </w:r>
      <w:r w:rsidRPr="00137984">
        <w:rPr>
          <w:rFonts w:ascii="Tahoma" w:hAnsi="Tahoma" w:cs="Tahoma"/>
          <w:sz w:val="24"/>
          <w:szCs w:val="24"/>
        </w:rPr>
        <w:t xml:space="preserve">of the heutagogic learning journey to provide a conceptual framework of the heutagogic m-learning journey. </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i/>
          <w:sz w:val="24"/>
          <w:szCs w:val="24"/>
        </w:rPr>
      </w:pPr>
      <w:r w:rsidRPr="00137984">
        <w:rPr>
          <w:rFonts w:ascii="Tahoma" w:hAnsi="Tahoma" w:cs="Tahoma"/>
          <w:i/>
          <w:sz w:val="24"/>
          <w:szCs w:val="24"/>
        </w:rPr>
        <w:t>The context to m-learning:</w:t>
      </w:r>
    </w:p>
    <w:p w:rsidR="00317431" w:rsidRDefault="00317431" w:rsidP="00317431">
      <w:pPr>
        <w:rPr>
          <w:rFonts w:ascii="Tahoma" w:hAnsi="Tahoma" w:cs="Tahoma"/>
          <w:sz w:val="24"/>
          <w:szCs w:val="24"/>
        </w:rPr>
      </w:pPr>
      <w:r w:rsidRPr="00137984">
        <w:rPr>
          <w:rFonts w:ascii="Tahoma" w:hAnsi="Tahoma" w:cs="Tahoma"/>
          <w:sz w:val="24"/>
          <w:szCs w:val="24"/>
        </w:rPr>
        <w:t>In providing an alternative to desk-based technologies, web 2.0 technologies offer greater flexibility in how we interact with information, learners and educators. Chao (2019) offers a definition of m-learning as ‘a learning process conducted across various contexts (location, time, and other environmental factors) where learners can benefit from access to learning materials through smart mobile devices such as smartphones and tablet computers’. Although definitions of m-learning may differ in emphasis, they all tend to focus on the flexibility and personalisation of learning that m-learning may facilitate. The use of mobile communication devices is a feature of contemporary human interaction in a wide range of settings and continues to grow. Research from across the globe highlights the prevalence of the use of mobile technologies in education. Montilus and Jin (2020) in their investigation into students’ use of m</w:t>
      </w:r>
      <w:r w:rsidR="00BB78C4">
        <w:rPr>
          <w:rFonts w:ascii="Tahoma" w:hAnsi="Tahoma" w:cs="Tahoma"/>
          <w:sz w:val="24"/>
          <w:szCs w:val="24"/>
        </w:rPr>
        <w:t xml:space="preserve">obile </w:t>
      </w:r>
      <w:r w:rsidRPr="00137984">
        <w:rPr>
          <w:rFonts w:ascii="Tahoma" w:hAnsi="Tahoma" w:cs="Tahoma"/>
          <w:sz w:val="24"/>
          <w:szCs w:val="24"/>
        </w:rPr>
        <w:t>devices in the United States reported that all owned a smartphone, and these findings are replicated in the research undertaken by Glahn and Gruber (2019) in Switzerland. Importantly, however, although Al-</w:t>
      </w:r>
      <w:proofErr w:type="spellStart"/>
      <w:r w:rsidRPr="00137984">
        <w:rPr>
          <w:rFonts w:ascii="Tahoma" w:hAnsi="Tahoma" w:cs="Tahoma"/>
          <w:sz w:val="24"/>
          <w:szCs w:val="24"/>
        </w:rPr>
        <w:t>Emran</w:t>
      </w:r>
      <w:proofErr w:type="spellEnd"/>
      <w:r w:rsidRPr="00137984">
        <w:rPr>
          <w:rFonts w:ascii="Tahoma" w:hAnsi="Tahoma" w:cs="Tahoma"/>
          <w:sz w:val="24"/>
          <w:szCs w:val="24"/>
        </w:rPr>
        <w:t xml:space="preserve"> </w:t>
      </w:r>
      <w:r w:rsidR="00077BB9">
        <w:rPr>
          <w:rFonts w:ascii="Tahoma" w:hAnsi="Tahoma" w:cs="Tahoma"/>
          <w:sz w:val="24"/>
          <w:szCs w:val="24"/>
        </w:rPr>
        <w:t>et al.</w:t>
      </w:r>
      <w:r w:rsidRPr="00137984">
        <w:rPr>
          <w:rFonts w:ascii="Tahoma" w:hAnsi="Tahoma" w:cs="Tahoma"/>
          <w:sz w:val="24"/>
          <w:szCs w:val="24"/>
        </w:rPr>
        <w:t xml:space="preserve"> (2019) report that a large majority of students in eight universities in the United Arab Emirates viewed mobile devices in a positive way and used these </w:t>
      </w:r>
      <w:proofErr w:type="gramStart"/>
      <w:r w:rsidRPr="00137984">
        <w:rPr>
          <w:rFonts w:ascii="Tahoma" w:hAnsi="Tahoma" w:cs="Tahoma"/>
          <w:sz w:val="24"/>
          <w:szCs w:val="24"/>
        </w:rPr>
        <w:t>regularly,</w:t>
      </w:r>
      <w:proofErr w:type="gramEnd"/>
      <w:r w:rsidRPr="00137984">
        <w:rPr>
          <w:rFonts w:ascii="Tahoma" w:hAnsi="Tahoma" w:cs="Tahoma"/>
          <w:sz w:val="24"/>
          <w:szCs w:val="24"/>
        </w:rPr>
        <w:t xml:space="preserve"> there was also inconsistency in usage between male and female students, and between students and academic staff. This picture of the research context infers that although there is almost universal use of mobile devices within the student population, the purposes and frequency of this use in learning may vary because of the personalised nature of m-learning. </w:t>
      </w:r>
    </w:p>
    <w:p w:rsidR="00540706" w:rsidRPr="00540706" w:rsidRDefault="00550E6C" w:rsidP="00540706">
      <w:pPr>
        <w:rPr>
          <w:rFonts w:ascii="Tahoma" w:hAnsi="Tahoma" w:cs="Tahoma"/>
          <w:sz w:val="24"/>
          <w:szCs w:val="24"/>
        </w:rPr>
      </w:pPr>
      <w:r>
        <w:rPr>
          <w:rFonts w:ascii="Tahoma" w:hAnsi="Tahoma" w:cs="Tahoma"/>
          <w:sz w:val="24"/>
          <w:szCs w:val="24"/>
        </w:rPr>
        <w:t xml:space="preserve">    </w:t>
      </w:r>
      <w:r w:rsidR="00540706" w:rsidRPr="00540706">
        <w:rPr>
          <w:rFonts w:ascii="Tahoma" w:hAnsi="Tahoma" w:cs="Tahoma"/>
          <w:sz w:val="24"/>
          <w:szCs w:val="24"/>
        </w:rPr>
        <w:t xml:space="preserve">Research has highlighted how web 2.0 technologies enable the development of lifelong learning skills through the adoption of heutagogic approaches. (Blaschke, 2012; 2014; Blaschke and Hase, 2019). In particular, web 2.0 technologies are seen as connecting learners in a community of learning, enabling information gathering, </w:t>
      </w:r>
      <w:r w:rsidR="00540706" w:rsidRPr="00540706">
        <w:rPr>
          <w:rFonts w:ascii="Tahoma" w:hAnsi="Tahoma" w:cs="Tahoma"/>
          <w:sz w:val="24"/>
          <w:szCs w:val="24"/>
        </w:rPr>
        <w:lastRenderedPageBreak/>
        <w:t>sharing ideas a</w:t>
      </w:r>
      <w:r w:rsidR="006545E7">
        <w:rPr>
          <w:rFonts w:ascii="Tahoma" w:hAnsi="Tahoma" w:cs="Tahoma"/>
          <w:sz w:val="24"/>
          <w:szCs w:val="24"/>
        </w:rPr>
        <w:t xml:space="preserve">nd the </w:t>
      </w:r>
      <w:r w:rsidR="00540706" w:rsidRPr="00540706">
        <w:rPr>
          <w:rFonts w:ascii="Tahoma" w:hAnsi="Tahoma" w:cs="Tahoma"/>
          <w:sz w:val="24"/>
          <w:szCs w:val="24"/>
        </w:rPr>
        <w:t>develop</w:t>
      </w:r>
      <w:r w:rsidR="006545E7">
        <w:rPr>
          <w:rFonts w:ascii="Tahoma" w:hAnsi="Tahoma" w:cs="Tahoma"/>
          <w:sz w:val="24"/>
          <w:szCs w:val="24"/>
        </w:rPr>
        <w:t>ment of</w:t>
      </w:r>
      <w:r w:rsidR="00540706" w:rsidRPr="00540706">
        <w:rPr>
          <w:rFonts w:ascii="Tahoma" w:hAnsi="Tahoma" w:cs="Tahoma"/>
          <w:sz w:val="24"/>
          <w:szCs w:val="24"/>
        </w:rPr>
        <w:t xml:space="preserve"> new understanding through collaboration (Cochrane and Bateman, 2010). Moreover, through the process of collaboration, web 2.0 technologies facilitate reflection in dialogue for individuals and new opportunities for learning beyond the educator. Cochrane et al. (2014) report that students and academic staff tend to prefer to use web. 2.0 technologies, such as an iPad, in a traditional way to import or export files without fully exploring the</w:t>
      </w:r>
      <w:r w:rsidR="00CE4A45">
        <w:rPr>
          <w:rFonts w:ascii="Tahoma" w:hAnsi="Tahoma" w:cs="Tahoma"/>
          <w:sz w:val="24"/>
          <w:szCs w:val="24"/>
        </w:rPr>
        <w:t xml:space="preserve"> </w:t>
      </w:r>
      <w:r w:rsidR="00540706" w:rsidRPr="00540706">
        <w:rPr>
          <w:rFonts w:ascii="Tahoma" w:hAnsi="Tahoma" w:cs="Tahoma"/>
          <w:sz w:val="24"/>
          <w:szCs w:val="24"/>
        </w:rPr>
        <w:t xml:space="preserve">potential for creativity. </w:t>
      </w:r>
      <w:r w:rsidR="00540706">
        <w:rPr>
          <w:rFonts w:ascii="Tahoma" w:hAnsi="Tahoma" w:cs="Tahoma"/>
          <w:sz w:val="24"/>
          <w:szCs w:val="24"/>
        </w:rPr>
        <w:t>This point is important since the form of technology used by students can both enable or inhibit particular approaches to learning through the combination of hardware and software chosen. It therefore follows that a simplistic</w:t>
      </w:r>
      <w:r w:rsidR="00540706" w:rsidRPr="00540706">
        <w:rPr>
          <w:rFonts w:ascii="Tahoma" w:hAnsi="Tahoma" w:cs="Tahoma"/>
          <w:sz w:val="24"/>
          <w:szCs w:val="24"/>
        </w:rPr>
        <w:t xml:space="preserve"> advocacy of the use of web 2.0 technologies is insufficient if we are to realise the potential of these learning tools. For Gerstein (2014), the adoption of new forms of technology would require a fundamental shift in the way education is practised, especially in the training and mind-set of educators. This cultural shift would not only involve a significant change in the way educators are inducted into the practice of teaching and learning but also the way in which we think of assessment and its purposes, as well as the conduct of learning encounters between staff and students.</w:t>
      </w:r>
    </w:p>
    <w:p w:rsidR="00540706" w:rsidRPr="00137984" w:rsidRDefault="00540706" w:rsidP="00317431">
      <w:pPr>
        <w:rPr>
          <w:rFonts w:ascii="Tahoma" w:hAnsi="Tahoma" w:cs="Tahoma"/>
          <w:sz w:val="24"/>
          <w:szCs w:val="24"/>
        </w:rPr>
      </w:pPr>
      <w:r w:rsidRPr="00540706">
        <w:rPr>
          <w:rFonts w:ascii="Tahoma" w:hAnsi="Tahoma" w:cs="Tahoma"/>
          <w:sz w:val="24"/>
          <w:szCs w:val="24"/>
        </w:rPr>
        <w:t xml:space="preserve">    Cochrane and Narayan (2014) suggest that we consider developing a web 2.0 conversant curriculum framework in order to facilitate heutagogic practice. In particular, they recommend that HE promote communities of practice (Lave and Wenger, 1991) that develop good practice and curriculum design, as well as employing students in order to teach the teachers how to exploit the potential of social media tools, and ensuring that there is an IT infrastructure in place to support innovation. Such an extensive agenda may prove too radical for many institutions in the short-term where cultural norms and management systems are wedded to traditional notions of how universities should operate</w:t>
      </w:r>
      <w:r w:rsidR="006545E7">
        <w:rPr>
          <w:rFonts w:ascii="Tahoma" w:hAnsi="Tahoma" w:cs="Tahoma"/>
          <w:sz w:val="24"/>
          <w:szCs w:val="24"/>
        </w:rPr>
        <w:t>.</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b/>
          <w:sz w:val="28"/>
          <w:szCs w:val="28"/>
        </w:rPr>
      </w:pPr>
      <w:r w:rsidRPr="00137984">
        <w:rPr>
          <w:rFonts w:ascii="Tahoma" w:hAnsi="Tahoma" w:cs="Tahoma"/>
          <w:b/>
          <w:sz w:val="28"/>
          <w:szCs w:val="28"/>
        </w:rPr>
        <w:t>Literature review:</w:t>
      </w:r>
    </w:p>
    <w:p w:rsidR="00317431" w:rsidRPr="00137984" w:rsidRDefault="00317431" w:rsidP="00317431">
      <w:pPr>
        <w:rPr>
          <w:rFonts w:ascii="Tahoma" w:hAnsi="Tahoma" w:cs="Tahoma"/>
          <w:i/>
          <w:sz w:val="24"/>
          <w:szCs w:val="24"/>
        </w:rPr>
      </w:pPr>
      <w:r w:rsidRPr="00137984">
        <w:rPr>
          <w:rFonts w:ascii="Tahoma" w:hAnsi="Tahoma" w:cs="Tahoma"/>
          <w:i/>
          <w:sz w:val="24"/>
          <w:szCs w:val="24"/>
        </w:rPr>
        <w:t>Heutagogy within the curriculum:</w:t>
      </w:r>
    </w:p>
    <w:p w:rsidR="00AD70F7" w:rsidRDefault="00317431" w:rsidP="00317431">
      <w:pPr>
        <w:rPr>
          <w:rFonts w:ascii="Tahoma" w:hAnsi="Tahoma" w:cs="Tahoma"/>
          <w:sz w:val="24"/>
          <w:szCs w:val="24"/>
        </w:rPr>
      </w:pPr>
      <w:r w:rsidRPr="00137984">
        <w:rPr>
          <w:rFonts w:ascii="Tahoma" w:hAnsi="Tahoma" w:cs="Tahoma"/>
          <w:sz w:val="24"/>
          <w:szCs w:val="24"/>
        </w:rPr>
        <w:t>Heutagogy is a relatively recent innovation in how we conceptualise an idealised form of learning within HE. Hitherto, pedagogy with its origins in the teaching of children has dominated HE curricula and although andragogy (Knowles, 1968, 1975) has promised greater ownership over an individual’s learning, it has been more influential in adult education than in HE. In many respects, the term pedagogy pervades HE teaching and learning and with this an inference as to how university educators see their role and that of the student. Heutagogy emerged in the work of Hase and Kenyon (2011, 2003, 2007) from a reappraisal of work-based and vocational forms of learning in Australia and has been extended into a range of educational settings including e-learning (Blaschke, 2012, 2014; Blaschke and Hase, 2019; Blaschke, Porto, and Kurtz, 2010; Kuit and Fell, 2010, Lee and McLoughlin, 2007).</w:t>
      </w:r>
      <w:r w:rsidR="00AD70F7">
        <w:rPr>
          <w:rFonts w:ascii="Tahoma" w:hAnsi="Tahoma" w:cs="Tahoma"/>
          <w:sz w:val="24"/>
          <w:szCs w:val="24"/>
        </w:rPr>
        <w:t xml:space="preserve"> Table 1 provides a brief comparison of pedagogy, </w:t>
      </w:r>
      <w:proofErr w:type="spellStart"/>
      <w:r w:rsidR="00AD70F7">
        <w:rPr>
          <w:rFonts w:ascii="Tahoma" w:hAnsi="Tahoma" w:cs="Tahoma"/>
          <w:sz w:val="24"/>
          <w:szCs w:val="24"/>
        </w:rPr>
        <w:t>andragogy</w:t>
      </w:r>
      <w:proofErr w:type="spellEnd"/>
      <w:r w:rsidR="00AD70F7">
        <w:rPr>
          <w:rFonts w:ascii="Tahoma" w:hAnsi="Tahoma" w:cs="Tahoma"/>
          <w:sz w:val="24"/>
          <w:szCs w:val="24"/>
        </w:rPr>
        <w:t xml:space="preserve"> and </w:t>
      </w:r>
      <w:proofErr w:type="spellStart"/>
      <w:r w:rsidR="00AD70F7">
        <w:rPr>
          <w:rFonts w:ascii="Tahoma" w:hAnsi="Tahoma" w:cs="Tahoma"/>
          <w:sz w:val="24"/>
          <w:szCs w:val="24"/>
        </w:rPr>
        <w:t>heutagogy</w:t>
      </w:r>
      <w:proofErr w:type="spellEnd"/>
      <w:r w:rsidR="00AD70F7">
        <w:rPr>
          <w:rFonts w:ascii="Tahoma" w:hAnsi="Tahoma" w:cs="Tahoma"/>
          <w:sz w:val="24"/>
          <w:szCs w:val="24"/>
        </w:rPr>
        <w:t>.</w:t>
      </w:r>
    </w:p>
    <w:p w:rsidR="00AB29AC" w:rsidRDefault="00AB29AC" w:rsidP="00317431">
      <w:pPr>
        <w:rPr>
          <w:rFonts w:ascii="Tahoma" w:hAnsi="Tahoma" w:cs="Tahoma"/>
          <w:sz w:val="24"/>
          <w:szCs w:val="24"/>
        </w:rPr>
      </w:pPr>
      <w:proofErr w:type="gramStart"/>
      <w:r w:rsidRPr="000005DE">
        <w:rPr>
          <w:rFonts w:ascii="Tahoma" w:hAnsi="Tahoma" w:cs="Tahoma"/>
          <w:sz w:val="24"/>
          <w:szCs w:val="24"/>
        </w:rPr>
        <w:lastRenderedPageBreak/>
        <w:t>Table 1</w:t>
      </w:r>
      <w:r w:rsidR="00CE4A45">
        <w:rPr>
          <w:rFonts w:ascii="Tahoma" w:hAnsi="Tahoma" w:cs="Tahoma"/>
          <w:sz w:val="24"/>
          <w:szCs w:val="24"/>
        </w:rPr>
        <w:t>.</w:t>
      </w:r>
      <w:proofErr w:type="gramEnd"/>
      <w:r w:rsidRPr="000005DE">
        <w:rPr>
          <w:rFonts w:ascii="Tahoma" w:hAnsi="Tahoma" w:cs="Tahoma"/>
          <w:sz w:val="24"/>
          <w:szCs w:val="24"/>
        </w:rPr>
        <w:t xml:space="preserve"> A </w:t>
      </w:r>
      <w:r w:rsidRPr="009043E4">
        <w:rPr>
          <w:rFonts w:ascii="Tahoma" w:hAnsi="Tahoma" w:cs="Tahoma"/>
          <w:sz w:val="24"/>
          <w:szCs w:val="24"/>
        </w:rPr>
        <w:t>co</w:t>
      </w:r>
      <w:r w:rsidRPr="000005DE">
        <w:rPr>
          <w:rFonts w:ascii="Tahoma" w:hAnsi="Tahoma" w:cs="Tahoma"/>
          <w:sz w:val="24"/>
          <w:szCs w:val="24"/>
        </w:rPr>
        <w:t xml:space="preserve">mparison of pedagogy, </w:t>
      </w:r>
      <w:proofErr w:type="spellStart"/>
      <w:r w:rsidRPr="000005DE">
        <w:rPr>
          <w:rFonts w:ascii="Tahoma" w:hAnsi="Tahoma" w:cs="Tahoma"/>
          <w:sz w:val="24"/>
          <w:szCs w:val="24"/>
        </w:rPr>
        <w:t>andragogy</w:t>
      </w:r>
      <w:proofErr w:type="spellEnd"/>
      <w:r w:rsidRPr="000005DE">
        <w:rPr>
          <w:rFonts w:ascii="Tahoma" w:hAnsi="Tahoma" w:cs="Tahoma"/>
          <w:sz w:val="24"/>
          <w:szCs w:val="24"/>
        </w:rPr>
        <w:t xml:space="preserve"> and </w:t>
      </w:r>
      <w:proofErr w:type="spellStart"/>
      <w:r w:rsidRPr="000005DE">
        <w:rPr>
          <w:rFonts w:ascii="Tahoma" w:hAnsi="Tahoma" w:cs="Tahoma"/>
          <w:sz w:val="24"/>
          <w:szCs w:val="24"/>
        </w:rPr>
        <w:t>heutagogy</w:t>
      </w:r>
      <w:proofErr w:type="spellEnd"/>
    </w:p>
    <w:tbl>
      <w:tblPr>
        <w:tblStyle w:val="TableGrid"/>
        <w:tblW w:w="0" w:type="auto"/>
        <w:tblLook w:val="04A0"/>
      </w:tblPr>
      <w:tblGrid>
        <w:gridCol w:w="1476"/>
        <w:gridCol w:w="2238"/>
        <w:gridCol w:w="2551"/>
        <w:gridCol w:w="2784"/>
      </w:tblGrid>
      <w:tr w:rsidR="00980F55" w:rsidRPr="00980F55" w:rsidTr="00AB29AC">
        <w:tc>
          <w:tcPr>
            <w:tcW w:w="1476" w:type="dxa"/>
          </w:tcPr>
          <w:p w:rsidR="00980F55" w:rsidRPr="00980F55" w:rsidRDefault="000005DE" w:rsidP="00AB29AC">
            <w:pPr>
              <w:spacing w:after="200"/>
              <w:rPr>
                <w:rFonts w:ascii="Tahoma" w:hAnsi="Tahoma" w:cs="Tahoma"/>
                <w:b/>
                <w:color w:val="000000" w:themeColor="text1"/>
                <w:sz w:val="24"/>
                <w:szCs w:val="24"/>
              </w:rPr>
            </w:pPr>
            <w:r w:rsidRPr="000005DE">
              <w:rPr>
                <w:rFonts w:ascii="Tahoma" w:hAnsi="Tahoma" w:cs="Tahoma"/>
                <w:b/>
                <w:color w:val="000000" w:themeColor="text1"/>
                <w:sz w:val="24"/>
                <w:szCs w:val="24"/>
              </w:rPr>
              <w:t>Feature</w:t>
            </w:r>
          </w:p>
        </w:tc>
        <w:tc>
          <w:tcPr>
            <w:tcW w:w="2238" w:type="dxa"/>
          </w:tcPr>
          <w:p w:rsidR="00980F55" w:rsidRPr="00980F55" w:rsidRDefault="000005DE" w:rsidP="00AB29AC">
            <w:pPr>
              <w:spacing w:after="200"/>
              <w:rPr>
                <w:rFonts w:ascii="Tahoma" w:hAnsi="Tahoma" w:cs="Tahoma"/>
                <w:b/>
                <w:color w:val="000000" w:themeColor="text1"/>
                <w:sz w:val="24"/>
                <w:szCs w:val="24"/>
              </w:rPr>
            </w:pPr>
            <w:r w:rsidRPr="000005DE">
              <w:rPr>
                <w:rFonts w:ascii="Tahoma" w:hAnsi="Tahoma" w:cs="Tahoma"/>
                <w:b/>
                <w:color w:val="000000" w:themeColor="text1"/>
                <w:sz w:val="24"/>
                <w:szCs w:val="24"/>
              </w:rPr>
              <w:t>Pedagogy</w:t>
            </w:r>
          </w:p>
        </w:tc>
        <w:tc>
          <w:tcPr>
            <w:tcW w:w="2551" w:type="dxa"/>
          </w:tcPr>
          <w:p w:rsidR="00980F55" w:rsidRPr="00980F55" w:rsidRDefault="000005DE" w:rsidP="00AB29AC">
            <w:pPr>
              <w:spacing w:after="200"/>
              <w:rPr>
                <w:rFonts w:ascii="Tahoma" w:hAnsi="Tahoma" w:cs="Tahoma"/>
                <w:b/>
                <w:color w:val="000000" w:themeColor="text1"/>
                <w:sz w:val="24"/>
                <w:szCs w:val="24"/>
              </w:rPr>
            </w:pPr>
            <w:r w:rsidRPr="000005DE">
              <w:rPr>
                <w:rFonts w:ascii="Tahoma" w:hAnsi="Tahoma" w:cs="Tahoma"/>
                <w:b/>
                <w:color w:val="000000" w:themeColor="text1"/>
                <w:sz w:val="24"/>
                <w:szCs w:val="24"/>
              </w:rPr>
              <w:t>Andragogy</w:t>
            </w:r>
          </w:p>
        </w:tc>
        <w:tc>
          <w:tcPr>
            <w:tcW w:w="2784" w:type="dxa"/>
          </w:tcPr>
          <w:p w:rsidR="00980F55" w:rsidRPr="00980F55" w:rsidRDefault="000005DE" w:rsidP="00AB29AC">
            <w:pPr>
              <w:spacing w:after="200"/>
              <w:rPr>
                <w:rFonts w:ascii="Tahoma" w:hAnsi="Tahoma" w:cs="Tahoma"/>
                <w:b/>
                <w:color w:val="000000" w:themeColor="text1"/>
                <w:sz w:val="24"/>
                <w:szCs w:val="24"/>
              </w:rPr>
            </w:pPr>
            <w:r w:rsidRPr="000005DE">
              <w:rPr>
                <w:rFonts w:ascii="Tahoma" w:hAnsi="Tahoma" w:cs="Tahoma"/>
                <w:b/>
                <w:color w:val="000000" w:themeColor="text1"/>
                <w:sz w:val="24"/>
                <w:szCs w:val="24"/>
              </w:rPr>
              <w:t>Heutagogy</w:t>
            </w:r>
          </w:p>
        </w:tc>
      </w:tr>
      <w:tr w:rsidR="00980F55" w:rsidRPr="00980F55" w:rsidTr="00AB29AC">
        <w:trPr>
          <w:trHeight w:val="1578"/>
        </w:trPr>
        <w:tc>
          <w:tcPr>
            <w:tcW w:w="1476"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Derivation</w:t>
            </w:r>
            <w:r w:rsidR="009043E4" w:rsidRPr="00AB29AC">
              <w:rPr>
                <w:rFonts w:ascii="Tahoma" w:hAnsi="Tahoma" w:cs="Tahoma"/>
                <w:color w:val="000000" w:themeColor="text1"/>
              </w:rPr>
              <w:t xml:space="preserve"> and definition</w:t>
            </w:r>
          </w:p>
        </w:tc>
        <w:tc>
          <w:tcPr>
            <w:tcW w:w="2238"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Derived from ancient Greece and the idea of ‘Leading the child’</w:t>
            </w:r>
            <w:r w:rsidR="000005DE" w:rsidRPr="00AB29AC">
              <w:rPr>
                <w:rFonts w:ascii="Tahoma" w:hAnsi="Tahoma" w:cs="Tahoma"/>
                <w:color w:val="000000" w:themeColor="text1"/>
              </w:rPr>
              <w:t xml:space="preserve"> </w:t>
            </w:r>
          </w:p>
        </w:tc>
        <w:tc>
          <w:tcPr>
            <w:tcW w:w="2551"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 xml:space="preserve">Derived from Knowles’ work (1968; 1975) on </w:t>
            </w:r>
            <w:r w:rsidR="009043E4" w:rsidRPr="00AB29AC">
              <w:rPr>
                <w:rFonts w:ascii="Tahoma" w:hAnsi="Tahoma" w:cs="Tahoma"/>
                <w:color w:val="000000" w:themeColor="text1"/>
              </w:rPr>
              <w:t>‘</w:t>
            </w:r>
            <w:r w:rsidRPr="00AB29AC">
              <w:rPr>
                <w:rFonts w:ascii="Tahoma" w:hAnsi="Tahoma" w:cs="Tahoma"/>
                <w:color w:val="000000" w:themeColor="text1"/>
              </w:rPr>
              <w:t>s</w:t>
            </w:r>
            <w:r w:rsidR="000005DE" w:rsidRPr="00AB29AC">
              <w:rPr>
                <w:rFonts w:ascii="Tahoma" w:hAnsi="Tahoma" w:cs="Tahoma"/>
                <w:color w:val="000000" w:themeColor="text1"/>
              </w:rPr>
              <w:t>elf-directed learning</w:t>
            </w:r>
            <w:r w:rsidR="009043E4" w:rsidRPr="00AB29AC">
              <w:rPr>
                <w:rFonts w:ascii="Tahoma" w:hAnsi="Tahoma" w:cs="Tahoma"/>
                <w:color w:val="000000" w:themeColor="text1"/>
              </w:rPr>
              <w:t>’</w:t>
            </w:r>
          </w:p>
        </w:tc>
        <w:tc>
          <w:tcPr>
            <w:tcW w:w="2784"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 xml:space="preserve">Specifically derived from the work of Hase and Kenyon (2001) and </w:t>
            </w:r>
            <w:r w:rsidR="009043E4" w:rsidRPr="00AB29AC">
              <w:rPr>
                <w:rFonts w:ascii="Tahoma" w:hAnsi="Tahoma" w:cs="Tahoma"/>
                <w:color w:val="000000" w:themeColor="text1"/>
              </w:rPr>
              <w:t>‘</w:t>
            </w:r>
            <w:r w:rsidRPr="00AB29AC">
              <w:rPr>
                <w:rFonts w:ascii="Tahoma" w:hAnsi="Tahoma" w:cs="Tahoma"/>
                <w:color w:val="000000" w:themeColor="text1"/>
              </w:rPr>
              <w:t>s</w:t>
            </w:r>
            <w:r w:rsidR="000005DE" w:rsidRPr="00AB29AC">
              <w:rPr>
                <w:rFonts w:ascii="Tahoma" w:hAnsi="Tahoma" w:cs="Tahoma"/>
                <w:color w:val="000000" w:themeColor="text1"/>
              </w:rPr>
              <w:t>elf-determined learning</w:t>
            </w:r>
            <w:r w:rsidR="009043E4" w:rsidRPr="00AB29AC">
              <w:rPr>
                <w:rFonts w:ascii="Tahoma" w:hAnsi="Tahoma" w:cs="Tahoma"/>
                <w:color w:val="000000" w:themeColor="text1"/>
              </w:rPr>
              <w:t>’</w:t>
            </w:r>
          </w:p>
        </w:tc>
      </w:tr>
      <w:tr w:rsidR="00980F55" w:rsidRPr="00980F55" w:rsidTr="00AB29AC">
        <w:tc>
          <w:tcPr>
            <w:tcW w:w="1476"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Role of the learner</w:t>
            </w:r>
          </w:p>
        </w:tc>
        <w:tc>
          <w:tcPr>
            <w:tcW w:w="2238"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P</w:t>
            </w:r>
            <w:r w:rsidR="000005DE" w:rsidRPr="00AB29AC">
              <w:rPr>
                <w:rFonts w:ascii="Tahoma" w:hAnsi="Tahoma" w:cs="Tahoma"/>
                <w:color w:val="000000" w:themeColor="text1"/>
              </w:rPr>
              <w:t>assive and receptive</w:t>
            </w:r>
          </w:p>
        </w:tc>
        <w:tc>
          <w:tcPr>
            <w:tcW w:w="2551"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Focussed on</w:t>
            </w:r>
            <w:r w:rsidR="000005DE" w:rsidRPr="00AB29AC">
              <w:rPr>
                <w:rFonts w:ascii="Tahoma" w:hAnsi="Tahoma" w:cs="Tahoma"/>
                <w:color w:val="000000" w:themeColor="text1"/>
              </w:rPr>
              <w:t xml:space="preserve"> task</w:t>
            </w:r>
            <w:r w:rsidRPr="00AB29AC">
              <w:rPr>
                <w:rFonts w:ascii="Tahoma" w:hAnsi="Tahoma" w:cs="Tahoma"/>
                <w:color w:val="000000" w:themeColor="text1"/>
              </w:rPr>
              <w:t xml:space="preserve"> completion with support</w:t>
            </w:r>
          </w:p>
        </w:tc>
        <w:tc>
          <w:tcPr>
            <w:tcW w:w="2784"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C</w:t>
            </w:r>
            <w:r w:rsidR="00980F55" w:rsidRPr="00AB29AC">
              <w:rPr>
                <w:rFonts w:ascii="Tahoma" w:hAnsi="Tahoma" w:cs="Tahoma"/>
                <w:color w:val="000000" w:themeColor="text1"/>
              </w:rPr>
              <w:t>oncerned with problem solving in the work-based environment</w:t>
            </w:r>
          </w:p>
        </w:tc>
      </w:tr>
      <w:tr w:rsidR="00980F55" w:rsidRPr="00980F55" w:rsidTr="00AB29AC">
        <w:tc>
          <w:tcPr>
            <w:tcW w:w="1476"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Role of the instructor / educator / teacher</w:t>
            </w:r>
            <w:r w:rsidR="000005DE" w:rsidRPr="00AB29AC">
              <w:rPr>
                <w:rFonts w:ascii="Tahoma" w:hAnsi="Tahoma" w:cs="Tahoma"/>
                <w:color w:val="000000" w:themeColor="text1"/>
              </w:rPr>
              <w:t xml:space="preserve"> </w:t>
            </w:r>
          </w:p>
        </w:tc>
        <w:tc>
          <w:tcPr>
            <w:tcW w:w="2238"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Leads on learning as the authoritative expert</w:t>
            </w:r>
          </w:p>
        </w:tc>
        <w:tc>
          <w:tcPr>
            <w:tcW w:w="2551"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A partnership b</w:t>
            </w:r>
            <w:r w:rsidR="00980F55" w:rsidRPr="00AB29AC">
              <w:rPr>
                <w:rFonts w:ascii="Tahoma" w:hAnsi="Tahoma" w:cs="Tahoma"/>
                <w:color w:val="000000" w:themeColor="text1"/>
              </w:rPr>
              <w:t>etween the educator and learner, with the instructor facilitating progress</w:t>
            </w:r>
          </w:p>
        </w:tc>
        <w:tc>
          <w:tcPr>
            <w:tcW w:w="2784" w:type="dxa"/>
          </w:tcPr>
          <w:p w:rsidR="00980F55" w:rsidRPr="00AB29AC" w:rsidRDefault="00980F55" w:rsidP="00AB29AC">
            <w:pPr>
              <w:spacing w:after="200"/>
              <w:rPr>
                <w:rFonts w:ascii="Tahoma" w:hAnsi="Tahoma" w:cs="Tahoma"/>
                <w:color w:val="000000" w:themeColor="text1"/>
              </w:rPr>
            </w:pPr>
            <w:r w:rsidRPr="00AB29AC">
              <w:rPr>
                <w:rFonts w:ascii="Tahoma" w:hAnsi="Tahoma" w:cs="Tahoma"/>
                <w:color w:val="000000" w:themeColor="text1"/>
              </w:rPr>
              <w:t>The educator is acts as a coach, supporting the learner</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Learning context</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Learning is</w:t>
            </w:r>
            <w:r w:rsidR="009043E4" w:rsidRPr="00AB29AC">
              <w:rPr>
                <w:rFonts w:ascii="Tahoma" w:hAnsi="Tahoma" w:cs="Tahoma"/>
                <w:color w:val="000000" w:themeColor="text1"/>
              </w:rPr>
              <w:t xml:space="preserve"> linear and</w:t>
            </w:r>
            <w:r w:rsidRPr="00AB29AC">
              <w:rPr>
                <w:rFonts w:ascii="Tahoma" w:hAnsi="Tahoma" w:cs="Tahoma"/>
                <w:color w:val="000000" w:themeColor="text1"/>
              </w:rPr>
              <w:t xml:space="preserve"> concerned with </w:t>
            </w:r>
            <w:r w:rsidR="009043E4" w:rsidRPr="00AB29AC">
              <w:rPr>
                <w:rFonts w:ascii="Tahoma" w:hAnsi="Tahoma" w:cs="Tahoma"/>
                <w:color w:val="000000" w:themeColor="text1"/>
              </w:rPr>
              <w:t xml:space="preserve">defined learning outcomes </w:t>
            </w:r>
          </w:p>
        </w:tc>
        <w:tc>
          <w:tcPr>
            <w:tcW w:w="2551" w:type="dxa"/>
          </w:tcPr>
          <w:p w:rsidR="00980F55" w:rsidRPr="00AB29AC" w:rsidRDefault="009043E4" w:rsidP="00AB29AC">
            <w:pPr>
              <w:spacing w:after="200"/>
              <w:rPr>
                <w:rFonts w:ascii="Tahoma" w:hAnsi="Tahoma" w:cs="Tahoma"/>
                <w:color w:val="000000" w:themeColor="text1"/>
              </w:rPr>
            </w:pPr>
            <w:r w:rsidRPr="00AB29AC">
              <w:rPr>
                <w:rFonts w:ascii="Tahoma" w:hAnsi="Tahoma" w:cs="Tahoma"/>
                <w:color w:val="000000" w:themeColor="text1"/>
              </w:rPr>
              <w:t>Learning is task-driven and linear, albeit with the learner possessing a degree of autonomy</w:t>
            </w:r>
          </w:p>
        </w:tc>
        <w:tc>
          <w:tcPr>
            <w:tcW w:w="2784"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Learning is determined by the learner. Learning can be non-linear in nature</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Curriculum context</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Formal, common to all learners and non-negotiable</w:t>
            </w:r>
          </w:p>
        </w:tc>
        <w:tc>
          <w:tcPr>
            <w:tcW w:w="2551"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Develops self-concept through support and guidance</w:t>
            </w:r>
          </w:p>
        </w:tc>
        <w:tc>
          <w:tcPr>
            <w:tcW w:w="2784"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Self-conceived, meeting the needs of an individual and their context</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Cognition context</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 xml:space="preserve">Cognitive- the process of acquiring specified knowledge </w:t>
            </w:r>
          </w:p>
        </w:tc>
        <w:tc>
          <w:tcPr>
            <w:tcW w:w="2551"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Metacognitive- reflection on own learning and how this can be improved</w:t>
            </w:r>
          </w:p>
        </w:tc>
        <w:tc>
          <w:tcPr>
            <w:tcW w:w="2784"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Epistemic- thinking about the meaning of an individual’s position in a wider societal context</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Motivation context</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Motivation is i</w:t>
            </w:r>
            <w:r w:rsidR="009043E4" w:rsidRPr="00AB29AC">
              <w:rPr>
                <w:rFonts w:ascii="Tahoma" w:hAnsi="Tahoma" w:cs="Tahoma"/>
                <w:color w:val="000000" w:themeColor="text1"/>
              </w:rPr>
              <w:t>nfluenced by the wider social context</w:t>
            </w:r>
          </w:p>
        </w:tc>
        <w:tc>
          <w:tcPr>
            <w:tcW w:w="2551"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 xml:space="preserve">Motivation is intrinsic, </w:t>
            </w:r>
            <w:r w:rsidR="009043E4" w:rsidRPr="00AB29AC">
              <w:rPr>
                <w:rFonts w:ascii="Tahoma" w:hAnsi="Tahoma" w:cs="Tahoma"/>
                <w:color w:val="000000" w:themeColor="text1"/>
              </w:rPr>
              <w:t>and tied to personal growth</w:t>
            </w:r>
          </w:p>
        </w:tc>
        <w:tc>
          <w:tcPr>
            <w:tcW w:w="2784"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M</w:t>
            </w:r>
            <w:r w:rsidR="009043E4" w:rsidRPr="00AB29AC">
              <w:rPr>
                <w:rFonts w:ascii="Tahoma" w:hAnsi="Tahoma" w:cs="Tahoma"/>
                <w:color w:val="000000" w:themeColor="text1"/>
              </w:rPr>
              <w:t>otivation is associated with</w:t>
            </w:r>
            <w:r w:rsidRPr="00AB29AC">
              <w:rPr>
                <w:rFonts w:ascii="Tahoma" w:hAnsi="Tahoma" w:cs="Tahoma"/>
                <w:color w:val="000000" w:themeColor="text1"/>
              </w:rPr>
              <w:t xml:space="preserve"> the benefits of learning how to learn</w:t>
            </w:r>
            <w:r w:rsidR="009043E4" w:rsidRPr="00AB29AC">
              <w:rPr>
                <w:rFonts w:ascii="Tahoma" w:hAnsi="Tahoma" w:cs="Tahoma"/>
                <w:color w:val="000000" w:themeColor="text1"/>
              </w:rPr>
              <w:t xml:space="preserve"> and life-long learning</w:t>
            </w:r>
            <w:r w:rsidRPr="00AB29AC">
              <w:rPr>
                <w:rFonts w:ascii="Tahoma" w:hAnsi="Tahoma" w:cs="Tahoma"/>
                <w:color w:val="000000" w:themeColor="text1"/>
              </w:rPr>
              <w:t xml:space="preserve"> </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 xml:space="preserve">Knowledge production </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T</w:t>
            </w:r>
            <w:r w:rsidR="009043E4" w:rsidRPr="00AB29AC">
              <w:rPr>
                <w:rFonts w:ascii="Tahoma" w:hAnsi="Tahoma" w:cs="Tahoma"/>
                <w:color w:val="000000" w:themeColor="text1"/>
              </w:rPr>
              <w:t>o acquire subject</w:t>
            </w:r>
            <w:r w:rsidRPr="00AB29AC">
              <w:rPr>
                <w:rFonts w:ascii="Tahoma" w:hAnsi="Tahoma" w:cs="Tahoma"/>
                <w:color w:val="000000" w:themeColor="text1"/>
              </w:rPr>
              <w:t xml:space="preserve"> knowledge </w:t>
            </w:r>
          </w:p>
        </w:tc>
        <w:tc>
          <w:tcPr>
            <w:tcW w:w="2551"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T</w:t>
            </w:r>
            <w:r w:rsidR="009043E4" w:rsidRPr="00AB29AC">
              <w:rPr>
                <w:rFonts w:ascii="Tahoma" w:hAnsi="Tahoma" w:cs="Tahoma"/>
                <w:color w:val="000000" w:themeColor="text1"/>
              </w:rPr>
              <w:t>o arrive at a personal and meaningful</w:t>
            </w:r>
            <w:r w:rsidRPr="00AB29AC">
              <w:rPr>
                <w:rFonts w:ascii="Tahoma" w:hAnsi="Tahoma" w:cs="Tahoma"/>
                <w:color w:val="000000" w:themeColor="text1"/>
              </w:rPr>
              <w:t xml:space="preserve"> understanding</w:t>
            </w:r>
            <w:r w:rsidR="009043E4" w:rsidRPr="00AB29AC">
              <w:rPr>
                <w:rFonts w:ascii="Tahoma" w:hAnsi="Tahoma" w:cs="Tahoma"/>
                <w:color w:val="000000" w:themeColor="text1"/>
              </w:rPr>
              <w:t xml:space="preserve"> of knowledge in context</w:t>
            </w:r>
            <w:r w:rsidRPr="00AB29AC">
              <w:rPr>
                <w:rFonts w:ascii="Tahoma" w:hAnsi="Tahoma" w:cs="Tahoma"/>
                <w:color w:val="000000" w:themeColor="text1"/>
              </w:rPr>
              <w:t xml:space="preserve"> </w:t>
            </w:r>
          </w:p>
        </w:tc>
        <w:tc>
          <w:tcPr>
            <w:tcW w:w="2784" w:type="dxa"/>
          </w:tcPr>
          <w:p w:rsidR="00980F55" w:rsidRPr="00AB29AC" w:rsidRDefault="009043E4" w:rsidP="00AB29AC">
            <w:pPr>
              <w:spacing w:after="200"/>
              <w:rPr>
                <w:rFonts w:ascii="Tahoma" w:hAnsi="Tahoma" w:cs="Tahoma"/>
                <w:color w:val="000000" w:themeColor="text1"/>
              </w:rPr>
            </w:pPr>
            <w:r w:rsidRPr="00AB29AC">
              <w:rPr>
                <w:rFonts w:ascii="Tahoma" w:hAnsi="Tahoma" w:cs="Tahoma"/>
                <w:color w:val="000000" w:themeColor="text1"/>
              </w:rPr>
              <w:t>The creation of</w:t>
            </w:r>
            <w:r w:rsidR="000005DE" w:rsidRPr="00AB29AC">
              <w:rPr>
                <w:rFonts w:ascii="Tahoma" w:hAnsi="Tahoma" w:cs="Tahoma"/>
                <w:color w:val="000000" w:themeColor="text1"/>
              </w:rPr>
              <w:t xml:space="preserve"> </w:t>
            </w:r>
            <w:r w:rsidRPr="00AB29AC">
              <w:rPr>
                <w:rFonts w:ascii="Tahoma" w:hAnsi="Tahoma" w:cs="Tahoma"/>
                <w:color w:val="000000" w:themeColor="text1"/>
              </w:rPr>
              <w:t>new insights and knowledge for an</w:t>
            </w:r>
            <w:r w:rsidR="000005DE" w:rsidRPr="00AB29AC">
              <w:rPr>
                <w:rFonts w:ascii="Tahoma" w:hAnsi="Tahoma" w:cs="Tahoma"/>
                <w:color w:val="000000" w:themeColor="text1"/>
              </w:rPr>
              <w:t xml:space="preserve"> individual </w:t>
            </w:r>
          </w:p>
        </w:tc>
      </w:tr>
      <w:tr w:rsidR="00980F55" w:rsidRPr="00980F55" w:rsidTr="00AB29AC">
        <w:tc>
          <w:tcPr>
            <w:tcW w:w="1476"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Institutional context</w:t>
            </w:r>
          </w:p>
        </w:tc>
        <w:tc>
          <w:tcPr>
            <w:tcW w:w="2238" w:type="dxa"/>
          </w:tcPr>
          <w:p w:rsidR="00980F55" w:rsidRPr="00AB29AC" w:rsidRDefault="000005DE" w:rsidP="00AB29AC">
            <w:pPr>
              <w:spacing w:after="200"/>
              <w:rPr>
                <w:rFonts w:ascii="Tahoma" w:hAnsi="Tahoma" w:cs="Tahoma"/>
                <w:color w:val="000000" w:themeColor="text1"/>
              </w:rPr>
            </w:pPr>
            <w:r w:rsidRPr="00AB29AC">
              <w:rPr>
                <w:rFonts w:ascii="Tahoma" w:hAnsi="Tahoma" w:cs="Tahoma"/>
                <w:color w:val="000000" w:themeColor="text1"/>
              </w:rPr>
              <w:t>School, post-compulsory and Higher Education sectors</w:t>
            </w:r>
          </w:p>
        </w:tc>
        <w:tc>
          <w:tcPr>
            <w:tcW w:w="2551" w:type="dxa"/>
          </w:tcPr>
          <w:p w:rsidR="00980F55" w:rsidRPr="00AB29AC" w:rsidRDefault="009043E4" w:rsidP="00AB29AC">
            <w:pPr>
              <w:spacing w:after="200"/>
              <w:rPr>
                <w:rFonts w:ascii="Tahoma" w:hAnsi="Tahoma" w:cs="Tahoma"/>
                <w:color w:val="000000" w:themeColor="text1"/>
              </w:rPr>
            </w:pPr>
            <w:r w:rsidRPr="00AB29AC">
              <w:rPr>
                <w:rFonts w:ascii="Tahoma" w:hAnsi="Tahoma" w:cs="Tahoma"/>
                <w:color w:val="000000" w:themeColor="text1"/>
              </w:rPr>
              <w:t>Adult Education</w:t>
            </w:r>
          </w:p>
        </w:tc>
        <w:tc>
          <w:tcPr>
            <w:tcW w:w="2784" w:type="dxa"/>
          </w:tcPr>
          <w:p w:rsidR="00980F55" w:rsidRPr="00AB29AC" w:rsidRDefault="009043E4" w:rsidP="00AB29AC">
            <w:pPr>
              <w:spacing w:after="200"/>
              <w:rPr>
                <w:rFonts w:ascii="Tahoma" w:hAnsi="Tahoma" w:cs="Tahoma"/>
                <w:color w:val="000000" w:themeColor="text1"/>
              </w:rPr>
            </w:pPr>
            <w:r w:rsidRPr="00AB29AC">
              <w:rPr>
                <w:rFonts w:ascii="Tahoma" w:hAnsi="Tahoma" w:cs="Tahoma"/>
                <w:color w:val="000000" w:themeColor="text1"/>
              </w:rPr>
              <w:t xml:space="preserve">Higher Education and work-based training </w:t>
            </w:r>
          </w:p>
        </w:tc>
      </w:tr>
    </w:tbl>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Heutagogic practice is underpinned by the principle of learner agency and a view that learning is part of a wider understanding of holistic personal development. In </w:t>
      </w:r>
      <w:r w:rsidRPr="00137984">
        <w:rPr>
          <w:rFonts w:ascii="Tahoma" w:hAnsi="Tahoma" w:cs="Tahoma"/>
          <w:sz w:val="24"/>
          <w:szCs w:val="24"/>
        </w:rPr>
        <w:lastRenderedPageBreak/>
        <w:t>this respect, heutagogy draws from earlier humanist writing on learning and personal growth (Maslow, 1943; Rogers, 1961). In offering a transformative approach to learning that prioritises the goals of the individual, heutagogy can also be linked to the work of Mezirow (1997). In addition to this humanist tradition, recent scientific research has also contributed to heutagogic theoretical development. Blaschke and Hase (2019) highlight the work undertaken in neuroscience that reports on the way humans perceive and respond to stimuli, all of which has profound implications for how we interact with our surroundings. For Bandura (2001, p. 4) this means that ‘people are not just onlooking hosts of internal mechanisms orchestrated by environmental events. They are agents of experience…The human mind is generative, creative, proactive, and reflective, not just reactive.” Importantly, Bandura’s (2001) contribution recognises the social context within which learning occurs. Research into heutagogy in practice also reports that the promotion of learner-centred approaches facilitates a greater propensity for reflection and the development of individual capability in challenging contexts (Bhoyrub</w:t>
      </w:r>
      <w:r w:rsidR="007C3997">
        <w:rPr>
          <w:rFonts w:ascii="Tahoma" w:hAnsi="Tahoma" w:cs="Tahoma"/>
          <w:sz w:val="24"/>
          <w:szCs w:val="24"/>
        </w:rPr>
        <w:t xml:space="preserve"> et al., </w:t>
      </w:r>
      <w:r w:rsidRPr="00137984">
        <w:rPr>
          <w:rFonts w:ascii="Tahoma" w:hAnsi="Tahoma" w:cs="Tahoma"/>
          <w:sz w:val="24"/>
          <w:szCs w:val="24"/>
        </w:rPr>
        <w:t xml:space="preserve">2010; </w:t>
      </w:r>
      <w:proofErr w:type="spellStart"/>
      <w:r w:rsidRPr="00137984">
        <w:rPr>
          <w:rFonts w:ascii="Tahoma" w:hAnsi="Tahoma" w:cs="Tahoma"/>
          <w:sz w:val="24"/>
          <w:szCs w:val="24"/>
        </w:rPr>
        <w:t>Hase</w:t>
      </w:r>
      <w:proofErr w:type="spellEnd"/>
      <w:r w:rsidRPr="00137984">
        <w:rPr>
          <w:rFonts w:ascii="Tahoma" w:hAnsi="Tahoma" w:cs="Tahoma"/>
          <w:sz w:val="24"/>
          <w:szCs w:val="24"/>
        </w:rPr>
        <w:t xml:space="preserve">, 2014; </w:t>
      </w:r>
      <w:proofErr w:type="spellStart"/>
      <w:r w:rsidRPr="00137984">
        <w:rPr>
          <w:rFonts w:ascii="Tahoma" w:hAnsi="Tahoma" w:cs="Tahoma"/>
          <w:sz w:val="24"/>
          <w:szCs w:val="24"/>
        </w:rPr>
        <w:t>Nicolaides</w:t>
      </w:r>
      <w:proofErr w:type="spellEnd"/>
      <w:r w:rsidRPr="00137984">
        <w:rPr>
          <w:rFonts w:ascii="Tahoma" w:hAnsi="Tahoma" w:cs="Tahoma"/>
          <w:sz w:val="24"/>
          <w:szCs w:val="24"/>
        </w:rPr>
        <w:t xml:space="preserve"> and McCallum, 2013; Stoten, 2020). Heutagogy therefore offers the prospect of innovative approaches to learning in which the individual and their goals are placed at the centre of the educational agenda.</w:t>
      </w:r>
    </w:p>
    <w:p w:rsidR="00077BB9" w:rsidRDefault="00317431">
      <w:pPr>
        <w:rPr>
          <w:rFonts w:ascii="Tahoma" w:hAnsi="Tahoma" w:cs="Tahoma"/>
          <w:sz w:val="24"/>
          <w:szCs w:val="24"/>
        </w:rPr>
      </w:pPr>
      <w:r w:rsidRPr="00137984">
        <w:rPr>
          <w:rFonts w:ascii="Tahoma" w:hAnsi="Tahoma" w:cs="Tahoma"/>
          <w:sz w:val="24"/>
          <w:szCs w:val="24"/>
        </w:rPr>
        <w:t xml:space="preserve">    Belt (2014) offers us insights into how heutagogy may be introduced within HE through a movement to supported forms of learning that is described as ‘version B’ or formal heutagogy. For Belt (2014) this development would involve a modification of the </w:t>
      </w:r>
      <w:proofErr w:type="spellStart"/>
      <w:r w:rsidRPr="00137984">
        <w:rPr>
          <w:rFonts w:ascii="Tahoma" w:hAnsi="Tahoma" w:cs="Tahoma"/>
          <w:sz w:val="24"/>
          <w:szCs w:val="24"/>
        </w:rPr>
        <w:t>heutagog</w:t>
      </w:r>
      <w:r w:rsidR="00947C1F">
        <w:rPr>
          <w:rFonts w:ascii="Tahoma" w:hAnsi="Tahoma" w:cs="Tahoma"/>
          <w:sz w:val="24"/>
          <w:szCs w:val="24"/>
        </w:rPr>
        <w:t>ic</w:t>
      </w:r>
      <w:proofErr w:type="spellEnd"/>
      <w:r w:rsidRPr="00137984">
        <w:rPr>
          <w:rFonts w:ascii="Tahoma" w:hAnsi="Tahoma" w:cs="Tahoma"/>
          <w:sz w:val="24"/>
          <w:szCs w:val="24"/>
        </w:rPr>
        <w:t xml:space="preserve"> idea of the autodidactic learner and unstructured learning towards a scenario of bound autodidacticism. Belt (2014, pp. 181-182) claims that</w:t>
      </w:r>
      <w:r w:rsidR="00077BB9">
        <w:rPr>
          <w:rFonts w:ascii="Tahoma" w:hAnsi="Tahoma" w:cs="Tahoma"/>
          <w:sz w:val="24"/>
          <w:szCs w:val="24"/>
        </w:rPr>
        <w:t>:</w:t>
      </w:r>
    </w:p>
    <w:p w:rsidR="000005DE" w:rsidRDefault="00077BB9" w:rsidP="000005DE">
      <w:pPr>
        <w:ind w:left="850"/>
        <w:rPr>
          <w:rFonts w:ascii="Tahoma" w:hAnsi="Tahoma" w:cs="Tahoma"/>
          <w:sz w:val="24"/>
          <w:szCs w:val="24"/>
        </w:rPr>
      </w:pPr>
      <w:r>
        <w:rPr>
          <w:rFonts w:ascii="Tahoma" w:hAnsi="Tahoma" w:cs="Tahoma"/>
          <w:sz w:val="24"/>
          <w:szCs w:val="24"/>
        </w:rPr>
        <w:t>B</w:t>
      </w:r>
      <w:r w:rsidR="00317431" w:rsidRPr="00137984">
        <w:rPr>
          <w:rFonts w:ascii="Tahoma" w:hAnsi="Tahoma" w:cs="Tahoma"/>
          <w:sz w:val="24"/>
          <w:szCs w:val="24"/>
        </w:rPr>
        <w:t xml:space="preserve">eing a ‘bound autodidactic’ means that there is structure and control </w:t>
      </w:r>
      <w:r>
        <w:rPr>
          <w:rFonts w:ascii="Tahoma" w:hAnsi="Tahoma" w:cs="Tahoma"/>
          <w:sz w:val="24"/>
          <w:szCs w:val="24"/>
        </w:rPr>
        <w:t xml:space="preserve">           </w:t>
      </w:r>
      <w:r w:rsidR="00317431" w:rsidRPr="00137984">
        <w:rPr>
          <w:rFonts w:ascii="Tahoma" w:hAnsi="Tahoma" w:cs="Tahoma"/>
          <w:sz w:val="24"/>
          <w:szCs w:val="24"/>
        </w:rPr>
        <w:t>for the student in the learning process…. A starting point wherein</w:t>
      </w:r>
      <w:r>
        <w:rPr>
          <w:rFonts w:ascii="Tahoma" w:hAnsi="Tahoma" w:cs="Tahoma"/>
          <w:sz w:val="24"/>
          <w:szCs w:val="24"/>
        </w:rPr>
        <w:t xml:space="preserve">          </w:t>
      </w:r>
      <w:r w:rsidR="00317431" w:rsidRPr="00137984">
        <w:rPr>
          <w:rFonts w:ascii="Tahoma" w:hAnsi="Tahoma" w:cs="Tahoma"/>
          <w:sz w:val="24"/>
          <w:szCs w:val="24"/>
        </w:rPr>
        <w:t xml:space="preserve"> heutagogy can grow and develop…. [</w:t>
      </w:r>
      <w:proofErr w:type="gramStart"/>
      <w:r w:rsidR="00317431" w:rsidRPr="00137984">
        <w:rPr>
          <w:rFonts w:ascii="Tahoma" w:hAnsi="Tahoma" w:cs="Tahoma"/>
          <w:sz w:val="24"/>
          <w:szCs w:val="24"/>
        </w:rPr>
        <w:t>and</w:t>
      </w:r>
      <w:proofErr w:type="gramEnd"/>
      <w:r w:rsidR="00317431" w:rsidRPr="00137984">
        <w:rPr>
          <w:rFonts w:ascii="Tahoma" w:hAnsi="Tahoma" w:cs="Tahoma"/>
          <w:sz w:val="24"/>
          <w:szCs w:val="24"/>
        </w:rPr>
        <w:t xml:space="preserve"> that] reinforces the students’ natural way of learning and helps bolster autonomy, self-direction, and </w:t>
      </w:r>
      <w:r>
        <w:rPr>
          <w:rFonts w:ascii="Tahoma" w:hAnsi="Tahoma" w:cs="Tahoma"/>
          <w:sz w:val="24"/>
          <w:szCs w:val="24"/>
        </w:rPr>
        <w:t xml:space="preserve">    </w:t>
      </w:r>
      <w:r w:rsidR="00317431" w:rsidRPr="00137984">
        <w:rPr>
          <w:rFonts w:ascii="Tahoma" w:hAnsi="Tahoma" w:cs="Tahoma"/>
          <w:sz w:val="24"/>
          <w:szCs w:val="24"/>
        </w:rPr>
        <w:t xml:space="preserve">self-determined learning. </w:t>
      </w:r>
    </w:p>
    <w:p w:rsidR="00317431" w:rsidRPr="00137984" w:rsidRDefault="00317431" w:rsidP="00077BB9">
      <w:pPr>
        <w:rPr>
          <w:rFonts w:ascii="Tahoma" w:hAnsi="Tahoma" w:cs="Tahoma"/>
          <w:sz w:val="24"/>
          <w:szCs w:val="24"/>
        </w:rPr>
      </w:pPr>
      <w:r w:rsidRPr="00137984">
        <w:rPr>
          <w:rFonts w:ascii="Tahoma" w:hAnsi="Tahoma" w:cs="Tahoma"/>
          <w:sz w:val="24"/>
          <w:szCs w:val="24"/>
        </w:rPr>
        <w:t>For McAuliffe</w:t>
      </w:r>
      <w:r w:rsidR="004B1C4D">
        <w:rPr>
          <w:rFonts w:ascii="Tahoma" w:hAnsi="Tahoma" w:cs="Tahoma"/>
          <w:sz w:val="24"/>
          <w:szCs w:val="24"/>
        </w:rPr>
        <w:t xml:space="preserve"> et al. </w:t>
      </w:r>
      <w:r w:rsidRPr="00137984">
        <w:rPr>
          <w:rFonts w:ascii="Tahoma" w:hAnsi="Tahoma" w:cs="Tahoma"/>
          <w:sz w:val="24"/>
          <w:szCs w:val="24"/>
        </w:rPr>
        <w:t>(2008, p. 4):</w:t>
      </w:r>
    </w:p>
    <w:p w:rsidR="000005DE" w:rsidRDefault="00317431" w:rsidP="000005DE">
      <w:pPr>
        <w:ind w:left="850"/>
        <w:rPr>
          <w:rFonts w:ascii="Tahoma" w:hAnsi="Tahoma" w:cs="Tahoma"/>
          <w:sz w:val="24"/>
          <w:szCs w:val="24"/>
        </w:rPr>
      </w:pPr>
      <w:r w:rsidRPr="00137984">
        <w:rPr>
          <w:rFonts w:ascii="Tahoma" w:hAnsi="Tahoma" w:cs="Tahoma"/>
          <w:sz w:val="24"/>
          <w:szCs w:val="24"/>
        </w:rPr>
        <w:t>The educator/facilitator should remain a vital part of helping learners             interpret their world while at the same time maintaining a distance appropriate</w:t>
      </w:r>
      <w:r w:rsidR="00751DBC">
        <w:rPr>
          <w:rFonts w:ascii="Tahoma" w:hAnsi="Tahoma" w:cs="Tahoma"/>
          <w:sz w:val="24"/>
          <w:szCs w:val="24"/>
        </w:rPr>
        <w:t xml:space="preserve"> </w:t>
      </w:r>
      <w:r w:rsidRPr="00137984">
        <w:rPr>
          <w:rFonts w:ascii="Tahoma" w:hAnsi="Tahoma" w:cs="Tahoma"/>
          <w:sz w:val="24"/>
          <w:szCs w:val="24"/>
        </w:rPr>
        <w:t xml:space="preserve">in encouraging learners to actively engage in that world </w:t>
      </w:r>
      <w:r w:rsidR="00751DBC">
        <w:rPr>
          <w:rFonts w:ascii="Tahoma" w:hAnsi="Tahoma" w:cs="Tahoma"/>
          <w:sz w:val="24"/>
          <w:szCs w:val="24"/>
        </w:rPr>
        <w:t xml:space="preserve">    </w:t>
      </w:r>
      <w:r w:rsidRPr="00137984">
        <w:rPr>
          <w:rFonts w:ascii="Tahoma" w:hAnsi="Tahoma" w:cs="Tahoma"/>
          <w:sz w:val="24"/>
          <w:szCs w:val="24"/>
        </w:rPr>
        <w:t xml:space="preserve">through the process of discovery. </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In this respect, formal heutagogy revisits the elements within scaffolding (Vygotsky, 1934/1986) albeit not in the form of the highly structured zone of proximal development, and with the educator serving as a heutagogic guide rather than a pedagogic instructor. </w:t>
      </w:r>
      <w:r w:rsidR="00EC07EA" w:rsidRPr="00582C82">
        <w:rPr>
          <w:rFonts w:ascii="Tahoma" w:hAnsi="Tahoma" w:cs="Tahoma"/>
          <w:sz w:val="24"/>
          <w:szCs w:val="24"/>
        </w:rPr>
        <w:t>Although enhancing support for learners may be interpreted as aligning formal heutagogy closer to andragogy</w:t>
      </w:r>
      <w:r w:rsidR="001034CD" w:rsidRPr="00582C82">
        <w:rPr>
          <w:rFonts w:ascii="Tahoma" w:hAnsi="Tahoma" w:cs="Tahoma"/>
          <w:sz w:val="24"/>
          <w:szCs w:val="24"/>
        </w:rPr>
        <w:t xml:space="preserve"> or even pedagogy</w:t>
      </w:r>
      <w:r w:rsidR="00EC07EA" w:rsidRPr="00582C82">
        <w:rPr>
          <w:rFonts w:ascii="Tahoma" w:hAnsi="Tahoma" w:cs="Tahoma"/>
          <w:sz w:val="24"/>
          <w:szCs w:val="24"/>
        </w:rPr>
        <w:t xml:space="preserve">, it is not in practice. As Belt (2014) emphasises, the role of the educator is centred on offering suggestions on where to find useful materials in an online environment, not issue </w:t>
      </w:r>
      <w:r w:rsidR="00EC07EA" w:rsidRPr="00582C82">
        <w:rPr>
          <w:rFonts w:ascii="Tahoma" w:hAnsi="Tahoma" w:cs="Tahoma"/>
          <w:sz w:val="24"/>
          <w:szCs w:val="24"/>
        </w:rPr>
        <w:lastRenderedPageBreak/>
        <w:t xml:space="preserve">directions on what to use. </w:t>
      </w:r>
      <w:r w:rsidRPr="00582C82">
        <w:rPr>
          <w:rFonts w:ascii="Tahoma" w:hAnsi="Tahoma" w:cs="Tahoma"/>
          <w:sz w:val="24"/>
          <w:szCs w:val="24"/>
        </w:rPr>
        <w:t>The</w:t>
      </w:r>
      <w:r w:rsidRPr="00137984">
        <w:rPr>
          <w:rFonts w:ascii="Tahoma" w:hAnsi="Tahoma" w:cs="Tahoma"/>
          <w:sz w:val="24"/>
          <w:szCs w:val="24"/>
        </w:rPr>
        <w:t xml:space="preserve"> benefits of maintaining a supportive role for educators is acknowledged in the literature (Kamrozzaman, Badusah, and Ruzanna, 2020; Luckin, 2008; Tseng, Tang, and Morris, 2016). In particular, the spatial and temporal setting for learning is very different f</w:t>
      </w:r>
      <w:r w:rsidR="00C36253">
        <w:rPr>
          <w:rFonts w:ascii="Tahoma" w:hAnsi="Tahoma" w:cs="Tahoma"/>
          <w:sz w:val="24"/>
          <w:szCs w:val="24"/>
        </w:rPr>
        <w:t>r</w:t>
      </w:r>
      <w:r w:rsidRPr="00137984">
        <w:rPr>
          <w:rFonts w:ascii="Tahoma" w:hAnsi="Tahoma" w:cs="Tahoma"/>
          <w:sz w:val="24"/>
          <w:szCs w:val="24"/>
        </w:rPr>
        <w:t xml:space="preserve">om the situated classroom. Indeed, it could be argued that m-learning provides a conducive environment for a redefinition of the interaction between the learner and educator as in the instance of podcasts where the student is able to exercise judgment over how to engage with resources as they prefer (Evans, 2008). </w:t>
      </w:r>
    </w:p>
    <w:p w:rsidR="00317431" w:rsidRDefault="00317431" w:rsidP="00317431">
      <w:pPr>
        <w:rPr>
          <w:rFonts w:ascii="Tahoma" w:hAnsi="Tahoma" w:cs="Tahoma"/>
          <w:sz w:val="24"/>
          <w:szCs w:val="24"/>
        </w:rPr>
      </w:pPr>
      <w:r w:rsidRPr="00137984">
        <w:rPr>
          <w:rFonts w:ascii="Tahoma" w:hAnsi="Tahoma" w:cs="Tahoma"/>
          <w:sz w:val="24"/>
          <w:szCs w:val="24"/>
        </w:rPr>
        <w:t xml:space="preserve">    The idea of the bound autodidactic learner is an important contribution to the growing discourse on how heutagogy may be implemented. One possible way of enabling bound autodidacticism is through the OEPA model (Figure 1). The OEPA model adopts the idea of a learning journey where ‘learners create the learning map, and instructors serve as the compass’ (Hase and Kenyon, 2007, p. 59). The model is structured into four stages through which the learner navigates through a learning journey: the orientation to context and the learning opportunity itself, exploration of the possibilities for learning together with its self-determination through pathfinding strategies, and finally arriv</w:t>
      </w:r>
      <w:r w:rsidR="00C36253">
        <w:rPr>
          <w:rFonts w:ascii="Tahoma" w:hAnsi="Tahoma" w:cs="Tahoma"/>
          <w:sz w:val="24"/>
          <w:szCs w:val="24"/>
        </w:rPr>
        <w:t>ing</w:t>
      </w:r>
      <w:r w:rsidRPr="00137984">
        <w:rPr>
          <w:rFonts w:ascii="Tahoma" w:hAnsi="Tahoma" w:cs="Tahoma"/>
          <w:sz w:val="24"/>
          <w:szCs w:val="24"/>
        </w:rPr>
        <w:t xml:space="preserve"> at new understanding through an evaluation of the learning journey as a whole. Although the OEPA model can be applied to a variety of learning scenarios, it is particularly suited to m-learning.</w:t>
      </w:r>
    </w:p>
    <w:p w:rsidR="00751DBC" w:rsidRPr="00137984" w:rsidRDefault="00751DBC" w:rsidP="00317431">
      <w:pPr>
        <w:rPr>
          <w:rFonts w:ascii="Tahoma" w:hAnsi="Tahoma" w:cs="Tahoma"/>
          <w:sz w:val="24"/>
          <w:szCs w:val="24"/>
        </w:rPr>
      </w:pPr>
    </w:p>
    <w:p w:rsidR="00317431" w:rsidRPr="00137984" w:rsidRDefault="00751DBC" w:rsidP="00317431">
      <w:pPr>
        <w:rPr>
          <w:rFonts w:ascii="Tahoma" w:hAnsi="Tahoma" w:cs="Tahoma"/>
          <w:sz w:val="24"/>
          <w:szCs w:val="24"/>
        </w:rPr>
      </w:pPr>
      <w:r>
        <w:rPr>
          <w:rFonts w:ascii="Tahoma" w:hAnsi="Tahoma" w:cs="Tahoma"/>
          <w:noProof/>
          <w:sz w:val="24"/>
          <w:szCs w:val="24"/>
          <w:lang w:eastAsia="en-GB"/>
        </w:rPr>
        <w:drawing>
          <wp:inline distT="0" distB="0" distL="0" distR="0">
            <wp:extent cx="5401310" cy="316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1310" cy="3164205"/>
                    </a:xfrm>
                    <a:prstGeom prst="rect">
                      <a:avLst/>
                    </a:prstGeom>
                    <a:noFill/>
                  </pic:spPr>
                </pic:pic>
              </a:graphicData>
            </a:graphic>
          </wp:inline>
        </w:drawing>
      </w:r>
    </w:p>
    <w:p w:rsidR="00317431" w:rsidRDefault="00317431" w:rsidP="00317431">
      <w:pPr>
        <w:rPr>
          <w:rFonts w:ascii="Tahoma" w:hAnsi="Tahoma" w:cs="Tahoma"/>
          <w:sz w:val="24"/>
          <w:szCs w:val="24"/>
        </w:rPr>
      </w:pPr>
      <w:r w:rsidRPr="00137984">
        <w:rPr>
          <w:rFonts w:ascii="Tahoma" w:hAnsi="Tahoma" w:cs="Tahoma"/>
          <w:sz w:val="24"/>
          <w:szCs w:val="24"/>
        </w:rPr>
        <w:t>Figure1. The heutagogic OEPA model</w:t>
      </w:r>
      <w:r w:rsidR="000D6084" w:rsidRPr="00137984">
        <w:rPr>
          <w:rFonts w:ascii="Tahoma" w:hAnsi="Tahoma" w:cs="Tahoma"/>
          <w:sz w:val="24"/>
          <w:szCs w:val="24"/>
        </w:rPr>
        <w:t xml:space="preserve"> (</w:t>
      </w:r>
      <w:proofErr w:type="spellStart"/>
      <w:r w:rsidR="000D6084" w:rsidRPr="00137984">
        <w:rPr>
          <w:rFonts w:ascii="Tahoma" w:hAnsi="Tahoma" w:cs="Tahoma"/>
          <w:sz w:val="24"/>
          <w:szCs w:val="24"/>
        </w:rPr>
        <w:t>Stoten</w:t>
      </w:r>
      <w:proofErr w:type="spellEnd"/>
      <w:r w:rsidR="000D6084" w:rsidRPr="00137984">
        <w:rPr>
          <w:rFonts w:ascii="Tahoma" w:hAnsi="Tahoma" w:cs="Tahoma"/>
          <w:sz w:val="24"/>
          <w:szCs w:val="24"/>
        </w:rPr>
        <w:t>, 2021)</w:t>
      </w:r>
      <w:r w:rsidRPr="00137984">
        <w:rPr>
          <w:rFonts w:ascii="Tahoma" w:hAnsi="Tahoma" w:cs="Tahoma"/>
          <w:sz w:val="24"/>
          <w:szCs w:val="24"/>
        </w:rPr>
        <w:t>.</w:t>
      </w:r>
    </w:p>
    <w:p w:rsidR="0010035D" w:rsidRPr="00137984" w:rsidRDefault="0010035D" w:rsidP="00317431">
      <w:pPr>
        <w:rPr>
          <w:rFonts w:ascii="Tahoma" w:hAnsi="Tahoma" w:cs="Tahoma"/>
          <w:sz w:val="24"/>
          <w:szCs w:val="24"/>
        </w:rPr>
      </w:pPr>
    </w:p>
    <w:p w:rsidR="003E3A85" w:rsidRDefault="003E3A85" w:rsidP="00317431">
      <w:pPr>
        <w:rPr>
          <w:rFonts w:ascii="Tahoma" w:hAnsi="Tahoma" w:cs="Tahoma"/>
          <w:sz w:val="24"/>
          <w:szCs w:val="24"/>
        </w:rPr>
      </w:pPr>
      <w:r>
        <w:rPr>
          <w:rFonts w:ascii="Tahoma" w:hAnsi="Tahoma" w:cs="Tahoma"/>
          <w:sz w:val="24"/>
          <w:szCs w:val="24"/>
        </w:rPr>
        <w:t xml:space="preserve">    The development of heutagogy offers educators opportunities for </w:t>
      </w:r>
      <w:r w:rsidR="004028D8">
        <w:rPr>
          <w:rFonts w:ascii="Tahoma" w:hAnsi="Tahoma" w:cs="Tahoma"/>
          <w:sz w:val="24"/>
          <w:szCs w:val="24"/>
        </w:rPr>
        <w:t>innovative m-learning</w:t>
      </w:r>
      <w:r>
        <w:rPr>
          <w:rFonts w:ascii="Tahoma" w:hAnsi="Tahoma" w:cs="Tahoma"/>
          <w:sz w:val="24"/>
          <w:szCs w:val="24"/>
        </w:rPr>
        <w:t xml:space="preserve"> within HE</w:t>
      </w:r>
      <w:r w:rsidR="004028D8">
        <w:rPr>
          <w:rFonts w:ascii="Tahoma" w:hAnsi="Tahoma" w:cs="Tahoma"/>
          <w:sz w:val="24"/>
          <w:szCs w:val="24"/>
        </w:rPr>
        <w:t xml:space="preserve"> (Cochrane and Narayan, 2014; Blaschke and Hase, 2019)</w:t>
      </w:r>
      <w:r>
        <w:rPr>
          <w:rFonts w:ascii="Tahoma" w:hAnsi="Tahoma" w:cs="Tahoma"/>
          <w:sz w:val="24"/>
          <w:szCs w:val="24"/>
        </w:rPr>
        <w:t xml:space="preserve">. In </w:t>
      </w:r>
      <w:r>
        <w:rPr>
          <w:rFonts w:ascii="Tahoma" w:hAnsi="Tahoma" w:cs="Tahoma"/>
          <w:sz w:val="24"/>
          <w:szCs w:val="24"/>
        </w:rPr>
        <w:lastRenderedPageBreak/>
        <w:t>essence, this venture involves the empowerment of personal agency and individual ownership over learning. However, as an evolving theoretical approach, heutagogy presents challenges to traditional notions of learning and the role of educators.</w:t>
      </w:r>
      <w:r w:rsidR="000963E6">
        <w:rPr>
          <w:rFonts w:ascii="Tahoma" w:hAnsi="Tahoma" w:cs="Tahoma"/>
          <w:sz w:val="24"/>
          <w:szCs w:val="24"/>
        </w:rPr>
        <w:t xml:space="preserve"> The work of Belt (2014) offers one possible way forward through the idea of formal heutagogy.</w:t>
      </w:r>
      <w:r>
        <w:rPr>
          <w:rFonts w:ascii="Tahoma" w:hAnsi="Tahoma" w:cs="Tahoma"/>
          <w:sz w:val="24"/>
          <w:szCs w:val="24"/>
        </w:rPr>
        <w:t xml:space="preserve"> There are</w:t>
      </w:r>
      <w:r w:rsidR="005C0194">
        <w:rPr>
          <w:rFonts w:ascii="Tahoma" w:hAnsi="Tahoma" w:cs="Tahoma"/>
          <w:sz w:val="24"/>
          <w:szCs w:val="24"/>
        </w:rPr>
        <w:t>, however,</w:t>
      </w:r>
      <w:r>
        <w:rPr>
          <w:rFonts w:ascii="Tahoma" w:hAnsi="Tahoma" w:cs="Tahoma"/>
          <w:sz w:val="24"/>
          <w:szCs w:val="24"/>
        </w:rPr>
        <w:t xml:space="preserve"> still gaps in our understanding</w:t>
      </w:r>
      <w:r w:rsidR="00F40C0B">
        <w:rPr>
          <w:rFonts w:ascii="Tahoma" w:hAnsi="Tahoma" w:cs="Tahoma"/>
          <w:sz w:val="24"/>
          <w:szCs w:val="24"/>
        </w:rPr>
        <w:t xml:space="preserve"> which can usefully be addressed through further empirical research. Such research could, for example, explore the relationship between </w:t>
      </w:r>
      <w:r w:rsidR="008404A1">
        <w:rPr>
          <w:rFonts w:ascii="Tahoma" w:hAnsi="Tahoma" w:cs="Tahoma"/>
          <w:sz w:val="24"/>
          <w:szCs w:val="24"/>
        </w:rPr>
        <w:t xml:space="preserve">how technology affects </w:t>
      </w:r>
      <w:r w:rsidR="00F40C0B">
        <w:rPr>
          <w:rFonts w:ascii="Tahoma" w:hAnsi="Tahoma" w:cs="Tahoma"/>
          <w:sz w:val="24"/>
          <w:szCs w:val="24"/>
        </w:rPr>
        <w:t>goal-setting and motivation (</w:t>
      </w:r>
      <w:r w:rsidR="008404A1">
        <w:rPr>
          <w:rFonts w:ascii="Tahoma" w:hAnsi="Tahoma" w:cs="Tahoma"/>
          <w:sz w:val="24"/>
          <w:szCs w:val="24"/>
        </w:rPr>
        <w:t xml:space="preserve">Jeno, Vandvik, Eliassen, and Grytnes, 2019; </w:t>
      </w:r>
      <w:r w:rsidR="00F40C0B">
        <w:rPr>
          <w:rFonts w:ascii="Tahoma" w:hAnsi="Tahoma" w:cs="Tahoma"/>
          <w:sz w:val="24"/>
          <w:szCs w:val="24"/>
        </w:rPr>
        <w:t>Jeno, Dettweiler, and Grytnes, 2020)</w:t>
      </w:r>
      <w:r w:rsidR="000963E6">
        <w:rPr>
          <w:rFonts w:ascii="Tahoma" w:hAnsi="Tahoma" w:cs="Tahoma"/>
          <w:sz w:val="24"/>
          <w:szCs w:val="24"/>
        </w:rPr>
        <w:t>,</w:t>
      </w:r>
      <w:r w:rsidR="008404A1">
        <w:rPr>
          <w:rFonts w:ascii="Tahoma" w:hAnsi="Tahoma" w:cs="Tahoma"/>
          <w:sz w:val="24"/>
          <w:szCs w:val="24"/>
        </w:rPr>
        <w:t xml:space="preserve"> which</w:t>
      </w:r>
      <w:r w:rsidR="00F40C0B">
        <w:rPr>
          <w:rFonts w:ascii="Tahoma" w:hAnsi="Tahoma" w:cs="Tahoma"/>
          <w:sz w:val="24"/>
          <w:szCs w:val="24"/>
        </w:rPr>
        <w:t xml:space="preserve"> is so important in personal</w:t>
      </w:r>
      <w:r w:rsidR="008404A1">
        <w:rPr>
          <w:rFonts w:ascii="Tahoma" w:hAnsi="Tahoma" w:cs="Tahoma"/>
          <w:sz w:val="24"/>
          <w:szCs w:val="24"/>
        </w:rPr>
        <w:t>ised</w:t>
      </w:r>
      <w:r w:rsidR="00F40C0B">
        <w:rPr>
          <w:rFonts w:ascii="Tahoma" w:hAnsi="Tahoma" w:cs="Tahoma"/>
          <w:sz w:val="24"/>
          <w:szCs w:val="24"/>
        </w:rPr>
        <w:t xml:space="preserve"> forms of m-learning. </w:t>
      </w:r>
      <w:r w:rsidR="000963E6">
        <w:rPr>
          <w:rFonts w:ascii="Tahoma" w:hAnsi="Tahoma" w:cs="Tahoma"/>
          <w:sz w:val="24"/>
          <w:szCs w:val="24"/>
        </w:rPr>
        <w:t>Research that reports on the successful implementation of curriculum projects and the responses of learners to empowerment is required in order to understand what may work best, and why. The OPEA model is intended to provide a framework within which to contextualise our research and ideas for the future of heutagogic m-learning.</w:t>
      </w:r>
    </w:p>
    <w:p w:rsidR="00751DBC" w:rsidRPr="00137984" w:rsidRDefault="00751DBC" w:rsidP="00317431">
      <w:pPr>
        <w:rPr>
          <w:rFonts w:ascii="Tahoma" w:hAnsi="Tahoma" w:cs="Tahoma"/>
          <w:sz w:val="24"/>
          <w:szCs w:val="24"/>
        </w:rPr>
      </w:pPr>
    </w:p>
    <w:p w:rsidR="00317431" w:rsidRPr="00137984" w:rsidRDefault="00317431" w:rsidP="00317431">
      <w:pPr>
        <w:rPr>
          <w:rFonts w:ascii="Tahoma" w:hAnsi="Tahoma" w:cs="Tahoma"/>
          <w:b/>
          <w:sz w:val="28"/>
          <w:szCs w:val="28"/>
        </w:rPr>
      </w:pPr>
      <w:r w:rsidRPr="00CE4A45">
        <w:rPr>
          <w:rFonts w:ascii="Tahoma" w:hAnsi="Tahoma" w:cs="Tahoma"/>
          <w:b/>
          <w:sz w:val="28"/>
          <w:szCs w:val="28"/>
        </w:rPr>
        <w:t>Research method</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The purpose of this section is to address the concern of Jaakkola (2020, p. 19) that ‘a well-designed conceptual paper must explicitly justify and explicate decisions about key elements of the study’. Cropanzano (2009) differentiates between </w:t>
      </w:r>
      <w:r w:rsidR="00B94766">
        <w:rPr>
          <w:rFonts w:ascii="Tahoma" w:hAnsi="Tahoma" w:cs="Tahoma"/>
          <w:sz w:val="24"/>
          <w:szCs w:val="24"/>
        </w:rPr>
        <w:t xml:space="preserve">three </w:t>
      </w:r>
      <w:r w:rsidRPr="00137984">
        <w:rPr>
          <w:rFonts w:ascii="Tahoma" w:hAnsi="Tahoma" w:cs="Tahoma"/>
          <w:sz w:val="24"/>
          <w:szCs w:val="24"/>
        </w:rPr>
        <w:t xml:space="preserve">different types of conceptual paper, with </w:t>
      </w:r>
      <w:r w:rsidR="00CE4A45">
        <w:rPr>
          <w:rFonts w:ascii="Tahoma" w:hAnsi="Tahoma" w:cs="Tahoma"/>
          <w:sz w:val="24"/>
          <w:szCs w:val="24"/>
        </w:rPr>
        <w:t xml:space="preserve">both </w:t>
      </w:r>
      <w:r w:rsidRPr="00137984">
        <w:rPr>
          <w:rFonts w:ascii="Tahoma" w:hAnsi="Tahoma" w:cs="Tahoma"/>
          <w:sz w:val="24"/>
          <w:szCs w:val="24"/>
        </w:rPr>
        <w:t>substantive reviews and critiques engaging with the established literature in order to refine understanding</w:t>
      </w:r>
      <w:r w:rsidR="008024B0">
        <w:rPr>
          <w:rFonts w:ascii="Tahoma" w:hAnsi="Tahoma" w:cs="Tahoma"/>
          <w:sz w:val="24"/>
          <w:szCs w:val="24"/>
        </w:rPr>
        <w:t>, and a</w:t>
      </w:r>
      <w:r w:rsidRPr="00137984">
        <w:rPr>
          <w:rFonts w:ascii="Tahoma" w:hAnsi="Tahoma" w:cs="Tahoma"/>
          <w:sz w:val="24"/>
          <w:szCs w:val="24"/>
        </w:rPr>
        <w:t xml:space="preserve"> third type, the theory article, aim</w:t>
      </w:r>
      <w:r w:rsidR="008024B0">
        <w:rPr>
          <w:rFonts w:ascii="Tahoma" w:hAnsi="Tahoma" w:cs="Tahoma"/>
          <w:sz w:val="24"/>
          <w:szCs w:val="24"/>
        </w:rPr>
        <w:t>ing</w:t>
      </w:r>
      <w:r w:rsidRPr="00137984">
        <w:rPr>
          <w:rFonts w:ascii="Tahoma" w:hAnsi="Tahoma" w:cs="Tahoma"/>
          <w:sz w:val="24"/>
          <w:szCs w:val="24"/>
        </w:rPr>
        <w:t xml:space="preserve"> to propagate a new theoretical approach to </w:t>
      </w:r>
      <w:r w:rsidR="00BB6D19">
        <w:rPr>
          <w:rFonts w:ascii="Tahoma" w:hAnsi="Tahoma" w:cs="Tahoma"/>
          <w:sz w:val="24"/>
          <w:szCs w:val="24"/>
        </w:rPr>
        <w:t>an</w:t>
      </w:r>
      <w:r w:rsidRPr="00137984">
        <w:rPr>
          <w:rFonts w:ascii="Tahoma" w:hAnsi="Tahoma" w:cs="Tahoma"/>
          <w:sz w:val="24"/>
          <w:szCs w:val="24"/>
        </w:rPr>
        <w:t xml:space="preserve"> issue, often through the development of a new model (Jaakkola, 2020). In discussing the purpose of a theory-oriented paper, Cropanzano (2009) posits the ‘so what’ problem of proffering a new theoretical model. The justification of this paper is predicated on the claim that there is a discernible gap in the literature on m-learning from a heutagogic perspective. This claim informs the research problem that underpins this paper: How can we develop m-learning to accommodate heutagogy? That this field of research is under-developed should not be surprising, with both heutagogic theory and m-learning being relatively recent innovations.</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w:t>
      </w:r>
      <w:r w:rsidRPr="00861745">
        <w:rPr>
          <w:rFonts w:ascii="Tahoma" w:hAnsi="Tahoma" w:cs="Tahoma"/>
          <w:sz w:val="24"/>
          <w:szCs w:val="24"/>
        </w:rPr>
        <w:t>Tranfield, Denyer and Smart (2003) identify three phases in developing a review of the literature</w:t>
      </w:r>
      <w:r w:rsidR="00BB6D19">
        <w:rPr>
          <w:rFonts w:ascii="Tahoma" w:hAnsi="Tahoma" w:cs="Tahoma"/>
          <w:sz w:val="24"/>
          <w:szCs w:val="24"/>
        </w:rPr>
        <w:t>:</w:t>
      </w:r>
      <w:r w:rsidRPr="00861745">
        <w:rPr>
          <w:rFonts w:ascii="Tahoma" w:hAnsi="Tahoma" w:cs="Tahoma"/>
          <w:sz w:val="24"/>
          <w:szCs w:val="24"/>
        </w:rPr>
        <w:t xml:space="preserve"> planning, conducting and reporting. During the</w:t>
      </w:r>
      <w:r w:rsidRPr="00137984">
        <w:rPr>
          <w:rFonts w:ascii="Tahoma" w:hAnsi="Tahoma" w:cs="Tahoma"/>
          <w:sz w:val="24"/>
          <w:szCs w:val="24"/>
        </w:rPr>
        <w:t xml:space="preserve"> planning phase, it is important to delineate the scope of the research and possible theoretical approaches. For Rowley and Slack (2004), this phase involves a ‘building blocks approach’ in which relevant literature and areas of interest are clarified. </w:t>
      </w:r>
      <w:r w:rsidR="00BB6D19">
        <w:rPr>
          <w:rFonts w:ascii="Tahoma" w:hAnsi="Tahoma" w:cs="Tahoma"/>
          <w:sz w:val="24"/>
          <w:szCs w:val="24"/>
        </w:rPr>
        <w:t>In the present study t</w:t>
      </w:r>
      <w:r w:rsidRPr="00137984">
        <w:rPr>
          <w:rFonts w:ascii="Tahoma" w:hAnsi="Tahoma" w:cs="Tahoma"/>
          <w:sz w:val="24"/>
          <w:szCs w:val="24"/>
        </w:rPr>
        <w:t>his theoretical focus was informed by a range of literature, including Prensky’s work (2001a, 2001b) on ‘Digital Natives’, the literature on the adoption of mobile devices (Al-Emran, Elsherif, and Shaalan, 2016; Alioon and Delialioglu, 2017; Tseng, Tang, and Morris, 2016), and more widely on models of technology adoption (Bond and Bedenlier, 2019; Bond</w:t>
      </w:r>
      <w:r w:rsidR="00B94766">
        <w:rPr>
          <w:rFonts w:ascii="Tahoma" w:hAnsi="Tahoma" w:cs="Tahoma"/>
          <w:sz w:val="24"/>
          <w:szCs w:val="24"/>
        </w:rPr>
        <w:t xml:space="preserve"> et al.</w:t>
      </w:r>
      <w:r w:rsidRPr="00137984">
        <w:rPr>
          <w:rFonts w:ascii="Tahoma" w:hAnsi="Tahoma" w:cs="Tahoma"/>
          <w:sz w:val="24"/>
          <w:szCs w:val="24"/>
        </w:rPr>
        <w:t>, 2020; Chao, 2019; Kennedy</w:t>
      </w:r>
      <w:r w:rsidR="00B94766">
        <w:rPr>
          <w:rFonts w:ascii="Tahoma" w:hAnsi="Tahoma" w:cs="Tahoma"/>
          <w:sz w:val="24"/>
          <w:szCs w:val="24"/>
        </w:rPr>
        <w:t xml:space="preserve"> et al.</w:t>
      </w:r>
      <w:r w:rsidRPr="00137984">
        <w:rPr>
          <w:rFonts w:ascii="Tahoma" w:hAnsi="Tahoma" w:cs="Tahoma"/>
          <w:sz w:val="24"/>
          <w:szCs w:val="24"/>
        </w:rPr>
        <w:t xml:space="preserve">, 2008; Taherdoost, 2017). This phase proved particularly useful since it clarified the core </w:t>
      </w:r>
      <w:r w:rsidRPr="00137984">
        <w:rPr>
          <w:rFonts w:ascii="Tahoma" w:hAnsi="Tahoma" w:cs="Tahoma"/>
          <w:sz w:val="24"/>
          <w:szCs w:val="24"/>
        </w:rPr>
        <w:lastRenderedPageBreak/>
        <w:t>issues associated with student use of mobile devices and established the theoretical foundation for further investigation.</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Phase two of the research process involved closer examination of the literature with more focussed searching using keywords linked with m-learning and heutagogy. It was during this phase in the research that an emphasis was placed on how m-learning had been reported in the work on heutagogy, with particular emphasis on a number of scholars who had led in the field including </w:t>
      </w:r>
      <w:proofErr w:type="spellStart"/>
      <w:r w:rsidRPr="00137984">
        <w:rPr>
          <w:rFonts w:ascii="Tahoma" w:hAnsi="Tahoma" w:cs="Tahoma"/>
          <w:sz w:val="24"/>
          <w:szCs w:val="24"/>
        </w:rPr>
        <w:t>Hase</w:t>
      </w:r>
      <w:proofErr w:type="spellEnd"/>
      <w:r w:rsidRPr="00137984">
        <w:rPr>
          <w:rFonts w:ascii="Tahoma" w:hAnsi="Tahoma" w:cs="Tahoma"/>
          <w:sz w:val="24"/>
          <w:szCs w:val="24"/>
        </w:rPr>
        <w:t xml:space="preserve"> and Kenyon (2001</w:t>
      </w:r>
      <w:r w:rsidR="0025559B">
        <w:rPr>
          <w:rFonts w:ascii="Tahoma" w:hAnsi="Tahoma" w:cs="Tahoma"/>
          <w:sz w:val="24"/>
          <w:szCs w:val="24"/>
        </w:rPr>
        <w:t>;</w:t>
      </w:r>
      <w:r w:rsidRPr="00137984">
        <w:rPr>
          <w:rFonts w:ascii="Tahoma" w:hAnsi="Tahoma" w:cs="Tahoma"/>
          <w:sz w:val="24"/>
          <w:szCs w:val="24"/>
        </w:rPr>
        <w:t xml:space="preserve"> 2003</w:t>
      </w:r>
      <w:r w:rsidR="0025559B">
        <w:rPr>
          <w:rFonts w:ascii="Tahoma" w:hAnsi="Tahoma" w:cs="Tahoma"/>
          <w:sz w:val="24"/>
          <w:szCs w:val="24"/>
        </w:rPr>
        <w:t>;</w:t>
      </w:r>
      <w:r w:rsidRPr="00137984">
        <w:rPr>
          <w:rFonts w:ascii="Tahoma" w:hAnsi="Tahoma" w:cs="Tahoma"/>
          <w:sz w:val="24"/>
          <w:szCs w:val="24"/>
        </w:rPr>
        <w:t xml:space="preserve"> 2007), </w:t>
      </w:r>
      <w:proofErr w:type="spellStart"/>
      <w:r w:rsidRPr="00137984">
        <w:rPr>
          <w:rFonts w:ascii="Tahoma" w:hAnsi="Tahoma" w:cs="Tahoma"/>
          <w:sz w:val="24"/>
          <w:szCs w:val="24"/>
        </w:rPr>
        <w:t>Blaschke</w:t>
      </w:r>
      <w:proofErr w:type="spellEnd"/>
      <w:r w:rsidRPr="00137984">
        <w:rPr>
          <w:rFonts w:ascii="Tahoma" w:hAnsi="Tahoma" w:cs="Tahoma"/>
          <w:sz w:val="24"/>
          <w:szCs w:val="24"/>
        </w:rPr>
        <w:t xml:space="preserve"> (2012; 2014) and Cochrane and Bateman (2010). In this sense, the nature of the research corresponded to Hallinger’s (2013) notion of a ‘bounded’ rather than an ‘exhaustive’ search, as the field of m-learning was placed into the domain of heutagogy. During this phase the keywords used related to student ownership, the role of the educator, assessment procedures and curriculum change. Given this bounded approach, it was possible to ‘snow-ball’ ideas through the exploration of this relatively recent corpus of work. </w:t>
      </w:r>
    </w:p>
    <w:p w:rsidR="00656378" w:rsidRDefault="00317431" w:rsidP="00317431">
      <w:pPr>
        <w:rPr>
          <w:rFonts w:ascii="Tahoma" w:hAnsi="Tahoma" w:cs="Tahoma"/>
          <w:sz w:val="24"/>
          <w:szCs w:val="24"/>
        </w:rPr>
      </w:pPr>
      <w:r w:rsidRPr="00137984">
        <w:rPr>
          <w:rFonts w:ascii="Tahoma" w:hAnsi="Tahoma" w:cs="Tahoma"/>
          <w:sz w:val="24"/>
          <w:szCs w:val="24"/>
        </w:rPr>
        <w:t xml:space="preserve">    The third and final phase of the research process involved the collation of ideas and development of theory that is presented in this paper. </w:t>
      </w:r>
      <w:r w:rsidR="002730F2" w:rsidRPr="00137984">
        <w:rPr>
          <w:rFonts w:ascii="Tahoma" w:hAnsi="Tahoma" w:cs="Tahoma"/>
          <w:sz w:val="24"/>
          <w:szCs w:val="24"/>
        </w:rPr>
        <w:t xml:space="preserve">For Jaakkola (2020, p. 24), ‘the model paper typically contributes by providing a roadmap for understanding the entity in question by delineating the focal concept’. </w:t>
      </w:r>
      <w:r w:rsidRPr="00137984">
        <w:rPr>
          <w:rFonts w:ascii="Tahoma" w:hAnsi="Tahoma" w:cs="Tahoma"/>
          <w:sz w:val="24"/>
          <w:szCs w:val="24"/>
        </w:rPr>
        <w:t>In order to facilitate an overview</w:t>
      </w:r>
      <w:r w:rsidR="002730F2">
        <w:rPr>
          <w:rFonts w:ascii="Tahoma" w:hAnsi="Tahoma" w:cs="Tahoma"/>
          <w:sz w:val="24"/>
          <w:szCs w:val="24"/>
        </w:rPr>
        <w:t xml:space="preserve"> in the current study</w:t>
      </w:r>
      <w:r w:rsidRPr="00137984">
        <w:rPr>
          <w:rFonts w:ascii="Tahoma" w:hAnsi="Tahoma" w:cs="Tahoma"/>
          <w:sz w:val="24"/>
          <w:szCs w:val="24"/>
        </w:rPr>
        <w:t>,</w:t>
      </w:r>
      <w:r w:rsidR="002730F2">
        <w:rPr>
          <w:rFonts w:ascii="Tahoma" w:hAnsi="Tahoma" w:cs="Tahoma"/>
          <w:sz w:val="24"/>
          <w:szCs w:val="24"/>
        </w:rPr>
        <w:t xml:space="preserve"> a mind-map was created to organise information and coalesce emergent themes.</w:t>
      </w:r>
      <w:r w:rsidRPr="00137984">
        <w:rPr>
          <w:rFonts w:ascii="Tahoma" w:hAnsi="Tahoma" w:cs="Tahoma"/>
          <w:sz w:val="24"/>
          <w:szCs w:val="24"/>
        </w:rPr>
        <w:t xml:space="preserve"> In searching for a way to conceptualise heutagogic approaches to m-learning, it was decided to adopt the OEPA model as a way of modelling the learning journey of students. As a model informed by heutagogic thought, the OEPA model is particularly suited to this </w:t>
      </w:r>
      <w:r w:rsidR="0025559B">
        <w:rPr>
          <w:rFonts w:ascii="Tahoma" w:hAnsi="Tahoma" w:cs="Tahoma"/>
          <w:sz w:val="24"/>
          <w:szCs w:val="24"/>
        </w:rPr>
        <w:t>purpose</w:t>
      </w:r>
      <w:r w:rsidRPr="00137984">
        <w:rPr>
          <w:rFonts w:ascii="Tahoma" w:hAnsi="Tahoma" w:cs="Tahoma"/>
          <w:sz w:val="24"/>
          <w:szCs w:val="24"/>
        </w:rPr>
        <w:t xml:space="preserve">. </w:t>
      </w:r>
    </w:p>
    <w:p w:rsidR="00317431" w:rsidRPr="00137984" w:rsidRDefault="00656378" w:rsidP="00656378">
      <w:pPr>
        <w:rPr>
          <w:rFonts w:ascii="Tahoma" w:hAnsi="Tahoma" w:cs="Tahoma"/>
          <w:sz w:val="24"/>
          <w:szCs w:val="24"/>
        </w:rPr>
      </w:pPr>
      <w:r>
        <w:rPr>
          <w:rFonts w:ascii="Tahoma" w:hAnsi="Tahoma" w:cs="Tahoma"/>
          <w:sz w:val="24"/>
          <w:szCs w:val="24"/>
        </w:rPr>
        <w:t xml:space="preserve">    </w:t>
      </w:r>
      <w:r w:rsidR="0025559B">
        <w:rPr>
          <w:rFonts w:ascii="Tahoma" w:hAnsi="Tahoma" w:cs="Tahoma"/>
          <w:sz w:val="24"/>
          <w:szCs w:val="24"/>
        </w:rPr>
        <w:t>Overall, t</w:t>
      </w:r>
      <w:r w:rsidR="00317431" w:rsidRPr="00137984">
        <w:rPr>
          <w:rFonts w:ascii="Tahoma" w:hAnsi="Tahoma" w:cs="Tahoma"/>
          <w:sz w:val="24"/>
          <w:szCs w:val="24"/>
        </w:rPr>
        <w:t>his research strate</w:t>
      </w:r>
      <w:r w:rsidR="00B73339">
        <w:rPr>
          <w:rFonts w:ascii="Tahoma" w:hAnsi="Tahoma" w:cs="Tahoma"/>
          <w:sz w:val="24"/>
          <w:szCs w:val="24"/>
        </w:rPr>
        <w:t xml:space="preserve">gy is not without limitations. </w:t>
      </w:r>
      <w:r w:rsidR="00E50BF2">
        <w:rPr>
          <w:rFonts w:ascii="Tahoma" w:hAnsi="Tahoma" w:cs="Tahoma"/>
          <w:sz w:val="24"/>
          <w:szCs w:val="24"/>
        </w:rPr>
        <w:t>The focus</w:t>
      </w:r>
      <w:r w:rsidR="00317431" w:rsidRPr="00137984">
        <w:rPr>
          <w:rFonts w:ascii="Tahoma" w:hAnsi="Tahoma" w:cs="Tahoma"/>
          <w:sz w:val="24"/>
          <w:szCs w:val="24"/>
        </w:rPr>
        <w:t xml:space="preserve"> on the work of prominent scholars, such as </w:t>
      </w:r>
      <w:proofErr w:type="spellStart"/>
      <w:r w:rsidR="00317431" w:rsidRPr="00137984">
        <w:rPr>
          <w:rFonts w:ascii="Tahoma" w:hAnsi="Tahoma" w:cs="Tahoma"/>
          <w:sz w:val="24"/>
          <w:szCs w:val="24"/>
        </w:rPr>
        <w:t>Hase</w:t>
      </w:r>
      <w:proofErr w:type="spellEnd"/>
      <w:r w:rsidR="00317431" w:rsidRPr="00137984">
        <w:rPr>
          <w:rFonts w:ascii="Tahoma" w:hAnsi="Tahoma" w:cs="Tahoma"/>
          <w:sz w:val="24"/>
          <w:szCs w:val="24"/>
        </w:rPr>
        <w:t xml:space="preserve"> and Kenyon (2001</w:t>
      </w:r>
      <w:r w:rsidR="0025559B">
        <w:rPr>
          <w:rFonts w:ascii="Tahoma" w:hAnsi="Tahoma" w:cs="Tahoma"/>
          <w:sz w:val="24"/>
          <w:szCs w:val="24"/>
        </w:rPr>
        <w:t>;</w:t>
      </w:r>
      <w:r w:rsidR="00317431" w:rsidRPr="00137984">
        <w:rPr>
          <w:rFonts w:ascii="Tahoma" w:hAnsi="Tahoma" w:cs="Tahoma"/>
          <w:sz w:val="24"/>
          <w:szCs w:val="24"/>
        </w:rPr>
        <w:t xml:space="preserve"> 2003</w:t>
      </w:r>
      <w:r w:rsidR="0025559B">
        <w:rPr>
          <w:rFonts w:ascii="Tahoma" w:hAnsi="Tahoma" w:cs="Tahoma"/>
          <w:sz w:val="24"/>
          <w:szCs w:val="24"/>
        </w:rPr>
        <w:t>;</w:t>
      </w:r>
      <w:r w:rsidR="00317431" w:rsidRPr="00137984">
        <w:rPr>
          <w:rFonts w:ascii="Tahoma" w:hAnsi="Tahoma" w:cs="Tahoma"/>
          <w:sz w:val="24"/>
          <w:szCs w:val="24"/>
        </w:rPr>
        <w:t xml:space="preserve"> 2007) and </w:t>
      </w:r>
      <w:proofErr w:type="spellStart"/>
      <w:r w:rsidR="00317431" w:rsidRPr="00137984">
        <w:rPr>
          <w:rFonts w:ascii="Tahoma" w:hAnsi="Tahoma" w:cs="Tahoma"/>
          <w:sz w:val="24"/>
          <w:szCs w:val="24"/>
        </w:rPr>
        <w:t>Blaschke</w:t>
      </w:r>
      <w:proofErr w:type="spellEnd"/>
      <w:r w:rsidR="00317431" w:rsidRPr="00137984">
        <w:rPr>
          <w:rFonts w:ascii="Tahoma" w:hAnsi="Tahoma" w:cs="Tahoma"/>
          <w:sz w:val="24"/>
          <w:szCs w:val="24"/>
        </w:rPr>
        <w:t xml:space="preserve"> (2012; 2014), </w:t>
      </w:r>
      <w:r w:rsidR="00E50BF2">
        <w:rPr>
          <w:rFonts w:ascii="Tahoma" w:hAnsi="Tahoma" w:cs="Tahoma"/>
          <w:sz w:val="24"/>
          <w:szCs w:val="24"/>
        </w:rPr>
        <w:t xml:space="preserve">meant that </w:t>
      </w:r>
      <w:r w:rsidR="00317431" w:rsidRPr="00137984">
        <w:rPr>
          <w:rFonts w:ascii="Tahoma" w:hAnsi="Tahoma" w:cs="Tahoma"/>
          <w:sz w:val="24"/>
          <w:szCs w:val="24"/>
        </w:rPr>
        <w:t>research and discussion publi</w:t>
      </w:r>
      <w:r w:rsidR="000B3BC6">
        <w:rPr>
          <w:rFonts w:ascii="Tahoma" w:hAnsi="Tahoma" w:cs="Tahoma"/>
          <w:sz w:val="24"/>
          <w:szCs w:val="24"/>
        </w:rPr>
        <w:t>ci</w:t>
      </w:r>
      <w:r w:rsidR="00317431" w:rsidRPr="00137984">
        <w:rPr>
          <w:rFonts w:ascii="Tahoma" w:hAnsi="Tahoma" w:cs="Tahoma"/>
          <w:sz w:val="24"/>
          <w:szCs w:val="24"/>
        </w:rPr>
        <w:t xml:space="preserve">sed </w:t>
      </w:r>
      <w:r w:rsidR="000B3BC6">
        <w:rPr>
          <w:rFonts w:ascii="Tahoma" w:hAnsi="Tahoma" w:cs="Tahoma"/>
          <w:sz w:val="24"/>
          <w:szCs w:val="24"/>
        </w:rPr>
        <w:t xml:space="preserve">without </w:t>
      </w:r>
      <w:r w:rsidR="00F570F9">
        <w:rPr>
          <w:rFonts w:ascii="Tahoma" w:hAnsi="Tahoma" w:cs="Tahoma"/>
          <w:sz w:val="24"/>
          <w:szCs w:val="24"/>
        </w:rPr>
        <w:t xml:space="preserve">formal </w:t>
      </w:r>
      <w:r w:rsidR="000B3BC6">
        <w:rPr>
          <w:rFonts w:ascii="Tahoma" w:hAnsi="Tahoma" w:cs="Tahoma"/>
          <w:sz w:val="24"/>
          <w:szCs w:val="24"/>
        </w:rPr>
        <w:t>peer review</w:t>
      </w:r>
      <w:r w:rsidR="00317431" w:rsidRPr="00137984">
        <w:rPr>
          <w:rFonts w:ascii="Tahoma" w:hAnsi="Tahoma" w:cs="Tahoma"/>
          <w:sz w:val="24"/>
          <w:szCs w:val="24"/>
        </w:rPr>
        <w:t xml:space="preserve"> was not surveyed. </w:t>
      </w:r>
      <w:r w:rsidR="00E50BF2">
        <w:rPr>
          <w:rFonts w:ascii="Tahoma" w:hAnsi="Tahoma" w:cs="Tahoma"/>
          <w:sz w:val="24"/>
          <w:szCs w:val="24"/>
        </w:rPr>
        <w:t>Hence t</w:t>
      </w:r>
      <w:r w:rsidR="00317431" w:rsidRPr="00137984">
        <w:rPr>
          <w:rFonts w:ascii="Tahoma" w:hAnsi="Tahoma" w:cs="Tahoma"/>
          <w:sz w:val="24"/>
          <w:szCs w:val="24"/>
        </w:rPr>
        <w:t>here remains the possibility that useful research into m-learning approaches has not been included in the review</w:t>
      </w:r>
      <w:r w:rsidR="00E50BF2">
        <w:rPr>
          <w:rFonts w:ascii="Tahoma" w:hAnsi="Tahoma" w:cs="Tahoma"/>
          <w:sz w:val="24"/>
          <w:szCs w:val="24"/>
        </w:rPr>
        <w:t>,</w:t>
      </w:r>
      <w:r w:rsidR="00317431" w:rsidRPr="00137984">
        <w:rPr>
          <w:rFonts w:ascii="Tahoma" w:hAnsi="Tahoma" w:cs="Tahoma"/>
          <w:sz w:val="24"/>
          <w:szCs w:val="24"/>
        </w:rPr>
        <w:t xml:space="preserve"> and as </w:t>
      </w:r>
      <w:proofErr w:type="spellStart"/>
      <w:r w:rsidR="00317431" w:rsidRPr="00137984">
        <w:rPr>
          <w:rFonts w:ascii="Tahoma" w:hAnsi="Tahoma" w:cs="Tahoma"/>
          <w:sz w:val="24"/>
          <w:szCs w:val="24"/>
        </w:rPr>
        <w:t>Haddaway</w:t>
      </w:r>
      <w:proofErr w:type="spellEnd"/>
      <w:r>
        <w:rPr>
          <w:rFonts w:ascii="Tahoma" w:hAnsi="Tahoma" w:cs="Tahoma"/>
          <w:sz w:val="24"/>
          <w:szCs w:val="24"/>
        </w:rPr>
        <w:t xml:space="preserve"> et al.</w:t>
      </w:r>
      <w:r w:rsidR="00317431" w:rsidRPr="00137984">
        <w:rPr>
          <w:rFonts w:ascii="Tahoma" w:hAnsi="Tahoma" w:cs="Tahoma"/>
          <w:sz w:val="24"/>
          <w:szCs w:val="24"/>
        </w:rPr>
        <w:t xml:space="preserve"> (2015, p. 1596) concede even highly structured reviews ‘are susceptible to a number of biases during the identification, selection, and synthesis of individual included studies’.</w:t>
      </w:r>
    </w:p>
    <w:p w:rsidR="00751DBC" w:rsidRPr="00137984" w:rsidRDefault="00751DBC" w:rsidP="00317431">
      <w:pPr>
        <w:rPr>
          <w:rFonts w:ascii="Tahoma" w:hAnsi="Tahoma" w:cs="Tahoma"/>
          <w:sz w:val="24"/>
          <w:szCs w:val="24"/>
        </w:rPr>
      </w:pPr>
    </w:p>
    <w:p w:rsidR="00317431" w:rsidRPr="00137984" w:rsidRDefault="005E3C59" w:rsidP="00317431">
      <w:pPr>
        <w:rPr>
          <w:rFonts w:ascii="Tahoma" w:hAnsi="Tahoma" w:cs="Tahoma"/>
          <w:b/>
          <w:sz w:val="28"/>
          <w:szCs w:val="28"/>
        </w:rPr>
      </w:pPr>
      <w:r>
        <w:rPr>
          <w:rFonts w:ascii="Tahoma" w:hAnsi="Tahoma" w:cs="Tahoma"/>
          <w:b/>
          <w:sz w:val="28"/>
          <w:szCs w:val="28"/>
        </w:rPr>
        <w:t>Findings</w:t>
      </w:r>
    </w:p>
    <w:p w:rsidR="00480842" w:rsidRDefault="00317431" w:rsidP="00480842">
      <w:pPr>
        <w:rPr>
          <w:rFonts w:ascii="Tahoma" w:hAnsi="Tahoma" w:cs="Tahoma"/>
          <w:sz w:val="24"/>
          <w:szCs w:val="24"/>
        </w:rPr>
      </w:pPr>
      <w:r w:rsidRPr="00137984">
        <w:rPr>
          <w:rFonts w:ascii="Tahoma" w:hAnsi="Tahoma" w:cs="Tahoma"/>
          <w:sz w:val="24"/>
          <w:szCs w:val="24"/>
        </w:rPr>
        <w:t>This conceptual paper set out to address a shortfall in the literature on m-learning and heutagogy through theorisation of the learning journey. In proffering the O</w:t>
      </w:r>
      <w:r w:rsidR="00B73339">
        <w:rPr>
          <w:rFonts w:ascii="Tahoma" w:hAnsi="Tahoma" w:cs="Tahoma"/>
          <w:sz w:val="24"/>
          <w:szCs w:val="24"/>
        </w:rPr>
        <w:t>E</w:t>
      </w:r>
      <w:r w:rsidRPr="00137984">
        <w:rPr>
          <w:rFonts w:ascii="Tahoma" w:hAnsi="Tahoma" w:cs="Tahoma"/>
          <w:sz w:val="24"/>
          <w:szCs w:val="24"/>
        </w:rPr>
        <w:t xml:space="preserve">PA model as a template, this paper provides a framework in order to map m-learning under version B heutagogy. This </w:t>
      </w:r>
      <w:r w:rsidR="005E3C59">
        <w:rPr>
          <w:rFonts w:ascii="Tahoma" w:hAnsi="Tahoma" w:cs="Tahoma"/>
          <w:sz w:val="24"/>
          <w:szCs w:val="24"/>
        </w:rPr>
        <w:t>section</w:t>
      </w:r>
      <w:r w:rsidRPr="00137984">
        <w:rPr>
          <w:rFonts w:ascii="Tahoma" w:hAnsi="Tahoma" w:cs="Tahoma"/>
          <w:sz w:val="24"/>
          <w:szCs w:val="24"/>
        </w:rPr>
        <w:t xml:space="preserve"> will elaborate upon the representation of the OEPA model in relation to m-learning as described in Figure 2.</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sz w:val="24"/>
          <w:szCs w:val="24"/>
        </w:rPr>
      </w:pPr>
    </w:p>
    <w:p w:rsidR="00317431" w:rsidRPr="00137984" w:rsidRDefault="00731372" w:rsidP="00317431">
      <w:pPr>
        <w:rPr>
          <w:rFonts w:ascii="Tahoma" w:hAnsi="Tahoma" w:cs="Tahoma"/>
          <w:sz w:val="24"/>
          <w:szCs w:val="24"/>
        </w:rPr>
      </w:pPr>
      <w:r>
        <w:rPr>
          <w:rFonts w:ascii="Tahoma" w:hAnsi="Tahoma" w:cs="Tahoma"/>
          <w:noProof/>
          <w:sz w:val="24"/>
          <w:szCs w:val="24"/>
          <w:lang w:eastAsia="en-GB"/>
        </w:rPr>
        <w:drawing>
          <wp:inline distT="0" distB="0" distL="0" distR="0">
            <wp:extent cx="5925820" cy="3609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5820" cy="3609340"/>
                    </a:xfrm>
                    <a:prstGeom prst="rect">
                      <a:avLst/>
                    </a:prstGeom>
                    <a:noFill/>
                  </pic:spPr>
                </pic:pic>
              </a:graphicData>
            </a:graphic>
          </wp:inline>
        </w:drawing>
      </w:r>
    </w:p>
    <w:p w:rsidR="00E13AEA" w:rsidRPr="00E13AEA" w:rsidRDefault="00295A46" w:rsidP="00317431">
      <w:pPr>
        <w:rPr>
          <w:rFonts w:ascii="Tahoma" w:hAnsi="Tahoma" w:cs="Tahoma"/>
          <w:sz w:val="24"/>
          <w:szCs w:val="24"/>
        </w:rPr>
      </w:pPr>
      <w:r w:rsidRPr="00295A46">
        <w:rPr>
          <w:rFonts w:ascii="Tahoma" w:hAnsi="Tahoma" w:cs="Tahoma"/>
          <w:sz w:val="24"/>
          <w:szCs w:val="24"/>
        </w:rPr>
        <w:t>Figure 2. The heutagogic OEPA model (Stoten, 2021) as applied to m-learning.</w:t>
      </w:r>
    </w:p>
    <w:p w:rsidR="00E13AEA" w:rsidRDefault="00E13AEA" w:rsidP="00317431">
      <w:pPr>
        <w:rPr>
          <w:rFonts w:ascii="Tahoma" w:hAnsi="Tahoma" w:cs="Tahoma"/>
          <w:i/>
          <w:sz w:val="24"/>
          <w:szCs w:val="24"/>
        </w:rPr>
      </w:pPr>
    </w:p>
    <w:p w:rsidR="00317431" w:rsidRPr="00137984" w:rsidRDefault="00317431" w:rsidP="00317431">
      <w:pPr>
        <w:rPr>
          <w:rFonts w:ascii="Tahoma" w:hAnsi="Tahoma" w:cs="Tahoma"/>
          <w:i/>
          <w:sz w:val="24"/>
          <w:szCs w:val="24"/>
        </w:rPr>
      </w:pPr>
      <w:r w:rsidRPr="00E50BF2">
        <w:rPr>
          <w:rFonts w:ascii="Tahoma" w:hAnsi="Tahoma" w:cs="Tahoma"/>
          <w:i/>
          <w:sz w:val="24"/>
          <w:szCs w:val="24"/>
        </w:rPr>
        <w:t>Envisaging the OEPA m-learning journey</w:t>
      </w:r>
    </w:p>
    <w:p w:rsidR="00317431" w:rsidRPr="00137984" w:rsidRDefault="00E12F47" w:rsidP="00317431">
      <w:pPr>
        <w:rPr>
          <w:rFonts w:ascii="Tahoma" w:hAnsi="Tahoma" w:cs="Tahoma"/>
          <w:sz w:val="24"/>
          <w:szCs w:val="24"/>
        </w:rPr>
      </w:pPr>
      <w:r>
        <w:rPr>
          <w:rFonts w:ascii="Tahoma" w:hAnsi="Tahoma" w:cs="Tahoma"/>
          <w:sz w:val="24"/>
          <w:szCs w:val="24"/>
        </w:rPr>
        <w:t>Firstly, th</w:t>
      </w:r>
      <w:r w:rsidR="00317431" w:rsidRPr="00137984">
        <w:rPr>
          <w:rFonts w:ascii="Tahoma" w:hAnsi="Tahoma" w:cs="Tahoma"/>
          <w:sz w:val="24"/>
          <w:szCs w:val="24"/>
        </w:rPr>
        <w:t>e importance of effective orientation is recognised both in professional practice and the research literature. In their report on an orientation week at an American university Nguyen</w:t>
      </w:r>
      <w:r w:rsidR="00656378">
        <w:rPr>
          <w:rFonts w:ascii="Tahoma" w:hAnsi="Tahoma" w:cs="Tahoma"/>
          <w:sz w:val="24"/>
          <w:szCs w:val="24"/>
        </w:rPr>
        <w:t xml:space="preserve"> et al.</w:t>
      </w:r>
      <w:r w:rsidR="00317431" w:rsidRPr="00137984">
        <w:rPr>
          <w:rFonts w:ascii="Tahoma" w:hAnsi="Tahoma" w:cs="Tahoma"/>
          <w:sz w:val="24"/>
          <w:szCs w:val="24"/>
        </w:rPr>
        <w:t xml:space="preserve"> (2018) highlighted the benefits of using smartphone technology together with augmented reality. For Nguyen et al. (2018), this approach enhanced students’ psychological and social experience as well as serving as an effective induction to the university whilst Chou and ChanLin (2012) reported on how smartphones are used in providing campus tours for new students in Taiwan. Although a number of scholars discuss the prevalence of addiction amongst student populations (Kim</w:t>
      </w:r>
      <w:r w:rsidR="00CF5EA5">
        <w:rPr>
          <w:rFonts w:ascii="Tahoma" w:hAnsi="Tahoma" w:cs="Tahoma"/>
          <w:sz w:val="24"/>
          <w:szCs w:val="24"/>
        </w:rPr>
        <w:t xml:space="preserve"> et al.</w:t>
      </w:r>
      <w:r w:rsidR="00317431" w:rsidRPr="00137984">
        <w:rPr>
          <w:rFonts w:ascii="Tahoma" w:hAnsi="Tahoma" w:cs="Tahoma"/>
          <w:sz w:val="24"/>
          <w:szCs w:val="24"/>
        </w:rPr>
        <w:t>, 2017; Matar Boumosleh and Jaalouk, 2017), smartphones have also been used to enable access to important information on health care within HE (Cho</w:t>
      </w:r>
      <w:r w:rsidR="00CF5EA5">
        <w:rPr>
          <w:rFonts w:ascii="Tahoma" w:hAnsi="Tahoma" w:cs="Tahoma"/>
          <w:sz w:val="24"/>
          <w:szCs w:val="24"/>
        </w:rPr>
        <w:t xml:space="preserve"> et al.</w:t>
      </w:r>
      <w:r w:rsidR="00317431" w:rsidRPr="00137984">
        <w:rPr>
          <w:rFonts w:ascii="Tahoma" w:hAnsi="Tahoma" w:cs="Tahoma"/>
          <w:sz w:val="24"/>
          <w:szCs w:val="24"/>
        </w:rPr>
        <w:t>, 2014). It is in the context of Belt’s (2014) version B, or formal heutagogy, that apps can be used to provide information to students who are then able to exercise choice in how they access the information, if at all. In this way, students are able to determine for themselves how they interact with their wider learning and support environment.</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w:t>
      </w:r>
      <w:r w:rsidR="00E12F47">
        <w:rPr>
          <w:rFonts w:ascii="Tahoma" w:hAnsi="Tahoma" w:cs="Tahoma"/>
          <w:sz w:val="24"/>
          <w:szCs w:val="24"/>
        </w:rPr>
        <w:t>Secondly, t</w:t>
      </w:r>
      <w:r w:rsidRPr="00137984">
        <w:rPr>
          <w:rFonts w:ascii="Tahoma" w:hAnsi="Tahoma" w:cs="Tahoma"/>
          <w:sz w:val="24"/>
          <w:szCs w:val="24"/>
        </w:rPr>
        <w:t>he use of web 2.0 technologies in exploring resources is wide</w:t>
      </w:r>
      <w:r w:rsidR="00137984">
        <w:rPr>
          <w:rFonts w:ascii="Tahoma" w:hAnsi="Tahoma" w:cs="Tahoma"/>
          <w:sz w:val="24"/>
          <w:szCs w:val="24"/>
        </w:rPr>
        <w:t>ly reported in the literature</w:t>
      </w:r>
      <w:r w:rsidRPr="00137984">
        <w:rPr>
          <w:rFonts w:ascii="Tahoma" w:hAnsi="Tahoma" w:cs="Tahoma"/>
          <w:sz w:val="24"/>
          <w:szCs w:val="24"/>
        </w:rPr>
        <w:t xml:space="preserve"> </w:t>
      </w:r>
      <w:r w:rsidR="00104336" w:rsidRPr="00137984">
        <w:rPr>
          <w:rFonts w:ascii="Tahoma" w:hAnsi="Tahoma" w:cs="Tahoma"/>
          <w:sz w:val="24"/>
          <w:szCs w:val="24"/>
        </w:rPr>
        <w:t>(</w:t>
      </w:r>
      <w:proofErr w:type="gramStart"/>
      <w:r w:rsidRPr="00137984">
        <w:rPr>
          <w:rFonts w:ascii="Tahoma" w:hAnsi="Tahoma" w:cs="Tahoma"/>
          <w:sz w:val="24"/>
          <w:szCs w:val="24"/>
        </w:rPr>
        <w:t>Gu</w:t>
      </w:r>
      <w:proofErr w:type="gramEnd"/>
      <w:r w:rsidRPr="00137984">
        <w:rPr>
          <w:rFonts w:ascii="Tahoma" w:hAnsi="Tahoma" w:cs="Tahoma"/>
          <w:sz w:val="24"/>
          <w:szCs w:val="24"/>
        </w:rPr>
        <w:t xml:space="preserve">, Wu, and Xu, 2015; Jin, 2014; Liaw and Huang, 2016; Morris and Lambe, 2017). </w:t>
      </w:r>
      <w:r w:rsidR="006D195F">
        <w:rPr>
          <w:rFonts w:ascii="Tahoma" w:hAnsi="Tahoma" w:cs="Tahoma"/>
          <w:sz w:val="24"/>
          <w:szCs w:val="24"/>
        </w:rPr>
        <w:t xml:space="preserve">In the context of </w:t>
      </w:r>
      <w:proofErr w:type="spellStart"/>
      <w:r w:rsidR="006D195F">
        <w:rPr>
          <w:rFonts w:ascii="Tahoma" w:hAnsi="Tahoma" w:cs="Tahoma"/>
          <w:sz w:val="24"/>
          <w:szCs w:val="24"/>
        </w:rPr>
        <w:t>heutagogic</w:t>
      </w:r>
      <w:proofErr w:type="spellEnd"/>
      <w:r w:rsidR="006D195F">
        <w:rPr>
          <w:rFonts w:ascii="Tahoma" w:hAnsi="Tahoma" w:cs="Tahoma"/>
          <w:sz w:val="24"/>
          <w:szCs w:val="24"/>
        </w:rPr>
        <w:t xml:space="preserve"> writing, links between web </w:t>
      </w:r>
      <w:r w:rsidR="006D195F">
        <w:rPr>
          <w:rFonts w:ascii="Tahoma" w:hAnsi="Tahoma" w:cs="Tahoma"/>
          <w:sz w:val="24"/>
          <w:szCs w:val="24"/>
        </w:rPr>
        <w:lastRenderedPageBreak/>
        <w:t xml:space="preserve">2.0 technologies and the learning journey are made through reference to </w:t>
      </w:r>
      <w:proofErr w:type="spellStart"/>
      <w:r w:rsidR="006D195F">
        <w:rPr>
          <w:rFonts w:ascii="Tahoma" w:hAnsi="Tahoma" w:cs="Tahoma"/>
          <w:sz w:val="24"/>
          <w:szCs w:val="24"/>
        </w:rPr>
        <w:t>connectivism</w:t>
      </w:r>
      <w:proofErr w:type="spellEnd"/>
      <w:r w:rsidR="006D195F">
        <w:rPr>
          <w:rFonts w:ascii="Tahoma" w:hAnsi="Tahoma" w:cs="Tahoma"/>
          <w:sz w:val="24"/>
          <w:szCs w:val="24"/>
        </w:rPr>
        <w:t xml:space="preserve"> and the idea that self-determined learning is enhanced through the learner’s survey and interaction with a variety of inf</w:t>
      </w:r>
      <w:r w:rsidR="00151EAC">
        <w:rPr>
          <w:rFonts w:ascii="Tahoma" w:hAnsi="Tahoma" w:cs="Tahoma"/>
          <w:sz w:val="24"/>
          <w:szCs w:val="24"/>
        </w:rPr>
        <w:t>ormation nodes (</w:t>
      </w:r>
      <w:proofErr w:type="spellStart"/>
      <w:r w:rsidR="00151EAC">
        <w:rPr>
          <w:rFonts w:ascii="Tahoma" w:hAnsi="Tahoma" w:cs="Tahoma"/>
          <w:sz w:val="24"/>
          <w:szCs w:val="24"/>
        </w:rPr>
        <w:t>Downes</w:t>
      </w:r>
      <w:proofErr w:type="spellEnd"/>
      <w:r w:rsidR="00151EAC">
        <w:rPr>
          <w:rFonts w:ascii="Tahoma" w:hAnsi="Tahoma" w:cs="Tahoma"/>
          <w:sz w:val="24"/>
          <w:szCs w:val="24"/>
        </w:rPr>
        <w:t>, 2006, 2012;</w:t>
      </w:r>
      <w:r w:rsidR="00151EAC" w:rsidRPr="00151EAC">
        <w:t xml:space="preserve"> </w:t>
      </w:r>
      <w:bookmarkStart w:id="0" w:name="_GoBack"/>
      <w:bookmarkEnd w:id="0"/>
      <w:r w:rsidR="00151EAC" w:rsidRPr="00151EAC">
        <w:rPr>
          <w:rFonts w:ascii="Tahoma" w:hAnsi="Tahoma" w:cs="Tahoma"/>
          <w:sz w:val="24"/>
          <w:szCs w:val="24"/>
        </w:rPr>
        <w:t>Siemens</w:t>
      </w:r>
      <w:r w:rsidR="00151EAC">
        <w:rPr>
          <w:rFonts w:ascii="Tahoma" w:hAnsi="Tahoma" w:cs="Tahoma"/>
          <w:sz w:val="24"/>
          <w:szCs w:val="24"/>
        </w:rPr>
        <w:t>, 2005a, 2005b)</w:t>
      </w:r>
      <w:r w:rsidR="006D195F">
        <w:rPr>
          <w:rFonts w:ascii="Tahoma" w:hAnsi="Tahoma" w:cs="Tahoma"/>
          <w:sz w:val="24"/>
          <w:szCs w:val="24"/>
        </w:rPr>
        <w:t xml:space="preserve">. </w:t>
      </w:r>
      <w:r w:rsidR="00151EAC">
        <w:rPr>
          <w:rFonts w:ascii="Tahoma" w:hAnsi="Tahoma" w:cs="Tahoma"/>
          <w:sz w:val="24"/>
          <w:szCs w:val="24"/>
        </w:rPr>
        <w:t xml:space="preserve">In this sense, web 2.0 technologies are enablers in </w:t>
      </w:r>
      <w:proofErr w:type="spellStart"/>
      <w:r w:rsidR="00151EAC">
        <w:rPr>
          <w:rFonts w:ascii="Tahoma" w:hAnsi="Tahoma" w:cs="Tahoma"/>
          <w:sz w:val="24"/>
          <w:szCs w:val="24"/>
        </w:rPr>
        <w:t>heutagogic</w:t>
      </w:r>
      <w:proofErr w:type="spellEnd"/>
      <w:r w:rsidR="00151EAC">
        <w:rPr>
          <w:rFonts w:ascii="Tahoma" w:hAnsi="Tahoma" w:cs="Tahoma"/>
          <w:sz w:val="24"/>
          <w:szCs w:val="24"/>
        </w:rPr>
        <w:t xml:space="preserve"> learning. </w:t>
      </w:r>
      <w:r w:rsidRPr="00137984">
        <w:rPr>
          <w:rFonts w:ascii="Tahoma" w:hAnsi="Tahoma" w:cs="Tahoma"/>
          <w:sz w:val="24"/>
          <w:szCs w:val="24"/>
        </w:rPr>
        <w:t xml:space="preserve">In using tablets, smartphones and apps to </w:t>
      </w:r>
      <w:r w:rsidR="00CF5EA5">
        <w:rPr>
          <w:rFonts w:ascii="Tahoma" w:hAnsi="Tahoma" w:cs="Tahoma"/>
          <w:sz w:val="24"/>
          <w:szCs w:val="24"/>
        </w:rPr>
        <w:t xml:space="preserve">access </w:t>
      </w:r>
      <w:r w:rsidRPr="00137984">
        <w:rPr>
          <w:rFonts w:ascii="Tahoma" w:hAnsi="Tahoma" w:cs="Tahoma"/>
          <w:sz w:val="24"/>
          <w:szCs w:val="24"/>
        </w:rPr>
        <w:t xml:space="preserve">e-learning platforms students are able to determine what they should access, when and how. Stoten (2019) reported on how students in Sri Lanka used web 2.0 technologies to access an e-book platform, edit downloads and share materials. Research also indicates that students prefer to use tablets rather than smartphones when undertaking exploratory work primarily because of the limited size of screens on smartphones (Montilus and Tiantian, 2020; Zhao, 2016). Bond and Bedenlier (2019, pp. 2-4) recognise that there is ‘no guarantee of active student engagement as a result of using technology… [and that] without careful planning… technology can promote disengagement and impede rather than help learning’. In formal heutagogy, Belt (2014, p. 182) describes that educators should ‘change from being seen as a knowledge source to being a support agent in student development’. It is within this context that an educator serves as a supporter of the student through the scaffolding of their exploration and asking learners to clarify their thought processes. This approach is particularly apposite within ‘bound autodidacticism’, especially ‘when a student begins their studies they can be digitally exposed’ (Gregory and Bannister-Tyrrell, 2017). So, for example, an educator could ask what type of resource was accessed and what was the usefulness of the information derived from a student’s exploration of e-learning resources. </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w:t>
      </w:r>
      <w:r w:rsidR="00E12F47">
        <w:rPr>
          <w:rFonts w:ascii="Tahoma" w:hAnsi="Tahoma" w:cs="Tahoma"/>
          <w:sz w:val="24"/>
          <w:szCs w:val="24"/>
        </w:rPr>
        <w:t xml:space="preserve">Thirdly, </w:t>
      </w:r>
      <w:proofErr w:type="spellStart"/>
      <w:r w:rsidR="00E12F47">
        <w:rPr>
          <w:rFonts w:ascii="Tahoma" w:hAnsi="Tahoma" w:cs="Tahoma"/>
          <w:sz w:val="24"/>
          <w:szCs w:val="24"/>
        </w:rPr>
        <w:t>p</w:t>
      </w:r>
      <w:r w:rsidRPr="00137984">
        <w:rPr>
          <w:rFonts w:ascii="Tahoma" w:hAnsi="Tahoma" w:cs="Tahoma"/>
          <w:sz w:val="24"/>
          <w:szCs w:val="24"/>
        </w:rPr>
        <w:t>athfinding</w:t>
      </w:r>
      <w:proofErr w:type="spellEnd"/>
      <w:r w:rsidRPr="00137984">
        <w:rPr>
          <w:rFonts w:ascii="Tahoma" w:hAnsi="Tahoma" w:cs="Tahoma"/>
          <w:sz w:val="24"/>
          <w:szCs w:val="24"/>
        </w:rPr>
        <w:t xml:space="preserve"> involves the implementation of preferred learning strategies following an initial exploration of possible approaches. It </w:t>
      </w:r>
      <w:r w:rsidR="00CF5EA5">
        <w:rPr>
          <w:rFonts w:ascii="Tahoma" w:hAnsi="Tahoma" w:cs="Tahoma"/>
          <w:sz w:val="24"/>
          <w:szCs w:val="24"/>
        </w:rPr>
        <w:t xml:space="preserve">is </w:t>
      </w:r>
      <w:r w:rsidRPr="00137984">
        <w:rPr>
          <w:rFonts w:ascii="Tahoma" w:hAnsi="Tahoma" w:cs="Tahoma"/>
          <w:sz w:val="24"/>
          <w:szCs w:val="24"/>
        </w:rPr>
        <w:t xml:space="preserve">in this stage where web 2.0 technologies are particularly useful in communication and collaboration with others.  Research reports on the benefits both for educators and learners in adopting mobile learning tools, such as iPads and smartphones within heutagogy (Blaschke, 2012; Hexom, 2014). Importantly, students’ capacity for personal agency is located within an increasingly ‘diverse mobile device eco-system’ (Glahn and Gruber, 2019, p.19) and a fluid learning ecology (Jackson, 2013) within which co-operating with others can be enabled through mobile technologies. The very dynamic and often unstructured use of social media chimes with the non-linear processes associated with heutagogy, which contrasts with linear approaches in traditional pedagogy (Blaschke and Hase, 2019). For example, Blaschke and Hase (2019) report on how social media can enhance collaboration through GoogleDocs, the facilitation of mind-mapping, as well </w:t>
      </w:r>
      <w:r w:rsidR="00CF5EA5">
        <w:rPr>
          <w:rFonts w:ascii="Tahoma" w:hAnsi="Tahoma" w:cs="Tahoma"/>
          <w:sz w:val="24"/>
          <w:szCs w:val="24"/>
        </w:rPr>
        <w:t xml:space="preserve">as </w:t>
      </w:r>
      <w:r w:rsidRPr="00137984">
        <w:rPr>
          <w:rFonts w:ascii="Tahoma" w:hAnsi="Tahoma" w:cs="Tahoma"/>
          <w:sz w:val="24"/>
          <w:szCs w:val="24"/>
        </w:rPr>
        <w:t xml:space="preserve">the development of networks with the wider professional community. The emergence of the ‘cloud’ as a remote </w:t>
      </w:r>
      <w:r w:rsidR="00CF5EA5">
        <w:rPr>
          <w:rFonts w:ascii="Tahoma" w:hAnsi="Tahoma" w:cs="Tahoma"/>
          <w:sz w:val="24"/>
          <w:szCs w:val="24"/>
        </w:rPr>
        <w:t>r</w:t>
      </w:r>
      <w:r w:rsidRPr="00137984">
        <w:rPr>
          <w:rFonts w:ascii="Tahoma" w:hAnsi="Tahoma" w:cs="Tahoma"/>
          <w:sz w:val="24"/>
          <w:szCs w:val="24"/>
        </w:rPr>
        <w:t xml:space="preserve">epository of information offers up further opportunities for students to manage their learning. Moldoveanu and Narayandas (2019) describe the potential for personal agency through the use of a Personalised Learning Cloud (PLC). According to Moldoveanu and Narayandas (2019, p. 47), the use of a PLC can enable learners ‘to map out personalized learning journeys that heed both the needs of their organizations and their own </w:t>
      </w:r>
      <w:r w:rsidRPr="00137984">
        <w:rPr>
          <w:rFonts w:ascii="Tahoma" w:hAnsi="Tahoma" w:cs="Tahoma"/>
          <w:sz w:val="24"/>
          <w:szCs w:val="24"/>
        </w:rPr>
        <w:lastRenderedPageBreak/>
        <w:t xml:space="preserve">development and career-related needs and interests’. In doing so, web 2.0 technologies facilitate greater choice in terms of with whom to consult, collaborate and co-create than has been possible under traditional classroom-based pedagogical approaches. </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w:t>
      </w:r>
      <w:r w:rsidR="00E12F47">
        <w:rPr>
          <w:rFonts w:ascii="Tahoma" w:hAnsi="Tahoma" w:cs="Tahoma"/>
          <w:sz w:val="24"/>
          <w:szCs w:val="24"/>
        </w:rPr>
        <w:t>Fourthly, a</w:t>
      </w:r>
      <w:r w:rsidRPr="00137984">
        <w:rPr>
          <w:rFonts w:ascii="Tahoma" w:hAnsi="Tahoma" w:cs="Tahoma"/>
          <w:sz w:val="24"/>
          <w:szCs w:val="24"/>
        </w:rPr>
        <w:t>lthough arrival is presented as the final stage in the OEPA model, it should not be perceived as an end to the process of heutagogic learning. The importance of arrival extends beyond the completion and submission of a task because it is inextricably linked to a reflection on the entirety of the learning journey. In this respect, an assignment becomes a vehicle to develop life-long learning skills and metacognition rather than being an absolute measure of learning. Canning and Callan (2010) report on the iterative approach within heutagogy that promotes spirals of reflection both for educators and learners in terms of how they approach learning. This recognition of the importance of reflection for all may usefully inform the development of ‘bound autodidaticism’ as version B heutagogy is developed through practice. This ability to understand and evaluate one</w:t>
      </w:r>
      <w:r w:rsidR="00CF5EA5">
        <w:rPr>
          <w:rFonts w:ascii="Tahoma" w:hAnsi="Tahoma" w:cs="Tahoma"/>
          <w:sz w:val="24"/>
          <w:szCs w:val="24"/>
        </w:rPr>
        <w:t>’s</w:t>
      </w:r>
      <w:r w:rsidRPr="00137984">
        <w:rPr>
          <w:rFonts w:ascii="Tahoma" w:hAnsi="Tahoma" w:cs="Tahoma"/>
          <w:sz w:val="24"/>
          <w:szCs w:val="24"/>
        </w:rPr>
        <w:t xml:space="preserve"> own approach to learning is key to intellectual and professional development and research reports on how this is undertaken in a range of contexts from business management and sports coaching to education (Amabile and Kramer, 2011; </w:t>
      </w:r>
      <w:proofErr w:type="spellStart"/>
      <w:r w:rsidRPr="00137984">
        <w:rPr>
          <w:rFonts w:ascii="Tahoma" w:hAnsi="Tahoma" w:cs="Tahoma"/>
          <w:sz w:val="24"/>
          <w:szCs w:val="24"/>
        </w:rPr>
        <w:t>Ashwin</w:t>
      </w:r>
      <w:proofErr w:type="spellEnd"/>
      <w:r w:rsidR="00CF5EA5">
        <w:rPr>
          <w:rFonts w:ascii="Tahoma" w:hAnsi="Tahoma" w:cs="Tahoma"/>
          <w:sz w:val="24"/>
          <w:szCs w:val="24"/>
        </w:rPr>
        <w:t xml:space="preserve"> et al.,</w:t>
      </w:r>
      <w:r w:rsidRPr="00137984">
        <w:rPr>
          <w:rFonts w:ascii="Tahoma" w:hAnsi="Tahoma" w:cs="Tahoma"/>
          <w:sz w:val="24"/>
          <w:szCs w:val="24"/>
        </w:rPr>
        <w:t xml:space="preserve"> 2020; Collins, Carson, and Collins, 2016; Hacker, Bol, and Keener, 2008). In particular, the use of various forms of personal and professional diary is cited as a useful metacognitive tool (Arsal, 2010; Boud, 2002; Haar, Roche, and Brummelhuis, 2017; Schmitz and Wiese, 1999). The functionality proffered through web 2.0 technologies opens</w:t>
      </w:r>
      <w:r w:rsidR="00A356C7">
        <w:rPr>
          <w:rFonts w:ascii="Tahoma" w:hAnsi="Tahoma" w:cs="Tahoma"/>
          <w:sz w:val="24"/>
          <w:szCs w:val="24"/>
        </w:rPr>
        <w:t xml:space="preserve"> </w:t>
      </w:r>
      <w:r w:rsidRPr="00137984">
        <w:rPr>
          <w:rFonts w:ascii="Tahoma" w:hAnsi="Tahoma" w:cs="Tahoma"/>
          <w:sz w:val="24"/>
          <w:szCs w:val="24"/>
        </w:rPr>
        <w:t xml:space="preserve">up opportunities to extend the use of diaries and integrate metacognition into the heutagogic learning journey. For example, Pebble Pad has been highlighted as an effective e-portfolio tool to create documents, record progress, communicate and promote metacognition in a variety of HE settings (Campbell, 2019; Welsh, 2012; Yeo and Rowley, 2020). E-portfolio technology transforms our understanding of the spatial, temporal and communicative context within learning can occur. The example of an e-portfolio is an illustration of how web 2.0 technologies can change the way in which education has been practised and empower ownership over the learning journey for the learner. </w:t>
      </w:r>
    </w:p>
    <w:p w:rsidR="00317431" w:rsidRPr="00137984" w:rsidRDefault="00317431" w:rsidP="00317431">
      <w:pPr>
        <w:rPr>
          <w:rFonts w:ascii="Tahoma" w:hAnsi="Tahoma" w:cs="Tahoma"/>
          <w:i/>
          <w:sz w:val="24"/>
          <w:szCs w:val="24"/>
        </w:rPr>
      </w:pPr>
      <w:r w:rsidRPr="00137984">
        <w:rPr>
          <w:rFonts w:ascii="Tahoma" w:hAnsi="Tahoma" w:cs="Tahoma"/>
          <w:i/>
          <w:sz w:val="24"/>
          <w:szCs w:val="24"/>
        </w:rPr>
        <w:t>Limitations of the OEPA Model</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All conceptual papers are inherently limited by a lack of empirical data that extends the discussion beyond theory. Moreover, conceptual papers cannot make a claim to absolute truth or generalisable findings as would be the case in positivist notions of empirical research. The desirability of following-up theory through empirical evidence is acknowledged when writing a conceptual paper (Coldwell, Williamson, and Talbot, 2019; </w:t>
      </w:r>
      <w:proofErr w:type="spellStart"/>
      <w:r w:rsidRPr="00137984">
        <w:rPr>
          <w:rFonts w:ascii="Tahoma" w:hAnsi="Tahoma" w:cs="Tahoma"/>
          <w:sz w:val="24"/>
          <w:szCs w:val="24"/>
        </w:rPr>
        <w:t>Traüffer</w:t>
      </w:r>
      <w:proofErr w:type="spellEnd"/>
      <w:r w:rsidR="00A356C7">
        <w:rPr>
          <w:rFonts w:ascii="Tahoma" w:hAnsi="Tahoma" w:cs="Tahoma"/>
          <w:sz w:val="24"/>
          <w:szCs w:val="24"/>
        </w:rPr>
        <w:t xml:space="preserve"> et al.</w:t>
      </w:r>
      <w:r w:rsidR="008C11FB" w:rsidRPr="00137984">
        <w:rPr>
          <w:rFonts w:ascii="Tahoma" w:hAnsi="Tahoma" w:cs="Tahoma"/>
          <w:sz w:val="24"/>
          <w:szCs w:val="24"/>
        </w:rPr>
        <w:t xml:space="preserve">, </w:t>
      </w:r>
      <w:r w:rsidRPr="00137984">
        <w:rPr>
          <w:rFonts w:ascii="Tahoma" w:hAnsi="Tahoma" w:cs="Tahoma"/>
          <w:sz w:val="24"/>
          <w:szCs w:val="24"/>
        </w:rPr>
        <w:t>2010). However, West (2020, p. 3) suggests a pragmatic approach in that:</w:t>
      </w:r>
    </w:p>
    <w:p w:rsidR="003C1148" w:rsidRDefault="00317431" w:rsidP="008C4B48">
      <w:pPr>
        <w:ind w:left="850" w:right="804"/>
        <w:rPr>
          <w:rFonts w:ascii="Tahoma" w:hAnsi="Tahoma" w:cs="Tahoma"/>
          <w:sz w:val="24"/>
          <w:szCs w:val="24"/>
        </w:rPr>
      </w:pPr>
      <w:r w:rsidRPr="00137984">
        <w:rPr>
          <w:rFonts w:ascii="Tahoma" w:hAnsi="Tahoma" w:cs="Tahoma"/>
          <w:sz w:val="24"/>
          <w:szCs w:val="24"/>
        </w:rPr>
        <w:t>We need to reconsider these limiting approaches to scholarship…</w:t>
      </w:r>
      <w:r w:rsidR="008C4B48">
        <w:rPr>
          <w:rFonts w:ascii="Tahoma" w:hAnsi="Tahoma" w:cs="Tahoma"/>
          <w:sz w:val="24"/>
          <w:szCs w:val="24"/>
        </w:rPr>
        <w:t>. I</w:t>
      </w:r>
      <w:r w:rsidRPr="00137984">
        <w:rPr>
          <w:rFonts w:ascii="Tahoma" w:hAnsi="Tahoma" w:cs="Tahoma"/>
          <w:sz w:val="24"/>
          <w:szCs w:val="24"/>
        </w:rPr>
        <w:t>f we are to truly understand the complexity of how to help people</w:t>
      </w:r>
      <w:r w:rsidR="006A3114">
        <w:rPr>
          <w:rFonts w:ascii="Tahoma" w:hAnsi="Tahoma" w:cs="Tahoma"/>
          <w:sz w:val="24"/>
          <w:szCs w:val="24"/>
        </w:rPr>
        <w:t xml:space="preserve"> </w:t>
      </w:r>
      <w:r w:rsidRPr="00137984">
        <w:rPr>
          <w:rFonts w:ascii="Tahoma" w:hAnsi="Tahoma" w:cs="Tahoma"/>
          <w:sz w:val="24"/>
          <w:szCs w:val="24"/>
        </w:rPr>
        <w:lastRenderedPageBreak/>
        <w:t>learn</w:t>
      </w:r>
      <w:r w:rsidR="008C4B48">
        <w:rPr>
          <w:rFonts w:ascii="Tahoma" w:hAnsi="Tahoma" w:cs="Tahoma"/>
          <w:sz w:val="24"/>
          <w:szCs w:val="24"/>
        </w:rPr>
        <w:t>...</w:t>
      </w:r>
      <w:r w:rsidRPr="00137984">
        <w:rPr>
          <w:rFonts w:ascii="Tahoma" w:hAnsi="Tahoma" w:cs="Tahoma"/>
          <w:sz w:val="24"/>
          <w:szCs w:val="24"/>
        </w:rPr>
        <w:t>especially in the shifting sands of digital learning</w:t>
      </w:r>
      <w:proofErr w:type="gramStart"/>
      <w:r w:rsidRPr="00137984">
        <w:rPr>
          <w:rFonts w:ascii="Tahoma" w:hAnsi="Tahoma" w:cs="Tahoma"/>
          <w:sz w:val="24"/>
          <w:szCs w:val="24"/>
        </w:rPr>
        <w:t>…</w:t>
      </w:r>
      <w:r w:rsidR="008C4B48">
        <w:rPr>
          <w:rFonts w:ascii="Tahoma" w:hAnsi="Tahoma" w:cs="Tahoma"/>
          <w:sz w:val="24"/>
          <w:szCs w:val="24"/>
        </w:rPr>
        <w:t>[</w:t>
      </w:r>
      <w:proofErr w:type="gramEnd"/>
      <w:r w:rsidR="008C4B48">
        <w:rPr>
          <w:rFonts w:ascii="Tahoma" w:hAnsi="Tahoma" w:cs="Tahoma"/>
          <w:sz w:val="24"/>
          <w:szCs w:val="24"/>
        </w:rPr>
        <w:t>w]</w:t>
      </w:r>
      <w:r w:rsidRPr="00137984">
        <w:rPr>
          <w:rFonts w:ascii="Tahoma" w:hAnsi="Tahoma" w:cs="Tahoma"/>
          <w:sz w:val="24"/>
          <w:szCs w:val="24"/>
        </w:rPr>
        <w:t>e must develop the abilities to see the learning process through multiple frames.</w:t>
      </w:r>
    </w:p>
    <w:p w:rsidR="00317431" w:rsidRPr="00137984" w:rsidRDefault="00317431" w:rsidP="00317431">
      <w:pPr>
        <w:rPr>
          <w:rFonts w:ascii="Tahoma" w:hAnsi="Tahoma" w:cs="Tahoma"/>
          <w:sz w:val="24"/>
          <w:szCs w:val="24"/>
        </w:rPr>
      </w:pPr>
      <w:r w:rsidRPr="00137984">
        <w:rPr>
          <w:rFonts w:ascii="Tahoma" w:hAnsi="Tahoma" w:cs="Tahoma"/>
          <w:sz w:val="24"/>
          <w:szCs w:val="24"/>
        </w:rPr>
        <w:t>The idea of version B heutagogy has yet to be fully explored in the literature and any models aligned with this concept may be subject to critique. Indeed, there is already an extensive body of work (Broadbent</w:t>
      </w:r>
      <w:r w:rsidR="00A356C7">
        <w:rPr>
          <w:rFonts w:ascii="Tahoma" w:hAnsi="Tahoma" w:cs="Tahoma"/>
          <w:sz w:val="24"/>
          <w:szCs w:val="24"/>
        </w:rPr>
        <w:t xml:space="preserve"> et al.</w:t>
      </w:r>
      <w:r w:rsidRPr="00137984">
        <w:rPr>
          <w:rFonts w:ascii="Tahoma" w:hAnsi="Tahoma" w:cs="Tahoma"/>
          <w:sz w:val="24"/>
          <w:szCs w:val="24"/>
        </w:rPr>
        <w:t xml:space="preserve">, 2020; Verma, Ahuja, and Hermon, 2019; Winne, 2019) that explores digital learning albeit in relation to self-regulated learning (SRL). If we are to develop a ‘bound autodidactic’ approach further through version B heutagogy, then there may be future areas of commonality to explore in relation to self-regulated learning. Future research may usefully explore potential commonalities and unsurmountable boundaries between version B heutagogy in the form of ‘bound autodidacticism’ and SRL. </w:t>
      </w:r>
    </w:p>
    <w:p w:rsidR="00317431" w:rsidRPr="00137984" w:rsidRDefault="00317431" w:rsidP="00317431">
      <w:pPr>
        <w:rPr>
          <w:rFonts w:ascii="Tahoma" w:hAnsi="Tahoma" w:cs="Tahoma"/>
          <w:sz w:val="24"/>
          <w:szCs w:val="24"/>
        </w:rPr>
      </w:pPr>
    </w:p>
    <w:p w:rsidR="00317431" w:rsidRPr="00137984" w:rsidRDefault="00317431" w:rsidP="00317431">
      <w:pPr>
        <w:rPr>
          <w:rFonts w:ascii="Tahoma" w:hAnsi="Tahoma" w:cs="Tahoma"/>
          <w:b/>
          <w:sz w:val="28"/>
          <w:szCs w:val="28"/>
        </w:rPr>
      </w:pPr>
      <w:r w:rsidRPr="00137984">
        <w:rPr>
          <w:rFonts w:ascii="Tahoma" w:hAnsi="Tahoma" w:cs="Tahoma"/>
          <w:b/>
          <w:sz w:val="28"/>
          <w:szCs w:val="28"/>
        </w:rPr>
        <w:t>Conclusion</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The advent of new forms of information-based technologies opens-up new opportunities for innovative practice within HE and new understandings of how learning may take place. The application of web 2.0 technologies to a variety of educational contexts presents challenges in terms of how we exploit their functionality. The adoption of smartphones or tablets, for example, redefines the location of teaching into changing environments of spatially and temporally remote learning. In addition to the changing physical context of learning, web 2.0 technologies enable innovative ways of interaction between the learner and their educators and peers. As such, web 2.0 technology opens up new opportunities for collaborative working, support and emotional resilience.  </w:t>
      </w:r>
    </w:p>
    <w:p w:rsidR="00317431" w:rsidRPr="00137984" w:rsidRDefault="00317431" w:rsidP="00317431">
      <w:pPr>
        <w:rPr>
          <w:rFonts w:ascii="Tahoma" w:hAnsi="Tahoma" w:cs="Tahoma"/>
          <w:sz w:val="24"/>
          <w:szCs w:val="24"/>
        </w:rPr>
      </w:pPr>
      <w:r w:rsidRPr="00137984">
        <w:rPr>
          <w:rFonts w:ascii="Tahoma" w:hAnsi="Tahoma" w:cs="Tahoma"/>
          <w:sz w:val="24"/>
          <w:szCs w:val="24"/>
        </w:rPr>
        <w:t xml:space="preserve">    </w:t>
      </w:r>
      <w:r w:rsidR="007311F5">
        <w:rPr>
          <w:rFonts w:ascii="Tahoma" w:hAnsi="Tahoma" w:cs="Tahoma"/>
          <w:sz w:val="24"/>
          <w:szCs w:val="24"/>
        </w:rPr>
        <w:t>Furthermore, t</w:t>
      </w:r>
      <w:r w:rsidRPr="00137984">
        <w:rPr>
          <w:rFonts w:ascii="Tahoma" w:hAnsi="Tahoma" w:cs="Tahoma"/>
          <w:sz w:val="24"/>
          <w:szCs w:val="24"/>
        </w:rPr>
        <w:t xml:space="preserve">he development of mobile information-based technologies has coincided with a raft of theoretical approaches that have sought to place greater emphasis on how the learner may exercise ownership and control over their learning journey. Two of the most widely discussed approaches to emerge in recent decades </w:t>
      </w:r>
      <w:r w:rsidR="0085456A">
        <w:rPr>
          <w:rFonts w:ascii="Tahoma" w:hAnsi="Tahoma" w:cs="Tahoma"/>
          <w:sz w:val="24"/>
          <w:szCs w:val="24"/>
        </w:rPr>
        <w:t>are</w:t>
      </w:r>
      <w:r w:rsidRPr="00137984">
        <w:rPr>
          <w:rFonts w:ascii="Tahoma" w:hAnsi="Tahoma" w:cs="Tahoma"/>
          <w:sz w:val="24"/>
          <w:szCs w:val="24"/>
        </w:rPr>
        <w:t xml:space="preserve"> SRL and </w:t>
      </w:r>
      <w:proofErr w:type="spellStart"/>
      <w:r w:rsidRPr="00137984">
        <w:rPr>
          <w:rFonts w:ascii="Tahoma" w:hAnsi="Tahoma" w:cs="Tahoma"/>
          <w:sz w:val="24"/>
          <w:szCs w:val="24"/>
        </w:rPr>
        <w:t>heutagogy</w:t>
      </w:r>
      <w:proofErr w:type="spellEnd"/>
      <w:r w:rsidRPr="00137984">
        <w:rPr>
          <w:rFonts w:ascii="Tahoma" w:hAnsi="Tahoma" w:cs="Tahoma"/>
          <w:sz w:val="24"/>
          <w:szCs w:val="24"/>
        </w:rPr>
        <w:t>. Although both recognise the relevance of ownership over learning, there remains significant differences between the</w:t>
      </w:r>
      <w:r w:rsidR="007311F5">
        <w:rPr>
          <w:rFonts w:ascii="Tahoma" w:hAnsi="Tahoma" w:cs="Tahoma"/>
          <w:sz w:val="24"/>
          <w:szCs w:val="24"/>
        </w:rPr>
        <w:t>m,</w:t>
      </w:r>
      <w:r w:rsidRPr="00137984">
        <w:rPr>
          <w:rFonts w:ascii="Tahoma" w:hAnsi="Tahoma" w:cs="Tahoma"/>
          <w:sz w:val="24"/>
          <w:szCs w:val="24"/>
        </w:rPr>
        <w:t xml:space="preserve"> particularly in relation to the role of the educator and their capacity for intervention. Version B heutagogy may establish some basis for greater alignment between the two approaches and useful research could explore this possibility. </w:t>
      </w:r>
      <w:r w:rsidR="007311F5">
        <w:rPr>
          <w:rFonts w:ascii="Tahoma" w:hAnsi="Tahoma" w:cs="Tahoma"/>
          <w:sz w:val="24"/>
          <w:szCs w:val="24"/>
        </w:rPr>
        <w:t xml:space="preserve">Specifically, </w:t>
      </w:r>
      <w:r w:rsidRPr="00137984">
        <w:rPr>
          <w:rFonts w:ascii="Tahoma" w:hAnsi="Tahoma" w:cs="Tahoma"/>
          <w:sz w:val="24"/>
          <w:szCs w:val="24"/>
        </w:rPr>
        <w:t xml:space="preserve">version B </w:t>
      </w:r>
      <w:proofErr w:type="spellStart"/>
      <w:r w:rsidRPr="00137984">
        <w:rPr>
          <w:rFonts w:ascii="Tahoma" w:hAnsi="Tahoma" w:cs="Tahoma"/>
          <w:sz w:val="24"/>
          <w:szCs w:val="24"/>
        </w:rPr>
        <w:t>heutagogy</w:t>
      </w:r>
      <w:proofErr w:type="spellEnd"/>
      <w:r w:rsidRPr="00137984">
        <w:rPr>
          <w:rFonts w:ascii="Tahoma" w:hAnsi="Tahoma" w:cs="Tahoma"/>
          <w:sz w:val="24"/>
          <w:szCs w:val="24"/>
        </w:rPr>
        <w:t xml:space="preserve"> should explore the nature of self-determined learning and how learners manage their learning journey, and the possible role of coaches in facilitating a</w:t>
      </w:r>
      <w:r w:rsidR="00797765">
        <w:rPr>
          <w:rFonts w:ascii="Tahoma" w:hAnsi="Tahoma" w:cs="Tahoma"/>
          <w:sz w:val="24"/>
          <w:szCs w:val="24"/>
        </w:rPr>
        <w:t xml:space="preserve">n effective </w:t>
      </w:r>
      <w:r w:rsidRPr="00137984">
        <w:rPr>
          <w:rFonts w:ascii="Tahoma" w:hAnsi="Tahoma" w:cs="Tahoma"/>
          <w:sz w:val="24"/>
          <w:szCs w:val="24"/>
        </w:rPr>
        <w:t xml:space="preserve">learning environment. </w:t>
      </w:r>
    </w:p>
    <w:p w:rsidR="00317431" w:rsidRDefault="00317431" w:rsidP="00317431">
      <w:pPr>
        <w:rPr>
          <w:rFonts w:ascii="Tahoma" w:hAnsi="Tahoma" w:cs="Tahoma"/>
          <w:sz w:val="24"/>
          <w:szCs w:val="24"/>
        </w:rPr>
      </w:pPr>
      <w:r w:rsidRPr="00137984">
        <w:rPr>
          <w:rFonts w:ascii="Tahoma" w:hAnsi="Tahoma" w:cs="Tahoma"/>
          <w:sz w:val="24"/>
          <w:szCs w:val="24"/>
        </w:rPr>
        <w:t xml:space="preserve">    The OEPA model offers a way of understanding the heutagogic learning journey as a process. In particular, the OEPA model provides a framework within which to consider how a ‘bound autodidacticism’ may be realised under version B heutagogy. When applied to m-learning, the OEPA model enables an overview of the learning </w:t>
      </w:r>
      <w:r w:rsidRPr="00137984">
        <w:rPr>
          <w:rFonts w:ascii="Tahoma" w:hAnsi="Tahoma" w:cs="Tahoma"/>
          <w:sz w:val="24"/>
          <w:szCs w:val="24"/>
        </w:rPr>
        <w:lastRenderedPageBreak/>
        <w:t>journey and may serve to establish opportunities for reflection and self-evaluation by the learner. Albeit a simplified representation of the complexities of learning, the OEPA m-learning model pr</w:t>
      </w:r>
      <w:r w:rsidR="00797765">
        <w:rPr>
          <w:rFonts w:ascii="Tahoma" w:hAnsi="Tahoma" w:cs="Tahoma"/>
          <w:sz w:val="24"/>
          <w:szCs w:val="24"/>
        </w:rPr>
        <w:t>ovides</w:t>
      </w:r>
      <w:r w:rsidRPr="00137984">
        <w:rPr>
          <w:rFonts w:ascii="Tahoma" w:hAnsi="Tahoma" w:cs="Tahoma"/>
          <w:sz w:val="24"/>
          <w:szCs w:val="24"/>
        </w:rPr>
        <w:t xml:space="preserve"> both the learner and their supporters </w:t>
      </w:r>
      <w:r w:rsidR="00797765">
        <w:rPr>
          <w:rFonts w:ascii="Tahoma" w:hAnsi="Tahoma" w:cs="Tahoma"/>
          <w:sz w:val="24"/>
          <w:szCs w:val="24"/>
        </w:rPr>
        <w:t xml:space="preserve">with </w:t>
      </w:r>
      <w:r w:rsidRPr="00137984">
        <w:rPr>
          <w:rFonts w:ascii="Tahoma" w:hAnsi="Tahoma" w:cs="Tahoma"/>
          <w:sz w:val="24"/>
          <w:szCs w:val="24"/>
        </w:rPr>
        <w:t>a map of where they are in the learning journey, with reference to the topography of learning. In this respect, the OEPA Model may inform the future development of version B heutagogy and a shift to more extensive use of self-determined m-learning in HE.</w:t>
      </w:r>
    </w:p>
    <w:p w:rsidR="00137984" w:rsidRPr="00137984" w:rsidRDefault="00137984" w:rsidP="00137984">
      <w:pPr>
        <w:rPr>
          <w:rFonts w:ascii="Tahoma" w:hAnsi="Tahoma" w:cs="Tahoma"/>
          <w:sz w:val="24"/>
          <w:szCs w:val="24"/>
        </w:rPr>
      </w:pPr>
    </w:p>
    <w:p w:rsidR="00137984" w:rsidRPr="00137984" w:rsidRDefault="00137984" w:rsidP="00137984">
      <w:pPr>
        <w:rPr>
          <w:rFonts w:ascii="Tahoma" w:hAnsi="Tahoma" w:cs="Tahoma"/>
          <w:b/>
          <w:sz w:val="28"/>
          <w:szCs w:val="28"/>
        </w:rPr>
      </w:pPr>
      <w:r w:rsidRPr="00137984">
        <w:rPr>
          <w:rFonts w:ascii="Tahoma" w:hAnsi="Tahoma" w:cs="Tahoma"/>
          <w:b/>
          <w:sz w:val="28"/>
          <w:szCs w:val="28"/>
        </w:rPr>
        <w:t>Disclosure statement:</w:t>
      </w:r>
    </w:p>
    <w:p w:rsidR="00137984" w:rsidRDefault="00137984" w:rsidP="00137984">
      <w:pPr>
        <w:rPr>
          <w:rFonts w:ascii="Tahoma" w:hAnsi="Tahoma" w:cs="Tahoma"/>
          <w:sz w:val="24"/>
          <w:szCs w:val="24"/>
        </w:rPr>
      </w:pPr>
      <w:r w:rsidRPr="00137984">
        <w:rPr>
          <w:rFonts w:ascii="Tahoma" w:hAnsi="Tahoma" w:cs="Tahoma"/>
          <w:sz w:val="24"/>
          <w:szCs w:val="24"/>
        </w:rPr>
        <w:t>The author confirms that this paper is their own work and is not published elsewhere. The citation of all sources is intended to conform with the Harvard referencing system. There is no conflict of interest to report.</w:t>
      </w:r>
    </w:p>
    <w:p w:rsidR="00137984" w:rsidRPr="00137984" w:rsidRDefault="00137984" w:rsidP="00317431">
      <w:pPr>
        <w:rPr>
          <w:rFonts w:ascii="Tahoma" w:hAnsi="Tahoma" w:cs="Tahoma"/>
          <w:sz w:val="24"/>
          <w:szCs w:val="24"/>
        </w:rPr>
      </w:pPr>
    </w:p>
    <w:p w:rsidR="00227294" w:rsidRPr="00137984" w:rsidRDefault="00E400B0" w:rsidP="00227294">
      <w:pPr>
        <w:rPr>
          <w:rFonts w:ascii="Tahoma" w:hAnsi="Tahoma" w:cs="Tahoma"/>
          <w:b/>
          <w:bCs/>
          <w:sz w:val="28"/>
          <w:szCs w:val="28"/>
        </w:rPr>
      </w:pPr>
      <w:r w:rsidRPr="00137984">
        <w:rPr>
          <w:rFonts w:ascii="Tahoma" w:hAnsi="Tahoma" w:cs="Tahoma"/>
          <w:b/>
          <w:bCs/>
          <w:sz w:val="28"/>
          <w:szCs w:val="28"/>
        </w:rPr>
        <w:t>References</w:t>
      </w:r>
    </w:p>
    <w:p w:rsidR="00227294" w:rsidRPr="00137984" w:rsidRDefault="00227294" w:rsidP="00227294">
      <w:pPr>
        <w:rPr>
          <w:rFonts w:ascii="Tahoma" w:hAnsi="Tahoma" w:cs="Tahoma"/>
          <w:sz w:val="24"/>
          <w:szCs w:val="24"/>
        </w:rPr>
      </w:pPr>
      <w:r w:rsidRPr="00137984">
        <w:rPr>
          <w:rFonts w:ascii="Tahoma" w:hAnsi="Tahoma" w:cs="Tahoma"/>
          <w:sz w:val="24"/>
          <w:szCs w:val="24"/>
        </w:rPr>
        <w:t xml:space="preserve">Al-Emran, M., Elsherif, H.M., </w:t>
      </w:r>
      <w:r w:rsidR="008A1FA6" w:rsidRPr="00137984">
        <w:rPr>
          <w:rFonts w:ascii="Tahoma" w:hAnsi="Tahoma" w:cs="Tahoma"/>
          <w:sz w:val="24"/>
          <w:szCs w:val="24"/>
        </w:rPr>
        <w:t>and Shaalan, K. (2016),</w:t>
      </w:r>
      <w:r w:rsidRPr="00137984">
        <w:rPr>
          <w:rFonts w:ascii="Tahoma" w:hAnsi="Tahoma" w:cs="Tahoma"/>
          <w:sz w:val="24"/>
          <w:szCs w:val="24"/>
        </w:rPr>
        <w:t xml:space="preserve"> </w:t>
      </w:r>
      <w:r w:rsidR="002A0BC3" w:rsidRPr="00137984">
        <w:rPr>
          <w:rFonts w:ascii="Tahoma" w:hAnsi="Tahoma" w:cs="Tahoma"/>
          <w:sz w:val="24"/>
          <w:szCs w:val="24"/>
        </w:rPr>
        <w:t>“</w:t>
      </w:r>
      <w:r w:rsidRPr="00137984">
        <w:rPr>
          <w:rFonts w:ascii="Tahoma" w:eastAsia="Times New Roman" w:hAnsi="Tahoma" w:cs="Tahoma"/>
          <w:color w:val="000000" w:themeColor="text1"/>
          <w:kern w:val="36"/>
          <w:sz w:val="24"/>
          <w:szCs w:val="24"/>
          <w:lang w:eastAsia="en-GB"/>
        </w:rPr>
        <w:t>Investigating attitudes towards the use of mobile learning in higher education</w:t>
      </w:r>
      <w:r w:rsidR="002A0BC3" w:rsidRPr="00137984">
        <w:rPr>
          <w:rFonts w:ascii="Tahoma" w:eastAsia="Times New Roman" w:hAnsi="Tahoma" w:cs="Tahoma"/>
          <w:color w:val="000000" w:themeColor="text1"/>
          <w:kern w:val="36"/>
          <w:sz w:val="24"/>
          <w:szCs w:val="24"/>
          <w:lang w:eastAsia="en-GB"/>
        </w:rPr>
        <w:t>”</w:t>
      </w:r>
      <w:r w:rsidRPr="00137984">
        <w:rPr>
          <w:rFonts w:ascii="Tahoma" w:eastAsia="Times New Roman" w:hAnsi="Tahoma" w:cs="Tahoma"/>
          <w:color w:val="000000" w:themeColor="text1"/>
          <w:kern w:val="36"/>
          <w:sz w:val="24"/>
          <w:szCs w:val="24"/>
          <w:lang w:eastAsia="en-GB"/>
        </w:rPr>
        <w:t xml:space="preserve">, </w:t>
      </w:r>
      <w:r w:rsidRPr="00137984">
        <w:rPr>
          <w:rFonts w:ascii="Tahoma" w:eastAsia="Times New Roman" w:hAnsi="Tahoma" w:cs="Tahoma"/>
          <w:i/>
          <w:iCs/>
          <w:color w:val="000000" w:themeColor="text1"/>
          <w:kern w:val="36"/>
          <w:sz w:val="24"/>
          <w:szCs w:val="24"/>
          <w:lang w:eastAsia="en-GB"/>
        </w:rPr>
        <w:t xml:space="preserve">Computers in Human Behavior, </w:t>
      </w:r>
      <w:r w:rsidR="002A0BC3" w:rsidRPr="00137984">
        <w:rPr>
          <w:rFonts w:ascii="Tahoma" w:eastAsia="Times New Roman" w:hAnsi="Tahoma" w:cs="Tahoma"/>
          <w:iCs/>
          <w:color w:val="000000" w:themeColor="text1"/>
          <w:kern w:val="36"/>
          <w:sz w:val="24"/>
          <w:szCs w:val="24"/>
          <w:lang w:eastAsia="en-GB"/>
        </w:rPr>
        <w:t xml:space="preserve">Vol. </w:t>
      </w:r>
      <w:r w:rsidRPr="00137984">
        <w:rPr>
          <w:rFonts w:ascii="Tahoma" w:eastAsia="Times New Roman" w:hAnsi="Tahoma" w:cs="Tahoma"/>
          <w:iCs/>
          <w:color w:val="000000" w:themeColor="text1"/>
          <w:kern w:val="36"/>
          <w:sz w:val="24"/>
          <w:szCs w:val="24"/>
          <w:lang w:eastAsia="en-GB"/>
        </w:rPr>
        <w:t>56</w:t>
      </w:r>
      <w:r w:rsidRPr="00137984">
        <w:rPr>
          <w:rFonts w:ascii="Tahoma" w:eastAsia="Times New Roman" w:hAnsi="Tahoma" w:cs="Tahoma"/>
          <w:color w:val="000000" w:themeColor="text1"/>
          <w:kern w:val="36"/>
          <w:sz w:val="24"/>
          <w:szCs w:val="24"/>
          <w:lang w:eastAsia="en-GB"/>
        </w:rPr>
        <w:t>,</w:t>
      </w:r>
      <w:r w:rsidR="002A0BC3" w:rsidRPr="00137984">
        <w:rPr>
          <w:rFonts w:ascii="Tahoma" w:eastAsia="Times New Roman" w:hAnsi="Tahoma" w:cs="Tahoma"/>
          <w:color w:val="000000" w:themeColor="text1"/>
          <w:kern w:val="36"/>
          <w:sz w:val="24"/>
          <w:szCs w:val="24"/>
          <w:lang w:eastAsia="en-GB"/>
        </w:rPr>
        <w:t xml:space="preserve"> pp.</w:t>
      </w:r>
      <w:r w:rsidR="0079659E" w:rsidRPr="00137984">
        <w:rPr>
          <w:rFonts w:ascii="Tahoma" w:eastAsia="Times New Roman" w:hAnsi="Tahoma" w:cs="Tahoma"/>
          <w:color w:val="000000" w:themeColor="text1"/>
          <w:kern w:val="36"/>
          <w:sz w:val="24"/>
          <w:szCs w:val="24"/>
          <w:lang w:eastAsia="en-GB"/>
        </w:rPr>
        <w:t xml:space="preserve"> 93-102, available at:</w:t>
      </w:r>
      <w:r w:rsidRPr="00137984">
        <w:rPr>
          <w:rFonts w:ascii="Tahoma" w:eastAsia="Times New Roman" w:hAnsi="Tahoma" w:cs="Tahoma"/>
          <w:color w:val="000000" w:themeColor="text1"/>
          <w:kern w:val="36"/>
          <w:sz w:val="24"/>
          <w:szCs w:val="24"/>
          <w:lang w:eastAsia="en-GB"/>
        </w:rPr>
        <w:t xml:space="preserve">  </w:t>
      </w:r>
      <w:hyperlink r:id="rId10" w:history="1">
        <w:r w:rsidRPr="00137984">
          <w:rPr>
            <w:rStyle w:val="Hyperlink"/>
            <w:rFonts w:ascii="Tahoma" w:eastAsia="Times New Roman" w:hAnsi="Tahoma" w:cs="Tahoma"/>
            <w:kern w:val="36"/>
            <w:sz w:val="24"/>
            <w:szCs w:val="24"/>
            <w:lang w:eastAsia="en-GB"/>
          </w:rPr>
          <w:t>https://doi.org/10.1016/j.chb.2015.11.033</w:t>
        </w:r>
      </w:hyperlink>
      <w:r w:rsidRPr="00137984">
        <w:rPr>
          <w:rFonts w:ascii="Tahoma" w:eastAsia="Times New Roman" w:hAnsi="Tahoma" w:cs="Tahoma"/>
          <w:color w:val="505050"/>
          <w:kern w:val="36"/>
          <w:sz w:val="24"/>
          <w:szCs w:val="24"/>
          <w:lang w:eastAsia="en-GB"/>
        </w:rPr>
        <w:t xml:space="preserve"> </w:t>
      </w:r>
    </w:p>
    <w:p w:rsidR="00227294" w:rsidRPr="00137984" w:rsidRDefault="00227294">
      <w:pPr>
        <w:rPr>
          <w:rFonts w:ascii="Tahoma" w:hAnsi="Tahoma" w:cs="Tahoma"/>
          <w:sz w:val="24"/>
          <w:szCs w:val="24"/>
        </w:rPr>
      </w:pPr>
    </w:p>
    <w:p w:rsidR="00C47F95" w:rsidRPr="00137984" w:rsidRDefault="00C47F95">
      <w:pPr>
        <w:rPr>
          <w:rFonts w:ascii="Tahoma" w:hAnsi="Tahoma" w:cs="Tahoma"/>
          <w:sz w:val="24"/>
          <w:szCs w:val="24"/>
        </w:rPr>
      </w:pPr>
      <w:r w:rsidRPr="00137984">
        <w:rPr>
          <w:rFonts w:ascii="Tahoma" w:hAnsi="Tahoma" w:cs="Tahoma"/>
          <w:sz w:val="24"/>
          <w:szCs w:val="24"/>
        </w:rPr>
        <w:t xml:space="preserve">Al-Emran, M, Alkhoudary, Y., A., Mezhuyev, V. </w:t>
      </w:r>
      <w:r w:rsidR="008A1FA6" w:rsidRPr="00137984">
        <w:rPr>
          <w:rFonts w:ascii="Tahoma" w:hAnsi="Tahoma" w:cs="Tahoma"/>
          <w:sz w:val="24"/>
          <w:szCs w:val="24"/>
        </w:rPr>
        <w:t>and Al-Emran, M. (2019),</w:t>
      </w:r>
      <w:r w:rsidRPr="00137984">
        <w:rPr>
          <w:rFonts w:ascii="Tahoma" w:hAnsi="Tahoma" w:cs="Tahoma"/>
          <w:sz w:val="24"/>
          <w:szCs w:val="24"/>
        </w:rPr>
        <w:t xml:space="preserve"> </w:t>
      </w:r>
      <w:r w:rsidR="002A0BC3" w:rsidRPr="00137984">
        <w:rPr>
          <w:rFonts w:ascii="Tahoma" w:hAnsi="Tahoma" w:cs="Tahoma"/>
          <w:sz w:val="24"/>
          <w:szCs w:val="24"/>
        </w:rPr>
        <w:t>“</w:t>
      </w:r>
      <w:r w:rsidRPr="00137984">
        <w:rPr>
          <w:rFonts w:ascii="Tahoma" w:hAnsi="Tahoma" w:cs="Tahoma"/>
          <w:sz w:val="24"/>
          <w:szCs w:val="24"/>
        </w:rPr>
        <w:t>Students and educators attitudes towards the use of m-learning: Gender and smartphone ownership differences</w:t>
      </w:r>
      <w:r w:rsidR="002A0BC3" w:rsidRPr="00137984">
        <w:rPr>
          <w:rFonts w:ascii="Tahoma" w:hAnsi="Tahoma" w:cs="Tahoma"/>
          <w:sz w:val="24"/>
          <w:szCs w:val="24"/>
        </w:rPr>
        <w:t>”</w:t>
      </w:r>
      <w:r w:rsidRPr="00137984">
        <w:rPr>
          <w:rFonts w:ascii="Tahoma" w:hAnsi="Tahoma" w:cs="Tahoma"/>
          <w:sz w:val="24"/>
          <w:szCs w:val="24"/>
        </w:rPr>
        <w:t xml:space="preserve">, </w:t>
      </w:r>
      <w:r w:rsidR="003C1148" w:rsidRPr="003C1148">
        <w:rPr>
          <w:rFonts w:ascii="Tahoma" w:hAnsi="Tahoma" w:cs="Tahoma"/>
          <w:i/>
          <w:sz w:val="24"/>
          <w:szCs w:val="24"/>
        </w:rPr>
        <w:t>International Journal of Interactive Mobile Technologies,</w:t>
      </w:r>
      <w:r w:rsidRPr="00137984">
        <w:rPr>
          <w:rFonts w:ascii="Tahoma" w:hAnsi="Tahoma" w:cs="Tahoma"/>
          <w:iCs/>
          <w:sz w:val="24"/>
          <w:szCs w:val="24"/>
        </w:rPr>
        <w:t xml:space="preserve"> </w:t>
      </w:r>
      <w:r w:rsidR="002A0BC3" w:rsidRPr="00137984">
        <w:rPr>
          <w:rFonts w:ascii="Tahoma" w:hAnsi="Tahoma" w:cs="Tahoma"/>
          <w:iCs/>
          <w:sz w:val="24"/>
          <w:szCs w:val="24"/>
        </w:rPr>
        <w:t xml:space="preserve">Vol. </w:t>
      </w:r>
      <w:r w:rsidRPr="00137984">
        <w:rPr>
          <w:rFonts w:ascii="Tahoma" w:hAnsi="Tahoma" w:cs="Tahoma"/>
          <w:iCs/>
          <w:sz w:val="24"/>
          <w:szCs w:val="24"/>
        </w:rPr>
        <w:t>13</w:t>
      </w:r>
      <w:r w:rsidR="002A0BC3" w:rsidRPr="00137984">
        <w:rPr>
          <w:rFonts w:ascii="Tahoma" w:hAnsi="Tahoma" w:cs="Tahoma"/>
          <w:sz w:val="24"/>
          <w:szCs w:val="24"/>
        </w:rPr>
        <w:t xml:space="preserve">, </w:t>
      </w:r>
      <w:r w:rsidR="005E7FE6">
        <w:rPr>
          <w:rFonts w:ascii="Tahoma" w:hAnsi="Tahoma" w:cs="Tahoma"/>
          <w:sz w:val="24"/>
          <w:szCs w:val="24"/>
        </w:rPr>
        <w:t>N</w:t>
      </w:r>
      <w:r w:rsidR="002A0BC3" w:rsidRPr="00137984">
        <w:rPr>
          <w:rFonts w:ascii="Tahoma" w:hAnsi="Tahoma" w:cs="Tahoma"/>
          <w:sz w:val="24"/>
          <w:szCs w:val="24"/>
        </w:rPr>
        <w:t>o. 1</w:t>
      </w:r>
      <w:r w:rsidRPr="00137984">
        <w:rPr>
          <w:rFonts w:ascii="Tahoma" w:hAnsi="Tahoma" w:cs="Tahoma"/>
          <w:sz w:val="24"/>
          <w:szCs w:val="24"/>
        </w:rPr>
        <w:t xml:space="preserve">, </w:t>
      </w:r>
      <w:r w:rsidR="002A0BC3" w:rsidRPr="00137984">
        <w:rPr>
          <w:rFonts w:ascii="Tahoma" w:hAnsi="Tahoma" w:cs="Tahoma"/>
          <w:sz w:val="24"/>
          <w:szCs w:val="24"/>
        </w:rPr>
        <w:t xml:space="preserve">pp. </w:t>
      </w:r>
      <w:r w:rsidR="0079659E" w:rsidRPr="00137984">
        <w:rPr>
          <w:rFonts w:ascii="Tahoma" w:hAnsi="Tahoma" w:cs="Tahoma"/>
          <w:sz w:val="24"/>
          <w:szCs w:val="24"/>
        </w:rPr>
        <w:t xml:space="preserve">127-135, available at: </w:t>
      </w:r>
      <w:hyperlink r:id="rId11" w:history="1">
        <w:r w:rsidR="002A0B5F" w:rsidRPr="00D353A8">
          <w:rPr>
            <w:rStyle w:val="Hyperlink"/>
            <w:rFonts w:ascii="Tahoma" w:hAnsi="Tahoma" w:cs="Tahoma"/>
            <w:sz w:val="24"/>
            <w:szCs w:val="24"/>
          </w:rPr>
          <w:t>https://onlinejour.journals.publicknowledgeproject.org/index.php/i-jim/article/view/9374</w:t>
        </w:r>
      </w:hyperlink>
      <w:r w:rsidR="002A0B5F">
        <w:rPr>
          <w:rFonts w:ascii="Tahoma" w:hAnsi="Tahoma" w:cs="Tahoma"/>
          <w:sz w:val="24"/>
          <w:szCs w:val="24"/>
        </w:rPr>
        <w:t xml:space="preserve">             </w:t>
      </w:r>
      <w:r w:rsidRPr="00137984">
        <w:rPr>
          <w:rFonts w:ascii="Tahoma" w:hAnsi="Tahoma" w:cs="Tahoma"/>
          <w:sz w:val="24"/>
          <w:szCs w:val="24"/>
        </w:rPr>
        <w:t xml:space="preserve"> </w:t>
      </w:r>
    </w:p>
    <w:p w:rsidR="00C47F95" w:rsidRPr="00137984" w:rsidRDefault="00C47F95">
      <w:pPr>
        <w:rPr>
          <w:rFonts w:ascii="Tahoma" w:hAnsi="Tahoma" w:cs="Tahoma"/>
          <w:b/>
          <w:bCs/>
          <w:sz w:val="24"/>
          <w:szCs w:val="24"/>
        </w:rPr>
      </w:pPr>
    </w:p>
    <w:p w:rsidR="000738D2" w:rsidRPr="00137984" w:rsidRDefault="00DE730C">
      <w:pPr>
        <w:rPr>
          <w:rFonts w:ascii="Tahoma" w:hAnsi="Tahoma" w:cs="Tahoma"/>
          <w:sz w:val="24"/>
          <w:szCs w:val="24"/>
        </w:rPr>
      </w:pPr>
      <w:r w:rsidRPr="00137984">
        <w:rPr>
          <w:rFonts w:ascii="Tahoma" w:hAnsi="Tahoma" w:cs="Tahoma"/>
          <w:sz w:val="24"/>
          <w:szCs w:val="24"/>
        </w:rPr>
        <w:t xml:space="preserve">Al-Emran, M., Arpaci, I., </w:t>
      </w:r>
      <w:r w:rsidR="008A1FA6" w:rsidRPr="00137984">
        <w:rPr>
          <w:rFonts w:ascii="Tahoma" w:hAnsi="Tahoma" w:cs="Tahoma"/>
          <w:sz w:val="24"/>
          <w:szCs w:val="24"/>
        </w:rPr>
        <w:t>and Salloum, S.A. (2020),</w:t>
      </w:r>
      <w:r w:rsidRPr="00137984">
        <w:rPr>
          <w:rFonts w:ascii="Tahoma" w:hAnsi="Tahoma" w:cs="Tahoma"/>
          <w:sz w:val="24"/>
          <w:szCs w:val="24"/>
        </w:rPr>
        <w:t xml:space="preserve"> </w:t>
      </w:r>
      <w:r w:rsidR="00A03976" w:rsidRPr="00137984">
        <w:rPr>
          <w:rFonts w:ascii="Tahoma" w:hAnsi="Tahoma" w:cs="Tahoma"/>
          <w:sz w:val="24"/>
          <w:szCs w:val="24"/>
        </w:rPr>
        <w:t xml:space="preserve">“An empirical examination of continuous intention to use m-learning: An integrated model”. </w:t>
      </w:r>
      <w:r w:rsidRPr="00137984">
        <w:rPr>
          <w:rFonts w:ascii="Tahoma" w:hAnsi="Tahoma" w:cs="Tahoma"/>
          <w:i/>
          <w:iCs/>
          <w:sz w:val="24"/>
          <w:szCs w:val="24"/>
        </w:rPr>
        <w:t xml:space="preserve">Education and Information Technologies, </w:t>
      </w:r>
      <w:r w:rsidR="002A0BC3" w:rsidRPr="00137984">
        <w:rPr>
          <w:rFonts w:ascii="Tahoma" w:hAnsi="Tahoma" w:cs="Tahoma"/>
          <w:iCs/>
          <w:sz w:val="24"/>
          <w:szCs w:val="24"/>
        </w:rPr>
        <w:t xml:space="preserve">Vol. </w:t>
      </w:r>
      <w:r w:rsidRPr="00137984">
        <w:rPr>
          <w:rFonts w:ascii="Tahoma" w:hAnsi="Tahoma" w:cs="Tahoma"/>
          <w:iCs/>
          <w:sz w:val="24"/>
          <w:szCs w:val="24"/>
        </w:rPr>
        <w:t>25</w:t>
      </w:r>
      <w:r w:rsidRPr="00137984">
        <w:rPr>
          <w:rFonts w:ascii="Tahoma" w:hAnsi="Tahoma" w:cs="Tahoma"/>
          <w:sz w:val="24"/>
          <w:szCs w:val="24"/>
        </w:rPr>
        <w:t xml:space="preserve">, </w:t>
      </w:r>
      <w:r w:rsidR="002A0BC3" w:rsidRPr="00137984">
        <w:rPr>
          <w:rFonts w:ascii="Tahoma" w:hAnsi="Tahoma" w:cs="Tahoma"/>
          <w:sz w:val="24"/>
          <w:szCs w:val="24"/>
        </w:rPr>
        <w:t xml:space="preserve">pp. </w:t>
      </w:r>
      <w:r w:rsidRPr="00137984">
        <w:rPr>
          <w:rFonts w:ascii="Tahoma" w:hAnsi="Tahoma" w:cs="Tahoma"/>
          <w:sz w:val="24"/>
          <w:szCs w:val="24"/>
        </w:rPr>
        <w:t>2899-2918</w:t>
      </w:r>
      <w:r w:rsidR="0079659E" w:rsidRPr="00137984">
        <w:rPr>
          <w:rFonts w:ascii="Tahoma" w:hAnsi="Tahoma" w:cs="Tahoma"/>
          <w:sz w:val="24"/>
          <w:szCs w:val="24"/>
        </w:rPr>
        <w:t>, available at:</w:t>
      </w:r>
      <w:r w:rsidRPr="00137984">
        <w:rPr>
          <w:rFonts w:ascii="Tahoma" w:hAnsi="Tahoma" w:cs="Tahoma"/>
          <w:sz w:val="24"/>
          <w:szCs w:val="24"/>
        </w:rPr>
        <w:t xml:space="preserve"> </w:t>
      </w:r>
      <w:hyperlink r:id="rId12" w:history="1">
        <w:r w:rsidRPr="00137984">
          <w:rPr>
            <w:rStyle w:val="Hyperlink"/>
            <w:rFonts w:ascii="Tahoma" w:hAnsi="Tahoma" w:cs="Tahoma"/>
            <w:sz w:val="24"/>
            <w:szCs w:val="24"/>
          </w:rPr>
          <w:t>https://doi.org/10.1007/s10639-019-10094-2</w:t>
        </w:r>
      </w:hyperlink>
      <w:r w:rsidRPr="00137984">
        <w:rPr>
          <w:rFonts w:ascii="Tahoma" w:hAnsi="Tahoma" w:cs="Tahoma"/>
          <w:sz w:val="24"/>
          <w:szCs w:val="24"/>
        </w:rPr>
        <w:t xml:space="preserve"> </w:t>
      </w:r>
    </w:p>
    <w:p w:rsidR="001D43CB" w:rsidRPr="00137984" w:rsidRDefault="001D43CB">
      <w:pPr>
        <w:rPr>
          <w:rFonts w:ascii="Tahoma" w:hAnsi="Tahoma" w:cs="Tahoma"/>
          <w:sz w:val="24"/>
          <w:szCs w:val="24"/>
        </w:rPr>
      </w:pPr>
    </w:p>
    <w:p w:rsidR="00DE730C" w:rsidRPr="00137984" w:rsidRDefault="001D43CB">
      <w:pPr>
        <w:rPr>
          <w:rFonts w:ascii="Tahoma" w:hAnsi="Tahoma" w:cs="Tahoma"/>
          <w:sz w:val="24"/>
          <w:szCs w:val="24"/>
        </w:rPr>
      </w:pPr>
      <w:r w:rsidRPr="00137984">
        <w:rPr>
          <w:rFonts w:ascii="Tahoma" w:hAnsi="Tahoma" w:cs="Tahoma"/>
          <w:sz w:val="24"/>
          <w:szCs w:val="24"/>
        </w:rPr>
        <w:t xml:space="preserve">Ally, M., </w:t>
      </w:r>
      <w:r w:rsidR="008A1FA6" w:rsidRPr="00137984">
        <w:rPr>
          <w:rFonts w:ascii="Tahoma" w:hAnsi="Tahoma" w:cs="Tahoma"/>
          <w:sz w:val="24"/>
          <w:szCs w:val="24"/>
        </w:rPr>
        <w:t>and Wark, N. (2018),</w:t>
      </w:r>
      <w:r w:rsidRPr="00137984">
        <w:rPr>
          <w:rFonts w:ascii="Tahoma" w:hAnsi="Tahoma" w:cs="Tahoma"/>
          <w:sz w:val="24"/>
          <w:szCs w:val="24"/>
        </w:rPr>
        <w:t xml:space="preserve"> </w:t>
      </w:r>
      <w:r w:rsidR="002A0BC3" w:rsidRPr="00137984">
        <w:rPr>
          <w:rFonts w:ascii="Tahoma" w:hAnsi="Tahoma" w:cs="Tahoma"/>
          <w:sz w:val="24"/>
          <w:szCs w:val="24"/>
        </w:rPr>
        <w:t>“</w:t>
      </w:r>
      <w:r w:rsidRPr="00137984">
        <w:rPr>
          <w:rFonts w:ascii="Tahoma" w:hAnsi="Tahoma" w:cs="Tahoma"/>
          <w:sz w:val="24"/>
          <w:szCs w:val="24"/>
        </w:rPr>
        <w:t>Online Student Use of Mobile Devices for Learning</w:t>
      </w:r>
      <w:r w:rsidR="002A0BC3" w:rsidRPr="00137984">
        <w:rPr>
          <w:rFonts w:ascii="Tahoma" w:hAnsi="Tahoma" w:cs="Tahoma"/>
          <w:sz w:val="24"/>
          <w:szCs w:val="24"/>
        </w:rPr>
        <w:t xml:space="preserve">”, in </w:t>
      </w:r>
      <w:r w:rsidRPr="00137984">
        <w:rPr>
          <w:rFonts w:ascii="Tahoma" w:hAnsi="Tahoma" w:cs="Tahoma"/>
          <w:sz w:val="24"/>
          <w:szCs w:val="24"/>
        </w:rPr>
        <w:t>Parsons</w:t>
      </w:r>
      <w:r w:rsidR="002A0BC3" w:rsidRPr="00137984">
        <w:rPr>
          <w:rFonts w:ascii="Tahoma" w:hAnsi="Tahoma" w:cs="Tahoma"/>
          <w:sz w:val="24"/>
          <w:szCs w:val="24"/>
        </w:rPr>
        <w:t xml:space="preserve">, D.; </w:t>
      </w:r>
      <w:r w:rsidRPr="00137984">
        <w:rPr>
          <w:rFonts w:ascii="Tahoma" w:hAnsi="Tahoma" w:cs="Tahoma"/>
          <w:sz w:val="24"/>
          <w:szCs w:val="24"/>
        </w:rPr>
        <w:t>Power</w:t>
      </w:r>
      <w:r w:rsidR="002A0BC3" w:rsidRPr="00137984">
        <w:rPr>
          <w:rFonts w:ascii="Tahoma" w:hAnsi="Tahoma" w:cs="Tahoma"/>
          <w:sz w:val="24"/>
          <w:szCs w:val="24"/>
        </w:rPr>
        <w:t>, R</w:t>
      </w:r>
      <w:r w:rsidRPr="00137984">
        <w:rPr>
          <w:rFonts w:ascii="Tahoma" w:hAnsi="Tahoma" w:cs="Tahoma"/>
          <w:sz w:val="24"/>
          <w:szCs w:val="24"/>
        </w:rPr>
        <w:t>.</w:t>
      </w:r>
      <w:r w:rsidR="002A0BC3" w:rsidRPr="00137984">
        <w:rPr>
          <w:rFonts w:ascii="Tahoma" w:hAnsi="Tahoma" w:cs="Tahoma"/>
          <w:sz w:val="24"/>
          <w:szCs w:val="24"/>
        </w:rPr>
        <w:t xml:space="preserve">, </w:t>
      </w:r>
      <w:r w:rsidRPr="00137984">
        <w:rPr>
          <w:rFonts w:ascii="Tahoma" w:hAnsi="Tahoma" w:cs="Tahoma"/>
          <w:sz w:val="24"/>
          <w:szCs w:val="24"/>
        </w:rPr>
        <w:t xml:space="preserve">Palalas, </w:t>
      </w:r>
      <w:r w:rsidR="002A0BC3" w:rsidRPr="00137984">
        <w:rPr>
          <w:rFonts w:ascii="Tahoma" w:hAnsi="Tahoma" w:cs="Tahoma"/>
          <w:sz w:val="24"/>
          <w:szCs w:val="24"/>
        </w:rPr>
        <w:t xml:space="preserve">A., </w:t>
      </w:r>
      <w:r w:rsidRPr="00137984">
        <w:rPr>
          <w:rFonts w:ascii="Tahoma" w:hAnsi="Tahoma" w:cs="Tahoma"/>
          <w:sz w:val="24"/>
          <w:szCs w:val="24"/>
        </w:rPr>
        <w:t>Hambrock</w:t>
      </w:r>
      <w:r w:rsidR="002A0BC3" w:rsidRPr="00137984">
        <w:rPr>
          <w:rFonts w:ascii="Tahoma" w:hAnsi="Tahoma" w:cs="Tahoma"/>
          <w:sz w:val="24"/>
          <w:szCs w:val="24"/>
        </w:rPr>
        <w:t>, H.,</w:t>
      </w:r>
      <w:r w:rsidRPr="00137984">
        <w:rPr>
          <w:rFonts w:ascii="Tahoma" w:hAnsi="Tahoma" w:cs="Tahoma"/>
          <w:sz w:val="24"/>
          <w:szCs w:val="24"/>
        </w:rPr>
        <w:t xml:space="preserve"> </w:t>
      </w:r>
      <w:r w:rsidR="008A1FA6" w:rsidRPr="00137984">
        <w:rPr>
          <w:rFonts w:ascii="Tahoma" w:hAnsi="Tahoma" w:cs="Tahoma"/>
          <w:sz w:val="24"/>
          <w:szCs w:val="24"/>
        </w:rPr>
        <w:t>and</w:t>
      </w:r>
      <w:r w:rsidR="002A0BC3" w:rsidRPr="00137984">
        <w:rPr>
          <w:rFonts w:ascii="Tahoma" w:hAnsi="Tahoma" w:cs="Tahoma"/>
          <w:sz w:val="24"/>
          <w:szCs w:val="24"/>
        </w:rPr>
        <w:t xml:space="preserve"> </w:t>
      </w:r>
      <w:r w:rsidRPr="00137984">
        <w:rPr>
          <w:rFonts w:ascii="Tahoma" w:hAnsi="Tahoma" w:cs="Tahoma"/>
          <w:sz w:val="24"/>
          <w:szCs w:val="24"/>
        </w:rPr>
        <w:t xml:space="preserve">MacCallum </w:t>
      </w:r>
      <w:r w:rsidR="002A0BC3" w:rsidRPr="00137984">
        <w:rPr>
          <w:rFonts w:ascii="Tahoma" w:hAnsi="Tahoma" w:cs="Tahoma"/>
          <w:sz w:val="24"/>
          <w:szCs w:val="24"/>
        </w:rPr>
        <w:t xml:space="preserve">K. </w:t>
      </w:r>
      <w:r w:rsidRPr="00137984">
        <w:rPr>
          <w:rFonts w:ascii="Tahoma" w:hAnsi="Tahoma" w:cs="Tahoma"/>
          <w:sz w:val="24"/>
          <w:szCs w:val="24"/>
        </w:rPr>
        <w:t>(Eds</w:t>
      </w:r>
      <w:r w:rsidRPr="00137984">
        <w:rPr>
          <w:rFonts w:ascii="Tahoma" w:hAnsi="Tahoma" w:cs="Tahoma"/>
          <w:i/>
          <w:iCs/>
          <w:sz w:val="24"/>
          <w:szCs w:val="24"/>
        </w:rPr>
        <w:t>.</w:t>
      </w:r>
      <w:r w:rsidRPr="00137984">
        <w:rPr>
          <w:rFonts w:ascii="Tahoma" w:hAnsi="Tahoma" w:cs="Tahoma"/>
          <w:sz w:val="24"/>
          <w:szCs w:val="24"/>
        </w:rPr>
        <w:t>)</w:t>
      </w:r>
      <w:r w:rsidRPr="00137984">
        <w:rPr>
          <w:rFonts w:ascii="Tahoma" w:hAnsi="Tahoma" w:cs="Tahoma"/>
          <w:i/>
          <w:iCs/>
          <w:sz w:val="24"/>
          <w:szCs w:val="24"/>
        </w:rPr>
        <w:t xml:space="preserve"> Proceedings of the 17th World Conference on Mobile and Contextual Learning</w:t>
      </w:r>
      <w:r w:rsidR="002A0BC3" w:rsidRPr="00137984">
        <w:rPr>
          <w:rFonts w:ascii="Tahoma" w:hAnsi="Tahoma" w:cs="Tahoma"/>
          <w:sz w:val="24"/>
          <w:szCs w:val="24"/>
        </w:rPr>
        <w:t xml:space="preserve">. </w:t>
      </w:r>
      <w:r w:rsidRPr="00137984">
        <w:rPr>
          <w:rFonts w:ascii="Tahoma" w:hAnsi="Tahoma" w:cs="Tahoma"/>
          <w:sz w:val="24"/>
          <w:szCs w:val="24"/>
        </w:rPr>
        <w:t>IAmLearn</w:t>
      </w:r>
      <w:r w:rsidR="002A0BC3" w:rsidRPr="00137984">
        <w:rPr>
          <w:rFonts w:ascii="Tahoma" w:hAnsi="Tahoma" w:cs="Tahoma"/>
          <w:sz w:val="24"/>
          <w:szCs w:val="24"/>
        </w:rPr>
        <w:t>. Chicago, pp. 8-13.</w:t>
      </w:r>
    </w:p>
    <w:p w:rsidR="001D43CB" w:rsidRPr="00137984" w:rsidRDefault="001D43CB">
      <w:pPr>
        <w:rPr>
          <w:rFonts w:ascii="Tahoma" w:hAnsi="Tahoma" w:cs="Tahoma"/>
          <w:sz w:val="24"/>
          <w:szCs w:val="24"/>
        </w:rPr>
      </w:pPr>
    </w:p>
    <w:p w:rsidR="00F8164F" w:rsidRPr="00137984" w:rsidRDefault="00F8164F">
      <w:pPr>
        <w:rPr>
          <w:rFonts w:ascii="Tahoma" w:hAnsi="Tahoma" w:cs="Tahoma"/>
          <w:sz w:val="24"/>
          <w:szCs w:val="24"/>
        </w:rPr>
      </w:pPr>
      <w:r w:rsidRPr="00137984">
        <w:rPr>
          <w:rFonts w:ascii="Tahoma" w:hAnsi="Tahoma" w:cs="Tahoma"/>
          <w:sz w:val="24"/>
          <w:szCs w:val="24"/>
        </w:rPr>
        <w:lastRenderedPageBreak/>
        <w:t xml:space="preserve">Alioon, Y. </w:t>
      </w:r>
      <w:r w:rsidR="008A1FA6" w:rsidRPr="00137984">
        <w:rPr>
          <w:rFonts w:ascii="Tahoma" w:hAnsi="Tahoma" w:cs="Tahoma"/>
          <w:sz w:val="24"/>
          <w:szCs w:val="24"/>
        </w:rPr>
        <w:t>and Delialioglu, O. (2017),</w:t>
      </w:r>
      <w:r w:rsidRPr="00137984">
        <w:rPr>
          <w:rFonts w:ascii="Tahoma" w:hAnsi="Tahoma" w:cs="Tahoma"/>
          <w:sz w:val="24"/>
          <w:szCs w:val="24"/>
        </w:rPr>
        <w:t xml:space="preserve"> </w:t>
      </w:r>
      <w:r w:rsidR="002A0BC3" w:rsidRPr="00137984">
        <w:rPr>
          <w:rFonts w:ascii="Tahoma" w:hAnsi="Tahoma" w:cs="Tahoma"/>
          <w:sz w:val="24"/>
          <w:szCs w:val="24"/>
        </w:rPr>
        <w:t>“</w:t>
      </w:r>
      <w:r w:rsidRPr="00137984">
        <w:rPr>
          <w:rFonts w:ascii="Tahoma" w:hAnsi="Tahoma" w:cs="Tahoma"/>
          <w:sz w:val="24"/>
          <w:szCs w:val="24"/>
        </w:rPr>
        <w:t>The effect of authentic m-learning activities on student engagement and motivation</w:t>
      </w:r>
      <w:r w:rsidR="002A0BC3"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British Journal of Educational Technology, </w:t>
      </w:r>
      <w:r w:rsidR="002A0BC3" w:rsidRPr="00137984">
        <w:rPr>
          <w:rFonts w:ascii="Tahoma" w:hAnsi="Tahoma" w:cs="Tahoma"/>
          <w:iCs/>
          <w:sz w:val="24"/>
          <w:szCs w:val="24"/>
        </w:rPr>
        <w:t xml:space="preserve">Vol. </w:t>
      </w:r>
      <w:r w:rsidRPr="00137984">
        <w:rPr>
          <w:rFonts w:ascii="Tahoma" w:hAnsi="Tahoma" w:cs="Tahoma"/>
          <w:iCs/>
          <w:sz w:val="24"/>
          <w:szCs w:val="24"/>
        </w:rPr>
        <w:t>50</w:t>
      </w:r>
      <w:r w:rsidR="002A0BC3" w:rsidRPr="00137984">
        <w:rPr>
          <w:rFonts w:ascii="Tahoma" w:hAnsi="Tahoma" w:cs="Tahoma"/>
          <w:sz w:val="24"/>
          <w:szCs w:val="24"/>
        </w:rPr>
        <w:t>, No.2</w:t>
      </w:r>
      <w:r w:rsidRPr="00137984">
        <w:rPr>
          <w:rFonts w:ascii="Tahoma" w:hAnsi="Tahoma" w:cs="Tahoma"/>
          <w:sz w:val="24"/>
          <w:szCs w:val="24"/>
        </w:rPr>
        <w:t xml:space="preserve">, </w:t>
      </w:r>
      <w:r w:rsidR="002A0BC3" w:rsidRPr="00137984">
        <w:rPr>
          <w:rFonts w:ascii="Tahoma" w:hAnsi="Tahoma" w:cs="Tahoma"/>
          <w:sz w:val="24"/>
          <w:szCs w:val="24"/>
        </w:rPr>
        <w:t xml:space="preserve">pp. </w:t>
      </w:r>
      <w:r w:rsidRPr="00137984">
        <w:rPr>
          <w:rFonts w:ascii="Tahoma" w:hAnsi="Tahoma" w:cs="Tahoma"/>
          <w:sz w:val="24"/>
          <w:szCs w:val="24"/>
        </w:rPr>
        <w:t>655-668</w:t>
      </w:r>
      <w:r w:rsidR="0079659E" w:rsidRPr="00137984">
        <w:rPr>
          <w:rFonts w:ascii="Tahoma" w:hAnsi="Tahoma" w:cs="Tahoma"/>
          <w:sz w:val="24"/>
          <w:szCs w:val="24"/>
        </w:rPr>
        <w:t xml:space="preserve">, available at: </w:t>
      </w:r>
      <w:hyperlink r:id="rId13" w:history="1">
        <w:r w:rsidRPr="00137984">
          <w:rPr>
            <w:rStyle w:val="Hyperlink"/>
            <w:rFonts w:ascii="Tahoma" w:hAnsi="Tahoma" w:cs="Tahoma"/>
            <w:sz w:val="24"/>
            <w:szCs w:val="24"/>
          </w:rPr>
          <w:t>https://doi.org/10.1111/bject.12559</w:t>
        </w:r>
      </w:hyperlink>
      <w:r w:rsidRPr="00137984">
        <w:rPr>
          <w:rFonts w:ascii="Tahoma" w:hAnsi="Tahoma" w:cs="Tahoma"/>
          <w:sz w:val="24"/>
          <w:szCs w:val="24"/>
        </w:rPr>
        <w:t xml:space="preserve"> </w:t>
      </w:r>
    </w:p>
    <w:p w:rsidR="00F72974" w:rsidRPr="00137984" w:rsidRDefault="00F72974">
      <w:pPr>
        <w:rPr>
          <w:rFonts w:ascii="Tahoma" w:hAnsi="Tahoma" w:cs="Tahoma"/>
          <w:sz w:val="24"/>
          <w:szCs w:val="24"/>
        </w:rPr>
      </w:pPr>
    </w:p>
    <w:p w:rsidR="00E1761E" w:rsidRPr="00137984" w:rsidRDefault="00E1761E" w:rsidP="00E1761E">
      <w:pPr>
        <w:rPr>
          <w:rFonts w:ascii="Tahoma" w:hAnsi="Tahoma" w:cs="Tahoma"/>
          <w:sz w:val="24"/>
          <w:szCs w:val="24"/>
        </w:rPr>
      </w:pPr>
      <w:r w:rsidRPr="00137984">
        <w:rPr>
          <w:rFonts w:ascii="Tahoma" w:hAnsi="Tahoma" w:cs="Tahoma"/>
          <w:sz w:val="24"/>
          <w:szCs w:val="24"/>
        </w:rPr>
        <w:t>Ars</w:t>
      </w:r>
      <w:r w:rsidR="008A1FA6" w:rsidRPr="00137984">
        <w:rPr>
          <w:rFonts w:ascii="Tahoma" w:hAnsi="Tahoma" w:cs="Tahoma"/>
          <w:sz w:val="24"/>
          <w:szCs w:val="24"/>
        </w:rPr>
        <w:t>al, Z. (2010),</w:t>
      </w:r>
      <w:r w:rsidR="008C0C81" w:rsidRPr="00137984">
        <w:rPr>
          <w:rFonts w:ascii="Tahoma" w:hAnsi="Tahoma" w:cs="Tahoma"/>
          <w:sz w:val="24"/>
          <w:szCs w:val="24"/>
        </w:rPr>
        <w:t xml:space="preserve"> </w:t>
      </w:r>
      <w:r w:rsidR="002A0BC3" w:rsidRPr="00137984">
        <w:rPr>
          <w:rFonts w:ascii="Tahoma" w:hAnsi="Tahoma" w:cs="Tahoma"/>
          <w:sz w:val="24"/>
          <w:szCs w:val="24"/>
        </w:rPr>
        <w:t>“</w:t>
      </w:r>
      <w:r w:rsidR="008C0C81" w:rsidRPr="00137984">
        <w:rPr>
          <w:rFonts w:ascii="Tahoma" w:hAnsi="Tahoma" w:cs="Tahoma"/>
          <w:sz w:val="24"/>
          <w:szCs w:val="24"/>
        </w:rPr>
        <w:t>The effects of d</w:t>
      </w:r>
      <w:r w:rsidRPr="00137984">
        <w:rPr>
          <w:rFonts w:ascii="Tahoma" w:hAnsi="Tahoma" w:cs="Tahoma"/>
          <w:sz w:val="24"/>
          <w:szCs w:val="24"/>
        </w:rPr>
        <w:t>i</w:t>
      </w:r>
      <w:r w:rsidR="008C0C81" w:rsidRPr="00137984">
        <w:rPr>
          <w:rFonts w:ascii="Tahoma" w:hAnsi="Tahoma" w:cs="Tahoma"/>
          <w:sz w:val="24"/>
          <w:szCs w:val="24"/>
        </w:rPr>
        <w:t>a</w:t>
      </w:r>
      <w:r w:rsidRPr="00137984">
        <w:rPr>
          <w:rFonts w:ascii="Tahoma" w:hAnsi="Tahoma" w:cs="Tahoma"/>
          <w:sz w:val="24"/>
          <w:szCs w:val="24"/>
        </w:rPr>
        <w:t>ries on self-regulation strategies of pre-service science teachers</w:t>
      </w:r>
      <w:r w:rsidR="002A0BC3" w:rsidRPr="00137984">
        <w:rPr>
          <w:rFonts w:ascii="Tahoma" w:hAnsi="Tahoma" w:cs="Tahoma"/>
          <w:sz w:val="24"/>
          <w:szCs w:val="24"/>
        </w:rPr>
        <w:t>”</w:t>
      </w:r>
      <w:r w:rsidRPr="00137984">
        <w:rPr>
          <w:rFonts w:ascii="Tahoma" w:hAnsi="Tahoma" w:cs="Tahoma"/>
          <w:sz w:val="24"/>
          <w:szCs w:val="24"/>
        </w:rPr>
        <w:t xml:space="preserve">. </w:t>
      </w:r>
      <w:r w:rsidR="008C0C81" w:rsidRPr="00137984">
        <w:rPr>
          <w:rFonts w:ascii="Tahoma" w:hAnsi="Tahoma" w:cs="Tahoma"/>
          <w:i/>
          <w:sz w:val="24"/>
          <w:szCs w:val="24"/>
        </w:rPr>
        <w:t>International</w:t>
      </w:r>
      <w:r w:rsidRPr="00137984">
        <w:rPr>
          <w:rFonts w:ascii="Tahoma" w:hAnsi="Tahoma" w:cs="Tahoma"/>
          <w:sz w:val="24"/>
          <w:szCs w:val="24"/>
        </w:rPr>
        <w:t xml:space="preserve"> </w:t>
      </w:r>
      <w:r w:rsidRPr="00137984">
        <w:rPr>
          <w:rFonts w:ascii="Tahoma" w:hAnsi="Tahoma" w:cs="Tahoma"/>
          <w:i/>
          <w:sz w:val="24"/>
          <w:szCs w:val="24"/>
        </w:rPr>
        <w:t xml:space="preserve">Journal of Environmental </w:t>
      </w:r>
      <w:r w:rsidR="008A1FA6" w:rsidRPr="00137984">
        <w:rPr>
          <w:rFonts w:ascii="Tahoma" w:hAnsi="Tahoma" w:cs="Tahoma"/>
          <w:i/>
          <w:sz w:val="24"/>
          <w:szCs w:val="24"/>
        </w:rPr>
        <w:t>and</w:t>
      </w:r>
      <w:r w:rsidRPr="00137984">
        <w:rPr>
          <w:rFonts w:ascii="Tahoma" w:hAnsi="Tahoma" w:cs="Tahoma"/>
          <w:i/>
          <w:sz w:val="24"/>
          <w:szCs w:val="24"/>
        </w:rPr>
        <w:t xml:space="preserve"> Science Education,</w:t>
      </w:r>
      <w:r w:rsidRPr="00137984">
        <w:rPr>
          <w:rFonts w:ascii="Tahoma" w:hAnsi="Tahoma" w:cs="Tahoma"/>
          <w:sz w:val="24"/>
          <w:szCs w:val="24"/>
        </w:rPr>
        <w:t xml:space="preserve"> </w:t>
      </w:r>
      <w:r w:rsidR="002A0BC3" w:rsidRPr="00137984">
        <w:rPr>
          <w:rFonts w:ascii="Tahoma" w:hAnsi="Tahoma" w:cs="Tahoma"/>
          <w:sz w:val="24"/>
          <w:szCs w:val="24"/>
        </w:rPr>
        <w:t xml:space="preserve">Vol. </w:t>
      </w:r>
      <w:r w:rsidRPr="00137984">
        <w:rPr>
          <w:rFonts w:ascii="Tahoma" w:hAnsi="Tahoma" w:cs="Tahoma"/>
          <w:sz w:val="24"/>
          <w:szCs w:val="24"/>
        </w:rPr>
        <w:t>5</w:t>
      </w:r>
      <w:r w:rsidR="002A0BC3" w:rsidRPr="00137984">
        <w:rPr>
          <w:rFonts w:ascii="Tahoma" w:hAnsi="Tahoma" w:cs="Tahoma"/>
          <w:sz w:val="24"/>
          <w:szCs w:val="24"/>
        </w:rPr>
        <w:t>, No. 1</w:t>
      </w:r>
      <w:r w:rsidRPr="00137984">
        <w:rPr>
          <w:rFonts w:ascii="Tahoma" w:hAnsi="Tahoma" w:cs="Tahoma"/>
          <w:sz w:val="24"/>
          <w:szCs w:val="24"/>
        </w:rPr>
        <w:t xml:space="preserve">, </w:t>
      </w:r>
      <w:r w:rsidR="002A0BC3" w:rsidRPr="00137984">
        <w:rPr>
          <w:rFonts w:ascii="Tahoma" w:hAnsi="Tahoma" w:cs="Tahoma"/>
          <w:sz w:val="24"/>
          <w:szCs w:val="24"/>
        </w:rPr>
        <w:t xml:space="preserve">pp. </w:t>
      </w:r>
      <w:r w:rsidRPr="00137984">
        <w:rPr>
          <w:rFonts w:ascii="Tahoma" w:hAnsi="Tahoma" w:cs="Tahoma"/>
          <w:sz w:val="24"/>
          <w:szCs w:val="24"/>
        </w:rPr>
        <w:t>85–103.</w:t>
      </w:r>
    </w:p>
    <w:p w:rsidR="00E1761E" w:rsidRPr="00137984" w:rsidRDefault="00E1761E">
      <w:pPr>
        <w:rPr>
          <w:rFonts w:ascii="Tahoma" w:hAnsi="Tahoma" w:cs="Tahoma"/>
          <w:sz w:val="24"/>
          <w:szCs w:val="24"/>
        </w:rPr>
      </w:pPr>
    </w:p>
    <w:p w:rsidR="00317431" w:rsidRPr="00137984" w:rsidRDefault="00317431">
      <w:pPr>
        <w:rPr>
          <w:rFonts w:ascii="Tahoma" w:hAnsi="Tahoma" w:cs="Tahoma"/>
          <w:sz w:val="24"/>
          <w:szCs w:val="24"/>
        </w:rPr>
      </w:pPr>
      <w:r w:rsidRPr="00137984">
        <w:rPr>
          <w:rFonts w:ascii="Tahoma" w:hAnsi="Tahoma" w:cs="Tahoma"/>
          <w:sz w:val="24"/>
          <w:szCs w:val="24"/>
        </w:rPr>
        <w:t xml:space="preserve">Ashwin, P., Boud, D., Calkins, S. Coate, K., Hallett, F., Light, G., Luckett, K., McLaren, I., Martensson, K., McArthur, J., McCune, V., McLean, M., </w:t>
      </w:r>
      <w:r w:rsidR="008A1FA6" w:rsidRPr="00137984">
        <w:rPr>
          <w:rFonts w:ascii="Tahoma" w:hAnsi="Tahoma" w:cs="Tahoma"/>
          <w:sz w:val="24"/>
          <w:szCs w:val="24"/>
        </w:rPr>
        <w:t>and</w:t>
      </w:r>
      <w:r w:rsidRPr="00137984">
        <w:rPr>
          <w:rFonts w:ascii="Tahoma" w:hAnsi="Tahoma" w:cs="Tahoma"/>
          <w:sz w:val="24"/>
          <w:szCs w:val="24"/>
        </w:rPr>
        <w:t xml:space="preserve"> Tooher, M. (2020)</w:t>
      </w:r>
      <w:r w:rsidR="008A1FA6"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Reflective Thinking in Higher Education</w:t>
      </w:r>
      <w:r w:rsidR="002A0BC3" w:rsidRPr="00137984">
        <w:rPr>
          <w:rFonts w:ascii="Tahoma" w:hAnsi="Tahoma" w:cs="Tahoma"/>
          <w:sz w:val="24"/>
          <w:szCs w:val="24"/>
        </w:rPr>
        <w:t>. Bloomsbury Academic, London.</w:t>
      </w:r>
    </w:p>
    <w:p w:rsidR="00317431" w:rsidRPr="00137984" w:rsidRDefault="00317431">
      <w:pPr>
        <w:rPr>
          <w:rFonts w:ascii="Tahoma" w:hAnsi="Tahoma" w:cs="Tahoma"/>
          <w:sz w:val="24"/>
          <w:szCs w:val="24"/>
        </w:rPr>
      </w:pPr>
    </w:p>
    <w:p w:rsidR="00F72974" w:rsidRPr="00137984" w:rsidRDefault="008A1FA6">
      <w:pPr>
        <w:rPr>
          <w:rFonts w:ascii="Tahoma" w:hAnsi="Tahoma" w:cs="Tahoma"/>
          <w:sz w:val="24"/>
          <w:szCs w:val="24"/>
        </w:rPr>
      </w:pPr>
      <w:r w:rsidRPr="00137984">
        <w:rPr>
          <w:rFonts w:ascii="Tahoma" w:hAnsi="Tahoma" w:cs="Tahoma"/>
          <w:sz w:val="24"/>
          <w:szCs w:val="24"/>
        </w:rPr>
        <w:t>Belt, E. (2014),</w:t>
      </w:r>
      <w:r w:rsidR="00F72974" w:rsidRPr="00137984">
        <w:rPr>
          <w:rFonts w:ascii="Tahoma" w:hAnsi="Tahoma" w:cs="Tahoma"/>
          <w:sz w:val="24"/>
          <w:szCs w:val="24"/>
        </w:rPr>
        <w:t xml:space="preserve"> </w:t>
      </w:r>
      <w:r w:rsidR="002A0BC3" w:rsidRPr="00137984">
        <w:rPr>
          <w:rFonts w:ascii="Tahoma" w:hAnsi="Tahoma" w:cs="Tahoma"/>
          <w:sz w:val="24"/>
          <w:szCs w:val="24"/>
        </w:rPr>
        <w:t>“</w:t>
      </w:r>
      <w:r w:rsidR="00F72974" w:rsidRPr="00137984">
        <w:rPr>
          <w:rFonts w:ascii="Tahoma" w:hAnsi="Tahoma" w:cs="Tahoma"/>
          <w:sz w:val="24"/>
          <w:szCs w:val="24"/>
        </w:rPr>
        <w:t>Applying heutagogy in online learning: The SIDE model</w:t>
      </w:r>
      <w:r w:rsidR="002A0BC3" w:rsidRPr="00137984">
        <w:rPr>
          <w:rFonts w:ascii="Tahoma" w:hAnsi="Tahoma" w:cs="Tahoma"/>
          <w:sz w:val="24"/>
          <w:szCs w:val="24"/>
        </w:rPr>
        <w:t xml:space="preserve">”, in </w:t>
      </w:r>
      <w:r w:rsidR="00F72974" w:rsidRPr="00137984">
        <w:rPr>
          <w:rFonts w:ascii="Tahoma" w:hAnsi="Tahoma" w:cs="Tahoma"/>
          <w:sz w:val="24"/>
          <w:szCs w:val="24"/>
        </w:rPr>
        <w:t xml:space="preserve">Blaschke, </w:t>
      </w:r>
      <w:r w:rsidR="002A0BC3" w:rsidRPr="00137984">
        <w:rPr>
          <w:rFonts w:ascii="Tahoma" w:hAnsi="Tahoma" w:cs="Tahoma"/>
          <w:sz w:val="24"/>
          <w:szCs w:val="24"/>
        </w:rPr>
        <w:t xml:space="preserve">L. M., </w:t>
      </w:r>
      <w:r w:rsidR="00F72974" w:rsidRPr="00137984">
        <w:rPr>
          <w:rFonts w:ascii="Tahoma" w:hAnsi="Tahoma" w:cs="Tahoma"/>
          <w:sz w:val="24"/>
          <w:szCs w:val="24"/>
        </w:rPr>
        <w:t>Kenyon</w:t>
      </w:r>
      <w:r w:rsidR="002A0BC3" w:rsidRPr="00137984">
        <w:rPr>
          <w:rFonts w:ascii="Tahoma" w:hAnsi="Tahoma" w:cs="Tahoma"/>
          <w:sz w:val="24"/>
          <w:szCs w:val="24"/>
        </w:rPr>
        <w:t>, C.,</w:t>
      </w:r>
      <w:r w:rsidR="00F72974" w:rsidRPr="00137984">
        <w:rPr>
          <w:rFonts w:ascii="Tahoma" w:hAnsi="Tahoma" w:cs="Tahoma"/>
          <w:sz w:val="24"/>
          <w:szCs w:val="24"/>
        </w:rPr>
        <w:t xml:space="preserve"> </w:t>
      </w:r>
      <w:r w:rsidRPr="00137984">
        <w:rPr>
          <w:rFonts w:ascii="Tahoma" w:hAnsi="Tahoma" w:cs="Tahoma"/>
          <w:sz w:val="24"/>
          <w:szCs w:val="24"/>
        </w:rPr>
        <w:t>and</w:t>
      </w:r>
      <w:r w:rsidR="002A0BC3" w:rsidRPr="00137984">
        <w:rPr>
          <w:rFonts w:ascii="Tahoma" w:hAnsi="Tahoma" w:cs="Tahoma"/>
          <w:sz w:val="24"/>
          <w:szCs w:val="24"/>
        </w:rPr>
        <w:t xml:space="preserve"> </w:t>
      </w:r>
      <w:r w:rsidR="00F72974" w:rsidRPr="00137984">
        <w:rPr>
          <w:rFonts w:ascii="Tahoma" w:hAnsi="Tahoma" w:cs="Tahoma"/>
          <w:sz w:val="24"/>
          <w:szCs w:val="24"/>
        </w:rPr>
        <w:t>Hase</w:t>
      </w:r>
      <w:r w:rsidR="002A0BC3" w:rsidRPr="00137984">
        <w:rPr>
          <w:rFonts w:ascii="Tahoma" w:hAnsi="Tahoma" w:cs="Tahoma"/>
          <w:sz w:val="24"/>
          <w:szCs w:val="24"/>
        </w:rPr>
        <w:t>, S.</w:t>
      </w:r>
      <w:r w:rsidR="00F72974" w:rsidRPr="00137984">
        <w:rPr>
          <w:rFonts w:ascii="Tahoma" w:hAnsi="Tahoma" w:cs="Tahoma"/>
          <w:sz w:val="24"/>
          <w:szCs w:val="24"/>
        </w:rPr>
        <w:t xml:space="preserve"> (Eds.). </w:t>
      </w:r>
      <w:proofErr w:type="gramStart"/>
      <w:r w:rsidR="00F72974" w:rsidRPr="00957B2A">
        <w:rPr>
          <w:rFonts w:ascii="Tahoma" w:hAnsi="Tahoma" w:cs="Tahoma"/>
          <w:i/>
          <w:sz w:val="24"/>
          <w:szCs w:val="24"/>
        </w:rPr>
        <w:t>Experience</w:t>
      </w:r>
      <w:r w:rsidR="002A0BC3" w:rsidRPr="00957B2A">
        <w:rPr>
          <w:rFonts w:ascii="Tahoma" w:hAnsi="Tahoma" w:cs="Tahoma"/>
          <w:i/>
          <w:sz w:val="24"/>
          <w:szCs w:val="24"/>
        </w:rPr>
        <w:t xml:space="preserve">s in </w:t>
      </w:r>
      <w:r w:rsidR="00957B2A">
        <w:rPr>
          <w:rFonts w:ascii="Tahoma" w:hAnsi="Tahoma" w:cs="Tahoma"/>
          <w:i/>
          <w:sz w:val="24"/>
          <w:szCs w:val="24"/>
        </w:rPr>
        <w:t>S</w:t>
      </w:r>
      <w:r w:rsidR="002A0BC3" w:rsidRPr="00957B2A">
        <w:rPr>
          <w:rFonts w:ascii="Tahoma" w:hAnsi="Tahoma" w:cs="Tahoma"/>
          <w:i/>
          <w:sz w:val="24"/>
          <w:szCs w:val="24"/>
        </w:rPr>
        <w:t>elf-</w:t>
      </w:r>
      <w:r w:rsidR="00957B2A">
        <w:rPr>
          <w:rFonts w:ascii="Tahoma" w:hAnsi="Tahoma" w:cs="Tahoma"/>
          <w:i/>
          <w:sz w:val="24"/>
          <w:szCs w:val="24"/>
        </w:rPr>
        <w:t>Determined L</w:t>
      </w:r>
      <w:r w:rsidR="002A0BC3" w:rsidRPr="00957B2A">
        <w:rPr>
          <w:rFonts w:ascii="Tahoma" w:hAnsi="Tahoma" w:cs="Tahoma"/>
          <w:i/>
          <w:sz w:val="24"/>
          <w:szCs w:val="24"/>
        </w:rPr>
        <w:t>earning</w:t>
      </w:r>
      <w:r w:rsidR="002A0BC3" w:rsidRPr="00137984">
        <w:rPr>
          <w:rFonts w:ascii="Tahoma" w:hAnsi="Tahoma" w:cs="Tahoma"/>
          <w:sz w:val="24"/>
          <w:szCs w:val="24"/>
        </w:rPr>
        <w:t>.</w:t>
      </w:r>
      <w:proofErr w:type="gramEnd"/>
      <w:r w:rsidR="002A0BC3" w:rsidRPr="00137984">
        <w:rPr>
          <w:rFonts w:ascii="Tahoma" w:hAnsi="Tahoma" w:cs="Tahoma"/>
          <w:sz w:val="24"/>
          <w:szCs w:val="24"/>
        </w:rPr>
        <w:t xml:space="preserve"> pp. 178-185</w:t>
      </w:r>
      <w:r w:rsidR="0079659E" w:rsidRPr="00137984">
        <w:rPr>
          <w:rFonts w:ascii="Tahoma" w:hAnsi="Tahoma" w:cs="Tahoma"/>
          <w:sz w:val="24"/>
          <w:szCs w:val="24"/>
        </w:rPr>
        <w:t xml:space="preserve">, available at: </w:t>
      </w:r>
      <w:hyperlink r:id="rId14" w:history="1">
        <w:r w:rsidR="00F72974" w:rsidRPr="00137984">
          <w:rPr>
            <w:rStyle w:val="Hyperlink"/>
            <w:rFonts w:ascii="Tahoma" w:hAnsi="Tahoma" w:cs="Tahoma"/>
            <w:sz w:val="24"/>
            <w:szCs w:val="24"/>
          </w:rPr>
          <w:t>https://uol.de/fileadmin/user_upload/coer/Experiences-in-self-determined-learning.pdf</w:t>
        </w:r>
      </w:hyperlink>
    </w:p>
    <w:p w:rsidR="00F8164F" w:rsidRPr="00137984" w:rsidRDefault="00F8164F">
      <w:pPr>
        <w:rPr>
          <w:rFonts w:ascii="Tahoma" w:hAnsi="Tahoma" w:cs="Tahoma"/>
          <w:sz w:val="24"/>
          <w:szCs w:val="24"/>
        </w:rPr>
      </w:pPr>
    </w:p>
    <w:p w:rsidR="002B5D13" w:rsidRPr="00137984" w:rsidRDefault="002B5D13">
      <w:pPr>
        <w:rPr>
          <w:rFonts w:ascii="Tahoma" w:hAnsi="Tahoma" w:cs="Tahoma"/>
          <w:sz w:val="24"/>
          <w:szCs w:val="24"/>
        </w:rPr>
      </w:pPr>
      <w:r w:rsidRPr="00137984">
        <w:rPr>
          <w:rFonts w:ascii="Tahoma" w:hAnsi="Tahoma" w:cs="Tahoma"/>
          <w:sz w:val="24"/>
          <w:szCs w:val="24"/>
        </w:rPr>
        <w:t xml:space="preserve">Bhoyrub, J., Hurley, J., Neilson, G.R., Ramsey, M., </w:t>
      </w:r>
      <w:r w:rsidR="008A1FA6" w:rsidRPr="00137984">
        <w:rPr>
          <w:rFonts w:ascii="Tahoma" w:hAnsi="Tahoma" w:cs="Tahoma"/>
          <w:sz w:val="24"/>
          <w:szCs w:val="24"/>
        </w:rPr>
        <w:t>and Smith, M. (2010),</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Issues for debate. Heutagogy: An alternative practice-based learning approach</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Nurse Education in Practice, </w:t>
      </w:r>
      <w:r w:rsidR="00C54622" w:rsidRPr="00137984">
        <w:rPr>
          <w:rFonts w:ascii="Tahoma" w:hAnsi="Tahoma" w:cs="Tahoma"/>
          <w:iCs/>
          <w:sz w:val="24"/>
          <w:szCs w:val="24"/>
        </w:rPr>
        <w:t xml:space="preserve">Vol. </w:t>
      </w:r>
      <w:r w:rsidRPr="00137984">
        <w:rPr>
          <w:rFonts w:ascii="Tahoma" w:hAnsi="Tahoma" w:cs="Tahoma"/>
          <w:iCs/>
          <w:sz w:val="24"/>
          <w:szCs w:val="24"/>
        </w:rPr>
        <w:t>10</w:t>
      </w:r>
      <w:r w:rsidRPr="00137984">
        <w:rPr>
          <w:rFonts w:ascii="Tahoma" w:hAnsi="Tahoma" w:cs="Tahoma"/>
          <w:sz w:val="24"/>
          <w:szCs w:val="24"/>
        </w:rPr>
        <w:t xml:space="preserve">, </w:t>
      </w:r>
      <w:r w:rsidR="00C54622" w:rsidRPr="00137984">
        <w:rPr>
          <w:rFonts w:ascii="Tahoma" w:hAnsi="Tahoma" w:cs="Tahoma"/>
          <w:sz w:val="24"/>
          <w:szCs w:val="24"/>
        </w:rPr>
        <w:t xml:space="preserve">pp. </w:t>
      </w:r>
      <w:r w:rsidRPr="00137984">
        <w:rPr>
          <w:rFonts w:ascii="Tahoma" w:hAnsi="Tahoma" w:cs="Tahoma"/>
          <w:sz w:val="24"/>
          <w:szCs w:val="24"/>
        </w:rPr>
        <w:t>322-326</w:t>
      </w:r>
    </w:p>
    <w:p w:rsidR="002B5D13" w:rsidRPr="00137984" w:rsidRDefault="002B5D13">
      <w:pPr>
        <w:rPr>
          <w:rFonts w:ascii="Tahoma" w:hAnsi="Tahoma" w:cs="Tahoma"/>
          <w:sz w:val="24"/>
          <w:szCs w:val="24"/>
        </w:rPr>
      </w:pPr>
    </w:p>
    <w:p w:rsidR="00BB6759" w:rsidRPr="00137984" w:rsidRDefault="00BB6759" w:rsidP="00BB6759">
      <w:pPr>
        <w:autoSpaceDE w:val="0"/>
        <w:autoSpaceDN w:val="0"/>
        <w:adjustRightInd w:val="0"/>
        <w:spacing w:after="0" w:line="240" w:lineRule="auto"/>
        <w:rPr>
          <w:rFonts w:ascii="Tahoma" w:hAnsi="Tahoma" w:cs="Tahoma"/>
          <w:sz w:val="24"/>
          <w:szCs w:val="24"/>
        </w:rPr>
      </w:pPr>
      <w:r w:rsidRPr="00137984">
        <w:rPr>
          <w:rFonts w:ascii="Tahoma" w:hAnsi="Tahoma" w:cs="Tahoma"/>
          <w:sz w:val="24"/>
          <w:szCs w:val="24"/>
        </w:rPr>
        <w:t xml:space="preserve">Blaschke, L.M., Porto, S., </w:t>
      </w:r>
      <w:r w:rsidR="008A1FA6" w:rsidRPr="00137984">
        <w:rPr>
          <w:rFonts w:ascii="Tahoma" w:hAnsi="Tahoma" w:cs="Tahoma"/>
          <w:sz w:val="24"/>
          <w:szCs w:val="24"/>
        </w:rPr>
        <w:t>and</w:t>
      </w:r>
      <w:r w:rsidRPr="00137984">
        <w:rPr>
          <w:rFonts w:ascii="Tahoma" w:hAnsi="Tahoma" w:cs="Tahoma"/>
          <w:sz w:val="24"/>
          <w:szCs w:val="24"/>
        </w:rPr>
        <w:t xml:space="preserve"> </w:t>
      </w:r>
      <w:r w:rsidR="00C54622" w:rsidRPr="00137984">
        <w:rPr>
          <w:rFonts w:ascii="Tahoma" w:hAnsi="Tahoma" w:cs="Tahoma"/>
          <w:sz w:val="24"/>
          <w:szCs w:val="24"/>
        </w:rPr>
        <w:t>Kurtz, G. (2010</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Assessing the added value of Web 2.0 tools for e-learning: The MDE experience</w:t>
      </w:r>
      <w:r w:rsidR="00C54622" w:rsidRPr="00137984">
        <w:rPr>
          <w:rFonts w:ascii="Tahoma" w:hAnsi="Tahoma" w:cs="Tahoma"/>
          <w:sz w:val="24"/>
          <w:szCs w:val="24"/>
        </w:rPr>
        <w:t>”</w:t>
      </w:r>
      <w:r w:rsidR="00C54622" w:rsidRPr="00137984">
        <w:rPr>
          <w:rFonts w:ascii="Tahoma" w:hAnsi="Tahoma" w:cs="Tahoma"/>
          <w:i/>
          <w:iCs/>
          <w:sz w:val="24"/>
          <w:szCs w:val="24"/>
        </w:rPr>
        <w:t>, in</w:t>
      </w:r>
      <w:r w:rsidRPr="00137984">
        <w:rPr>
          <w:rFonts w:ascii="Tahoma" w:hAnsi="Tahoma" w:cs="Tahoma"/>
          <w:sz w:val="24"/>
          <w:szCs w:val="24"/>
        </w:rPr>
        <w:t xml:space="preserve"> </w:t>
      </w:r>
      <w:r w:rsidRPr="00137984">
        <w:rPr>
          <w:rFonts w:ascii="Tahoma" w:hAnsi="Tahoma" w:cs="Tahoma"/>
          <w:i/>
          <w:iCs/>
          <w:sz w:val="24"/>
          <w:szCs w:val="24"/>
        </w:rPr>
        <w:t>Proceedings of the European Distance and Elearning</w:t>
      </w:r>
      <w:r w:rsidRPr="00137984">
        <w:rPr>
          <w:rFonts w:ascii="Tahoma" w:hAnsi="Tahoma" w:cs="Tahoma"/>
          <w:sz w:val="24"/>
          <w:szCs w:val="24"/>
        </w:rPr>
        <w:t xml:space="preserve"> </w:t>
      </w:r>
      <w:r w:rsidRPr="00137984">
        <w:rPr>
          <w:rFonts w:ascii="Tahoma" w:hAnsi="Tahoma" w:cs="Tahoma"/>
          <w:i/>
          <w:iCs/>
          <w:sz w:val="24"/>
          <w:szCs w:val="24"/>
        </w:rPr>
        <w:t>Network (EDEN) Research Workshop</w:t>
      </w:r>
      <w:r w:rsidRPr="00137984">
        <w:rPr>
          <w:rFonts w:ascii="Tahoma" w:hAnsi="Tahoma" w:cs="Tahoma"/>
          <w:sz w:val="24"/>
          <w:szCs w:val="24"/>
        </w:rPr>
        <w:t>, October 25-27, 2010. Budapest, Hungary.</w:t>
      </w:r>
    </w:p>
    <w:p w:rsidR="00BB6759" w:rsidRPr="00137984" w:rsidRDefault="00BB6759">
      <w:pPr>
        <w:rPr>
          <w:rFonts w:ascii="Tahoma" w:hAnsi="Tahoma" w:cs="Tahoma"/>
          <w:sz w:val="24"/>
          <w:szCs w:val="24"/>
        </w:rPr>
      </w:pPr>
    </w:p>
    <w:p w:rsidR="003B50B3" w:rsidRPr="00137984" w:rsidRDefault="008A1FA6" w:rsidP="003B50B3">
      <w:pPr>
        <w:autoSpaceDE w:val="0"/>
        <w:autoSpaceDN w:val="0"/>
        <w:adjustRightInd w:val="0"/>
        <w:spacing w:after="0" w:line="240" w:lineRule="auto"/>
        <w:rPr>
          <w:rFonts w:ascii="Tahoma" w:hAnsi="Tahoma" w:cs="Tahoma"/>
          <w:sz w:val="24"/>
          <w:szCs w:val="24"/>
        </w:rPr>
      </w:pPr>
      <w:r w:rsidRPr="00C02B74">
        <w:rPr>
          <w:rFonts w:ascii="Tahoma" w:hAnsi="Tahoma" w:cs="Tahoma"/>
          <w:sz w:val="24"/>
          <w:szCs w:val="24"/>
        </w:rPr>
        <w:t>Blaschke, L.M. (2012),</w:t>
      </w:r>
      <w:r w:rsidR="003B50B3" w:rsidRPr="00C02B74">
        <w:rPr>
          <w:rFonts w:ascii="Tahoma" w:hAnsi="Tahoma" w:cs="Tahoma"/>
          <w:sz w:val="24"/>
          <w:szCs w:val="24"/>
        </w:rPr>
        <w:t xml:space="preserve"> </w:t>
      </w:r>
      <w:r w:rsidR="00C54622" w:rsidRPr="00C02B74">
        <w:rPr>
          <w:rFonts w:ascii="Tahoma" w:hAnsi="Tahoma" w:cs="Tahoma"/>
          <w:sz w:val="24"/>
          <w:szCs w:val="24"/>
        </w:rPr>
        <w:t>“</w:t>
      </w:r>
      <w:r w:rsidR="003B50B3" w:rsidRPr="00C02B74">
        <w:rPr>
          <w:rFonts w:ascii="Tahoma" w:hAnsi="Tahoma" w:cs="Tahoma"/>
          <w:sz w:val="24"/>
          <w:szCs w:val="24"/>
        </w:rPr>
        <w:t>Heutagogy and Lifelong learning: A review of heutagogical practice and self-determined learning</w:t>
      </w:r>
      <w:r w:rsidR="00C54622" w:rsidRPr="00C02B74">
        <w:rPr>
          <w:rFonts w:ascii="Tahoma" w:hAnsi="Tahoma" w:cs="Tahoma"/>
          <w:sz w:val="24"/>
          <w:szCs w:val="24"/>
        </w:rPr>
        <w:t>”</w:t>
      </w:r>
      <w:r w:rsidR="003B50B3" w:rsidRPr="00C02B74">
        <w:rPr>
          <w:rFonts w:ascii="Tahoma" w:hAnsi="Tahoma" w:cs="Tahoma"/>
          <w:sz w:val="24"/>
          <w:szCs w:val="24"/>
        </w:rPr>
        <w:t xml:space="preserve">, </w:t>
      </w:r>
      <w:r w:rsidR="003B50B3" w:rsidRPr="00C02B74">
        <w:rPr>
          <w:rFonts w:ascii="Tahoma" w:hAnsi="Tahoma" w:cs="Tahoma"/>
          <w:i/>
          <w:sz w:val="24"/>
          <w:szCs w:val="24"/>
        </w:rPr>
        <w:t>The International Review of Research in Open and Distance Learning</w:t>
      </w:r>
      <w:r w:rsidR="003B50B3" w:rsidRPr="00C02B74">
        <w:rPr>
          <w:rFonts w:ascii="Tahoma" w:hAnsi="Tahoma" w:cs="Tahoma"/>
          <w:sz w:val="24"/>
          <w:szCs w:val="24"/>
        </w:rPr>
        <w:t xml:space="preserve">, </w:t>
      </w:r>
      <w:r w:rsidR="00C54622" w:rsidRPr="00C02B74">
        <w:rPr>
          <w:rFonts w:ascii="Tahoma" w:hAnsi="Tahoma" w:cs="Tahoma"/>
          <w:sz w:val="24"/>
          <w:szCs w:val="24"/>
        </w:rPr>
        <w:t xml:space="preserve">Vol. </w:t>
      </w:r>
      <w:r w:rsidR="003B50B3" w:rsidRPr="00C02B74">
        <w:rPr>
          <w:rFonts w:ascii="Tahoma" w:hAnsi="Tahoma" w:cs="Tahoma"/>
          <w:i/>
          <w:sz w:val="24"/>
          <w:szCs w:val="24"/>
        </w:rPr>
        <w:t>13</w:t>
      </w:r>
      <w:r w:rsidR="00C54622" w:rsidRPr="00C02B74">
        <w:rPr>
          <w:rFonts w:ascii="Tahoma" w:hAnsi="Tahoma" w:cs="Tahoma"/>
          <w:sz w:val="24"/>
          <w:szCs w:val="24"/>
        </w:rPr>
        <w:t>, No. 1</w:t>
      </w:r>
      <w:r w:rsidR="003B50B3" w:rsidRPr="00C02B74">
        <w:rPr>
          <w:rFonts w:ascii="Tahoma" w:hAnsi="Tahoma" w:cs="Tahoma"/>
          <w:sz w:val="24"/>
          <w:szCs w:val="24"/>
        </w:rPr>
        <w:t xml:space="preserve">, </w:t>
      </w:r>
      <w:r w:rsidR="00C54622" w:rsidRPr="00C02B74">
        <w:rPr>
          <w:rFonts w:ascii="Tahoma" w:hAnsi="Tahoma" w:cs="Tahoma"/>
          <w:sz w:val="24"/>
          <w:szCs w:val="24"/>
        </w:rPr>
        <w:t xml:space="preserve">pp. </w:t>
      </w:r>
      <w:r w:rsidR="003B50B3" w:rsidRPr="00C02B74">
        <w:rPr>
          <w:rFonts w:ascii="Tahoma" w:hAnsi="Tahoma" w:cs="Tahoma"/>
          <w:sz w:val="24"/>
          <w:szCs w:val="24"/>
        </w:rPr>
        <w:t>56-71</w:t>
      </w:r>
      <w:r w:rsidR="003B50B3" w:rsidRPr="00137984">
        <w:rPr>
          <w:rFonts w:ascii="Tahoma" w:hAnsi="Tahoma" w:cs="Tahoma"/>
          <w:sz w:val="24"/>
          <w:szCs w:val="24"/>
        </w:rPr>
        <w:t xml:space="preserve"> </w:t>
      </w:r>
    </w:p>
    <w:p w:rsidR="003B50B3" w:rsidRPr="00137984" w:rsidRDefault="003B50B3">
      <w:pPr>
        <w:rPr>
          <w:rFonts w:ascii="Tahoma" w:hAnsi="Tahoma" w:cs="Tahoma"/>
          <w:sz w:val="24"/>
          <w:szCs w:val="24"/>
        </w:rPr>
      </w:pPr>
    </w:p>
    <w:p w:rsidR="00F6282E" w:rsidRPr="00137984" w:rsidRDefault="008A1FA6">
      <w:pPr>
        <w:rPr>
          <w:rFonts w:ascii="Tahoma" w:hAnsi="Tahoma" w:cs="Tahoma"/>
          <w:sz w:val="24"/>
          <w:szCs w:val="24"/>
        </w:rPr>
      </w:pPr>
      <w:r w:rsidRPr="00137984">
        <w:rPr>
          <w:rFonts w:ascii="Tahoma" w:hAnsi="Tahoma" w:cs="Tahoma"/>
          <w:sz w:val="24"/>
          <w:szCs w:val="24"/>
        </w:rPr>
        <w:t>Blaschke, L.M. (2014),</w:t>
      </w:r>
      <w:r w:rsidR="00F6282E" w:rsidRPr="00137984">
        <w:rPr>
          <w:rFonts w:ascii="Tahoma" w:hAnsi="Tahoma" w:cs="Tahoma"/>
          <w:sz w:val="24"/>
          <w:szCs w:val="24"/>
        </w:rPr>
        <w:t xml:space="preserve"> </w:t>
      </w:r>
      <w:r w:rsidR="00C54622" w:rsidRPr="00137984">
        <w:rPr>
          <w:rFonts w:ascii="Tahoma" w:hAnsi="Tahoma" w:cs="Tahoma"/>
          <w:sz w:val="24"/>
          <w:szCs w:val="24"/>
        </w:rPr>
        <w:t>“</w:t>
      </w:r>
      <w:r w:rsidR="00F6282E" w:rsidRPr="00137984">
        <w:rPr>
          <w:rFonts w:ascii="Tahoma" w:hAnsi="Tahoma" w:cs="Tahoma"/>
          <w:sz w:val="24"/>
          <w:szCs w:val="24"/>
        </w:rPr>
        <w:t>Using social media to engage and develop the online learner in self-determined learning</w:t>
      </w:r>
      <w:r w:rsidR="00C54622" w:rsidRPr="00137984">
        <w:rPr>
          <w:rFonts w:ascii="Tahoma" w:hAnsi="Tahoma" w:cs="Tahoma"/>
          <w:sz w:val="24"/>
          <w:szCs w:val="24"/>
        </w:rPr>
        <w:t>”</w:t>
      </w:r>
      <w:r w:rsidR="00F6282E" w:rsidRPr="00137984">
        <w:rPr>
          <w:rFonts w:ascii="Tahoma" w:hAnsi="Tahoma" w:cs="Tahoma"/>
          <w:sz w:val="24"/>
          <w:szCs w:val="24"/>
        </w:rPr>
        <w:t xml:space="preserve">. </w:t>
      </w:r>
      <w:r w:rsidR="00F6282E" w:rsidRPr="00137984">
        <w:rPr>
          <w:rFonts w:ascii="Tahoma" w:hAnsi="Tahoma" w:cs="Tahoma"/>
          <w:i/>
          <w:sz w:val="24"/>
          <w:szCs w:val="24"/>
        </w:rPr>
        <w:t xml:space="preserve">Research in Learning Technology, </w:t>
      </w:r>
      <w:r w:rsidR="00C54622" w:rsidRPr="00137984">
        <w:rPr>
          <w:rFonts w:ascii="Tahoma" w:hAnsi="Tahoma" w:cs="Tahoma"/>
          <w:sz w:val="24"/>
          <w:szCs w:val="24"/>
        </w:rPr>
        <w:t xml:space="preserve">Vol. </w:t>
      </w:r>
      <w:r w:rsidR="00F6282E" w:rsidRPr="00137984">
        <w:rPr>
          <w:rFonts w:ascii="Tahoma" w:hAnsi="Tahoma" w:cs="Tahoma"/>
          <w:sz w:val="24"/>
          <w:szCs w:val="24"/>
        </w:rPr>
        <w:t xml:space="preserve">22, </w:t>
      </w:r>
      <w:r w:rsidR="0079659E" w:rsidRPr="00137984">
        <w:rPr>
          <w:rFonts w:ascii="Tahoma" w:hAnsi="Tahoma" w:cs="Tahoma"/>
          <w:sz w:val="24"/>
          <w:szCs w:val="24"/>
        </w:rPr>
        <w:t xml:space="preserve">available at: </w:t>
      </w:r>
      <w:hyperlink r:id="rId15" w:history="1">
        <w:r w:rsidR="00F6282E" w:rsidRPr="00137984">
          <w:rPr>
            <w:rStyle w:val="Hyperlink"/>
            <w:rFonts w:ascii="Tahoma" w:hAnsi="Tahoma" w:cs="Tahoma"/>
            <w:sz w:val="24"/>
            <w:szCs w:val="24"/>
          </w:rPr>
          <w:t>https://doi.org/10.3402/rlt.v22.21635</w:t>
        </w:r>
      </w:hyperlink>
      <w:r w:rsidR="00F6282E" w:rsidRPr="00137984">
        <w:rPr>
          <w:rFonts w:ascii="Tahoma" w:hAnsi="Tahoma" w:cs="Tahoma"/>
          <w:sz w:val="24"/>
          <w:szCs w:val="24"/>
        </w:rPr>
        <w:t xml:space="preserve"> </w:t>
      </w:r>
    </w:p>
    <w:p w:rsidR="00F6282E" w:rsidRPr="00137984" w:rsidRDefault="00F6282E">
      <w:pPr>
        <w:rPr>
          <w:rFonts w:ascii="Tahoma" w:hAnsi="Tahoma" w:cs="Tahoma"/>
          <w:sz w:val="24"/>
          <w:szCs w:val="24"/>
        </w:rPr>
      </w:pPr>
    </w:p>
    <w:p w:rsidR="00B27AA6" w:rsidRPr="00137984" w:rsidRDefault="00B27AA6">
      <w:pPr>
        <w:rPr>
          <w:rFonts w:ascii="Tahoma" w:hAnsi="Tahoma" w:cs="Tahoma"/>
          <w:sz w:val="24"/>
          <w:szCs w:val="24"/>
        </w:rPr>
      </w:pPr>
      <w:r w:rsidRPr="00137984">
        <w:rPr>
          <w:rFonts w:ascii="Tahoma" w:hAnsi="Tahoma" w:cs="Tahoma"/>
          <w:sz w:val="24"/>
          <w:szCs w:val="24"/>
        </w:rPr>
        <w:lastRenderedPageBreak/>
        <w:t xml:space="preserve">Blaschke, L.M. </w:t>
      </w:r>
      <w:r w:rsidR="008A1FA6" w:rsidRPr="00137984">
        <w:rPr>
          <w:rFonts w:ascii="Tahoma" w:hAnsi="Tahoma" w:cs="Tahoma"/>
          <w:sz w:val="24"/>
          <w:szCs w:val="24"/>
        </w:rPr>
        <w:t>and</w:t>
      </w:r>
      <w:r w:rsidRPr="00137984">
        <w:rPr>
          <w:rFonts w:ascii="Tahoma" w:hAnsi="Tahoma" w:cs="Tahoma"/>
          <w:sz w:val="24"/>
          <w:szCs w:val="24"/>
        </w:rPr>
        <w:t xml:space="preserve"> Hase, S. (2019)</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Heutagogy and digital media networks: Setting students on the path to lifelong learning</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Pacific Journal of Technology Enhanced Learning, </w:t>
      </w:r>
      <w:r w:rsidR="00C54622" w:rsidRPr="00137984">
        <w:rPr>
          <w:rFonts w:ascii="Tahoma" w:hAnsi="Tahoma" w:cs="Tahoma"/>
          <w:sz w:val="24"/>
          <w:szCs w:val="24"/>
        </w:rPr>
        <w:t xml:space="preserve">Vol. </w:t>
      </w:r>
      <w:r w:rsidRPr="00137984">
        <w:rPr>
          <w:rFonts w:ascii="Tahoma" w:hAnsi="Tahoma" w:cs="Tahoma"/>
          <w:sz w:val="24"/>
          <w:szCs w:val="24"/>
        </w:rPr>
        <w:t>1</w:t>
      </w:r>
      <w:r w:rsidR="00C54622" w:rsidRPr="00137984">
        <w:rPr>
          <w:rFonts w:ascii="Tahoma" w:hAnsi="Tahoma" w:cs="Tahoma"/>
          <w:sz w:val="24"/>
          <w:szCs w:val="24"/>
        </w:rPr>
        <w:t>, No. 1</w:t>
      </w:r>
      <w:r w:rsidRPr="00137984">
        <w:rPr>
          <w:rFonts w:ascii="Tahoma" w:hAnsi="Tahoma" w:cs="Tahoma"/>
          <w:sz w:val="24"/>
          <w:szCs w:val="24"/>
        </w:rPr>
        <w:t xml:space="preserve">, </w:t>
      </w:r>
      <w:r w:rsidR="00C54622" w:rsidRPr="00137984">
        <w:rPr>
          <w:rFonts w:ascii="Tahoma" w:hAnsi="Tahoma" w:cs="Tahoma"/>
          <w:sz w:val="24"/>
          <w:szCs w:val="24"/>
        </w:rPr>
        <w:t xml:space="preserve">pp. </w:t>
      </w:r>
      <w:r w:rsidR="00F6282E" w:rsidRPr="00137984">
        <w:rPr>
          <w:rFonts w:ascii="Tahoma" w:hAnsi="Tahoma" w:cs="Tahoma"/>
          <w:sz w:val="24"/>
          <w:szCs w:val="24"/>
        </w:rPr>
        <w:t xml:space="preserve">1-14. </w:t>
      </w:r>
    </w:p>
    <w:p w:rsidR="00B27AA6" w:rsidRPr="00137984" w:rsidRDefault="00B27AA6">
      <w:pPr>
        <w:rPr>
          <w:rFonts w:ascii="Tahoma" w:hAnsi="Tahoma" w:cs="Tahoma"/>
          <w:sz w:val="24"/>
          <w:szCs w:val="24"/>
        </w:rPr>
      </w:pPr>
    </w:p>
    <w:p w:rsidR="000738D2" w:rsidRPr="00137984" w:rsidRDefault="000738D2">
      <w:pPr>
        <w:rPr>
          <w:rFonts w:ascii="Tahoma" w:hAnsi="Tahoma" w:cs="Tahoma"/>
          <w:sz w:val="24"/>
          <w:szCs w:val="24"/>
        </w:rPr>
      </w:pPr>
      <w:r w:rsidRPr="00137984">
        <w:rPr>
          <w:rFonts w:ascii="Tahoma" w:hAnsi="Tahoma" w:cs="Tahoma"/>
          <w:sz w:val="24"/>
          <w:szCs w:val="24"/>
        </w:rPr>
        <w:t xml:space="preserve">Bond, M. </w:t>
      </w:r>
      <w:r w:rsidR="008A1FA6" w:rsidRPr="00137984">
        <w:rPr>
          <w:rFonts w:ascii="Tahoma" w:hAnsi="Tahoma" w:cs="Tahoma"/>
          <w:sz w:val="24"/>
          <w:szCs w:val="24"/>
        </w:rPr>
        <w:t>and Bedenlier, S. (2019),</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Facilitating student engagement through educational technology: Towards a conceptual framework</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Journal of I</w:t>
      </w:r>
      <w:r w:rsidR="00C54622" w:rsidRPr="00137984">
        <w:rPr>
          <w:rFonts w:ascii="Tahoma" w:hAnsi="Tahoma" w:cs="Tahoma"/>
          <w:i/>
          <w:iCs/>
          <w:sz w:val="24"/>
          <w:szCs w:val="24"/>
        </w:rPr>
        <w:t>nteractive Media in Education,</w:t>
      </w:r>
      <w:r w:rsidR="00C54622" w:rsidRPr="00137984">
        <w:rPr>
          <w:rFonts w:ascii="Tahoma" w:hAnsi="Tahoma" w:cs="Tahoma"/>
          <w:iCs/>
          <w:sz w:val="24"/>
          <w:szCs w:val="24"/>
        </w:rPr>
        <w:t xml:space="preserve"> Vol. 1, No.</w:t>
      </w:r>
      <w:r w:rsidR="00C54622" w:rsidRPr="00137984">
        <w:rPr>
          <w:rFonts w:ascii="Tahoma" w:hAnsi="Tahoma" w:cs="Tahoma"/>
          <w:sz w:val="24"/>
          <w:szCs w:val="24"/>
        </w:rPr>
        <w:t>1</w:t>
      </w:r>
      <w:r w:rsidRPr="00137984">
        <w:rPr>
          <w:rFonts w:ascii="Tahoma" w:hAnsi="Tahoma" w:cs="Tahoma"/>
          <w:sz w:val="24"/>
          <w:szCs w:val="24"/>
        </w:rPr>
        <w:t xml:space="preserve">, </w:t>
      </w:r>
      <w:r w:rsidR="00C54622" w:rsidRPr="00137984">
        <w:rPr>
          <w:rFonts w:ascii="Tahoma" w:hAnsi="Tahoma" w:cs="Tahoma"/>
          <w:sz w:val="24"/>
          <w:szCs w:val="24"/>
        </w:rPr>
        <w:t xml:space="preserve">pp. </w:t>
      </w:r>
      <w:r w:rsidR="0079659E" w:rsidRPr="00137984">
        <w:rPr>
          <w:rFonts w:ascii="Tahoma" w:hAnsi="Tahoma" w:cs="Tahoma"/>
          <w:sz w:val="24"/>
          <w:szCs w:val="24"/>
        </w:rPr>
        <w:t xml:space="preserve">1-14, available at: </w:t>
      </w:r>
      <w:hyperlink r:id="rId16" w:history="1">
        <w:r w:rsidRPr="00137984">
          <w:rPr>
            <w:rStyle w:val="Hyperlink"/>
            <w:rFonts w:ascii="Tahoma" w:hAnsi="Tahoma" w:cs="Tahoma"/>
            <w:sz w:val="24"/>
            <w:szCs w:val="24"/>
          </w:rPr>
          <w:t>https://doi.org/10.5334/jime.528</w:t>
        </w:r>
      </w:hyperlink>
      <w:r w:rsidRPr="00137984">
        <w:rPr>
          <w:rFonts w:ascii="Tahoma" w:hAnsi="Tahoma" w:cs="Tahoma"/>
          <w:sz w:val="24"/>
          <w:szCs w:val="24"/>
        </w:rPr>
        <w:t xml:space="preserve"> </w:t>
      </w:r>
    </w:p>
    <w:p w:rsidR="00DE730C" w:rsidRPr="00137984" w:rsidRDefault="00DE730C">
      <w:pPr>
        <w:rPr>
          <w:rFonts w:ascii="Tahoma" w:hAnsi="Tahoma" w:cs="Tahoma"/>
          <w:sz w:val="24"/>
          <w:szCs w:val="24"/>
        </w:rPr>
      </w:pPr>
    </w:p>
    <w:p w:rsidR="000738D2" w:rsidRPr="00137984" w:rsidRDefault="00DE730C">
      <w:pPr>
        <w:rPr>
          <w:rFonts w:ascii="Tahoma" w:hAnsi="Tahoma" w:cs="Tahoma"/>
          <w:sz w:val="24"/>
          <w:szCs w:val="24"/>
        </w:rPr>
      </w:pPr>
      <w:r w:rsidRPr="00137984">
        <w:rPr>
          <w:rFonts w:ascii="Tahoma" w:hAnsi="Tahoma" w:cs="Tahoma"/>
          <w:sz w:val="24"/>
          <w:szCs w:val="24"/>
        </w:rPr>
        <w:t xml:space="preserve">Bond, M., Buntins, K., Zawacki-Richter, O., Kerres, M. </w:t>
      </w:r>
      <w:r w:rsidR="008A1FA6" w:rsidRPr="00137984">
        <w:rPr>
          <w:rFonts w:ascii="Tahoma" w:hAnsi="Tahoma" w:cs="Tahoma"/>
          <w:sz w:val="24"/>
          <w:szCs w:val="24"/>
        </w:rPr>
        <w:t>and</w:t>
      </w:r>
      <w:r w:rsidRPr="00137984">
        <w:rPr>
          <w:rFonts w:ascii="Tahoma" w:hAnsi="Tahoma" w:cs="Tahoma"/>
          <w:sz w:val="24"/>
          <w:szCs w:val="24"/>
        </w:rPr>
        <w:t xml:space="preserve"> Bedenlier, S. (2020)</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Mapping research in student engagement and educational technology in higher education: A systematic review</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International Journal of Educational Technology in Higher Education, </w:t>
      </w:r>
      <w:r w:rsidR="00C54622" w:rsidRPr="00137984">
        <w:rPr>
          <w:rFonts w:ascii="Tahoma" w:hAnsi="Tahoma" w:cs="Tahoma"/>
          <w:iCs/>
          <w:sz w:val="24"/>
          <w:szCs w:val="24"/>
        </w:rPr>
        <w:t xml:space="preserve">Vol. </w:t>
      </w:r>
      <w:r w:rsidRPr="00137984">
        <w:rPr>
          <w:rFonts w:ascii="Tahoma" w:hAnsi="Tahoma" w:cs="Tahoma"/>
          <w:iCs/>
          <w:sz w:val="24"/>
          <w:szCs w:val="24"/>
        </w:rPr>
        <w:t>17</w:t>
      </w:r>
      <w:r w:rsidR="0079659E" w:rsidRPr="00137984">
        <w:rPr>
          <w:rFonts w:ascii="Tahoma" w:hAnsi="Tahoma" w:cs="Tahoma"/>
          <w:sz w:val="24"/>
          <w:szCs w:val="24"/>
        </w:rPr>
        <w:t xml:space="preserve">, No. 2, available at: </w:t>
      </w:r>
      <w:hyperlink r:id="rId17" w:history="1">
        <w:r w:rsidRPr="00137984">
          <w:rPr>
            <w:rStyle w:val="Hyperlink"/>
            <w:rFonts w:ascii="Tahoma" w:hAnsi="Tahoma" w:cs="Tahoma"/>
            <w:sz w:val="24"/>
            <w:szCs w:val="24"/>
          </w:rPr>
          <w:t>https://doi.org/10.1186/s41239-019-0176-8</w:t>
        </w:r>
      </w:hyperlink>
      <w:r w:rsidRPr="00137984">
        <w:rPr>
          <w:rFonts w:ascii="Tahoma" w:hAnsi="Tahoma" w:cs="Tahoma"/>
          <w:sz w:val="24"/>
          <w:szCs w:val="24"/>
        </w:rPr>
        <w:t xml:space="preserve"> </w:t>
      </w:r>
    </w:p>
    <w:p w:rsidR="00EF26E7" w:rsidRPr="00137984" w:rsidRDefault="00EF26E7">
      <w:pPr>
        <w:rPr>
          <w:rFonts w:ascii="Tahoma" w:hAnsi="Tahoma" w:cs="Tahoma"/>
          <w:sz w:val="24"/>
          <w:szCs w:val="24"/>
        </w:rPr>
      </w:pPr>
    </w:p>
    <w:p w:rsidR="00317431" w:rsidRPr="00137984" w:rsidRDefault="00317431">
      <w:pPr>
        <w:rPr>
          <w:rFonts w:ascii="Tahoma" w:hAnsi="Tahoma" w:cs="Tahoma"/>
          <w:sz w:val="24"/>
          <w:szCs w:val="24"/>
        </w:rPr>
      </w:pPr>
      <w:r w:rsidRPr="00137984">
        <w:rPr>
          <w:rFonts w:ascii="Tahoma" w:hAnsi="Tahoma" w:cs="Tahoma"/>
          <w:sz w:val="24"/>
          <w:szCs w:val="24"/>
        </w:rPr>
        <w:t>Boud, D. (2002</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Using journal writing to enhance reflective practice</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New Directions for Adult </w:t>
      </w:r>
      <w:r w:rsidR="008A1FA6" w:rsidRPr="00137984">
        <w:rPr>
          <w:rFonts w:ascii="Tahoma" w:hAnsi="Tahoma" w:cs="Tahoma"/>
          <w:i/>
          <w:sz w:val="24"/>
          <w:szCs w:val="24"/>
        </w:rPr>
        <w:t>and</w:t>
      </w:r>
      <w:r w:rsidRPr="00137984">
        <w:rPr>
          <w:rFonts w:ascii="Tahoma" w:hAnsi="Tahoma" w:cs="Tahoma"/>
          <w:i/>
          <w:sz w:val="24"/>
          <w:szCs w:val="24"/>
        </w:rPr>
        <w:t xml:space="preserve"> Continuing Education</w:t>
      </w:r>
      <w:r w:rsidRPr="00137984">
        <w:rPr>
          <w:rFonts w:ascii="Tahoma" w:hAnsi="Tahoma" w:cs="Tahoma"/>
          <w:sz w:val="24"/>
          <w:szCs w:val="24"/>
        </w:rPr>
        <w:t xml:space="preserve">, </w:t>
      </w:r>
      <w:r w:rsidR="00C54622" w:rsidRPr="00137984">
        <w:rPr>
          <w:rFonts w:ascii="Tahoma" w:hAnsi="Tahoma" w:cs="Tahoma"/>
          <w:sz w:val="24"/>
          <w:szCs w:val="24"/>
        </w:rPr>
        <w:t xml:space="preserve">Vol. </w:t>
      </w:r>
      <w:r w:rsidRPr="00137984">
        <w:rPr>
          <w:rFonts w:ascii="Tahoma" w:hAnsi="Tahoma" w:cs="Tahoma"/>
          <w:sz w:val="24"/>
          <w:szCs w:val="24"/>
        </w:rPr>
        <w:t>2001</w:t>
      </w:r>
      <w:r w:rsidR="00C54622" w:rsidRPr="00137984">
        <w:rPr>
          <w:rFonts w:ascii="Tahoma" w:hAnsi="Tahoma" w:cs="Tahoma"/>
          <w:sz w:val="24"/>
          <w:szCs w:val="24"/>
        </w:rPr>
        <w:t>, No. 90</w:t>
      </w:r>
      <w:r w:rsidRPr="00137984">
        <w:rPr>
          <w:rFonts w:ascii="Tahoma" w:hAnsi="Tahoma" w:cs="Tahoma"/>
          <w:sz w:val="24"/>
          <w:szCs w:val="24"/>
        </w:rPr>
        <w:t>,</w:t>
      </w:r>
      <w:r w:rsidR="00C54622" w:rsidRPr="00137984">
        <w:rPr>
          <w:rFonts w:ascii="Tahoma" w:hAnsi="Tahoma" w:cs="Tahoma"/>
          <w:sz w:val="24"/>
          <w:szCs w:val="24"/>
        </w:rPr>
        <w:t xml:space="preserve"> pp.</w:t>
      </w:r>
      <w:r w:rsidRPr="00137984">
        <w:rPr>
          <w:rFonts w:ascii="Tahoma" w:hAnsi="Tahoma" w:cs="Tahoma"/>
          <w:sz w:val="24"/>
          <w:szCs w:val="24"/>
        </w:rPr>
        <w:t xml:space="preserve"> 9-18</w:t>
      </w:r>
      <w:r w:rsidR="0079659E" w:rsidRPr="00137984">
        <w:rPr>
          <w:rFonts w:ascii="Tahoma" w:hAnsi="Tahoma" w:cs="Tahoma"/>
          <w:sz w:val="24"/>
          <w:szCs w:val="24"/>
        </w:rPr>
        <w:t>, available at:</w:t>
      </w:r>
      <w:r w:rsidRPr="00137984">
        <w:rPr>
          <w:rFonts w:ascii="Tahoma" w:hAnsi="Tahoma" w:cs="Tahoma"/>
          <w:sz w:val="24"/>
          <w:szCs w:val="24"/>
        </w:rPr>
        <w:t xml:space="preserve"> </w:t>
      </w:r>
      <w:hyperlink r:id="rId18" w:history="1">
        <w:r w:rsidRPr="00137984">
          <w:rPr>
            <w:rStyle w:val="Hyperlink"/>
            <w:rFonts w:ascii="Tahoma" w:hAnsi="Tahoma" w:cs="Tahoma"/>
            <w:sz w:val="24"/>
            <w:szCs w:val="24"/>
          </w:rPr>
          <w:t>https://doi.org/10.1002/ace.16</w:t>
        </w:r>
      </w:hyperlink>
      <w:r w:rsidRPr="00137984">
        <w:rPr>
          <w:rFonts w:ascii="Tahoma" w:hAnsi="Tahoma" w:cs="Tahoma"/>
          <w:sz w:val="24"/>
          <w:szCs w:val="24"/>
        </w:rPr>
        <w:t xml:space="preserve"> </w:t>
      </w:r>
    </w:p>
    <w:p w:rsidR="00317431" w:rsidRPr="00137984" w:rsidRDefault="00317431">
      <w:pPr>
        <w:rPr>
          <w:rFonts w:ascii="Tahoma" w:hAnsi="Tahoma" w:cs="Tahoma"/>
          <w:sz w:val="24"/>
          <w:szCs w:val="24"/>
        </w:rPr>
      </w:pPr>
    </w:p>
    <w:p w:rsidR="001835B9" w:rsidRPr="00137984" w:rsidRDefault="001835B9">
      <w:pPr>
        <w:rPr>
          <w:rFonts w:ascii="Tahoma" w:hAnsi="Tahoma" w:cs="Tahoma"/>
          <w:sz w:val="24"/>
          <w:szCs w:val="24"/>
        </w:rPr>
      </w:pPr>
      <w:r w:rsidRPr="00137984">
        <w:rPr>
          <w:rFonts w:ascii="Tahoma" w:hAnsi="Tahoma" w:cs="Tahoma"/>
          <w:sz w:val="24"/>
          <w:szCs w:val="24"/>
        </w:rPr>
        <w:t xml:space="preserve">Broadbent J., Panadero E., Lodge J.M., </w:t>
      </w:r>
      <w:r w:rsidR="00104336" w:rsidRPr="00137984">
        <w:rPr>
          <w:rFonts w:ascii="Tahoma" w:hAnsi="Tahoma" w:cs="Tahoma"/>
          <w:sz w:val="24"/>
          <w:szCs w:val="24"/>
        </w:rPr>
        <w:t xml:space="preserve">and </w:t>
      </w:r>
      <w:r w:rsidRPr="00137984">
        <w:rPr>
          <w:rFonts w:ascii="Tahoma" w:hAnsi="Tahoma" w:cs="Tahoma"/>
          <w:sz w:val="24"/>
          <w:szCs w:val="24"/>
        </w:rPr>
        <w:t>de Barba P. (2020)</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Technologies to Enhance Self-Regulated Learning in Online and Computer-Mediated Learning Environments</w:t>
      </w:r>
      <w:r w:rsidR="00C54622" w:rsidRPr="00137984">
        <w:rPr>
          <w:rFonts w:ascii="Tahoma" w:hAnsi="Tahoma" w:cs="Tahoma"/>
          <w:sz w:val="24"/>
          <w:szCs w:val="24"/>
        </w:rPr>
        <w:t>”, in</w:t>
      </w:r>
      <w:r w:rsidRPr="00137984">
        <w:rPr>
          <w:rFonts w:ascii="Tahoma" w:hAnsi="Tahoma" w:cs="Tahoma"/>
          <w:sz w:val="24"/>
          <w:szCs w:val="24"/>
        </w:rPr>
        <w:t xml:space="preserve"> Bishop, </w:t>
      </w:r>
      <w:r w:rsidR="00C54622" w:rsidRPr="00137984">
        <w:rPr>
          <w:rFonts w:ascii="Tahoma" w:hAnsi="Tahoma" w:cs="Tahoma"/>
          <w:sz w:val="24"/>
          <w:szCs w:val="24"/>
        </w:rPr>
        <w:t xml:space="preserve">M.J., </w:t>
      </w:r>
      <w:r w:rsidRPr="00137984">
        <w:rPr>
          <w:rFonts w:ascii="Tahoma" w:hAnsi="Tahoma" w:cs="Tahoma"/>
          <w:sz w:val="24"/>
          <w:szCs w:val="24"/>
        </w:rPr>
        <w:t xml:space="preserve">Boling, </w:t>
      </w:r>
      <w:r w:rsidR="00C54622" w:rsidRPr="00137984">
        <w:rPr>
          <w:rFonts w:ascii="Tahoma" w:hAnsi="Tahoma" w:cs="Tahoma"/>
          <w:sz w:val="24"/>
          <w:szCs w:val="24"/>
        </w:rPr>
        <w:t xml:space="preserve">E., </w:t>
      </w:r>
      <w:r w:rsidRPr="00137984">
        <w:rPr>
          <w:rFonts w:ascii="Tahoma" w:hAnsi="Tahoma" w:cs="Tahoma"/>
          <w:sz w:val="24"/>
          <w:szCs w:val="24"/>
        </w:rPr>
        <w:t xml:space="preserve">Elen, </w:t>
      </w:r>
      <w:r w:rsidR="00C54622" w:rsidRPr="00137984">
        <w:rPr>
          <w:rFonts w:ascii="Tahoma" w:hAnsi="Tahoma" w:cs="Tahoma"/>
          <w:sz w:val="24"/>
          <w:szCs w:val="24"/>
        </w:rPr>
        <w:t xml:space="preserve">J., </w:t>
      </w:r>
      <w:r w:rsidRPr="00137984">
        <w:rPr>
          <w:rFonts w:ascii="Tahoma" w:hAnsi="Tahoma" w:cs="Tahoma"/>
          <w:sz w:val="24"/>
          <w:szCs w:val="24"/>
        </w:rPr>
        <w:t>Svihla</w:t>
      </w:r>
      <w:r w:rsidR="00C54622" w:rsidRPr="00137984">
        <w:rPr>
          <w:rFonts w:ascii="Tahoma" w:hAnsi="Tahoma" w:cs="Tahoma"/>
          <w:sz w:val="24"/>
          <w:szCs w:val="24"/>
        </w:rPr>
        <w:t>, V.</w:t>
      </w:r>
      <w:r w:rsidRPr="00137984">
        <w:rPr>
          <w:rFonts w:ascii="Tahoma" w:hAnsi="Tahoma" w:cs="Tahoma"/>
          <w:sz w:val="24"/>
          <w:szCs w:val="24"/>
        </w:rPr>
        <w:t xml:space="preserve"> (Eds.) </w:t>
      </w:r>
      <w:r w:rsidRPr="00137984">
        <w:rPr>
          <w:rFonts w:ascii="Tahoma" w:hAnsi="Tahoma" w:cs="Tahoma"/>
          <w:i/>
          <w:sz w:val="24"/>
          <w:szCs w:val="24"/>
        </w:rPr>
        <w:t>Handbook of Research in Educational Communications and Technology</w:t>
      </w:r>
      <w:r w:rsidRPr="00137984">
        <w:rPr>
          <w:rFonts w:ascii="Tahoma" w:hAnsi="Tahoma" w:cs="Tahoma"/>
          <w:sz w:val="24"/>
          <w:szCs w:val="24"/>
        </w:rPr>
        <w:t>. Springer</w:t>
      </w:r>
      <w:r w:rsidR="0079659E" w:rsidRPr="00137984">
        <w:rPr>
          <w:rFonts w:ascii="Tahoma" w:hAnsi="Tahoma" w:cs="Tahoma"/>
          <w:sz w:val="24"/>
          <w:szCs w:val="24"/>
        </w:rPr>
        <w:t>, available at:</w:t>
      </w:r>
      <w:r w:rsidRPr="00137984">
        <w:rPr>
          <w:rFonts w:ascii="Tahoma" w:hAnsi="Tahoma" w:cs="Tahoma"/>
          <w:sz w:val="24"/>
          <w:szCs w:val="24"/>
        </w:rPr>
        <w:t xml:space="preserve"> </w:t>
      </w:r>
      <w:hyperlink r:id="rId19" w:history="1">
        <w:r w:rsidRPr="00137984">
          <w:rPr>
            <w:rStyle w:val="Hyperlink"/>
            <w:rFonts w:ascii="Tahoma" w:hAnsi="Tahoma" w:cs="Tahoma"/>
            <w:sz w:val="24"/>
            <w:szCs w:val="24"/>
          </w:rPr>
          <w:t>https://doi.org/10.1007/978-3-030-36119-8_3</w:t>
        </w:r>
      </w:hyperlink>
      <w:r w:rsidRPr="00137984">
        <w:rPr>
          <w:rFonts w:ascii="Tahoma" w:hAnsi="Tahoma" w:cs="Tahoma"/>
          <w:sz w:val="24"/>
          <w:szCs w:val="24"/>
        </w:rPr>
        <w:t xml:space="preserve"> </w:t>
      </w:r>
    </w:p>
    <w:p w:rsidR="001835B9" w:rsidRPr="00137984" w:rsidRDefault="001835B9">
      <w:pPr>
        <w:rPr>
          <w:rFonts w:ascii="Tahoma" w:hAnsi="Tahoma" w:cs="Tahoma"/>
          <w:sz w:val="24"/>
          <w:szCs w:val="24"/>
        </w:rPr>
      </w:pPr>
    </w:p>
    <w:p w:rsidR="000738D2" w:rsidRPr="00137984" w:rsidRDefault="008A1FA6">
      <w:pPr>
        <w:rPr>
          <w:rFonts w:ascii="Tahoma" w:hAnsi="Tahoma" w:cs="Tahoma"/>
          <w:sz w:val="24"/>
          <w:szCs w:val="24"/>
        </w:rPr>
      </w:pPr>
      <w:r w:rsidRPr="00137984">
        <w:rPr>
          <w:rFonts w:ascii="Tahoma" w:hAnsi="Tahoma" w:cs="Tahoma"/>
          <w:sz w:val="24"/>
          <w:szCs w:val="24"/>
        </w:rPr>
        <w:t>Bronfenbrenner, U. (1979),</w:t>
      </w:r>
      <w:r w:rsidR="000738D2" w:rsidRPr="00137984">
        <w:rPr>
          <w:rFonts w:ascii="Tahoma" w:hAnsi="Tahoma" w:cs="Tahoma"/>
          <w:sz w:val="24"/>
          <w:szCs w:val="24"/>
        </w:rPr>
        <w:t xml:space="preserve"> </w:t>
      </w:r>
      <w:proofErr w:type="gramStart"/>
      <w:r w:rsidR="000738D2" w:rsidRPr="00137984">
        <w:rPr>
          <w:rFonts w:ascii="Tahoma" w:hAnsi="Tahoma" w:cs="Tahoma"/>
          <w:i/>
          <w:iCs/>
          <w:sz w:val="24"/>
          <w:szCs w:val="24"/>
        </w:rPr>
        <w:t>The</w:t>
      </w:r>
      <w:proofErr w:type="gramEnd"/>
      <w:r w:rsidR="000738D2" w:rsidRPr="00137984">
        <w:rPr>
          <w:rFonts w:ascii="Tahoma" w:hAnsi="Tahoma" w:cs="Tahoma"/>
          <w:i/>
          <w:iCs/>
          <w:sz w:val="24"/>
          <w:szCs w:val="24"/>
        </w:rPr>
        <w:t xml:space="preserve"> </w:t>
      </w:r>
      <w:r w:rsidR="00FE50E4">
        <w:rPr>
          <w:rFonts w:ascii="Tahoma" w:hAnsi="Tahoma" w:cs="Tahoma"/>
          <w:i/>
          <w:iCs/>
          <w:sz w:val="24"/>
          <w:szCs w:val="24"/>
        </w:rPr>
        <w:t>E</w:t>
      </w:r>
      <w:r w:rsidR="000738D2" w:rsidRPr="00137984">
        <w:rPr>
          <w:rFonts w:ascii="Tahoma" w:hAnsi="Tahoma" w:cs="Tahoma"/>
          <w:i/>
          <w:iCs/>
          <w:sz w:val="24"/>
          <w:szCs w:val="24"/>
        </w:rPr>
        <w:t xml:space="preserve">cology of </w:t>
      </w:r>
      <w:r w:rsidR="00FE50E4">
        <w:rPr>
          <w:rFonts w:ascii="Tahoma" w:hAnsi="Tahoma" w:cs="Tahoma"/>
          <w:i/>
          <w:iCs/>
          <w:sz w:val="24"/>
          <w:szCs w:val="24"/>
        </w:rPr>
        <w:t>Human D</w:t>
      </w:r>
      <w:r w:rsidR="000738D2" w:rsidRPr="00137984">
        <w:rPr>
          <w:rFonts w:ascii="Tahoma" w:hAnsi="Tahoma" w:cs="Tahoma"/>
          <w:i/>
          <w:iCs/>
          <w:sz w:val="24"/>
          <w:szCs w:val="24"/>
        </w:rPr>
        <w:t xml:space="preserve">evelopment: Experiments by </w:t>
      </w:r>
      <w:r w:rsidR="00FE50E4">
        <w:rPr>
          <w:rFonts w:ascii="Tahoma" w:hAnsi="Tahoma" w:cs="Tahoma"/>
          <w:i/>
          <w:iCs/>
          <w:sz w:val="24"/>
          <w:szCs w:val="24"/>
        </w:rPr>
        <w:t>N</w:t>
      </w:r>
      <w:r w:rsidR="000738D2" w:rsidRPr="00137984">
        <w:rPr>
          <w:rFonts w:ascii="Tahoma" w:hAnsi="Tahoma" w:cs="Tahoma"/>
          <w:i/>
          <w:iCs/>
          <w:sz w:val="24"/>
          <w:szCs w:val="24"/>
        </w:rPr>
        <w:t xml:space="preserve">ature and </w:t>
      </w:r>
      <w:r w:rsidR="00FE50E4">
        <w:rPr>
          <w:rFonts w:ascii="Tahoma" w:hAnsi="Tahoma" w:cs="Tahoma"/>
          <w:i/>
          <w:iCs/>
          <w:sz w:val="24"/>
          <w:szCs w:val="24"/>
        </w:rPr>
        <w:t>D</w:t>
      </w:r>
      <w:r w:rsidR="000738D2" w:rsidRPr="00137984">
        <w:rPr>
          <w:rFonts w:ascii="Tahoma" w:hAnsi="Tahoma" w:cs="Tahoma"/>
          <w:i/>
          <w:iCs/>
          <w:sz w:val="24"/>
          <w:szCs w:val="24"/>
        </w:rPr>
        <w:t>esign.</w:t>
      </w:r>
      <w:r w:rsidR="000738D2" w:rsidRPr="00137984">
        <w:rPr>
          <w:rFonts w:ascii="Tahoma" w:hAnsi="Tahoma" w:cs="Tahoma"/>
          <w:sz w:val="24"/>
          <w:szCs w:val="24"/>
        </w:rPr>
        <w:t xml:space="preserve"> </w:t>
      </w:r>
      <w:proofErr w:type="gramStart"/>
      <w:r w:rsidR="000738D2" w:rsidRPr="00137984">
        <w:rPr>
          <w:rFonts w:ascii="Tahoma" w:hAnsi="Tahoma" w:cs="Tahoma"/>
          <w:sz w:val="24"/>
          <w:szCs w:val="24"/>
        </w:rPr>
        <w:t>Harvard University Press</w:t>
      </w:r>
      <w:r w:rsidR="002A0B5F">
        <w:rPr>
          <w:rFonts w:ascii="Tahoma" w:hAnsi="Tahoma" w:cs="Tahoma"/>
          <w:sz w:val="24"/>
          <w:szCs w:val="24"/>
        </w:rPr>
        <w:t>, Cambridge, MA</w:t>
      </w:r>
      <w:r w:rsidR="000738D2" w:rsidRPr="00137984">
        <w:rPr>
          <w:rFonts w:ascii="Tahoma" w:hAnsi="Tahoma" w:cs="Tahoma"/>
          <w:sz w:val="24"/>
          <w:szCs w:val="24"/>
        </w:rPr>
        <w:t>.</w:t>
      </w:r>
      <w:proofErr w:type="gramEnd"/>
    </w:p>
    <w:p w:rsidR="009B57EE" w:rsidRPr="00137984" w:rsidRDefault="009B57EE">
      <w:pPr>
        <w:rPr>
          <w:rFonts w:ascii="Tahoma" w:hAnsi="Tahoma" w:cs="Tahoma"/>
          <w:sz w:val="24"/>
          <w:szCs w:val="24"/>
        </w:rPr>
      </w:pPr>
    </w:p>
    <w:p w:rsidR="002F2102" w:rsidRPr="00137984" w:rsidRDefault="002F2102">
      <w:pPr>
        <w:rPr>
          <w:rFonts w:ascii="Tahoma" w:hAnsi="Tahoma" w:cs="Tahoma"/>
          <w:sz w:val="24"/>
          <w:szCs w:val="24"/>
        </w:rPr>
      </w:pPr>
      <w:r w:rsidRPr="00137984">
        <w:rPr>
          <w:rFonts w:ascii="Tahoma" w:hAnsi="Tahoma" w:cs="Tahoma"/>
          <w:sz w:val="24"/>
          <w:szCs w:val="24"/>
        </w:rPr>
        <w:t>Campbell C. (2019)</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Creating a Successful Implementation of PebblePad: The University Context</w:t>
      </w:r>
      <w:r w:rsidR="00C54622" w:rsidRPr="00137984">
        <w:rPr>
          <w:rFonts w:ascii="Tahoma" w:hAnsi="Tahoma" w:cs="Tahoma"/>
          <w:sz w:val="24"/>
          <w:szCs w:val="24"/>
        </w:rPr>
        <w:t>”</w:t>
      </w:r>
      <w:r w:rsidRPr="00137984">
        <w:rPr>
          <w:rFonts w:ascii="Tahoma" w:hAnsi="Tahoma" w:cs="Tahoma"/>
          <w:sz w:val="24"/>
          <w:szCs w:val="24"/>
        </w:rPr>
        <w:t xml:space="preserve">. In Allan, C. Campbell, </w:t>
      </w:r>
      <w:r w:rsidR="007221AB" w:rsidRPr="00137984">
        <w:rPr>
          <w:rFonts w:ascii="Tahoma" w:hAnsi="Tahoma" w:cs="Tahoma"/>
          <w:sz w:val="24"/>
          <w:szCs w:val="24"/>
        </w:rPr>
        <w:t xml:space="preserve">C., </w:t>
      </w:r>
      <w:r w:rsidRPr="00137984">
        <w:rPr>
          <w:rFonts w:ascii="Tahoma" w:hAnsi="Tahoma" w:cs="Tahoma"/>
          <w:sz w:val="24"/>
          <w:szCs w:val="24"/>
        </w:rPr>
        <w:t>J. Crough</w:t>
      </w:r>
      <w:r w:rsidR="007221AB" w:rsidRPr="00137984">
        <w:rPr>
          <w:rFonts w:ascii="Tahoma" w:hAnsi="Tahoma" w:cs="Tahoma"/>
          <w:sz w:val="24"/>
          <w:szCs w:val="24"/>
        </w:rPr>
        <w:t>, J</w:t>
      </w:r>
      <w:r w:rsidRPr="00137984">
        <w:rPr>
          <w:rFonts w:ascii="Tahoma" w:hAnsi="Tahoma" w:cs="Tahoma"/>
          <w:sz w:val="24"/>
          <w:szCs w:val="24"/>
        </w:rPr>
        <w:t xml:space="preserve"> (Eds.),</w:t>
      </w:r>
      <w:r w:rsidRPr="00137984">
        <w:rPr>
          <w:rFonts w:ascii="Tahoma" w:hAnsi="Tahoma" w:cs="Tahoma"/>
          <w:i/>
          <w:sz w:val="24"/>
          <w:szCs w:val="24"/>
        </w:rPr>
        <w:t xml:space="preserve"> Blended Learning Designs in STEM Higher Education</w:t>
      </w:r>
      <w:r w:rsidR="007221AB" w:rsidRPr="00137984">
        <w:rPr>
          <w:rFonts w:ascii="Tahoma" w:hAnsi="Tahoma" w:cs="Tahoma"/>
          <w:sz w:val="24"/>
          <w:szCs w:val="24"/>
        </w:rPr>
        <w:t>. pp. 17-3</w:t>
      </w:r>
      <w:r w:rsidR="00947C1F">
        <w:rPr>
          <w:rFonts w:ascii="Tahoma" w:hAnsi="Tahoma" w:cs="Tahoma"/>
          <w:sz w:val="24"/>
          <w:szCs w:val="24"/>
        </w:rPr>
        <w:t>4</w:t>
      </w:r>
      <w:r w:rsidRPr="00137984">
        <w:rPr>
          <w:rFonts w:ascii="Tahoma" w:hAnsi="Tahoma" w:cs="Tahoma"/>
          <w:sz w:val="24"/>
          <w:szCs w:val="24"/>
        </w:rPr>
        <w:t>). Springe</w:t>
      </w:r>
      <w:r w:rsidR="0079659E" w:rsidRPr="00137984">
        <w:rPr>
          <w:rFonts w:ascii="Tahoma" w:hAnsi="Tahoma" w:cs="Tahoma"/>
          <w:sz w:val="24"/>
          <w:szCs w:val="24"/>
        </w:rPr>
        <w:t>r, available at:</w:t>
      </w:r>
      <w:r w:rsidRPr="00137984">
        <w:rPr>
          <w:rFonts w:ascii="Tahoma" w:hAnsi="Tahoma" w:cs="Tahoma"/>
          <w:sz w:val="24"/>
          <w:szCs w:val="24"/>
        </w:rPr>
        <w:t xml:space="preserve"> </w:t>
      </w:r>
      <w:hyperlink r:id="rId20" w:history="1">
        <w:r w:rsidRPr="00137984">
          <w:rPr>
            <w:rStyle w:val="Hyperlink"/>
            <w:rFonts w:ascii="Tahoma" w:hAnsi="Tahoma" w:cs="Tahoma"/>
            <w:sz w:val="24"/>
            <w:szCs w:val="24"/>
          </w:rPr>
          <w:t>https://doi.org/10.1007/978-981-13-6982-7_2</w:t>
        </w:r>
      </w:hyperlink>
      <w:r w:rsidRPr="00137984">
        <w:rPr>
          <w:rFonts w:ascii="Tahoma" w:hAnsi="Tahoma" w:cs="Tahoma"/>
          <w:sz w:val="24"/>
          <w:szCs w:val="24"/>
        </w:rPr>
        <w:t xml:space="preserve"> </w:t>
      </w:r>
    </w:p>
    <w:p w:rsidR="002F2102" w:rsidRPr="00137984" w:rsidRDefault="002F2102">
      <w:pPr>
        <w:rPr>
          <w:rFonts w:ascii="Tahoma" w:hAnsi="Tahoma" w:cs="Tahoma"/>
          <w:sz w:val="24"/>
          <w:szCs w:val="24"/>
        </w:rPr>
      </w:pPr>
    </w:p>
    <w:p w:rsidR="000738D2" w:rsidRPr="00137984" w:rsidRDefault="00D12ADA">
      <w:pPr>
        <w:rPr>
          <w:rFonts w:ascii="Tahoma" w:hAnsi="Tahoma" w:cs="Tahoma"/>
          <w:sz w:val="24"/>
          <w:szCs w:val="24"/>
        </w:rPr>
      </w:pPr>
      <w:r w:rsidRPr="00137984">
        <w:rPr>
          <w:rFonts w:ascii="Tahoma" w:hAnsi="Tahoma" w:cs="Tahoma"/>
          <w:sz w:val="24"/>
          <w:szCs w:val="24"/>
        </w:rPr>
        <w:t>Canning, N.</w:t>
      </w:r>
      <w:r w:rsidR="00924832" w:rsidRPr="00137984">
        <w:rPr>
          <w:rFonts w:ascii="Tahoma" w:hAnsi="Tahoma" w:cs="Tahoma"/>
          <w:sz w:val="24"/>
          <w:szCs w:val="24"/>
        </w:rPr>
        <w:t xml:space="preserve"> </w:t>
      </w:r>
      <w:r w:rsidR="008A1FA6" w:rsidRPr="00137984">
        <w:rPr>
          <w:rFonts w:ascii="Tahoma" w:hAnsi="Tahoma" w:cs="Tahoma"/>
          <w:sz w:val="24"/>
          <w:szCs w:val="24"/>
        </w:rPr>
        <w:t>and</w:t>
      </w:r>
      <w:r w:rsidR="00924832" w:rsidRPr="00137984">
        <w:rPr>
          <w:rFonts w:ascii="Tahoma" w:hAnsi="Tahoma" w:cs="Tahoma"/>
          <w:sz w:val="24"/>
          <w:szCs w:val="24"/>
        </w:rPr>
        <w:t xml:space="preserve"> </w:t>
      </w:r>
      <w:r w:rsidRPr="00137984">
        <w:rPr>
          <w:rFonts w:ascii="Tahoma" w:hAnsi="Tahoma" w:cs="Tahoma"/>
          <w:sz w:val="24"/>
          <w:szCs w:val="24"/>
        </w:rPr>
        <w:t>Callan, S. (2010)</w:t>
      </w:r>
      <w:r w:rsidR="008A1FA6" w:rsidRPr="00137984">
        <w:rPr>
          <w:rFonts w:ascii="Tahoma" w:hAnsi="Tahoma" w:cs="Tahoma"/>
          <w:sz w:val="24"/>
          <w:szCs w:val="24"/>
        </w:rPr>
        <w:t>,</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 xml:space="preserve">Heutagogy: spirals of reflection to empower learners in higher education, </w:t>
      </w:r>
      <w:r w:rsidRPr="00137984">
        <w:rPr>
          <w:rFonts w:ascii="Tahoma" w:hAnsi="Tahoma" w:cs="Tahoma"/>
          <w:i/>
          <w:iCs/>
          <w:sz w:val="24"/>
          <w:szCs w:val="24"/>
        </w:rPr>
        <w:t>Reflective Practice</w:t>
      </w:r>
      <w:r w:rsidR="007221AB" w:rsidRPr="00137984">
        <w:rPr>
          <w:rFonts w:ascii="Tahoma" w:hAnsi="Tahoma" w:cs="Tahoma"/>
          <w:i/>
          <w:iCs/>
          <w:sz w:val="24"/>
          <w:szCs w:val="24"/>
        </w:rPr>
        <w:t>”</w:t>
      </w:r>
      <w:r w:rsidRPr="00137984">
        <w:rPr>
          <w:rFonts w:ascii="Tahoma" w:hAnsi="Tahoma" w:cs="Tahoma"/>
          <w:i/>
          <w:iCs/>
          <w:sz w:val="24"/>
          <w:szCs w:val="24"/>
        </w:rPr>
        <w:t xml:space="preserve">, </w:t>
      </w:r>
      <w:r w:rsidR="007221AB" w:rsidRPr="00137984">
        <w:rPr>
          <w:rFonts w:ascii="Tahoma" w:hAnsi="Tahoma" w:cs="Tahoma"/>
          <w:iCs/>
          <w:sz w:val="24"/>
          <w:szCs w:val="24"/>
        </w:rPr>
        <w:t xml:space="preserve">Vol. </w:t>
      </w:r>
      <w:r w:rsidRPr="00137984">
        <w:rPr>
          <w:rFonts w:ascii="Tahoma" w:hAnsi="Tahoma" w:cs="Tahoma"/>
          <w:iCs/>
          <w:sz w:val="24"/>
          <w:szCs w:val="24"/>
        </w:rPr>
        <w:t>11</w:t>
      </w:r>
      <w:r w:rsidR="007221AB" w:rsidRPr="00137984">
        <w:rPr>
          <w:rFonts w:ascii="Tahoma" w:hAnsi="Tahoma" w:cs="Tahoma"/>
          <w:sz w:val="24"/>
          <w:szCs w:val="24"/>
        </w:rPr>
        <w:t xml:space="preserve">, No. </w:t>
      </w:r>
      <w:r w:rsidRPr="00137984">
        <w:rPr>
          <w:rFonts w:ascii="Tahoma" w:hAnsi="Tahoma" w:cs="Tahoma"/>
          <w:sz w:val="24"/>
          <w:szCs w:val="24"/>
        </w:rPr>
        <w:t xml:space="preserve">1, </w:t>
      </w:r>
      <w:r w:rsidR="007221AB" w:rsidRPr="00137984">
        <w:rPr>
          <w:rFonts w:ascii="Tahoma" w:hAnsi="Tahoma" w:cs="Tahoma"/>
          <w:sz w:val="24"/>
          <w:szCs w:val="24"/>
        </w:rPr>
        <w:t xml:space="preserve">pp. </w:t>
      </w:r>
      <w:r w:rsidRPr="00137984">
        <w:rPr>
          <w:rFonts w:ascii="Tahoma" w:hAnsi="Tahoma" w:cs="Tahoma"/>
          <w:sz w:val="24"/>
          <w:szCs w:val="24"/>
        </w:rPr>
        <w:t xml:space="preserve">71-82, </w:t>
      </w:r>
      <w:r w:rsidR="00751DBC">
        <w:rPr>
          <w:rFonts w:ascii="Tahoma" w:hAnsi="Tahoma" w:cs="Tahoma"/>
          <w:sz w:val="24"/>
          <w:szCs w:val="24"/>
        </w:rPr>
        <w:t>available at:</w:t>
      </w:r>
      <w:r w:rsidRPr="00137984">
        <w:rPr>
          <w:rFonts w:ascii="Tahoma" w:hAnsi="Tahoma" w:cs="Tahoma"/>
          <w:sz w:val="24"/>
          <w:szCs w:val="24"/>
        </w:rPr>
        <w:t xml:space="preserve"> </w:t>
      </w:r>
      <w:hyperlink r:id="rId21" w:history="1">
        <w:r w:rsidRPr="00137984">
          <w:rPr>
            <w:rStyle w:val="Hyperlink"/>
            <w:rFonts w:ascii="Tahoma" w:hAnsi="Tahoma" w:cs="Tahoma"/>
            <w:sz w:val="24"/>
            <w:szCs w:val="24"/>
          </w:rPr>
          <w:t>https://doi.org/10.1080/14623940903500069</w:t>
        </w:r>
      </w:hyperlink>
      <w:r w:rsidRPr="00137984">
        <w:rPr>
          <w:rFonts w:ascii="Tahoma" w:hAnsi="Tahoma" w:cs="Tahoma"/>
          <w:sz w:val="24"/>
          <w:szCs w:val="24"/>
        </w:rPr>
        <w:t xml:space="preserve"> </w:t>
      </w:r>
    </w:p>
    <w:p w:rsidR="00D12ADA" w:rsidRPr="00137984" w:rsidRDefault="00D12ADA">
      <w:pPr>
        <w:rPr>
          <w:rFonts w:ascii="Tahoma" w:hAnsi="Tahoma" w:cs="Tahoma"/>
          <w:sz w:val="24"/>
          <w:szCs w:val="24"/>
        </w:rPr>
      </w:pPr>
    </w:p>
    <w:p w:rsidR="00C845E7" w:rsidRPr="00137984" w:rsidRDefault="008A1FA6">
      <w:pPr>
        <w:rPr>
          <w:rFonts w:ascii="Tahoma" w:hAnsi="Tahoma" w:cs="Tahoma"/>
          <w:sz w:val="24"/>
          <w:szCs w:val="24"/>
        </w:rPr>
      </w:pPr>
      <w:r w:rsidRPr="00137984">
        <w:rPr>
          <w:rFonts w:ascii="Tahoma" w:hAnsi="Tahoma" w:cs="Tahoma"/>
          <w:sz w:val="24"/>
          <w:szCs w:val="24"/>
        </w:rPr>
        <w:t>Chao, C-M. (2019),</w:t>
      </w:r>
      <w:r w:rsidR="00C845E7" w:rsidRPr="00137984">
        <w:rPr>
          <w:rFonts w:ascii="Tahoma" w:hAnsi="Tahoma" w:cs="Tahoma"/>
          <w:sz w:val="24"/>
          <w:szCs w:val="24"/>
        </w:rPr>
        <w:t xml:space="preserve"> </w:t>
      </w:r>
      <w:r w:rsidR="007221AB" w:rsidRPr="00137984">
        <w:rPr>
          <w:rFonts w:ascii="Tahoma" w:hAnsi="Tahoma" w:cs="Tahoma"/>
          <w:sz w:val="24"/>
          <w:szCs w:val="24"/>
        </w:rPr>
        <w:t>“</w:t>
      </w:r>
      <w:r w:rsidR="00C845E7" w:rsidRPr="00137984">
        <w:rPr>
          <w:rFonts w:ascii="Tahoma" w:hAnsi="Tahoma" w:cs="Tahoma"/>
          <w:sz w:val="24"/>
          <w:szCs w:val="24"/>
        </w:rPr>
        <w:t>Factors determining the behavioural intention to use mobile learning: An application and extension of the UTAUT model</w:t>
      </w:r>
      <w:r w:rsidR="007221AB" w:rsidRPr="00137984">
        <w:rPr>
          <w:rFonts w:ascii="Tahoma" w:hAnsi="Tahoma" w:cs="Tahoma"/>
          <w:sz w:val="24"/>
          <w:szCs w:val="24"/>
        </w:rPr>
        <w:t>”</w:t>
      </w:r>
      <w:r w:rsidR="00C845E7" w:rsidRPr="00137984">
        <w:rPr>
          <w:rFonts w:ascii="Tahoma" w:hAnsi="Tahoma" w:cs="Tahoma"/>
          <w:sz w:val="24"/>
          <w:szCs w:val="24"/>
        </w:rPr>
        <w:t xml:space="preserve">. </w:t>
      </w:r>
      <w:r w:rsidR="00C845E7" w:rsidRPr="00137984">
        <w:rPr>
          <w:rFonts w:ascii="Tahoma" w:hAnsi="Tahoma" w:cs="Tahoma"/>
          <w:i/>
          <w:iCs/>
          <w:sz w:val="24"/>
          <w:szCs w:val="24"/>
        </w:rPr>
        <w:t>Frontiers in Psychology</w:t>
      </w:r>
      <w:r w:rsidR="00C845E7" w:rsidRPr="00137984">
        <w:rPr>
          <w:rFonts w:ascii="Tahoma" w:hAnsi="Tahoma" w:cs="Tahoma"/>
          <w:sz w:val="24"/>
          <w:szCs w:val="24"/>
        </w:rPr>
        <w:t xml:space="preserve">, </w:t>
      </w:r>
      <w:r w:rsidR="00751DBC">
        <w:rPr>
          <w:rFonts w:ascii="Tahoma" w:hAnsi="Tahoma" w:cs="Tahoma"/>
          <w:sz w:val="24"/>
          <w:szCs w:val="24"/>
        </w:rPr>
        <w:t>available at:</w:t>
      </w:r>
      <w:r w:rsidR="0079659E" w:rsidRPr="00137984">
        <w:rPr>
          <w:rFonts w:ascii="Tahoma" w:hAnsi="Tahoma" w:cs="Tahoma"/>
          <w:sz w:val="24"/>
          <w:szCs w:val="24"/>
        </w:rPr>
        <w:t xml:space="preserve"> </w:t>
      </w:r>
      <w:hyperlink r:id="rId22" w:history="1">
        <w:r w:rsidR="00C845E7" w:rsidRPr="00137984">
          <w:rPr>
            <w:rStyle w:val="Hyperlink"/>
            <w:rFonts w:ascii="Tahoma" w:hAnsi="Tahoma" w:cs="Tahoma"/>
            <w:sz w:val="24"/>
            <w:szCs w:val="24"/>
          </w:rPr>
          <w:t>https://doi.org/10.3389/fpsyg.2019.01652</w:t>
        </w:r>
      </w:hyperlink>
      <w:r w:rsidR="00C845E7" w:rsidRPr="00137984">
        <w:rPr>
          <w:rFonts w:ascii="Tahoma" w:hAnsi="Tahoma" w:cs="Tahoma"/>
          <w:sz w:val="24"/>
          <w:szCs w:val="24"/>
        </w:rPr>
        <w:t xml:space="preserve"> </w:t>
      </w:r>
    </w:p>
    <w:p w:rsidR="007143E8" w:rsidRPr="00137984" w:rsidRDefault="007143E8">
      <w:pPr>
        <w:rPr>
          <w:rFonts w:ascii="Tahoma" w:hAnsi="Tahoma" w:cs="Tahoma"/>
          <w:sz w:val="24"/>
          <w:szCs w:val="24"/>
        </w:rPr>
      </w:pPr>
    </w:p>
    <w:p w:rsidR="00EF26E7" w:rsidRPr="00137984" w:rsidRDefault="00EF26E7" w:rsidP="00EF26E7">
      <w:pPr>
        <w:rPr>
          <w:rFonts w:ascii="Tahoma" w:hAnsi="Tahoma" w:cs="Tahoma"/>
          <w:sz w:val="24"/>
          <w:szCs w:val="24"/>
        </w:rPr>
      </w:pPr>
      <w:r w:rsidRPr="00137984">
        <w:rPr>
          <w:rFonts w:ascii="Tahoma" w:hAnsi="Tahoma" w:cs="Tahoma"/>
          <w:sz w:val="24"/>
          <w:szCs w:val="24"/>
        </w:rPr>
        <w:t>Cho, J., Quinlan, M.,</w:t>
      </w:r>
      <w:r w:rsidR="008A1FA6" w:rsidRPr="00137984">
        <w:rPr>
          <w:rFonts w:ascii="Tahoma" w:hAnsi="Tahoma" w:cs="Tahoma"/>
          <w:sz w:val="24"/>
          <w:szCs w:val="24"/>
        </w:rPr>
        <w:t xml:space="preserve"> </w:t>
      </w:r>
      <w:r w:rsidRPr="00137984">
        <w:rPr>
          <w:rFonts w:ascii="Tahoma" w:hAnsi="Tahoma" w:cs="Tahoma"/>
          <w:sz w:val="24"/>
          <w:szCs w:val="24"/>
        </w:rPr>
        <w:t xml:space="preserve">M., Park, D., </w:t>
      </w:r>
      <w:r w:rsidR="008A1FA6" w:rsidRPr="00137984">
        <w:rPr>
          <w:rFonts w:ascii="Tahoma" w:hAnsi="Tahoma" w:cs="Tahoma"/>
          <w:sz w:val="24"/>
          <w:szCs w:val="24"/>
        </w:rPr>
        <w:t>and</w:t>
      </w:r>
      <w:r w:rsidRPr="00137984">
        <w:rPr>
          <w:rFonts w:ascii="Tahoma" w:hAnsi="Tahoma" w:cs="Tahoma"/>
          <w:sz w:val="24"/>
          <w:szCs w:val="24"/>
        </w:rPr>
        <w:t xml:space="preserve"> Noh, G-Y. (</w:t>
      </w:r>
      <w:r w:rsidR="008A1FA6" w:rsidRPr="00137984">
        <w:rPr>
          <w:rFonts w:ascii="Tahoma" w:hAnsi="Tahoma" w:cs="Tahoma"/>
          <w:sz w:val="24"/>
          <w:szCs w:val="24"/>
        </w:rPr>
        <w:t>2014),</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Determinants of adoption of smartphone health apps among college students</w:t>
      </w:r>
      <w:r w:rsidR="000333D5">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American</w:t>
      </w:r>
      <w:r w:rsidR="007221AB" w:rsidRPr="00137984">
        <w:rPr>
          <w:rFonts w:ascii="Tahoma" w:hAnsi="Tahoma" w:cs="Tahoma"/>
          <w:i/>
          <w:iCs/>
          <w:sz w:val="24"/>
          <w:szCs w:val="24"/>
        </w:rPr>
        <w:t xml:space="preserve"> Journal of Health Behavior,</w:t>
      </w:r>
      <w:r w:rsidR="007221AB" w:rsidRPr="00137984">
        <w:rPr>
          <w:rFonts w:ascii="Tahoma" w:hAnsi="Tahoma" w:cs="Tahoma"/>
          <w:iCs/>
          <w:sz w:val="24"/>
          <w:szCs w:val="24"/>
        </w:rPr>
        <w:t xml:space="preserve"> Vol. 38, No</w:t>
      </w:r>
      <w:r w:rsidR="007221AB" w:rsidRPr="00137984">
        <w:rPr>
          <w:rFonts w:ascii="Tahoma" w:hAnsi="Tahoma" w:cs="Tahoma"/>
          <w:i/>
          <w:iCs/>
          <w:sz w:val="24"/>
          <w:szCs w:val="24"/>
        </w:rPr>
        <w:t>.</w:t>
      </w:r>
      <w:r w:rsidR="007221AB" w:rsidRPr="00137984">
        <w:rPr>
          <w:rFonts w:ascii="Tahoma" w:hAnsi="Tahoma" w:cs="Tahoma"/>
          <w:sz w:val="24"/>
          <w:szCs w:val="24"/>
        </w:rPr>
        <w:t>6</w:t>
      </w:r>
      <w:r w:rsidRPr="00137984">
        <w:rPr>
          <w:rFonts w:ascii="Tahoma" w:hAnsi="Tahoma" w:cs="Tahoma"/>
          <w:sz w:val="24"/>
          <w:szCs w:val="24"/>
        </w:rPr>
        <w:t xml:space="preserve">, </w:t>
      </w:r>
      <w:r w:rsidR="007221AB" w:rsidRPr="00137984">
        <w:rPr>
          <w:rFonts w:ascii="Tahoma" w:hAnsi="Tahoma" w:cs="Tahoma"/>
          <w:sz w:val="24"/>
          <w:szCs w:val="24"/>
        </w:rPr>
        <w:t xml:space="preserve">pp. </w:t>
      </w:r>
      <w:r w:rsidRPr="00137984">
        <w:rPr>
          <w:rFonts w:ascii="Tahoma" w:hAnsi="Tahoma" w:cs="Tahoma"/>
          <w:sz w:val="24"/>
          <w:szCs w:val="24"/>
        </w:rPr>
        <w:t>860-870</w:t>
      </w:r>
      <w:r w:rsidR="00FE50E4">
        <w:rPr>
          <w:rFonts w:ascii="Tahoma" w:hAnsi="Tahoma" w:cs="Tahoma"/>
          <w:sz w:val="24"/>
          <w:szCs w:val="24"/>
        </w:rPr>
        <w:t>.</w:t>
      </w:r>
    </w:p>
    <w:p w:rsidR="00EF26E7" w:rsidRPr="00137984" w:rsidRDefault="00EF26E7" w:rsidP="007143E8">
      <w:pPr>
        <w:rPr>
          <w:rFonts w:ascii="Tahoma" w:hAnsi="Tahoma" w:cs="Tahoma"/>
          <w:sz w:val="24"/>
          <w:szCs w:val="24"/>
        </w:rPr>
      </w:pPr>
    </w:p>
    <w:p w:rsidR="001D43CB" w:rsidRPr="00137984" w:rsidRDefault="007143E8" w:rsidP="007143E8">
      <w:pPr>
        <w:rPr>
          <w:rFonts w:ascii="Tahoma" w:hAnsi="Tahoma" w:cs="Tahoma"/>
          <w:sz w:val="24"/>
          <w:szCs w:val="24"/>
        </w:rPr>
      </w:pPr>
      <w:r w:rsidRPr="00137984">
        <w:rPr>
          <w:rFonts w:ascii="Tahoma" w:hAnsi="Tahoma" w:cs="Tahoma"/>
          <w:sz w:val="24"/>
          <w:szCs w:val="24"/>
        </w:rPr>
        <w:t xml:space="preserve">Chou, T-L., </w:t>
      </w:r>
      <w:r w:rsidR="008A1FA6" w:rsidRPr="00137984">
        <w:rPr>
          <w:rFonts w:ascii="Tahoma" w:hAnsi="Tahoma" w:cs="Tahoma"/>
          <w:sz w:val="24"/>
          <w:szCs w:val="24"/>
        </w:rPr>
        <w:t>and</w:t>
      </w:r>
      <w:r w:rsidRPr="00137984">
        <w:rPr>
          <w:rFonts w:ascii="Tahoma" w:hAnsi="Tahoma" w:cs="Tahoma"/>
          <w:sz w:val="24"/>
          <w:szCs w:val="24"/>
        </w:rPr>
        <w:t xml:space="preserve"> ChanLin, L-J. (2012)</w:t>
      </w:r>
      <w:r w:rsidR="008A1FA6" w:rsidRPr="00137984">
        <w:rPr>
          <w:rFonts w:ascii="Tahoma" w:hAnsi="Tahoma" w:cs="Tahoma"/>
          <w:sz w:val="24"/>
          <w:szCs w:val="24"/>
        </w:rPr>
        <w:t>,</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Augmented reality smartphone environment orientation application: A case study of the Fu-Jen University mobile campus touring system</w:t>
      </w:r>
      <w:r w:rsidR="007221AB"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Social and Behavioral Sciences</w:t>
      </w:r>
      <w:r w:rsidR="007221AB" w:rsidRPr="00137984">
        <w:rPr>
          <w:rFonts w:ascii="Tahoma" w:hAnsi="Tahoma" w:cs="Tahoma"/>
          <w:i/>
          <w:iCs/>
          <w:sz w:val="24"/>
          <w:szCs w:val="24"/>
        </w:rPr>
        <w:t>,</w:t>
      </w:r>
      <w:r w:rsidRPr="00137984">
        <w:rPr>
          <w:rFonts w:ascii="Tahoma" w:hAnsi="Tahoma" w:cs="Tahoma"/>
          <w:i/>
          <w:iCs/>
          <w:sz w:val="24"/>
          <w:szCs w:val="24"/>
        </w:rPr>
        <w:t xml:space="preserve"> </w:t>
      </w:r>
      <w:r w:rsidR="007221AB" w:rsidRPr="00137984">
        <w:rPr>
          <w:rFonts w:ascii="Tahoma" w:hAnsi="Tahoma" w:cs="Tahoma"/>
          <w:iCs/>
          <w:sz w:val="24"/>
          <w:szCs w:val="24"/>
        </w:rPr>
        <w:t xml:space="preserve">Vol. </w:t>
      </w:r>
      <w:r w:rsidRPr="00137984">
        <w:rPr>
          <w:rFonts w:ascii="Tahoma" w:hAnsi="Tahoma" w:cs="Tahoma"/>
          <w:iCs/>
          <w:sz w:val="24"/>
          <w:szCs w:val="24"/>
        </w:rPr>
        <w:t>46</w:t>
      </w:r>
      <w:r w:rsidRPr="00137984">
        <w:rPr>
          <w:rFonts w:ascii="Tahoma" w:hAnsi="Tahoma" w:cs="Tahoma"/>
          <w:sz w:val="24"/>
          <w:szCs w:val="24"/>
        </w:rPr>
        <w:t xml:space="preserve">, </w:t>
      </w:r>
      <w:r w:rsidR="007221AB" w:rsidRPr="00137984">
        <w:rPr>
          <w:rFonts w:ascii="Tahoma" w:hAnsi="Tahoma" w:cs="Tahoma"/>
          <w:sz w:val="24"/>
          <w:szCs w:val="24"/>
        </w:rPr>
        <w:t xml:space="preserve">pp. </w:t>
      </w:r>
      <w:r w:rsidRPr="00137984">
        <w:rPr>
          <w:rFonts w:ascii="Tahoma" w:hAnsi="Tahoma" w:cs="Tahoma"/>
          <w:sz w:val="24"/>
          <w:szCs w:val="24"/>
        </w:rPr>
        <w:t>410-416</w:t>
      </w:r>
      <w:r w:rsidR="00FE50E4">
        <w:rPr>
          <w:rFonts w:ascii="Tahoma" w:hAnsi="Tahoma" w:cs="Tahoma"/>
          <w:sz w:val="24"/>
          <w:szCs w:val="24"/>
        </w:rPr>
        <w:t>.</w:t>
      </w:r>
    </w:p>
    <w:p w:rsidR="007143E8" w:rsidRPr="00137984" w:rsidRDefault="007143E8">
      <w:pPr>
        <w:rPr>
          <w:rFonts w:ascii="Tahoma" w:hAnsi="Tahoma" w:cs="Tahoma"/>
          <w:sz w:val="24"/>
          <w:szCs w:val="24"/>
        </w:rPr>
      </w:pPr>
    </w:p>
    <w:p w:rsidR="00067E03" w:rsidRPr="00137984" w:rsidRDefault="00067E03">
      <w:pPr>
        <w:rPr>
          <w:rFonts w:ascii="Tahoma" w:hAnsi="Tahoma" w:cs="Tahoma"/>
          <w:sz w:val="24"/>
          <w:szCs w:val="24"/>
        </w:rPr>
      </w:pPr>
      <w:r w:rsidRPr="00137984">
        <w:rPr>
          <w:rFonts w:ascii="Tahoma" w:hAnsi="Tahoma" w:cs="Tahoma"/>
          <w:sz w:val="24"/>
          <w:szCs w:val="24"/>
        </w:rPr>
        <w:t xml:space="preserve">Cochrane, T., </w:t>
      </w:r>
      <w:r w:rsidR="008A1FA6" w:rsidRPr="00137984">
        <w:rPr>
          <w:rFonts w:ascii="Tahoma" w:hAnsi="Tahoma" w:cs="Tahoma"/>
          <w:sz w:val="24"/>
          <w:szCs w:val="24"/>
        </w:rPr>
        <w:t>and Bateman, R. (2010),</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Smartphones give you wings: Pedagogical affordances of mobile Web 2.0</w:t>
      </w:r>
      <w:r w:rsidR="007221AB"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Australasian Journal of Educational Technology, </w:t>
      </w:r>
      <w:r w:rsidR="007221AB" w:rsidRPr="00137984">
        <w:rPr>
          <w:rFonts w:ascii="Tahoma" w:hAnsi="Tahoma" w:cs="Tahoma"/>
          <w:iCs/>
          <w:sz w:val="24"/>
          <w:szCs w:val="24"/>
        </w:rPr>
        <w:t xml:space="preserve">Vol. </w:t>
      </w:r>
      <w:r w:rsidRPr="00137984">
        <w:rPr>
          <w:rFonts w:ascii="Tahoma" w:hAnsi="Tahoma" w:cs="Tahoma"/>
          <w:iCs/>
          <w:sz w:val="24"/>
          <w:szCs w:val="24"/>
        </w:rPr>
        <w:t>26</w:t>
      </w:r>
      <w:r w:rsidR="007221AB" w:rsidRPr="00137984">
        <w:rPr>
          <w:rFonts w:ascii="Tahoma" w:hAnsi="Tahoma" w:cs="Tahoma"/>
          <w:sz w:val="24"/>
          <w:szCs w:val="24"/>
        </w:rPr>
        <w:t>, No. 1</w:t>
      </w:r>
      <w:r w:rsidRPr="00137984">
        <w:rPr>
          <w:rFonts w:ascii="Tahoma" w:hAnsi="Tahoma" w:cs="Tahoma"/>
          <w:sz w:val="24"/>
          <w:szCs w:val="24"/>
        </w:rPr>
        <w:t xml:space="preserve">, </w:t>
      </w:r>
      <w:r w:rsidR="007221AB" w:rsidRPr="00137984">
        <w:rPr>
          <w:rFonts w:ascii="Tahoma" w:hAnsi="Tahoma" w:cs="Tahoma"/>
          <w:sz w:val="24"/>
          <w:szCs w:val="24"/>
        </w:rPr>
        <w:t xml:space="preserve">pp. </w:t>
      </w:r>
      <w:r w:rsidRPr="00137984">
        <w:rPr>
          <w:rFonts w:ascii="Tahoma" w:hAnsi="Tahoma" w:cs="Tahoma"/>
          <w:sz w:val="24"/>
          <w:szCs w:val="24"/>
        </w:rPr>
        <w:t>1-14.</w:t>
      </w:r>
    </w:p>
    <w:p w:rsidR="00B40860" w:rsidRPr="00137984" w:rsidRDefault="00B40860">
      <w:pPr>
        <w:rPr>
          <w:rFonts w:ascii="Tahoma" w:hAnsi="Tahoma" w:cs="Tahoma"/>
          <w:sz w:val="24"/>
          <w:szCs w:val="24"/>
        </w:rPr>
      </w:pPr>
    </w:p>
    <w:p w:rsidR="00F72974" w:rsidRPr="00137984" w:rsidRDefault="00F72974">
      <w:pPr>
        <w:rPr>
          <w:rFonts w:ascii="Tahoma" w:hAnsi="Tahoma" w:cs="Tahoma"/>
          <w:sz w:val="24"/>
          <w:szCs w:val="24"/>
        </w:rPr>
      </w:pPr>
      <w:r w:rsidRPr="00137984">
        <w:rPr>
          <w:rFonts w:ascii="Tahoma" w:hAnsi="Tahoma" w:cs="Tahoma"/>
          <w:sz w:val="24"/>
          <w:szCs w:val="24"/>
        </w:rPr>
        <w:t xml:space="preserve">Cochrane, T. </w:t>
      </w:r>
      <w:r w:rsidR="008A1FA6" w:rsidRPr="00137984">
        <w:rPr>
          <w:rFonts w:ascii="Tahoma" w:hAnsi="Tahoma" w:cs="Tahoma"/>
          <w:sz w:val="24"/>
          <w:szCs w:val="24"/>
        </w:rPr>
        <w:t>and Narayan, V. (2014),</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Cultivating creative approaches to learning</w:t>
      </w:r>
      <w:r w:rsidR="007221AB" w:rsidRPr="00137984">
        <w:rPr>
          <w:rFonts w:ascii="Tahoma" w:hAnsi="Tahoma" w:cs="Tahoma"/>
          <w:sz w:val="24"/>
          <w:szCs w:val="24"/>
        </w:rPr>
        <w:t>”, in</w:t>
      </w:r>
      <w:r w:rsidRPr="00137984">
        <w:rPr>
          <w:rFonts w:ascii="Tahoma" w:hAnsi="Tahoma" w:cs="Tahoma"/>
          <w:sz w:val="24"/>
          <w:szCs w:val="24"/>
        </w:rPr>
        <w:t xml:space="preserve"> Blaschke, </w:t>
      </w:r>
      <w:r w:rsidR="007221AB" w:rsidRPr="00137984">
        <w:rPr>
          <w:rFonts w:ascii="Tahoma" w:hAnsi="Tahoma" w:cs="Tahoma"/>
          <w:sz w:val="24"/>
          <w:szCs w:val="24"/>
        </w:rPr>
        <w:t xml:space="preserve">L.M., </w:t>
      </w:r>
      <w:r w:rsidRPr="00137984">
        <w:rPr>
          <w:rFonts w:ascii="Tahoma" w:hAnsi="Tahoma" w:cs="Tahoma"/>
          <w:sz w:val="24"/>
          <w:szCs w:val="24"/>
        </w:rPr>
        <w:t>Kenyon</w:t>
      </w:r>
      <w:r w:rsidR="007221AB" w:rsidRPr="00137984">
        <w:rPr>
          <w:rFonts w:ascii="Tahoma" w:hAnsi="Tahoma" w:cs="Tahoma"/>
          <w:sz w:val="24"/>
          <w:szCs w:val="24"/>
        </w:rPr>
        <w:t>, C.,</w:t>
      </w:r>
      <w:r w:rsidRPr="00137984">
        <w:rPr>
          <w:rFonts w:ascii="Tahoma" w:hAnsi="Tahoma" w:cs="Tahoma"/>
          <w:sz w:val="24"/>
          <w:szCs w:val="24"/>
        </w:rPr>
        <w:t xml:space="preserve"> </w:t>
      </w:r>
      <w:r w:rsidR="008A1FA6" w:rsidRPr="00137984">
        <w:rPr>
          <w:rFonts w:ascii="Tahoma" w:hAnsi="Tahoma" w:cs="Tahoma"/>
          <w:sz w:val="24"/>
          <w:szCs w:val="24"/>
        </w:rPr>
        <w:t>and</w:t>
      </w:r>
      <w:r w:rsidR="007221AB" w:rsidRPr="00137984">
        <w:rPr>
          <w:rFonts w:ascii="Tahoma" w:hAnsi="Tahoma" w:cs="Tahoma"/>
          <w:sz w:val="24"/>
          <w:szCs w:val="24"/>
        </w:rPr>
        <w:t xml:space="preserve"> </w:t>
      </w:r>
      <w:r w:rsidRPr="00137984">
        <w:rPr>
          <w:rFonts w:ascii="Tahoma" w:hAnsi="Tahoma" w:cs="Tahoma"/>
          <w:sz w:val="24"/>
          <w:szCs w:val="24"/>
        </w:rPr>
        <w:t>Hase</w:t>
      </w:r>
      <w:r w:rsidR="007221AB" w:rsidRPr="00137984">
        <w:rPr>
          <w:rFonts w:ascii="Tahoma" w:hAnsi="Tahoma" w:cs="Tahoma"/>
          <w:sz w:val="24"/>
          <w:szCs w:val="24"/>
        </w:rPr>
        <w:t>, S.</w:t>
      </w:r>
      <w:r w:rsidRPr="00137984">
        <w:rPr>
          <w:rFonts w:ascii="Tahoma" w:hAnsi="Tahoma" w:cs="Tahoma"/>
          <w:sz w:val="24"/>
          <w:szCs w:val="24"/>
        </w:rPr>
        <w:t xml:space="preserve"> (Eds.). </w:t>
      </w:r>
      <w:r w:rsidR="00FE50E4">
        <w:rPr>
          <w:rFonts w:ascii="Tahoma" w:hAnsi="Tahoma" w:cs="Tahoma"/>
          <w:i/>
          <w:sz w:val="24"/>
          <w:szCs w:val="24"/>
        </w:rPr>
        <w:t>Experiences in Self-D</w:t>
      </w:r>
      <w:r w:rsidRPr="00137984">
        <w:rPr>
          <w:rFonts w:ascii="Tahoma" w:hAnsi="Tahoma" w:cs="Tahoma"/>
          <w:i/>
          <w:sz w:val="24"/>
          <w:szCs w:val="24"/>
        </w:rPr>
        <w:t>e</w:t>
      </w:r>
      <w:r w:rsidR="007221AB" w:rsidRPr="00137984">
        <w:rPr>
          <w:rFonts w:ascii="Tahoma" w:hAnsi="Tahoma" w:cs="Tahoma"/>
          <w:i/>
          <w:sz w:val="24"/>
          <w:szCs w:val="24"/>
        </w:rPr>
        <w:t xml:space="preserve">termined </w:t>
      </w:r>
      <w:r w:rsidR="00FE50E4">
        <w:rPr>
          <w:rFonts w:ascii="Tahoma" w:hAnsi="Tahoma" w:cs="Tahoma"/>
          <w:i/>
          <w:sz w:val="24"/>
          <w:szCs w:val="24"/>
        </w:rPr>
        <w:t>L</w:t>
      </w:r>
      <w:r w:rsidR="007221AB" w:rsidRPr="00137984">
        <w:rPr>
          <w:rFonts w:ascii="Tahoma" w:hAnsi="Tahoma" w:cs="Tahoma"/>
          <w:i/>
          <w:sz w:val="24"/>
          <w:szCs w:val="24"/>
        </w:rPr>
        <w:t>earning</w:t>
      </w:r>
      <w:r w:rsidR="007221AB" w:rsidRPr="00137984">
        <w:rPr>
          <w:rFonts w:ascii="Tahoma" w:hAnsi="Tahoma" w:cs="Tahoma"/>
          <w:sz w:val="24"/>
          <w:szCs w:val="24"/>
        </w:rPr>
        <w:t>, pp. 141-158</w:t>
      </w:r>
      <w:r w:rsidR="0079659E" w:rsidRPr="00137984">
        <w:rPr>
          <w:rFonts w:ascii="Tahoma" w:hAnsi="Tahoma" w:cs="Tahoma"/>
          <w:sz w:val="24"/>
          <w:szCs w:val="24"/>
        </w:rPr>
        <w:t xml:space="preserve">, available at: </w:t>
      </w:r>
      <w:hyperlink r:id="rId23" w:history="1">
        <w:r w:rsidRPr="00137984">
          <w:rPr>
            <w:rStyle w:val="Hyperlink"/>
            <w:rFonts w:ascii="Tahoma" w:hAnsi="Tahoma" w:cs="Tahoma"/>
            <w:sz w:val="24"/>
            <w:szCs w:val="24"/>
          </w:rPr>
          <w:t>https://uol.de/fileadmin/user_upload/coer/Experiences-in-self-determined-learning.pdf</w:t>
        </w:r>
      </w:hyperlink>
    </w:p>
    <w:p w:rsidR="00137984" w:rsidRPr="00137984" w:rsidRDefault="00137984">
      <w:pPr>
        <w:rPr>
          <w:rFonts w:ascii="Tahoma" w:hAnsi="Tahoma" w:cs="Tahoma"/>
          <w:sz w:val="24"/>
          <w:szCs w:val="24"/>
        </w:rPr>
      </w:pPr>
    </w:p>
    <w:p w:rsidR="00B40860" w:rsidRPr="00137984" w:rsidRDefault="00B40860">
      <w:pPr>
        <w:rPr>
          <w:rFonts w:ascii="Tahoma" w:hAnsi="Tahoma" w:cs="Tahoma"/>
          <w:sz w:val="24"/>
          <w:szCs w:val="24"/>
        </w:rPr>
      </w:pPr>
      <w:r w:rsidRPr="00137984">
        <w:rPr>
          <w:rFonts w:ascii="Tahoma" w:hAnsi="Tahoma" w:cs="Tahoma"/>
          <w:sz w:val="24"/>
          <w:szCs w:val="24"/>
        </w:rPr>
        <w:t xml:space="preserve">Cochrane, T., Antonczak, L., Guinibert, M., </w:t>
      </w:r>
      <w:r w:rsidR="008A1FA6" w:rsidRPr="00137984">
        <w:rPr>
          <w:rFonts w:ascii="Tahoma" w:hAnsi="Tahoma" w:cs="Tahoma"/>
          <w:sz w:val="24"/>
          <w:szCs w:val="24"/>
        </w:rPr>
        <w:t>and Mulrennan, D. (2014),</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Developing a mobile social media framework for creative pedagogies</w:t>
      </w:r>
      <w:r w:rsidR="007221AB" w:rsidRPr="00137984">
        <w:rPr>
          <w:rFonts w:ascii="Tahoma" w:hAnsi="Tahoma" w:cs="Tahoma"/>
          <w:sz w:val="24"/>
          <w:szCs w:val="24"/>
        </w:rPr>
        <w:t>”</w:t>
      </w:r>
      <w:r w:rsidRPr="00137984">
        <w:rPr>
          <w:rFonts w:ascii="Tahoma" w:hAnsi="Tahoma" w:cs="Tahoma"/>
          <w:sz w:val="24"/>
          <w:szCs w:val="24"/>
        </w:rPr>
        <w:t xml:space="preserve">. </w:t>
      </w:r>
      <w:r w:rsidRPr="00D0323C">
        <w:rPr>
          <w:rFonts w:ascii="Tahoma" w:hAnsi="Tahoma" w:cs="Tahoma"/>
          <w:i/>
          <w:iCs/>
          <w:sz w:val="24"/>
          <w:szCs w:val="24"/>
        </w:rPr>
        <w:t>10th International Conference on Mobile Learning</w:t>
      </w:r>
      <w:r w:rsidR="0079659E" w:rsidRPr="00D0323C">
        <w:rPr>
          <w:rFonts w:ascii="Tahoma" w:hAnsi="Tahoma" w:cs="Tahoma"/>
          <w:sz w:val="24"/>
          <w:szCs w:val="24"/>
        </w:rPr>
        <w:t>,</w:t>
      </w:r>
      <w:r w:rsidR="0079659E" w:rsidRPr="00137984">
        <w:rPr>
          <w:rFonts w:ascii="Tahoma" w:hAnsi="Tahoma" w:cs="Tahoma"/>
          <w:sz w:val="24"/>
          <w:szCs w:val="24"/>
        </w:rPr>
        <w:t xml:space="preserve"> Madrid, Spain, available at: </w:t>
      </w:r>
      <w:hyperlink r:id="rId24" w:history="1">
        <w:r w:rsidRPr="00137984">
          <w:rPr>
            <w:rStyle w:val="Hyperlink"/>
            <w:rFonts w:ascii="Tahoma" w:hAnsi="Tahoma" w:cs="Tahoma"/>
            <w:sz w:val="24"/>
            <w:szCs w:val="24"/>
          </w:rPr>
          <w:t>https://files.eric.ed.gov/fulltext/ED557241.pdf</w:t>
        </w:r>
      </w:hyperlink>
      <w:r w:rsidRPr="00137984">
        <w:rPr>
          <w:rFonts w:ascii="Tahoma" w:hAnsi="Tahoma" w:cs="Tahoma"/>
          <w:sz w:val="24"/>
          <w:szCs w:val="24"/>
        </w:rPr>
        <w:t xml:space="preserve"> </w:t>
      </w:r>
    </w:p>
    <w:p w:rsidR="00B40860" w:rsidRPr="00137984" w:rsidRDefault="00B40860">
      <w:pPr>
        <w:rPr>
          <w:rFonts w:ascii="Tahoma" w:hAnsi="Tahoma" w:cs="Tahoma"/>
          <w:sz w:val="24"/>
          <w:szCs w:val="24"/>
        </w:rPr>
      </w:pPr>
      <w:bookmarkStart w:id="1" w:name="_Hlk53139920"/>
    </w:p>
    <w:p w:rsidR="00C73F85" w:rsidRPr="00137984" w:rsidRDefault="00C73F85">
      <w:pPr>
        <w:rPr>
          <w:rFonts w:ascii="Tahoma" w:hAnsi="Tahoma" w:cs="Tahoma"/>
          <w:sz w:val="24"/>
          <w:szCs w:val="24"/>
        </w:rPr>
      </w:pPr>
      <w:r w:rsidRPr="00137984">
        <w:rPr>
          <w:rFonts w:ascii="Tahoma" w:hAnsi="Tahoma" w:cs="Tahoma"/>
          <w:sz w:val="24"/>
          <w:szCs w:val="24"/>
        </w:rPr>
        <w:t xml:space="preserve">Coldwell, D.A.L., Williamson, M. </w:t>
      </w:r>
      <w:r w:rsidR="008A1FA6" w:rsidRPr="00137984">
        <w:rPr>
          <w:rFonts w:ascii="Tahoma" w:hAnsi="Tahoma" w:cs="Tahoma"/>
          <w:sz w:val="24"/>
          <w:szCs w:val="24"/>
        </w:rPr>
        <w:t>and Talbot, D. (2019),</w:t>
      </w:r>
      <w:r w:rsidRPr="00137984">
        <w:rPr>
          <w:rFonts w:ascii="Tahoma" w:hAnsi="Tahoma" w:cs="Tahoma"/>
          <w:sz w:val="24"/>
          <w:szCs w:val="24"/>
        </w:rPr>
        <w:t xml:space="preserve"> </w:t>
      </w:r>
      <w:r w:rsidR="007221AB" w:rsidRPr="00137984">
        <w:rPr>
          <w:rFonts w:ascii="Tahoma" w:hAnsi="Tahoma" w:cs="Tahoma"/>
          <w:sz w:val="24"/>
          <w:szCs w:val="24"/>
        </w:rPr>
        <w:t>“</w:t>
      </w:r>
      <w:r w:rsidRPr="00137984">
        <w:rPr>
          <w:rFonts w:ascii="Tahoma" w:hAnsi="Tahoma" w:cs="Tahoma"/>
          <w:sz w:val="24"/>
          <w:szCs w:val="24"/>
        </w:rPr>
        <w:t>Organizational socialization and ethical fit: a conceptual development by serendipity</w:t>
      </w:r>
      <w:r w:rsidR="007221AB"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Personnel Review, </w:t>
      </w:r>
      <w:r w:rsidR="007221AB" w:rsidRPr="00137984">
        <w:rPr>
          <w:rFonts w:ascii="Tahoma" w:hAnsi="Tahoma" w:cs="Tahoma"/>
          <w:sz w:val="24"/>
          <w:szCs w:val="24"/>
        </w:rPr>
        <w:t xml:space="preserve">Vol. </w:t>
      </w:r>
      <w:r w:rsidRPr="00137984">
        <w:rPr>
          <w:rFonts w:ascii="Tahoma" w:hAnsi="Tahoma" w:cs="Tahoma"/>
          <w:sz w:val="24"/>
          <w:szCs w:val="24"/>
        </w:rPr>
        <w:t>48</w:t>
      </w:r>
      <w:r w:rsidR="007221AB" w:rsidRPr="00137984">
        <w:rPr>
          <w:rFonts w:ascii="Tahoma" w:hAnsi="Tahoma" w:cs="Tahoma"/>
          <w:sz w:val="24"/>
          <w:szCs w:val="24"/>
        </w:rPr>
        <w:t xml:space="preserve">, No. </w:t>
      </w:r>
      <w:r w:rsidRPr="00137984">
        <w:rPr>
          <w:rFonts w:ascii="Tahoma" w:hAnsi="Tahoma" w:cs="Tahoma"/>
          <w:sz w:val="24"/>
          <w:szCs w:val="24"/>
        </w:rPr>
        <w:t xml:space="preserve">2, </w:t>
      </w:r>
      <w:r w:rsidR="007221AB" w:rsidRPr="00137984">
        <w:rPr>
          <w:rFonts w:ascii="Tahoma" w:hAnsi="Tahoma" w:cs="Tahoma"/>
          <w:sz w:val="24"/>
          <w:szCs w:val="24"/>
        </w:rPr>
        <w:t xml:space="preserve">pp. </w:t>
      </w:r>
      <w:r w:rsidRPr="00137984">
        <w:rPr>
          <w:rFonts w:ascii="Tahoma" w:hAnsi="Tahoma" w:cs="Tahoma"/>
          <w:sz w:val="24"/>
          <w:szCs w:val="24"/>
        </w:rPr>
        <w:t>511-527</w:t>
      </w:r>
      <w:r w:rsidR="0079659E" w:rsidRPr="00137984">
        <w:rPr>
          <w:rFonts w:ascii="Tahoma" w:hAnsi="Tahoma" w:cs="Tahoma"/>
          <w:sz w:val="24"/>
          <w:szCs w:val="24"/>
        </w:rPr>
        <w:t xml:space="preserve">, available at: </w:t>
      </w:r>
      <w:hyperlink r:id="rId25" w:history="1">
        <w:r w:rsidRPr="00137984">
          <w:rPr>
            <w:rStyle w:val="Hyperlink"/>
            <w:rFonts w:ascii="Tahoma" w:hAnsi="Tahoma" w:cs="Tahoma"/>
            <w:sz w:val="24"/>
            <w:szCs w:val="24"/>
          </w:rPr>
          <w:t>https://doi.org/10.1108/PR-11-2017-0347</w:t>
        </w:r>
      </w:hyperlink>
      <w:r w:rsidRPr="00137984">
        <w:rPr>
          <w:rFonts w:ascii="Tahoma" w:hAnsi="Tahoma" w:cs="Tahoma"/>
          <w:sz w:val="24"/>
          <w:szCs w:val="24"/>
        </w:rPr>
        <w:t xml:space="preserve"> </w:t>
      </w:r>
    </w:p>
    <w:p w:rsidR="00C73F85" w:rsidRPr="00137984" w:rsidRDefault="00C73F85">
      <w:pPr>
        <w:rPr>
          <w:rFonts w:ascii="Tahoma" w:hAnsi="Tahoma" w:cs="Tahoma"/>
          <w:sz w:val="24"/>
          <w:szCs w:val="24"/>
        </w:rPr>
      </w:pPr>
    </w:p>
    <w:p w:rsidR="00CB5F72" w:rsidRPr="00137984" w:rsidRDefault="00CB5F72">
      <w:pPr>
        <w:rPr>
          <w:rFonts w:ascii="Tahoma" w:hAnsi="Tahoma" w:cs="Tahoma"/>
          <w:sz w:val="24"/>
          <w:szCs w:val="24"/>
        </w:rPr>
      </w:pPr>
      <w:r w:rsidRPr="00137984">
        <w:rPr>
          <w:rFonts w:ascii="Tahoma" w:hAnsi="Tahoma" w:cs="Tahoma"/>
          <w:sz w:val="24"/>
          <w:szCs w:val="24"/>
        </w:rPr>
        <w:t xml:space="preserve">Collins, L., Carson, H. J., </w:t>
      </w:r>
      <w:r w:rsidR="008A1FA6" w:rsidRPr="00137984">
        <w:rPr>
          <w:rFonts w:ascii="Tahoma" w:hAnsi="Tahoma" w:cs="Tahoma"/>
          <w:sz w:val="24"/>
          <w:szCs w:val="24"/>
        </w:rPr>
        <w:t>and Collins, D. (2016),</w:t>
      </w:r>
      <w:r w:rsidRPr="00137984">
        <w:rPr>
          <w:rFonts w:ascii="Tahoma" w:hAnsi="Tahoma" w:cs="Tahoma"/>
          <w:sz w:val="24"/>
          <w:szCs w:val="24"/>
        </w:rPr>
        <w:t xml:space="preserve"> </w:t>
      </w:r>
      <w:r w:rsidR="007221AB" w:rsidRPr="00137984">
        <w:rPr>
          <w:rFonts w:ascii="Tahoma" w:hAnsi="Tahoma" w:cs="Tahoma"/>
          <w:sz w:val="24"/>
          <w:szCs w:val="24"/>
        </w:rPr>
        <w:t>“</w:t>
      </w:r>
      <w:proofErr w:type="spellStart"/>
      <w:r w:rsidRPr="00137984">
        <w:rPr>
          <w:rFonts w:ascii="Tahoma" w:hAnsi="Tahoma" w:cs="Tahoma"/>
          <w:sz w:val="24"/>
          <w:szCs w:val="24"/>
        </w:rPr>
        <w:t>Metacognition</w:t>
      </w:r>
      <w:proofErr w:type="spellEnd"/>
      <w:r w:rsidRPr="00137984">
        <w:rPr>
          <w:rFonts w:ascii="Tahoma" w:hAnsi="Tahoma" w:cs="Tahoma"/>
          <w:sz w:val="24"/>
          <w:szCs w:val="24"/>
        </w:rPr>
        <w:t xml:space="preserve"> and professional </w:t>
      </w:r>
      <w:r w:rsidR="00FE50E4">
        <w:rPr>
          <w:rFonts w:ascii="Tahoma" w:hAnsi="Tahoma" w:cs="Tahoma"/>
          <w:sz w:val="24"/>
          <w:szCs w:val="24"/>
        </w:rPr>
        <w:t>j</w:t>
      </w:r>
      <w:r w:rsidRPr="00137984">
        <w:rPr>
          <w:rFonts w:ascii="Tahoma" w:hAnsi="Tahoma" w:cs="Tahoma"/>
          <w:sz w:val="24"/>
          <w:szCs w:val="24"/>
        </w:rPr>
        <w:t>udgment and decision making in coaching: Importance, application and evaluation</w:t>
      </w:r>
      <w:r w:rsidR="007221AB" w:rsidRPr="00137984">
        <w:rPr>
          <w:rFonts w:ascii="Tahoma" w:hAnsi="Tahoma" w:cs="Tahoma"/>
          <w:sz w:val="24"/>
          <w:szCs w:val="24"/>
        </w:rPr>
        <w:t>”</w:t>
      </w:r>
      <w:r w:rsidR="0079659E" w:rsidRPr="00137984">
        <w:rPr>
          <w:rFonts w:ascii="Tahoma" w:hAnsi="Tahoma" w:cs="Tahoma"/>
          <w:sz w:val="24"/>
          <w:szCs w:val="24"/>
        </w:rPr>
        <w:t xml:space="preserve">, available at: </w:t>
      </w:r>
      <w:hyperlink r:id="rId26" w:history="1">
        <w:r w:rsidRPr="00137984">
          <w:rPr>
            <w:rStyle w:val="Hyperlink"/>
            <w:rFonts w:ascii="Tahoma" w:hAnsi="Tahoma" w:cs="Tahoma"/>
            <w:sz w:val="24"/>
            <w:szCs w:val="24"/>
          </w:rPr>
          <w:t>https://dx.doi.org/10.1123/iscj.2016-0037</w:t>
        </w:r>
      </w:hyperlink>
      <w:r w:rsidRPr="00137984">
        <w:rPr>
          <w:rFonts w:ascii="Tahoma" w:hAnsi="Tahoma" w:cs="Tahoma"/>
          <w:sz w:val="24"/>
          <w:szCs w:val="24"/>
        </w:rPr>
        <w:t xml:space="preserve"> </w:t>
      </w:r>
    </w:p>
    <w:p w:rsidR="00CB5F72" w:rsidRPr="00137984" w:rsidRDefault="00CB5F72">
      <w:pPr>
        <w:rPr>
          <w:rFonts w:ascii="Tahoma" w:hAnsi="Tahoma" w:cs="Tahoma"/>
          <w:sz w:val="24"/>
          <w:szCs w:val="24"/>
        </w:rPr>
      </w:pPr>
    </w:p>
    <w:p w:rsidR="00C63435" w:rsidRPr="00137984" w:rsidRDefault="008A1FA6">
      <w:pPr>
        <w:rPr>
          <w:rFonts w:ascii="Tahoma" w:hAnsi="Tahoma" w:cs="Tahoma"/>
          <w:sz w:val="24"/>
          <w:szCs w:val="24"/>
        </w:rPr>
      </w:pPr>
      <w:r w:rsidRPr="00137984">
        <w:rPr>
          <w:rFonts w:ascii="Tahoma" w:hAnsi="Tahoma" w:cs="Tahoma"/>
          <w:sz w:val="24"/>
          <w:szCs w:val="24"/>
        </w:rPr>
        <w:t>Cropanzano, R. (2009),</w:t>
      </w:r>
      <w:r w:rsidR="00C63435" w:rsidRPr="00137984">
        <w:rPr>
          <w:rFonts w:ascii="Tahoma" w:hAnsi="Tahoma" w:cs="Tahoma"/>
          <w:sz w:val="24"/>
          <w:szCs w:val="24"/>
        </w:rPr>
        <w:t xml:space="preserve"> </w:t>
      </w:r>
      <w:r w:rsidR="007221AB" w:rsidRPr="00137984">
        <w:rPr>
          <w:rFonts w:ascii="Tahoma" w:hAnsi="Tahoma" w:cs="Tahoma"/>
          <w:sz w:val="24"/>
          <w:szCs w:val="24"/>
        </w:rPr>
        <w:t>“</w:t>
      </w:r>
      <w:r w:rsidR="00C63435" w:rsidRPr="00137984">
        <w:rPr>
          <w:rFonts w:ascii="Tahoma" w:hAnsi="Tahoma" w:cs="Tahoma"/>
          <w:sz w:val="24"/>
          <w:szCs w:val="24"/>
        </w:rPr>
        <w:t xml:space="preserve">Writing </w:t>
      </w:r>
      <w:proofErr w:type="spellStart"/>
      <w:r w:rsidR="00C63435" w:rsidRPr="00137984">
        <w:rPr>
          <w:rFonts w:ascii="Tahoma" w:hAnsi="Tahoma" w:cs="Tahoma"/>
          <w:sz w:val="24"/>
          <w:szCs w:val="24"/>
        </w:rPr>
        <w:t>nonempirical</w:t>
      </w:r>
      <w:proofErr w:type="spellEnd"/>
      <w:r w:rsidR="00C63435" w:rsidRPr="00137984">
        <w:rPr>
          <w:rFonts w:ascii="Tahoma" w:hAnsi="Tahoma" w:cs="Tahoma"/>
          <w:sz w:val="24"/>
          <w:szCs w:val="24"/>
        </w:rPr>
        <w:t xml:space="preserve"> articles f</w:t>
      </w:r>
      <w:r w:rsidR="00B04144">
        <w:rPr>
          <w:rFonts w:ascii="Tahoma" w:hAnsi="Tahoma" w:cs="Tahoma"/>
          <w:sz w:val="24"/>
          <w:szCs w:val="24"/>
        </w:rPr>
        <w:t>or</w:t>
      </w:r>
      <w:r w:rsidR="00C63435" w:rsidRPr="00137984">
        <w:rPr>
          <w:rFonts w:ascii="Tahoma" w:hAnsi="Tahoma" w:cs="Tahoma"/>
          <w:sz w:val="24"/>
          <w:szCs w:val="24"/>
        </w:rPr>
        <w:t xml:space="preserve"> Journal of Management: General thoughts and suggestions</w:t>
      </w:r>
      <w:r w:rsidR="007221AB" w:rsidRPr="00137984">
        <w:rPr>
          <w:rFonts w:ascii="Tahoma" w:hAnsi="Tahoma" w:cs="Tahoma"/>
          <w:sz w:val="24"/>
          <w:szCs w:val="24"/>
        </w:rPr>
        <w:t>”</w:t>
      </w:r>
      <w:r w:rsidR="00C63435" w:rsidRPr="00137984">
        <w:rPr>
          <w:rFonts w:ascii="Tahoma" w:hAnsi="Tahoma" w:cs="Tahoma"/>
          <w:sz w:val="24"/>
          <w:szCs w:val="24"/>
        </w:rPr>
        <w:t xml:space="preserve">, </w:t>
      </w:r>
      <w:r w:rsidR="00C63435" w:rsidRPr="00137984">
        <w:rPr>
          <w:rFonts w:ascii="Tahoma" w:hAnsi="Tahoma" w:cs="Tahoma"/>
          <w:i/>
          <w:iCs/>
          <w:sz w:val="24"/>
          <w:szCs w:val="24"/>
        </w:rPr>
        <w:t>Journal of Management</w:t>
      </w:r>
      <w:r w:rsidR="007F0A4B" w:rsidRPr="00137984">
        <w:rPr>
          <w:rFonts w:ascii="Tahoma" w:hAnsi="Tahoma" w:cs="Tahoma"/>
          <w:sz w:val="24"/>
          <w:szCs w:val="24"/>
        </w:rPr>
        <w:t xml:space="preserve">, </w:t>
      </w:r>
      <w:r w:rsidR="007221AB" w:rsidRPr="00137984">
        <w:rPr>
          <w:rFonts w:ascii="Tahoma" w:hAnsi="Tahoma" w:cs="Tahoma"/>
          <w:sz w:val="24"/>
          <w:szCs w:val="24"/>
        </w:rPr>
        <w:t xml:space="preserve">Vol. </w:t>
      </w:r>
      <w:r w:rsidR="00C63435" w:rsidRPr="00137984">
        <w:rPr>
          <w:rFonts w:ascii="Tahoma" w:hAnsi="Tahoma" w:cs="Tahoma"/>
          <w:sz w:val="24"/>
          <w:szCs w:val="24"/>
        </w:rPr>
        <w:t>35</w:t>
      </w:r>
      <w:r w:rsidR="007221AB" w:rsidRPr="00137984">
        <w:rPr>
          <w:rFonts w:ascii="Tahoma" w:hAnsi="Tahoma" w:cs="Tahoma"/>
          <w:sz w:val="24"/>
          <w:szCs w:val="24"/>
        </w:rPr>
        <w:t xml:space="preserve">, No. </w:t>
      </w:r>
      <w:r w:rsidR="00C63435" w:rsidRPr="00137984">
        <w:rPr>
          <w:rFonts w:ascii="Tahoma" w:hAnsi="Tahoma" w:cs="Tahoma"/>
          <w:sz w:val="24"/>
          <w:szCs w:val="24"/>
        </w:rPr>
        <w:t>6</w:t>
      </w:r>
      <w:r w:rsidR="007F0A4B" w:rsidRPr="00137984">
        <w:rPr>
          <w:rFonts w:ascii="Tahoma" w:hAnsi="Tahoma" w:cs="Tahoma"/>
          <w:sz w:val="24"/>
          <w:szCs w:val="24"/>
        </w:rPr>
        <w:t xml:space="preserve">, </w:t>
      </w:r>
      <w:r w:rsidR="007221AB" w:rsidRPr="00137984">
        <w:rPr>
          <w:rFonts w:ascii="Tahoma" w:hAnsi="Tahoma" w:cs="Tahoma"/>
          <w:sz w:val="24"/>
          <w:szCs w:val="24"/>
        </w:rPr>
        <w:t xml:space="preserve">pp. </w:t>
      </w:r>
      <w:r w:rsidR="00C63435" w:rsidRPr="00137984">
        <w:rPr>
          <w:rFonts w:ascii="Tahoma" w:hAnsi="Tahoma" w:cs="Tahoma"/>
          <w:sz w:val="24"/>
          <w:szCs w:val="24"/>
        </w:rPr>
        <w:t>1304-1311</w:t>
      </w:r>
      <w:r w:rsidR="0079659E" w:rsidRPr="00137984">
        <w:rPr>
          <w:rFonts w:ascii="Tahoma" w:hAnsi="Tahoma" w:cs="Tahoma"/>
          <w:sz w:val="24"/>
          <w:szCs w:val="24"/>
        </w:rPr>
        <w:t xml:space="preserve">, available at: </w:t>
      </w:r>
      <w:r w:rsidR="00C63435" w:rsidRPr="00137984">
        <w:rPr>
          <w:rFonts w:ascii="Tahoma" w:hAnsi="Tahoma" w:cs="Tahoma"/>
          <w:sz w:val="24"/>
          <w:szCs w:val="24"/>
        </w:rPr>
        <w:t xml:space="preserve"> </w:t>
      </w:r>
      <w:hyperlink r:id="rId27" w:history="1">
        <w:r w:rsidR="00C63435" w:rsidRPr="00137984">
          <w:rPr>
            <w:rStyle w:val="Hyperlink"/>
            <w:rFonts w:ascii="Tahoma" w:hAnsi="Tahoma" w:cs="Tahoma"/>
            <w:sz w:val="24"/>
            <w:szCs w:val="24"/>
          </w:rPr>
          <w:t>https://doi.org/10.1177/0149206309344118</w:t>
        </w:r>
      </w:hyperlink>
      <w:r w:rsidR="00C63435" w:rsidRPr="00137984">
        <w:rPr>
          <w:rFonts w:ascii="Tahoma" w:hAnsi="Tahoma" w:cs="Tahoma"/>
          <w:sz w:val="24"/>
          <w:szCs w:val="24"/>
        </w:rPr>
        <w:t xml:space="preserve"> </w:t>
      </w:r>
    </w:p>
    <w:p w:rsidR="00C63435" w:rsidRDefault="00C63435">
      <w:pPr>
        <w:rPr>
          <w:rFonts w:ascii="Tahoma" w:hAnsi="Tahoma" w:cs="Tahoma"/>
          <w:sz w:val="24"/>
          <w:szCs w:val="24"/>
        </w:rPr>
      </w:pPr>
    </w:p>
    <w:p w:rsidR="00957B2A" w:rsidRDefault="006D195F" w:rsidP="006D195F">
      <w:proofErr w:type="spellStart"/>
      <w:r w:rsidRPr="006D195F">
        <w:rPr>
          <w:rFonts w:ascii="Tahoma" w:hAnsi="Tahoma" w:cs="Tahoma"/>
          <w:sz w:val="24"/>
          <w:szCs w:val="24"/>
        </w:rPr>
        <w:t>Dow</w:t>
      </w:r>
      <w:r w:rsidR="00151EAC">
        <w:rPr>
          <w:rFonts w:ascii="Tahoma" w:hAnsi="Tahoma" w:cs="Tahoma"/>
          <w:sz w:val="24"/>
          <w:szCs w:val="24"/>
        </w:rPr>
        <w:t>nes</w:t>
      </w:r>
      <w:proofErr w:type="spellEnd"/>
      <w:r w:rsidR="00151EAC">
        <w:rPr>
          <w:rFonts w:ascii="Tahoma" w:hAnsi="Tahoma" w:cs="Tahoma"/>
          <w:sz w:val="24"/>
          <w:szCs w:val="24"/>
        </w:rPr>
        <w:t>, S. (2006),</w:t>
      </w:r>
      <w:r w:rsidRPr="006D195F">
        <w:rPr>
          <w:rFonts w:ascii="Tahoma" w:hAnsi="Tahoma" w:cs="Tahoma"/>
          <w:sz w:val="24"/>
          <w:szCs w:val="24"/>
        </w:rPr>
        <w:t xml:space="preserve"> </w:t>
      </w:r>
      <w:r w:rsidR="00151EAC">
        <w:rPr>
          <w:rFonts w:ascii="Tahoma" w:hAnsi="Tahoma" w:cs="Tahoma"/>
          <w:sz w:val="24"/>
          <w:szCs w:val="24"/>
        </w:rPr>
        <w:t>“</w:t>
      </w:r>
      <w:r w:rsidRPr="006D195F">
        <w:rPr>
          <w:rFonts w:ascii="Tahoma" w:hAnsi="Tahoma" w:cs="Tahoma"/>
          <w:sz w:val="24"/>
          <w:szCs w:val="24"/>
        </w:rPr>
        <w:t>Learning networks and connective knowledge</w:t>
      </w:r>
      <w:r w:rsidR="00151EAC">
        <w:rPr>
          <w:rFonts w:ascii="Tahoma" w:hAnsi="Tahoma" w:cs="Tahoma"/>
          <w:sz w:val="24"/>
          <w:szCs w:val="24"/>
        </w:rPr>
        <w:t>”, available at:</w:t>
      </w:r>
      <w:r w:rsidRPr="006D195F">
        <w:rPr>
          <w:rFonts w:ascii="Tahoma" w:hAnsi="Tahoma" w:cs="Tahoma"/>
          <w:sz w:val="24"/>
          <w:szCs w:val="24"/>
        </w:rPr>
        <w:t xml:space="preserve"> </w:t>
      </w:r>
      <w:hyperlink r:id="rId28" w:history="1">
        <w:r w:rsidR="00151EAC" w:rsidRPr="00BA3D07">
          <w:rPr>
            <w:rStyle w:val="Hyperlink"/>
            <w:rFonts w:ascii="Tahoma" w:hAnsi="Tahoma" w:cs="Tahoma"/>
            <w:sz w:val="24"/>
            <w:szCs w:val="24"/>
          </w:rPr>
          <w:t>http://itforum.coe.uga.edu/paper92/paper92.htlm</w:t>
        </w:r>
      </w:hyperlink>
    </w:p>
    <w:p w:rsidR="006D195F" w:rsidRPr="006D195F" w:rsidRDefault="00151EAC" w:rsidP="006D195F">
      <w:pPr>
        <w:rPr>
          <w:rFonts w:ascii="Tahoma" w:hAnsi="Tahoma" w:cs="Tahoma"/>
          <w:sz w:val="24"/>
          <w:szCs w:val="24"/>
        </w:rPr>
      </w:pPr>
      <w:r>
        <w:rPr>
          <w:rFonts w:ascii="Tahoma" w:hAnsi="Tahoma" w:cs="Tahoma"/>
          <w:sz w:val="24"/>
          <w:szCs w:val="24"/>
        </w:rPr>
        <w:t xml:space="preserve"> </w:t>
      </w:r>
      <w:r w:rsidR="006D195F" w:rsidRPr="006D195F">
        <w:rPr>
          <w:rFonts w:ascii="Tahoma" w:hAnsi="Tahoma" w:cs="Tahoma"/>
          <w:sz w:val="24"/>
          <w:szCs w:val="24"/>
        </w:rPr>
        <w:t xml:space="preserve">  </w:t>
      </w:r>
    </w:p>
    <w:p w:rsidR="006D195F" w:rsidRDefault="00151EAC" w:rsidP="006D195F">
      <w:pPr>
        <w:rPr>
          <w:rFonts w:ascii="Tahoma" w:hAnsi="Tahoma" w:cs="Tahoma"/>
          <w:sz w:val="24"/>
          <w:szCs w:val="24"/>
        </w:rPr>
      </w:pPr>
      <w:proofErr w:type="spellStart"/>
      <w:r>
        <w:rPr>
          <w:rFonts w:ascii="Tahoma" w:hAnsi="Tahoma" w:cs="Tahoma"/>
          <w:sz w:val="24"/>
          <w:szCs w:val="24"/>
        </w:rPr>
        <w:t>Downes</w:t>
      </w:r>
      <w:proofErr w:type="spellEnd"/>
      <w:r>
        <w:rPr>
          <w:rFonts w:ascii="Tahoma" w:hAnsi="Tahoma" w:cs="Tahoma"/>
          <w:sz w:val="24"/>
          <w:szCs w:val="24"/>
        </w:rPr>
        <w:t>, S. (2012), “</w:t>
      </w:r>
      <w:proofErr w:type="spellStart"/>
      <w:r w:rsidR="006D195F" w:rsidRPr="006D195F">
        <w:rPr>
          <w:rFonts w:ascii="Tahoma" w:hAnsi="Tahoma" w:cs="Tahoma"/>
          <w:sz w:val="24"/>
          <w:szCs w:val="24"/>
        </w:rPr>
        <w:t>Connectivism</w:t>
      </w:r>
      <w:proofErr w:type="spellEnd"/>
      <w:r w:rsidR="006D195F" w:rsidRPr="006D195F">
        <w:rPr>
          <w:rFonts w:ascii="Tahoma" w:hAnsi="Tahoma" w:cs="Tahoma"/>
          <w:sz w:val="24"/>
          <w:szCs w:val="24"/>
        </w:rPr>
        <w:t xml:space="preserve"> and connective knowledge. Essays on meaning and learning networks</w:t>
      </w:r>
      <w:r>
        <w:rPr>
          <w:rFonts w:ascii="Tahoma" w:hAnsi="Tahoma" w:cs="Tahoma"/>
          <w:sz w:val="24"/>
          <w:szCs w:val="24"/>
        </w:rPr>
        <w:t>”, available at:</w:t>
      </w:r>
      <w:r w:rsidR="006D195F" w:rsidRPr="006D195F">
        <w:rPr>
          <w:rFonts w:ascii="Tahoma" w:hAnsi="Tahoma" w:cs="Tahoma"/>
          <w:sz w:val="24"/>
          <w:szCs w:val="24"/>
        </w:rPr>
        <w:t xml:space="preserve"> </w:t>
      </w:r>
      <w:hyperlink r:id="rId29" w:history="1">
        <w:r w:rsidRPr="00BA3D07">
          <w:rPr>
            <w:rStyle w:val="Hyperlink"/>
            <w:rFonts w:ascii="Tahoma" w:hAnsi="Tahoma" w:cs="Tahoma"/>
            <w:sz w:val="24"/>
            <w:szCs w:val="24"/>
          </w:rPr>
          <w:t>https://www.downes.ca/files/books/Connective Knowledge-19May2012.pdf</w:t>
        </w:r>
      </w:hyperlink>
      <w:r>
        <w:rPr>
          <w:rFonts w:ascii="Tahoma" w:hAnsi="Tahoma" w:cs="Tahoma"/>
          <w:sz w:val="24"/>
          <w:szCs w:val="24"/>
        </w:rPr>
        <w:t xml:space="preserve"> </w:t>
      </w:r>
    </w:p>
    <w:p w:rsidR="006D195F" w:rsidRPr="00137984" w:rsidRDefault="006D195F">
      <w:pPr>
        <w:rPr>
          <w:rFonts w:ascii="Tahoma" w:hAnsi="Tahoma" w:cs="Tahoma"/>
          <w:sz w:val="24"/>
          <w:szCs w:val="24"/>
        </w:rPr>
      </w:pPr>
    </w:p>
    <w:p w:rsidR="00D0125A" w:rsidRPr="00137984" w:rsidRDefault="002224E7" w:rsidP="00D0125A">
      <w:pPr>
        <w:rPr>
          <w:rFonts w:ascii="Tahoma" w:hAnsi="Tahoma" w:cs="Tahoma"/>
          <w:sz w:val="24"/>
          <w:szCs w:val="24"/>
        </w:rPr>
      </w:pPr>
      <w:r w:rsidRPr="00137984">
        <w:rPr>
          <w:rFonts w:ascii="Tahoma" w:hAnsi="Tahoma" w:cs="Tahoma"/>
          <w:sz w:val="24"/>
          <w:szCs w:val="24"/>
        </w:rPr>
        <w:t xml:space="preserve">Echeng, R., Usoro, A., </w:t>
      </w:r>
      <w:r w:rsidR="008A1FA6" w:rsidRPr="00137984">
        <w:rPr>
          <w:rFonts w:ascii="Tahoma" w:hAnsi="Tahoma" w:cs="Tahoma"/>
          <w:sz w:val="24"/>
          <w:szCs w:val="24"/>
        </w:rPr>
        <w:t>and</w:t>
      </w:r>
      <w:r w:rsidRPr="00137984">
        <w:rPr>
          <w:rFonts w:ascii="Tahoma" w:hAnsi="Tahoma" w:cs="Tahoma"/>
          <w:sz w:val="24"/>
          <w:szCs w:val="24"/>
        </w:rPr>
        <w:t xml:space="preserve"> Majewski, G. (</w:t>
      </w:r>
      <w:r w:rsidR="00F56E42" w:rsidRPr="00137984">
        <w:rPr>
          <w:rFonts w:ascii="Tahoma" w:hAnsi="Tahoma" w:cs="Tahoma"/>
          <w:sz w:val="24"/>
          <w:szCs w:val="24"/>
        </w:rPr>
        <w:t>2013</w:t>
      </w:r>
      <w:bookmarkEnd w:id="1"/>
      <w:r w:rsidR="008A1FA6" w:rsidRPr="00137984">
        <w:rPr>
          <w:rFonts w:ascii="Tahoma" w:hAnsi="Tahoma" w:cs="Tahoma"/>
          <w:sz w:val="24"/>
          <w:szCs w:val="24"/>
        </w:rPr>
        <w:t>),</w:t>
      </w:r>
      <w:r w:rsidRPr="00137984">
        <w:rPr>
          <w:rFonts w:ascii="Tahoma" w:hAnsi="Tahoma" w:cs="Tahoma"/>
          <w:i/>
          <w:iCs/>
          <w:sz w:val="24"/>
          <w:szCs w:val="24"/>
        </w:rPr>
        <w:t xml:space="preserve"> </w:t>
      </w:r>
      <w:r w:rsidR="00127853" w:rsidRPr="00137984">
        <w:rPr>
          <w:rFonts w:ascii="Tahoma" w:hAnsi="Tahoma" w:cs="Tahoma"/>
          <w:iCs/>
          <w:sz w:val="24"/>
          <w:szCs w:val="24"/>
        </w:rPr>
        <w:t>“</w:t>
      </w:r>
      <w:r w:rsidRPr="00137984">
        <w:rPr>
          <w:rFonts w:ascii="Tahoma" w:hAnsi="Tahoma" w:cs="Tahoma"/>
          <w:iCs/>
          <w:sz w:val="24"/>
          <w:szCs w:val="24"/>
        </w:rPr>
        <w:t>Acceptance of web 2.0 in learning in higher education: An empirical study of a Scottish university</w:t>
      </w:r>
      <w:r w:rsidR="00127853" w:rsidRPr="00137984">
        <w:rPr>
          <w:rFonts w:ascii="Tahoma" w:hAnsi="Tahoma" w:cs="Tahoma"/>
          <w:iCs/>
          <w:sz w:val="24"/>
          <w:szCs w:val="24"/>
        </w:rPr>
        <w:t>”</w:t>
      </w:r>
      <w:r w:rsidRPr="00137984">
        <w:rPr>
          <w:rFonts w:ascii="Tahoma" w:hAnsi="Tahoma" w:cs="Tahoma"/>
          <w:sz w:val="24"/>
          <w:szCs w:val="24"/>
        </w:rPr>
        <w:t xml:space="preserve">. </w:t>
      </w:r>
      <w:r w:rsidRPr="00137984">
        <w:rPr>
          <w:rFonts w:ascii="Tahoma" w:hAnsi="Tahoma" w:cs="Tahoma"/>
          <w:i/>
          <w:sz w:val="24"/>
          <w:szCs w:val="24"/>
        </w:rPr>
        <w:t>IADIS International Conference web based commu</w:t>
      </w:r>
      <w:r w:rsidR="00127853" w:rsidRPr="00137984">
        <w:rPr>
          <w:rFonts w:ascii="Tahoma" w:hAnsi="Tahoma" w:cs="Tahoma"/>
          <w:i/>
          <w:sz w:val="24"/>
          <w:szCs w:val="24"/>
        </w:rPr>
        <w:t>nities and social media</w:t>
      </w:r>
      <w:r w:rsidR="00127853" w:rsidRPr="00137984">
        <w:rPr>
          <w:rFonts w:ascii="Tahoma" w:hAnsi="Tahoma" w:cs="Tahoma"/>
          <w:sz w:val="24"/>
          <w:szCs w:val="24"/>
        </w:rPr>
        <w:t xml:space="preserve">. July 2013. </w:t>
      </w:r>
      <w:r w:rsidRPr="00137984">
        <w:rPr>
          <w:rFonts w:ascii="Tahoma" w:hAnsi="Tahoma" w:cs="Tahoma"/>
          <w:sz w:val="24"/>
          <w:szCs w:val="24"/>
        </w:rPr>
        <w:t xml:space="preserve">Prague, Czech Republic. </w:t>
      </w:r>
      <w:r w:rsidR="00127853" w:rsidRPr="00137984">
        <w:rPr>
          <w:rFonts w:ascii="Tahoma" w:hAnsi="Tahoma" w:cs="Tahoma"/>
          <w:sz w:val="24"/>
          <w:szCs w:val="24"/>
        </w:rPr>
        <w:t>pp. 30-37.</w:t>
      </w:r>
    </w:p>
    <w:p w:rsidR="00887CAA" w:rsidRPr="00137984" w:rsidRDefault="00887CAA" w:rsidP="00D0125A">
      <w:pPr>
        <w:rPr>
          <w:rFonts w:ascii="Tahoma" w:hAnsi="Tahoma" w:cs="Tahoma"/>
          <w:sz w:val="24"/>
          <w:szCs w:val="24"/>
        </w:rPr>
      </w:pPr>
    </w:p>
    <w:p w:rsidR="00D0125A" w:rsidRPr="00137984" w:rsidRDefault="00D0125A" w:rsidP="00D0125A">
      <w:pPr>
        <w:rPr>
          <w:rFonts w:ascii="Tahoma" w:eastAsia="Times New Roman" w:hAnsi="Tahoma" w:cs="Tahoma"/>
          <w:color w:val="000000" w:themeColor="text1"/>
          <w:sz w:val="24"/>
          <w:szCs w:val="24"/>
          <w:lang w:eastAsia="en-GB"/>
        </w:rPr>
      </w:pPr>
      <w:r w:rsidRPr="00137984">
        <w:rPr>
          <w:rFonts w:ascii="Tahoma" w:hAnsi="Tahoma" w:cs="Tahoma"/>
          <w:color w:val="000000" w:themeColor="text1"/>
          <w:sz w:val="24"/>
          <w:szCs w:val="24"/>
        </w:rPr>
        <w:t>Evans, C. (2008)</w:t>
      </w:r>
      <w:r w:rsidR="008A1FA6" w:rsidRPr="00137984">
        <w:rPr>
          <w:rFonts w:ascii="Tahoma" w:hAnsi="Tahoma" w:cs="Tahoma"/>
          <w:color w:val="000000" w:themeColor="text1"/>
          <w:sz w:val="24"/>
          <w:szCs w:val="24"/>
        </w:rPr>
        <w:t>,</w:t>
      </w:r>
      <w:r w:rsidRPr="00137984">
        <w:rPr>
          <w:rFonts w:ascii="Tahoma" w:hAnsi="Tahoma" w:cs="Tahoma"/>
          <w:color w:val="000000" w:themeColor="text1"/>
          <w:sz w:val="24"/>
          <w:szCs w:val="24"/>
        </w:rPr>
        <w:t xml:space="preserve"> </w:t>
      </w:r>
      <w:r w:rsidR="00127853" w:rsidRPr="00137984">
        <w:rPr>
          <w:rFonts w:ascii="Tahoma" w:hAnsi="Tahoma" w:cs="Tahoma"/>
          <w:color w:val="000000" w:themeColor="text1"/>
          <w:sz w:val="24"/>
          <w:szCs w:val="24"/>
        </w:rPr>
        <w:t>“</w:t>
      </w:r>
      <w:r w:rsidRPr="00137984">
        <w:rPr>
          <w:rFonts w:ascii="Tahoma" w:hAnsi="Tahoma" w:cs="Tahoma"/>
          <w:color w:val="000000" w:themeColor="text1"/>
          <w:sz w:val="24"/>
          <w:szCs w:val="24"/>
        </w:rPr>
        <w:t>The effectiveness of m-learning in the form of podcast revision lectures in higher education</w:t>
      </w:r>
      <w:r w:rsidR="00127853" w:rsidRPr="00137984">
        <w:rPr>
          <w:rFonts w:ascii="Tahoma" w:hAnsi="Tahoma" w:cs="Tahoma"/>
          <w:color w:val="000000" w:themeColor="text1"/>
          <w:sz w:val="24"/>
          <w:szCs w:val="24"/>
        </w:rPr>
        <w:t>”</w:t>
      </w:r>
      <w:r w:rsidRPr="00137984">
        <w:rPr>
          <w:rFonts w:ascii="Tahoma" w:hAnsi="Tahoma" w:cs="Tahoma"/>
          <w:color w:val="000000" w:themeColor="text1"/>
          <w:sz w:val="24"/>
          <w:szCs w:val="24"/>
        </w:rPr>
        <w:t>.</w:t>
      </w:r>
      <w:r w:rsidRPr="00137984">
        <w:rPr>
          <w:rFonts w:ascii="Tahoma" w:hAnsi="Tahoma" w:cs="Tahoma"/>
          <w:i/>
          <w:iCs/>
          <w:color w:val="000000" w:themeColor="text1"/>
          <w:sz w:val="24"/>
          <w:szCs w:val="24"/>
        </w:rPr>
        <w:t xml:space="preserve"> </w:t>
      </w:r>
      <w:hyperlink r:id="rId30" w:tooltip="Go to Computers &amp; Education on ScienceDirect" w:history="1">
        <w:r w:rsidRPr="00137984">
          <w:rPr>
            <w:rFonts w:ascii="Tahoma" w:eastAsia="Times New Roman" w:hAnsi="Tahoma" w:cs="Tahoma"/>
            <w:i/>
            <w:iCs/>
            <w:color w:val="000000" w:themeColor="text1"/>
            <w:sz w:val="24"/>
            <w:szCs w:val="24"/>
            <w:lang w:eastAsia="en-GB"/>
          </w:rPr>
          <w:t xml:space="preserve">Computers </w:t>
        </w:r>
        <w:r w:rsidR="008A1FA6" w:rsidRPr="00137984">
          <w:rPr>
            <w:rFonts w:ascii="Tahoma" w:eastAsia="Times New Roman" w:hAnsi="Tahoma" w:cs="Tahoma"/>
            <w:i/>
            <w:iCs/>
            <w:color w:val="000000" w:themeColor="text1"/>
            <w:sz w:val="24"/>
            <w:szCs w:val="24"/>
            <w:lang w:eastAsia="en-GB"/>
          </w:rPr>
          <w:t>and</w:t>
        </w:r>
        <w:r w:rsidRPr="00137984">
          <w:rPr>
            <w:rFonts w:ascii="Tahoma" w:eastAsia="Times New Roman" w:hAnsi="Tahoma" w:cs="Tahoma"/>
            <w:i/>
            <w:iCs/>
            <w:color w:val="000000" w:themeColor="text1"/>
            <w:sz w:val="24"/>
            <w:szCs w:val="24"/>
            <w:lang w:eastAsia="en-GB"/>
          </w:rPr>
          <w:t xml:space="preserve"> Education</w:t>
        </w:r>
      </w:hyperlink>
      <w:r w:rsidRPr="00137984">
        <w:rPr>
          <w:rFonts w:ascii="Tahoma" w:eastAsia="Times New Roman" w:hAnsi="Tahoma" w:cs="Tahoma"/>
          <w:color w:val="000000" w:themeColor="text1"/>
          <w:sz w:val="24"/>
          <w:szCs w:val="24"/>
          <w:lang w:eastAsia="en-GB"/>
        </w:rPr>
        <w:t>, </w:t>
      </w:r>
      <w:r w:rsidR="00127853" w:rsidRPr="00137984">
        <w:rPr>
          <w:rFonts w:ascii="Tahoma" w:eastAsia="Times New Roman" w:hAnsi="Tahoma" w:cs="Tahoma"/>
          <w:color w:val="000000" w:themeColor="text1"/>
          <w:sz w:val="24"/>
          <w:szCs w:val="24"/>
          <w:lang w:eastAsia="en-GB"/>
        </w:rPr>
        <w:t xml:space="preserve">Vol. </w:t>
      </w:r>
      <w:r w:rsidRPr="00137984">
        <w:rPr>
          <w:rFonts w:ascii="Tahoma" w:eastAsia="Times New Roman" w:hAnsi="Tahoma" w:cs="Tahoma"/>
          <w:iCs/>
          <w:color w:val="000000" w:themeColor="text1"/>
          <w:sz w:val="24"/>
          <w:szCs w:val="24"/>
          <w:lang w:eastAsia="en-GB"/>
        </w:rPr>
        <w:t>50</w:t>
      </w:r>
      <w:r w:rsidR="00127853" w:rsidRPr="00137984">
        <w:rPr>
          <w:rFonts w:ascii="Tahoma" w:eastAsia="Times New Roman" w:hAnsi="Tahoma" w:cs="Tahoma"/>
          <w:color w:val="000000" w:themeColor="text1"/>
          <w:sz w:val="24"/>
          <w:szCs w:val="24"/>
          <w:lang w:eastAsia="en-GB"/>
        </w:rPr>
        <w:t>, No.2</w:t>
      </w:r>
      <w:r w:rsidRPr="00137984">
        <w:rPr>
          <w:rFonts w:ascii="Tahoma" w:eastAsia="Times New Roman" w:hAnsi="Tahoma" w:cs="Tahoma"/>
          <w:color w:val="000000" w:themeColor="text1"/>
          <w:sz w:val="24"/>
          <w:szCs w:val="24"/>
          <w:lang w:eastAsia="en-GB"/>
        </w:rPr>
        <w:t xml:space="preserve">, </w:t>
      </w:r>
      <w:r w:rsidR="00127853" w:rsidRPr="00137984">
        <w:rPr>
          <w:rFonts w:ascii="Tahoma" w:eastAsia="Times New Roman" w:hAnsi="Tahoma" w:cs="Tahoma"/>
          <w:color w:val="000000" w:themeColor="text1"/>
          <w:sz w:val="24"/>
          <w:szCs w:val="24"/>
          <w:lang w:eastAsia="en-GB"/>
        </w:rPr>
        <w:t xml:space="preserve">pp. </w:t>
      </w:r>
      <w:r w:rsidRPr="00137984">
        <w:rPr>
          <w:rFonts w:ascii="Tahoma" w:eastAsia="Times New Roman" w:hAnsi="Tahoma" w:cs="Tahoma"/>
          <w:color w:val="000000" w:themeColor="text1"/>
          <w:sz w:val="24"/>
          <w:szCs w:val="24"/>
          <w:lang w:eastAsia="en-GB"/>
        </w:rPr>
        <w:t>491-498</w:t>
      </w:r>
      <w:r w:rsidR="0079659E" w:rsidRPr="00137984">
        <w:rPr>
          <w:rFonts w:ascii="Tahoma" w:eastAsia="Times New Roman" w:hAnsi="Tahoma" w:cs="Tahoma"/>
          <w:color w:val="000000" w:themeColor="text1"/>
          <w:sz w:val="24"/>
          <w:szCs w:val="24"/>
          <w:lang w:eastAsia="en-GB"/>
        </w:rPr>
        <w:t xml:space="preserve">, available at: </w:t>
      </w:r>
      <w:hyperlink r:id="rId31" w:history="1">
        <w:r w:rsidR="002F2803" w:rsidRPr="00137984">
          <w:rPr>
            <w:rStyle w:val="Hyperlink"/>
            <w:rFonts w:ascii="Tahoma" w:eastAsia="Times New Roman" w:hAnsi="Tahoma" w:cs="Tahoma"/>
            <w:sz w:val="24"/>
            <w:szCs w:val="24"/>
            <w:lang w:eastAsia="en-GB"/>
          </w:rPr>
          <w:t>https://doi.org/10.1016/j.compedu.2007.09.016</w:t>
        </w:r>
      </w:hyperlink>
      <w:r w:rsidR="002F2803" w:rsidRPr="00137984">
        <w:rPr>
          <w:rFonts w:ascii="Tahoma" w:eastAsia="Times New Roman" w:hAnsi="Tahoma" w:cs="Tahoma"/>
          <w:color w:val="000000" w:themeColor="text1"/>
          <w:sz w:val="24"/>
          <w:szCs w:val="24"/>
          <w:lang w:eastAsia="en-GB"/>
        </w:rPr>
        <w:t xml:space="preserve"> </w:t>
      </w:r>
    </w:p>
    <w:p w:rsidR="002224E7" w:rsidRPr="00137984" w:rsidRDefault="002224E7">
      <w:pPr>
        <w:rPr>
          <w:rFonts w:ascii="Tahoma" w:hAnsi="Tahoma" w:cs="Tahoma"/>
          <w:sz w:val="24"/>
          <w:szCs w:val="24"/>
        </w:rPr>
      </w:pPr>
    </w:p>
    <w:p w:rsidR="006A3A62" w:rsidRPr="00137984" w:rsidRDefault="006A3A62">
      <w:pPr>
        <w:rPr>
          <w:rFonts w:ascii="Tahoma" w:hAnsi="Tahoma" w:cs="Tahoma"/>
          <w:sz w:val="24"/>
          <w:szCs w:val="24"/>
        </w:rPr>
      </w:pPr>
      <w:r w:rsidRPr="00137984">
        <w:rPr>
          <w:rFonts w:ascii="Tahoma" w:hAnsi="Tahoma" w:cs="Tahoma"/>
          <w:sz w:val="24"/>
          <w:szCs w:val="24"/>
        </w:rPr>
        <w:t>Evans</w:t>
      </w:r>
      <w:r w:rsidR="006A517A" w:rsidRPr="00137984">
        <w:rPr>
          <w:rFonts w:ascii="Tahoma" w:hAnsi="Tahoma" w:cs="Tahoma"/>
          <w:sz w:val="24"/>
          <w:szCs w:val="24"/>
        </w:rPr>
        <w:t>, C.</w:t>
      </w:r>
      <w:r w:rsidRPr="00137984">
        <w:rPr>
          <w:rFonts w:ascii="Tahoma" w:hAnsi="Tahoma" w:cs="Tahoma"/>
          <w:sz w:val="24"/>
          <w:szCs w:val="24"/>
        </w:rPr>
        <w:t xml:space="preserve"> </w:t>
      </w:r>
      <w:r w:rsidR="008A1FA6" w:rsidRPr="00137984">
        <w:rPr>
          <w:rFonts w:ascii="Tahoma" w:hAnsi="Tahoma" w:cs="Tahoma"/>
          <w:sz w:val="24"/>
          <w:szCs w:val="24"/>
        </w:rPr>
        <w:t>and</w:t>
      </w:r>
      <w:r w:rsidRPr="00137984">
        <w:rPr>
          <w:rFonts w:ascii="Tahoma" w:hAnsi="Tahoma" w:cs="Tahoma"/>
          <w:sz w:val="24"/>
          <w:szCs w:val="24"/>
        </w:rPr>
        <w:t xml:space="preserve"> Robertson</w:t>
      </w:r>
      <w:r w:rsidR="006A517A" w:rsidRPr="00137984">
        <w:rPr>
          <w:rFonts w:ascii="Tahoma" w:hAnsi="Tahoma" w:cs="Tahoma"/>
          <w:sz w:val="24"/>
          <w:szCs w:val="24"/>
        </w:rPr>
        <w:t>, W.</w:t>
      </w:r>
      <w:r w:rsidRPr="00137984">
        <w:rPr>
          <w:rFonts w:ascii="Tahoma" w:hAnsi="Tahoma" w:cs="Tahoma"/>
          <w:sz w:val="24"/>
          <w:szCs w:val="24"/>
        </w:rPr>
        <w:t xml:space="preserve"> </w:t>
      </w:r>
      <w:r w:rsidR="006A517A" w:rsidRPr="00137984">
        <w:rPr>
          <w:rFonts w:ascii="Tahoma" w:hAnsi="Tahoma" w:cs="Tahoma"/>
          <w:sz w:val="24"/>
          <w:szCs w:val="24"/>
        </w:rPr>
        <w:t>(2020)</w:t>
      </w:r>
      <w:r w:rsidR="008A1FA6" w:rsidRPr="00137984">
        <w:rPr>
          <w:rFonts w:ascii="Tahoma" w:hAnsi="Tahoma" w:cs="Tahoma"/>
          <w:sz w:val="24"/>
          <w:szCs w:val="24"/>
        </w:rPr>
        <w:t>,</w:t>
      </w:r>
      <w:r w:rsidR="006A517A" w:rsidRPr="00137984">
        <w:rPr>
          <w:rFonts w:ascii="Tahoma" w:hAnsi="Tahoma" w:cs="Tahoma"/>
          <w:sz w:val="24"/>
          <w:szCs w:val="24"/>
        </w:rPr>
        <w:t xml:space="preserve"> </w:t>
      </w:r>
      <w:r w:rsidR="00127853" w:rsidRPr="00137984">
        <w:rPr>
          <w:rFonts w:ascii="Tahoma" w:hAnsi="Tahoma" w:cs="Tahoma"/>
          <w:sz w:val="24"/>
          <w:szCs w:val="24"/>
        </w:rPr>
        <w:t>“</w:t>
      </w:r>
      <w:r w:rsidRPr="00137984">
        <w:rPr>
          <w:rFonts w:ascii="Tahoma" w:hAnsi="Tahoma" w:cs="Tahoma"/>
          <w:sz w:val="24"/>
          <w:szCs w:val="24"/>
        </w:rPr>
        <w:t>The four phases of the digital natives debate</w:t>
      </w:r>
      <w:r w:rsidR="00127853" w:rsidRPr="00137984">
        <w:rPr>
          <w:rFonts w:ascii="Tahoma" w:hAnsi="Tahoma" w:cs="Tahoma"/>
          <w:sz w:val="24"/>
          <w:szCs w:val="24"/>
        </w:rPr>
        <w:t>”</w:t>
      </w:r>
      <w:r w:rsidRPr="00137984">
        <w:rPr>
          <w:rFonts w:ascii="Tahoma" w:hAnsi="Tahoma" w:cs="Tahoma"/>
          <w:sz w:val="24"/>
          <w:szCs w:val="24"/>
        </w:rPr>
        <w:t>.</w:t>
      </w:r>
      <w:r w:rsidR="006A517A" w:rsidRPr="00137984">
        <w:rPr>
          <w:rFonts w:ascii="Tahoma" w:hAnsi="Tahoma" w:cs="Tahoma"/>
          <w:sz w:val="24"/>
          <w:szCs w:val="24"/>
        </w:rPr>
        <w:t xml:space="preserve"> </w:t>
      </w:r>
      <w:r w:rsidR="006A517A" w:rsidRPr="00137984">
        <w:rPr>
          <w:rFonts w:ascii="Tahoma" w:hAnsi="Tahoma" w:cs="Tahoma"/>
          <w:i/>
          <w:iCs/>
          <w:sz w:val="24"/>
          <w:szCs w:val="24"/>
        </w:rPr>
        <w:t>Human Behavior and Emerging Technolog</w:t>
      </w:r>
      <w:r w:rsidR="00524AB7" w:rsidRPr="00137984">
        <w:rPr>
          <w:rFonts w:ascii="Tahoma" w:hAnsi="Tahoma" w:cs="Tahoma"/>
          <w:i/>
          <w:iCs/>
          <w:sz w:val="24"/>
          <w:szCs w:val="24"/>
        </w:rPr>
        <w:t>ies</w:t>
      </w:r>
      <w:r w:rsidR="006A517A" w:rsidRPr="00137984">
        <w:rPr>
          <w:rFonts w:ascii="Tahoma" w:hAnsi="Tahoma" w:cs="Tahoma"/>
          <w:sz w:val="24"/>
          <w:szCs w:val="24"/>
        </w:rPr>
        <w:t xml:space="preserve">, </w:t>
      </w:r>
      <w:r w:rsidR="00127853" w:rsidRPr="00137984">
        <w:rPr>
          <w:rFonts w:ascii="Tahoma" w:hAnsi="Tahoma" w:cs="Tahoma"/>
          <w:sz w:val="24"/>
          <w:szCs w:val="24"/>
        </w:rPr>
        <w:t xml:space="preserve">Vol. </w:t>
      </w:r>
      <w:r w:rsidR="006A517A" w:rsidRPr="00137984">
        <w:rPr>
          <w:rFonts w:ascii="Tahoma" w:hAnsi="Tahoma" w:cs="Tahoma"/>
          <w:sz w:val="24"/>
          <w:szCs w:val="24"/>
        </w:rPr>
        <w:t xml:space="preserve">2, </w:t>
      </w:r>
      <w:r w:rsidR="00127853" w:rsidRPr="00137984">
        <w:rPr>
          <w:rFonts w:ascii="Tahoma" w:hAnsi="Tahoma" w:cs="Tahoma"/>
          <w:sz w:val="24"/>
          <w:szCs w:val="24"/>
        </w:rPr>
        <w:t xml:space="preserve">pp. </w:t>
      </w:r>
      <w:r w:rsidR="006A517A" w:rsidRPr="00137984">
        <w:rPr>
          <w:rFonts w:ascii="Tahoma" w:hAnsi="Tahoma" w:cs="Tahoma"/>
          <w:sz w:val="24"/>
          <w:szCs w:val="24"/>
        </w:rPr>
        <w:t>269-277</w:t>
      </w:r>
      <w:r w:rsidR="0079659E" w:rsidRPr="00137984">
        <w:rPr>
          <w:rFonts w:ascii="Tahoma" w:hAnsi="Tahoma" w:cs="Tahoma"/>
          <w:sz w:val="24"/>
          <w:szCs w:val="24"/>
        </w:rPr>
        <w:t>, available at:</w:t>
      </w:r>
      <w:r w:rsidR="006A517A" w:rsidRPr="00137984">
        <w:rPr>
          <w:rFonts w:ascii="Tahoma" w:hAnsi="Tahoma" w:cs="Tahoma"/>
          <w:sz w:val="24"/>
          <w:szCs w:val="24"/>
        </w:rPr>
        <w:t xml:space="preserve"> </w:t>
      </w:r>
      <w:hyperlink r:id="rId32" w:history="1">
        <w:r w:rsidR="00D0125A" w:rsidRPr="00137984">
          <w:rPr>
            <w:rStyle w:val="Hyperlink"/>
            <w:rFonts w:ascii="Tahoma" w:hAnsi="Tahoma" w:cs="Tahoma"/>
            <w:sz w:val="24"/>
            <w:szCs w:val="24"/>
          </w:rPr>
          <w:t>https://doi.org/10.1002/hbe2.196</w:t>
        </w:r>
      </w:hyperlink>
      <w:r w:rsidR="006A517A" w:rsidRPr="00137984">
        <w:rPr>
          <w:rFonts w:ascii="Tahoma" w:hAnsi="Tahoma" w:cs="Tahoma"/>
          <w:sz w:val="24"/>
          <w:szCs w:val="24"/>
        </w:rPr>
        <w:t xml:space="preserve"> </w:t>
      </w:r>
    </w:p>
    <w:p w:rsidR="001028B6" w:rsidRPr="00137984" w:rsidRDefault="001028B6">
      <w:pPr>
        <w:rPr>
          <w:rFonts w:ascii="Tahoma" w:hAnsi="Tahoma" w:cs="Tahoma"/>
          <w:sz w:val="24"/>
          <w:szCs w:val="24"/>
        </w:rPr>
      </w:pPr>
    </w:p>
    <w:p w:rsidR="006719A6" w:rsidRPr="00137984" w:rsidRDefault="008A1FA6">
      <w:pPr>
        <w:rPr>
          <w:rFonts w:ascii="Tahoma" w:hAnsi="Tahoma" w:cs="Tahoma"/>
          <w:sz w:val="24"/>
          <w:szCs w:val="24"/>
        </w:rPr>
      </w:pPr>
      <w:r w:rsidRPr="00137984">
        <w:rPr>
          <w:rFonts w:ascii="Tahoma" w:hAnsi="Tahoma" w:cs="Tahoma"/>
          <w:sz w:val="24"/>
          <w:szCs w:val="24"/>
        </w:rPr>
        <w:t>Gerstein. J. (2014),</w:t>
      </w:r>
      <w:r w:rsidR="006719A6" w:rsidRPr="00137984">
        <w:rPr>
          <w:rFonts w:ascii="Tahoma" w:hAnsi="Tahoma" w:cs="Tahoma"/>
          <w:sz w:val="24"/>
          <w:szCs w:val="24"/>
        </w:rPr>
        <w:t xml:space="preserve"> </w:t>
      </w:r>
      <w:r w:rsidR="00127853" w:rsidRPr="00137984">
        <w:rPr>
          <w:rFonts w:ascii="Tahoma" w:hAnsi="Tahoma" w:cs="Tahoma"/>
          <w:sz w:val="24"/>
          <w:szCs w:val="24"/>
        </w:rPr>
        <w:t>“</w:t>
      </w:r>
      <w:r w:rsidR="006719A6" w:rsidRPr="00137984">
        <w:rPr>
          <w:rFonts w:ascii="Tahoma" w:hAnsi="Tahoma" w:cs="Tahoma"/>
          <w:sz w:val="24"/>
          <w:szCs w:val="24"/>
        </w:rPr>
        <w:t>Moving from education 1.0 through education 2.0 towards education 3.0</w:t>
      </w:r>
      <w:r w:rsidR="00127853" w:rsidRPr="00137984">
        <w:rPr>
          <w:rFonts w:ascii="Tahoma" w:hAnsi="Tahoma" w:cs="Tahoma"/>
          <w:sz w:val="24"/>
          <w:szCs w:val="24"/>
        </w:rPr>
        <w:t xml:space="preserve">”, in </w:t>
      </w:r>
      <w:r w:rsidR="006719A6" w:rsidRPr="00137984">
        <w:rPr>
          <w:rFonts w:ascii="Tahoma" w:hAnsi="Tahoma" w:cs="Tahoma"/>
          <w:sz w:val="24"/>
          <w:szCs w:val="24"/>
        </w:rPr>
        <w:t xml:space="preserve">Blaschke, </w:t>
      </w:r>
      <w:r w:rsidR="00127853" w:rsidRPr="00137984">
        <w:rPr>
          <w:rFonts w:ascii="Tahoma" w:hAnsi="Tahoma" w:cs="Tahoma"/>
          <w:sz w:val="24"/>
          <w:szCs w:val="24"/>
        </w:rPr>
        <w:t xml:space="preserve">L. M., </w:t>
      </w:r>
      <w:r w:rsidR="006719A6" w:rsidRPr="00137984">
        <w:rPr>
          <w:rFonts w:ascii="Tahoma" w:hAnsi="Tahoma" w:cs="Tahoma"/>
          <w:sz w:val="24"/>
          <w:szCs w:val="24"/>
        </w:rPr>
        <w:t>Kenyon</w:t>
      </w:r>
      <w:r w:rsidR="00127853" w:rsidRPr="00137984">
        <w:rPr>
          <w:rFonts w:ascii="Tahoma" w:hAnsi="Tahoma" w:cs="Tahoma"/>
          <w:sz w:val="24"/>
          <w:szCs w:val="24"/>
        </w:rPr>
        <w:t>, C.,</w:t>
      </w:r>
      <w:r w:rsidR="006719A6" w:rsidRPr="00137984">
        <w:rPr>
          <w:rFonts w:ascii="Tahoma" w:hAnsi="Tahoma" w:cs="Tahoma"/>
          <w:sz w:val="24"/>
          <w:szCs w:val="24"/>
        </w:rPr>
        <w:t xml:space="preserve"> </w:t>
      </w:r>
      <w:r w:rsidRPr="00137984">
        <w:rPr>
          <w:rFonts w:ascii="Tahoma" w:hAnsi="Tahoma" w:cs="Tahoma"/>
          <w:sz w:val="24"/>
          <w:szCs w:val="24"/>
        </w:rPr>
        <w:t>and</w:t>
      </w:r>
      <w:r w:rsidR="00127853" w:rsidRPr="00137984">
        <w:rPr>
          <w:rFonts w:ascii="Tahoma" w:hAnsi="Tahoma" w:cs="Tahoma"/>
          <w:sz w:val="24"/>
          <w:szCs w:val="24"/>
        </w:rPr>
        <w:t xml:space="preserve"> </w:t>
      </w:r>
      <w:r w:rsidR="006719A6" w:rsidRPr="00137984">
        <w:rPr>
          <w:rFonts w:ascii="Tahoma" w:hAnsi="Tahoma" w:cs="Tahoma"/>
          <w:sz w:val="24"/>
          <w:szCs w:val="24"/>
        </w:rPr>
        <w:t>Hase</w:t>
      </w:r>
      <w:r w:rsidR="00127853" w:rsidRPr="00137984">
        <w:rPr>
          <w:rFonts w:ascii="Tahoma" w:hAnsi="Tahoma" w:cs="Tahoma"/>
          <w:sz w:val="24"/>
          <w:szCs w:val="24"/>
        </w:rPr>
        <w:t>, S.</w:t>
      </w:r>
      <w:r w:rsidR="006719A6" w:rsidRPr="00137984">
        <w:rPr>
          <w:rFonts w:ascii="Tahoma" w:hAnsi="Tahoma" w:cs="Tahoma"/>
          <w:sz w:val="24"/>
          <w:szCs w:val="24"/>
        </w:rPr>
        <w:t xml:space="preserve"> (Eds.). </w:t>
      </w:r>
      <w:r w:rsidR="006719A6" w:rsidRPr="00137984">
        <w:rPr>
          <w:rFonts w:ascii="Tahoma" w:hAnsi="Tahoma" w:cs="Tahoma"/>
          <w:i/>
          <w:sz w:val="24"/>
          <w:szCs w:val="24"/>
        </w:rPr>
        <w:t>Experiences in self-determined learning</w:t>
      </w:r>
      <w:r w:rsidR="00947C1F" w:rsidRPr="00947C1F">
        <w:rPr>
          <w:rFonts w:ascii="Tahoma" w:hAnsi="Tahoma" w:cs="Tahoma"/>
          <w:sz w:val="24"/>
          <w:szCs w:val="24"/>
        </w:rPr>
        <w:t>,</w:t>
      </w:r>
      <w:r w:rsidR="00127853" w:rsidRPr="00947C1F">
        <w:rPr>
          <w:rFonts w:ascii="Tahoma" w:hAnsi="Tahoma" w:cs="Tahoma"/>
          <w:sz w:val="24"/>
          <w:szCs w:val="24"/>
        </w:rPr>
        <w:t xml:space="preserve"> </w:t>
      </w:r>
      <w:r w:rsidR="00127853" w:rsidRPr="00137984">
        <w:rPr>
          <w:rFonts w:ascii="Tahoma" w:hAnsi="Tahoma" w:cs="Tahoma"/>
          <w:sz w:val="24"/>
          <w:szCs w:val="24"/>
        </w:rPr>
        <w:t>pp. 84-96</w:t>
      </w:r>
      <w:r w:rsidR="0079659E" w:rsidRPr="00137984">
        <w:rPr>
          <w:rFonts w:ascii="Tahoma" w:hAnsi="Tahoma" w:cs="Tahoma"/>
          <w:sz w:val="24"/>
          <w:szCs w:val="24"/>
        </w:rPr>
        <w:t xml:space="preserve">, available at:  </w:t>
      </w:r>
      <w:hyperlink r:id="rId33" w:history="1">
        <w:r w:rsidR="006719A6" w:rsidRPr="00137984">
          <w:rPr>
            <w:rStyle w:val="Hyperlink"/>
            <w:rFonts w:ascii="Tahoma" w:hAnsi="Tahoma" w:cs="Tahoma"/>
            <w:sz w:val="24"/>
            <w:szCs w:val="24"/>
          </w:rPr>
          <w:t>https://uol.de/fileadmin/user_upload/coer/Experiences-in-self-determined-learning.pdf</w:t>
        </w:r>
      </w:hyperlink>
      <w:r w:rsidR="006719A6" w:rsidRPr="00137984">
        <w:rPr>
          <w:rFonts w:ascii="Tahoma" w:hAnsi="Tahoma" w:cs="Tahoma"/>
          <w:sz w:val="24"/>
          <w:szCs w:val="24"/>
        </w:rPr>
        <w:t xml:space="preserve"> </w:t>
      </w:r>
    </w:p>
    <w:p w:rsidR="00BD3A1D" w:rsidRPr="00137984" w:rsidRDefault="00BD3A1D">
      <w:pPr>
        <w:rPr>
          <w:rFonts w:ascii="Tahoma" w:hAnsi="Tahoma" w:cs="Tahoma"/>
          <w:sz w:val="24"/>
          <w:szCs w:val="24"/>
        </w:rPr>
      </w:pPr>
    </w:p>
    <w:p w:rsidR="00AF7C80" w:rsidRPr="00137984" w:rsidRDefault="00AF7C80" w:rsidP="00137984">
      <w:pPr>
        <w:shd w:val="clear" w:color="auto" w:fill="FFFFFF"/>
        <w:spacing w:after="150" w:line="240" w:lineRule="auto"/>
        <w:rPr>
          <w:rFonts w:ascii="Tahoma" w:eastAsia="Times New Roman" w:hAnsi="Tahoma" w:cs="Tahoma"/>
          <w:color w:val="333333"/>
          <w:sz w:val="24"/>
          <w:szCs w:val="24"/>
          <w:lang w:eastAsia="en-GB"/>
        </w:rPr>
      </w:pPr>
      <w:proofErr w:type="gramStart"/>
      <w:r w:rsidRPr="00137984">
        <w:rPr>
          <w:rFonts w:ascii="Tahoma" w:eastAsia="Times New Roman" w:hAnsi="Tahoma" w:cs="Tahoma"/>
          <w:color w:val="000000" w:themeColor="text1"/>
          <w:sz w:val="24"/>
          <w:szCs w:val="24"/>
          <w:lang w:eastAsia="en-GB"/>
        </w:rPr>
        <w:t xml:space="preserve">Glahn, C. </w:t>
      </w:r>
      <w:r w:rsidR="008A1FA6" w:rsidRPr="00137984">
        <w:rPr>
          <w:rFonts w:ascii="Tahoma" w:eastAsia="Times New Roman" w:hAnsi="Tahoma" w:cs="Tahoma"/>
          <w:color w:val="000000" w:themeColor="text1"/>
          <w:sz w:val="24"/>
          <w:szCs w:val="24"/>
          <w:lang w:eastAsia="en-GB"/>
        </w:rPr>
        <w:t>an</w:t>
      </w:r>
      <w:r w:rsidR="00127853" w:rsidRPr="00137984">
        <w:rPr>
          <w:rFonts w:ascii="Tahoma" w:eastAsia="Times New Roman" w:hAnsi="Tahoma" w:cs="Tahoma"/>
          <w:color w:val="000000" w:themeColor="text1"/>
          <w:sz w:val="24"/>
          <w:szCs w:val="24"/>
          <w:lang w:eastAsia="en-GB"/>
        </w:rPr>
        <w:t>d Gruber, M.R. (2019)</w:t>
      </w:r>
      <w:r w:rsidR="008A1FA6" w:rsidRPr="00137984">
        <w:rPr>
          <w:rFonts w:ascii="Tahoma" w:eastAsia="Times New Roman" w:hAnsi="Tahoma" w:cs="Tahoma"/>
          <w:color w:val="000000" w:themeColor="text1"/>
          <w:sz w:val="24"/>
          <w:szCs w:val="24"/>
          <w:lang w:eastAsia="en-GB"/>
        </w:rPr>
        <w:t>,</w:t>
      </w:r>
      <w:r w:rsidRPr="00137984">
        <w:rPr>
          <w:rFonts w:ascii="Tahoma" w:eastAsia="Times New Roman" w:hAnsi="Tahoma" w:cs="Tahoma"/>
          <w:color w:val="000000" w:themeColor="text1"/>
          <w:sz w:val="24"/>
          <w:szCs w:val="24"/>
          <w:lang w:eastAsia="en-GB"/>
        </w:rPr>
        <w:t xml:space="preserve"> </w:t>
      </w:r>
      <w:r w:rsidR="00127853" w:rsidRPr="00137984">
        <w:rPr>
          <w:rFonts w:ascii="Tahoma" w:eastAsia="Times New Roman" w:hAnsi="Tahoma" w:cs="Tahoma"/>
          <w:color w:val="000000" w:themeColor="text1"/>
          <w:sz w:val="24"/>
          <w:szCs w:val="24"/>
          <w:lang w:eastAsia="en-GB"/>
        </w:rPr>
        <w:t>“The multiple apps and devices of Swiss freshmen university s</w:t>
      </w:r>
      <w:r w:rsidRPr="00137984">
        <w:rPr>
          <w:rFonts w:ascii="Tahoma" w:eastAsia="Times New Roman" w:hAnsi="Tahoma" w:cs="Tahoma"/>
          <w:color w:val="000000" w:themeColor="text1"/>
          <w:sz w:val="24"/>
          <w:szCs w:val="24"/>
          <w:lang w:eastAsia="en-GB"/>
        </w:rPr>
        <w:t>tudents</w:t>
      </w:r>
      <w:r w:rsidR="00127853" w:rsidRPr="00137984">
        <w:rPr>
          <w:rFonts w:ascii="Tahoma" w:eastAsia="Times New Roman" w:hAnsi="Tahoma" w:cs="Tahoma"/>
          <w:color w:val="000000" w:themeColor="text1"/>
          <w:sz w:val="24"/>
          <w:szCs w:val="24"/>
          <w:lang w:eastAsia="en-GB"/>
        </w:rPr>
        <w:t xml:space="preserve">”, </w:t>
      </w:r>
      <w:r w:rsidR="00D0323C">
        <w:rPr>
          <w:rFonts w:ascii="Tahoma" w:eastAsia="Times New Roman" w:hAnsi="Tahoma" w:cs="Tahoma"/>
          <w:color w:val="000000" w:themeColor="text1"/>
          <w:sz w:val="24"/>
          <w:szCs w:val="24"/>
          <w:lang w:eastAsia="en-GB"/>
        </w:rPr>
        <w:t xml:space="preserve">in </w:t>
      </w:r>
      <w:r w:rsidRPr="00137984">
        <w:rPr>
          <w:rFonts w:ascii="Tahoma" w:eastAsia="Times New Roman" w:hAnsi="Tahoma" w:cs="Tahoma"/>
          <w:i/>
          <w:iCs/>
          <w:color w:val="000000" w:themeColor="text1"/>
          <w:sz w:val="24"/>
          <w:szCs w:val="24"/>
          <w:lang w:eastAsia="en-GB"/>
        </w:rPr>
        <w:t>Proceedings of World Conference on Mobile and Contextual Learning 2019</w:t>
      </w:r>
      <w:r w:rsidRPr="00137984">
        <w:rPr>
          <w:rFonts w:ascii="Tahoma" w:eastAsia="Times New Roman" w:hAnsi="Tahoma" w:cs="Tahoma"/>
          <w:color w:val="000000" w:themeColor="text1"/>
          <w:sz w:val="24"/>
          <w:szCs w:val="24"/>
          <w:lang w:eastAsia="en-GB"/>
        </w:rPr>
        <w:t>.</w:t>
      </w:r>
      <w:proofErr w:type="gramEnd"/>
      <w:r w:rsidRPr="00137984">
        <w:rPr>
          <w:rFonts w:ascii="Tahoma" w:eastAsia="Times New Roman" w:hAnsi="Tahoma" w:cs="Tahoma"/>
          <w:color w:val="000000" w:themeColor="text1"/>
          <w:sz w:val="24"/>
          <w:szCs w:val="24"/>
          <w:lang w:eastAsia="en-GB"/>
        </w:rPr>
        <w:t> </w:t>
      </w:r>
      <w:r w:rsidR="00127853" w:rsidRPr="00137984">
        <w:rPr>
          <w:rFonts w:ascii="Tahoma" w:eastAsia="Times New Roman" w:hAnsi="Tahoma" w:cs="Tahoma"/>
          <w:color w:val="000000" w:themeColor="text1"/>
          <w:sz w:val="24"/>
          <w:szCs w:val="24"/>
          <w:lang w:eastAsia="en-GB"/>
        </w:rPr>
        <w:t>8 October</w:t>
      </w:r>
      <w:r w:rsidRPr="00137984">
        <w:rPr>
          <w:rFonts w:ascii="Tahoma" w:eastAsia="Times New Roman" w:hAnsi="Tahoma" w:cs="Tahoma"/>
          <w:color w:val="000000" w:themeColor="text1"/>
          <w:sz w:val="24"/>
          <w:szCs w:val="24"/>
          <w:lang w:eastAsia="en-GB"/>
        </w:rPr>
        <w:t xml:space="preserve"> </w:t>
      </w:r>
      <w:r w:rsidR="00127853" w:rsidRPr="00137984">
        <w:rPr>
          <w:rFonts w:ascii="Tahoma" w:eastAsia="Times New Roman" w:hAnsi="Tahoma" w:cs="Tahoma"/>
          <w:color w:val="000000" w:themeColor="text1"/>
          <w:sz w:val="24"/>
          <w:szCs w:val="24"/>
          <w:lang w:eastAsia="en-GB"/>
        </w:rPr>
        <w:t xml:space="preserve">2019. </w:t>
      </w:r>
      <w:r w:rsidRPr="00137984">
        <w:rPr>
          <w:rFonts w:ascii="Tahoma" w:eastAsia="Times New Roman" w:hAnsi="Tahoma" w:cs="Tahoma"/>
          <w:color w:val="000000" w:themeColor="text1"/>
          <w:sz w:val="24"/>
          <w:szCs w:val="24"/>
          <w:lang w:eastAsia="en-GB"/>
        </w:rPr>
        <w:t> </w:t>
      </w:r>
      <w:r w:rsidR="0079659E" w:rsidRPr="00137984">
        <w:rPr>
          <w:rFonts w:ascii="Tahoma" w:eastAsia="Times New Roman" w:hAnsi="Tahoma" w:cs="Tahoma"/>
          <w:color w:val="000000" w:themeColor="text1"/>
          <w:sz w:val="24"/>
          <w:szCs w:val="24"/>
          <w:lang w:eastAsia="en-GB"/>
        </w:rPr>
        <w:t xml:space="preserve">pp. 13-20, available at: </w:t>
      </w:r>
      <w:r w:rsidR="00127853" w:rsidRPr="00137984">
        <w:rPr>
          <w:rFonts w:ascii="Tahoma" w:eastAsia="Times New Roman" w:hAnsi="Tahoma" w:cs="Tahoma"/>
          <w:color w:val="000000" w:themeColor="text1"/>
          <w:sz w:val="24"/>
          <w:szCs w:val="24"/>
          <w:lang w:eastAsia="en-GB"/>
        </w:rPr>
        <w:t xml:space="preserve"> </w:t>
      </w:r>
      <w:hyperlink r:id="rId34" w:history="1">
        <w:r w:rsidRPr="00137984">
          <w:rPr>
            <w:rFonts w:ascii="Tahoma" w:eastAsia="Times New Roman" w:hAnsi="Tahoma" w:cs="Tahoma"/>
            <w:color w:val="2168AF"/>
            <w:sz w:val="24"/>
            <w:szCs w:val="24"/>
            <w:lang w:eastAsia="en-GB"/>
          </w:rPr>
          <w:t>https://www.learntechlib.org/p/210596/</w:t>
        </w:r>
      </w:hyperlink>
      <w:r w:rsidR="0079659E" w:rsidRPr="00137984">
        <w:rPr>
          <w:rFonts w:ascii="Tahoma" w:eastAsia="Times New Roman" w:hAnsi="Tahoma" w:cs="Tahoma"/>
          <w:color w:val="2168AF"/>
          <w:sz w:val="24"/>
          <w:szCs w:val="24"/>
          <w:lang w:eastAsia="en-GB"/>
        </w:rPr>
        <w:t xml:space="preserve"> </w:t>
      </w:r>
    </w:p>
    <w:p w:rsidR="008A1FA6" w:rsidRPr="00137984" w:rsidRDefault="008A1FA6">
      <w:pPr>
        <w:rPr>
          <w:rFonts w:ascii="Tahoma" w:hAnsi="Tahoma" w:cs="Tahoma"/>
          <w:sz w:val="24"/>
          <w:szCs w:val="24"/>
        </w:rPr>
      </w:pPr>
    </w:p>
    <w:p w:rsidR="006A517A" w:rsidRPr="00137984" w:rsidRDefault="006A517A">
      <w:pPr>
        <w:rPr>
          <w:rFonts w:ascii="Tahoma" w:hAnsi="Tahoma" w:cs="Tahoma"/>
          <w:sz w:val="24"/>
          <w:szCs w:val="24"/>
        </w:rPr>
      </w:pPr>
      <w:r w:rsidRPr="00137984">
        <w:rPr>
          <w:rFonts w:ascii="Tahoma" w:hAnsi="Tahoma" w:cs="Tahoma"/>
          <w:sz w:val="24"/>
          <w:szCs w:val="24"/>
        </w:rPr>
        <w:t>Gregory, S.</w:t>
      </w:r>
      <w:r w:rsidR="00DE730C" w:rsidRPr="00137984">
        <w:rPr>
          <w:rFonts w:ascii="Tahoma" w:hAnsi="Tahoma" w:cs="Tahoma"/>
          <w:sz w:val="24"/>
          <w:szCs w:val="24"/>
        </w:rPr>
        <w:t xml:space="preserve"> </w:t>
      </w:r>
      <w:r w:rsidR="008A1FA6" w:rsidRPr="00137984">
        <w:rPr>
          <w:rFonts w:ascii="Tahoma" w:hAnsi="Tahoma" w:cs="Tahoma"/>
          <w:sz w:val="24"/>
          <w:szCs w:val="24"/>
        </w:rPr>
        <w:t>and</w:t>
      </w:r>
      <w:r w:rsidR="00DE730C" w:rsidRPr="00137984">
        <w:rPr>
          <w:rFonts w:ascii="Tahoma" w:hAnsi="Tahoma" w:cs="Tahoma"/>
          <w:sz w:val="24"/>
          <w:szCs w:val="24"/>
        </w:rPr>
        <w:t xml:space="preserve"> </w:t>
      </w:r>
      <w:r w:rsidRPr="00137984">
        <w:rPr>
          <w:rFonts w:ascii="Tahoma" w:hAnsi="Tahoma" w:cs="Tahoma"/>
          <w:sz w:val="24"/>
          <w:szCs w:val="24"/>
        </w:rPr>
        <w:t>Bannister-Tyrrell, M. (2017)</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Digital learner presence and online teaching tool: Higher cognitive requirements of online learners for effective learning</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Research and Practice in Technology Enhanced Learning, </w:t>
      </w:r>
      <w:r w:rsidR="00C54622" w:rsidRPr="00137984">
        <w:rPr>
          <w:rFonts w:ascii="Tahoma" w:hAnsi="Tahoma" w:cs="Tahoma"/>
          <w:iCs/>
          <w:sz w:val="24"/>
          <w:szCs w:val="24"/>
        </w:rPr>
        <w:t xml:space="preserve">Vol. </w:t>
      </w:r>
      <w:r w:rsidRPr="00137984">
        <w:rPr>
          <w:rFonts w:ascii="Tahoma" w:hAnsi="Tahoma" w:cs="Tahoma"/>
          <w:iCs/>
          <w:sz w:val="24"/>
          <w:szCs w:val="24"/>
        </w:rPr>
        <w:t>12</w:t>
      </w:r>
      <w:r w:rsidR="00C54622" w:rsidRPr="00137984">
        <w:rPr>
          <w:rFonts w:ascii="Tahoma" w:hAnsi="Tahoma" w:cs="Tahoma"/>
          <w:sz w:val="24"/>
          <w:szCs w:val="24"/>
        </w:rPr>
        <w:t>, No.18,</w:t>
      </w:r>
      <w:r w:rsidRPr="00137984">
        <w:rPr>
          <w:rFonts w:ascii="Tahoma" w:hAnsi="Tahoma" w:cs="Tahoma"/>
          <w:sz w:val="24"/>
          <w:szCs w:val="24"/>
        </w:rPr>
        <w:t xml:space="preserve"> </w:t>
      </w:r>
      <w:r w:rsidR="00C54622" w:rsidRPr="00137984">
        <w:rPr>
          <w:rFonts w:ascii="Tahoma" w:hAnsi="Tahoma" w:cs="Tahoma"/>
          <w:sz w:val="24"/>
          <w:szCs w:val="24"/>
        </w:rPr>
        <w:t xml:space="preserve">pp. </w:t>
      </w:r>
      <w:r w:rsidR="0079659E" w:rsidRPr="00137984">
        <w:rPr>
          <w:rFonts w:ascii="Tahoma" w:hAnsi="Tahoma" w:cs="Tahoma"/>
          <w:sz w:val="24"/>
          <w:szCs w:val="24"/>
        </w:rPr>
        <w:t xml:space="preserve">1-17, available at: </w:t>
      </w:r>
      <w:hyperlink r:id="rId35" w:history="1">
        <w:r w:rsidRPr="00137984">
          <w:rPr>
            <w:rStyle w:val="Hyperlink"/>
            <w:rFonts w:ascii="Tahoma" w:hAnsi="Tahoma" w:cs="Tahoma"/>
            <w:sz w:val="24"/>
            <w:szCs w:val="24"/>
          </w:rPr>
          <w:t>https://doi.org/10.1186/s42039-017-0059-3</w:t>
        </w:r>
      </w:hyperlink>
      <w:r w:rsidRPr="00137984">
        <w:rPr>
          <w:rFonts w:ascii="Tahoma" w:hAnsi="Tahoma" w:cs="Tahoma"/>
          <w:sz w:val="24"/>
          <w:szCs w:val="24"/>
        </w:rPr>
        <w:t xml:space="preserve"> </w:t>
      </w:r>
    </w:p>
    <w:p w:rsidR="006A517A" w:rsidRPr="00137984" w:rsidRDefault="006A517A">
      <w:pPr>
        <w:rPr>
          <w:rFonts w:ascii="Tahoma" w:hAnsi="Tahoma" w:cs="Tahoma"/>
          <w:sz w:val="24"/>
          <w:szCs w:val="24"/>
        </w:rPr>
      </w:pPr>
    </w:p>
    <w:p w:rsidR="001419E6" w:rsidRPr="00137984" w:rsidRDefault="001419E6" w:rsidP="001419E6">
      <w:pPr>
        <w:rPr>
          <w:rFonts w:ascii="Tahoma" w:hAnsi="Tahoma" w:cs="Tahoma"/>
          <w:sz w:val="24"/>
          <w:szCs w:val="24"/>
        </w:rPr>
      </w:pPr>
      <w:r w:rsidRPr="00137984">
        <w:rPr>
          <w:rFonts w:ascii="Tahoma" w:hAnsi="Tahoma" w:cs="Tahoma"/>
          <w:sz w:val="24"/>
          <w:szCs w:val="24"/>
        </w:rPr>
        <w:t xml:space="preserve">Gu, X., Wu, B. </w:t>
      </w:r>
      <w:r w:rsidR="008A1FA6" w:rsidRPr="00137984">
        <w:rPr>
          <w:rFonts w:ascii="Tahoma" w:hAnsi="Tahoma" w:cs="Tahoma"/>
          <w:sz w:val="24"/>
          <w:szCs w:val="24"/>
        </w:rPr>
        <w:t>and Xu, X. (2015),</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Design, development, and learning in e-</w:t>
      </w:r>
      <w:r w:rsidR="00957B2A">
        <w:rPr>
          <w:rFonts w:ascii="Tahoma" w:hAnsi="Tahoma" w:cs="Tahoma"/>
          <w:sz w:val="24"/>
          <w:szCs w:val="24"/>
        </w:rPr>
        <w:t>t</w:t>
      </w:r>
      <w:r w:rsidRPr="00137984">
        <w:rPr>
          <w:rFonts w:ascii="Tahoma" w:hAnsi="Tahoma" w:cs="Tahoma"/>
          <w:sz w:val="24"/>
          <w:szCs w:val="24"/>
        </w:rPr>
        <w:t>extbooks: What we leaned and where are we going</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Journal of Computers in Education, </w:t>
      </w:r>
      <w:r w:rsidR="00C54622" w:rsidRPr="00137984">
        <w:rPr>
          <w:rFonts w:ascii="Tahoma" w:hAnsi="Tahoma" w:cs="Tahoma"/>
          <w:iCs/>
          <w:sz w:val="24"/>
          <w:szCs w:val="24"/>
        </w:rPr>
        <w:t xml:space="preserve">Vol. </w:t>
      </w:r>
      <w:r w:rsidRPr="00137984">
        <w:rPr>
          <w:rFonts w:ascii="Tahoma" w:hAnsi="Tahoma" w:cs="Tahoma"/>
          <w:iCs/>
          <w:sz w:val="24"/>
          <w:szCs w:val="24"/>
        </w:rPr>
        <w:t>2</w:t>
      </w:r>
      <w:r w:rsidR="00C54622" w:rsidRPr="00137984">
        <w:rPr>
          <w:rFonts w:ascii="Tahoma" w:hAnsi="Tahoma" w:cs="Tahoma"/>
          <w:sz w:val="24"/>
          <w:szCs w:val="24"/>
        </w:rPr>
        <w:t xml:space="preserve">, No. </w:t>
      </w:r>
      <w:r w:rsidRPr="00137984">
        <w:rPr>
          <w:rFonts w:ascii="Tahoma" w:hAnsi="Tahoma" w:cs="Tahoma"/>
          <w:sz w:val="24"/>
          <w:szCs w:val="24"/>
        </w:rPr>
        <w:t xml:space="preserve">1, </w:t>
      </w:r>
      <w:r w:rsidR="00C54622" w:rsidRPr="00137984">
        <w:rPr>
          <w:rFonts w:ascii="Tahoma" w:hAnsi="Tahoma" w:cs="Tahoma"/>
          <w:sz w:val="24"/>
          <w:szCs w:val="24"/>
        </w:rPr>
        <w:t xml:space="preserve">pp. </w:t>
      </w:r>
      <w:r w:rsidRPr="00137984">
        <w:rPr>
          <w:rFonts w:ascii="Tahoma" w:hAnsi="Tahoma" w:cs="Tahoma"/>
          <w:sz w:val="24"/>
          <w:szCs w:val="24"/>
        </w:rPr>
        <w:t>25-41,</w:t>
      </w:r>
      <w:r w:rsidR="0079659E" w:rsidRPr="00137984">
        <w:rPr>
          <w:rFonts w:ascii="Tahoma" w:hAnsi="Tahoma" w:cs="Tahoma"/>
          <w:sz w:val="24"/>
          <w:szCs w:val="24"/>
        </w:rPr>
        <w:t xml:space="preserve"> available at: </w:t>
      </w:r>
      <w:hyperlink r:id="rId36" w:history="1">
        <w:r w:rsidRPr="00137984">
          <w:rPr>
            <w:rStyle w:val="Hyperlink"/>
            <w:rFonts w:ascii="Tahoma" w:hAnsi="Tahoma" w:cs="Tahoma"/>
            <w:sz w:val="24"/>
            <w:szCs w:val="24"/>
          </w:rPr>
          <w:t>https://doi.org/10.10o7/s40692-014-0023-9</w:t>
        </w:r>
      </w:hyperlink>
      <w:r w:rsidRPr="00137984">
        <w:rPr>
          <w:rFonts w:ascii="Tahoma" w:hAnsi="Tahoma" w:cs="Tahoma"/>
          <w:sz w:val="24"/>
          <w:szCs w:val="24"/>
        </w:rPr>
        <w:t xml:space="preserve"> </w:t>
      </w:r>
    </w:p>
    <w:p w:rsidR="00751DBC" w:rsidRPr="00137984" w:rsidRDefault="00751DBC">
      <w:pPr>
        <w:rPr>
          <w:rFonts w:ascii="Tahoma" w:hAnsi="Tahoma" w:cs="Tahoma"/>
          <w:sz w:val="24"/>
          <w:szCs w:val="24"/>
        </w:rPr>
      </w:pPr>
    </w:p>
    <w:p w:rsidR="009C3BDE" w:rsidRPr="00137984" w:rsidRDefault="00E1761E">
      <w:pPr>
        <w:rPr>
          <w:rFonts w:ascii="Tahoma" w:hAnsi="Tahoma" w:cs="Tahoma"/>
          <w:sz w:val="24"/>
          <w:szCs w:val="24"/>
        </w:rPr>
      </w:pPr>
      <w:r w:rsidRPr="00137984">
        <w:rPr>
          <w:rFonts w:ascii="Tahoma" w:hAnsi="Tahoma" w:cs="Tahoma"/>
          <w:sz w:val="24"/>
          <w:szCs w:val="24"/>
        </w:rPr>
        <w:t xml:space="preserve">Haar, J. M., Roche, M., </w:t>
      </w:r>
      <w:r w:rsidR="008A1FA6" w:rsidRPr="00137984">
        <w:rPr>
          <w:rFonts w:ascii="Tahoma" w:hAnsi="Tahoma" w:cs="Tahoma"/>
          <w:sz w:val="24"/>
          <w:szCs w:val="24"/>
        </w:rPr>
        <w:t>and</w:t>
      </w:r>
      <w:r w:rsidRPr="00137984">
        <w:rPr>
          <w:rFonts w:ascii="Tahoma" w:hAnsi="Tahoma" w:cs="Tahoma"/>
          <w:sz w:val="24"/>
          <w:szCs w:val="24"/>
        </w:rPr>
        <w:t xml:space="preserve"> Brummelhuis, L., T. (2017)</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008C0C81" w:rsidRPr="00137984">
        <w:rPr>
          <w:rFonts w:ascii="Tahoma" w:hAnsi="Tahoma" w:cs="Tahoma"/>
          <w:sz w:val="24"/>
          <w:szCs w:val="24"/>
        </w:rPr>
        <w:t>A daily dia</w:t>
      </w:r>
      <w:r w:rsidRPr="00137984">
        <w:rPr>
          <w:rFonts w:ascii="Tahoma" w:hAnsi="Tahoma" w:cs="Tahoma"/>
          <w:sz w:val="24"/>
          <w:szCs w:val="24"/>
        </w:rPr>
        <w:t>ry study of work-life balance in manager: Utilizing a daily process model</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The International Journal of Human Resource management</w:t>
      </w:r>
      <w:r w:rsidR="0079659E" w:rsidRPr="00137984">
        <w:rPr>
          <w:rFonts w:ascii="Tahoma" w:hAnsi="Tahoma" w:cs="Tahoma"/>
          <w:i/>
          <w:sz w:val="24"/>
          <w:szCs w:val="24"/>
        </w:rPr>
        <w:t>,</w:t>
      </w:r>
      <w:r w:rsidR="0079659E" w:rsidRPr="00137984">
        <w:rPr>
          <w:rFonts w:ascii="Tahoma" w:hAnsi="Tahoma" w:cs="Tahoma"/>
          <w:sz w:val="24"/>
          <w:szCs w:val="24"/>
        </w:rPr>
        <w:t xml:space="preserve"> </w:t>
      </w:r>
      <w:r w:rsidR="009C3BDE">
        <w:rPr>
          <w:rFonts w:ascii="Tahoma" w:hAnsi="Tahoma" w:cs="Tahoma"/>
          <w:sz w:val="24"/>
          <w:szCs w:val="24"/>
        </w:rPr>
        <w:t>Vol. 29, No. 18, pp. 2659-2681</w:t>
      </w:r>
      <w:r w:rsidR="00957B2A">
        <w:rPr>
          <w:rFonts w:ascii="Tahoma" w:hAnsi="Tahoma" w:cs="Tahoma"/>
          <w:sz w:val="24"/>
          <w:szCs w:val="24"/>
        </w:rPr>
        <w:t>,</w:t>
      </w:r>
      <w:r w:rsidR="009C3BDE">
        <w:rPr>
          <w:rFonts w:ascii="Tahoma" w:hAnsi="Tahoma" w:cs="Tahoma"/>
          <w:sz w:val="24"/>
          <w:szCs w:val="24"/>
        </w:rPr>
        <w:t xml:space="preserve"> </w:t>
      </w:r>
      <w:r w:rsidR="0079659E" w:rsidRPr="00137984">
        <w:rPr>
          <w:rFonts w:ascii="Tahoma" w:hAnsi="Tahoma" w:cs="Tahoma"/>
          <w:sz w:val="24"/>
          <w:szCs w:val="24"/>
        </w:rPr>
        <w:t>available at:</w:t>
      </w:r>
      <w:r w:rsidR="00957B2A">
        <w:rPr>
          <w:rFonts w:ascii="Tahoma" w:hAnsi="Tahoma" w:cs="Tahoma"/>
          <w:sz w:val="24"/>
          <w:szCs w:val="24"/>
        </w:rPr>
        <w:t xml:space="preserve"> </w:t>
      </w:r>
      <w:hyperlink r:id="rId37" w:history="1">
        <w:r w:rsidR="009C3BDE" w:rsidRPr="00D353A8">
          <w:rPr>
            <w:rStyle w:val="Hyperlink"/>
            <w:rFonts w:ascii="Tahoma" w:hAnsi="Tahoma" w:cs="Tahoma"/>
            <w:sz w:val="24"/>
            <w:szCs w:val="24"/>
          </w:rPr>
          <w:t>https://doi.org/10.1080/09585192.2017.1314311</w:t>
        </w:r>
      </w:hyperlink>
      <w:r w:rsidR="009C3BDE">
        <w:rPr>
          <w:rFonts w:ascii="Tahoma" w:hAnsi="Tahoma" w:cs="Tahoma"/>
          <w:sz w:val="24"/>
          <w:szCs w:val="24"/>
        </w:rPr>
        <w:t xml:space="preserve">   </w:t>
      </w:r>
    </w:p>
    <w:p w:rsidR="00E1761E" w:rsidRPr="00137984" w:rsidRDefault="00E1761E">
      <w:pPr>
        <w:rPr>
          <w:rFonts w:ascii="Tahoma" w:hAnsi="Tahoma" w:cs="Tahoma"/>
          <w:sz w:val="24"/>
          <w:szCs w:val="24"/>
        </w:rPr>
      </w:pPr>
    </w:p>
    <w:p w:rsidR="00CB5F72" w:rsidRPr="00137984" w:rsidRDefault="00CB5F72" w:rsidP="00E1761E">
      <w:pPr>
        <w:spacing w:after="0" w:line="240" w:lineRule="auto"/>
        <w:rPr>
          <w:rFonts w:ascii="Tahoma" w:hAnsi="Tahoma" w:cs="Tahoma"/>
          <w:sz w:val="24"/>
          <w:szCs w:val="24"/>
        </w:rPr>
      </w:pPr>
      <w:r w:rsidRPr="007A1574">
        <w:rPr>
          <w:rFonts w:ascii="Tahoma" w:hAnsi="Tahoma" w:cs="Tahoma"/>
          <w:sz w:val="24"/>
          <w:szCs w:val="24"/>
        </w:rPr>
        <w:t xml:space="preserve">Hacker, D. J., Bol, L., </w:t>
      </w:r>
      <w:r w:rsidR="008A1FA6" w:rsidRPr="007A1574">
        <w:rPr>
          <w:rFonts w:ascii="Tahoma" w:hAnsi="Tahoma" w:cs="Tahoma"/>
          <w:sz w:val="24"/>
          <w:szCs w:val="24"/>
        </w:rPr>
        <w:t>and</w:t>
      </w:r>
      <w:r w:rsidRPr="007A1574">
        <w:rPr>
          <w:rFonts w:ascii="Tahoma" w:hAnsi="Tahoma" w:cs="Tahoma"/>
          <w:sz w:val="24"/>
          <w:szCs w:val="24"/>
        </w:rPr>
        <w:t xml:space="preserve"> Keener, M. C. (2008)</w:t>
      </w:r>
      <w:r w:rsidR="008A1FA6" w:rsidRPr="007A1574">
        <w:rPr>
          <w:rFonts w:ascii="Tahoma" w:hAnsi="Tahoma" w:cs="Tahoma"/>
          <w:sz w:val="24"/>
          <w:szCs w:val="24"/>
        </w:rPr>
        <w:t>,</w:t>
      </w:r>
      <w:r w:rsidRPr="007A1574">
        <w:rPr>
          <w:rFonts w:ascii="Tahoma" w:hAnsi="Tahoma" w:cs="Tahoma"/>
          <w:sz w:val="24"/>
          <w:szCs w:val="24"/>
        </w:rPr>
        <w:t xml:space="preserve"> </w:t>
      </w:r>
      <w:r w:rsidR="00C54622" w:rsidRPr="007A1574">
        <w:rPr>
          <w:rFonts w:ascii="Tahoma" w:hAnsi="Tahoma" w:cs="Tahoma"/>
          <w:sz w:val="24"/>
          <w:szCs w:val="24"/>
        </w:rPr>
        <w:t>“</w:t>
      </w:r>
      <w:r w:rsidRPr="007A1574">
        <w:rPr>
          <w:rFonts w:ascii="Tahoma" w:hAnsi="Tahoma" w:cs="Tahoma"/>
          <w:sz w:val="24"/>
          <w:szCs w:val="24"/>
        </w:rPr>
        <w:t>Metacognition in education: A focus on</w:t>
      </w:r>
      <w:r w:rsidR="00137984" w:rsidRPr="007A1574">
        <w:rPr>
          <w:rFonts w:ascii="Tahoma" w:hAnsi="Tahoma" w:cs="Tahoma"/>
          <w:sz w:val="24"/>
          <w:szCs w:val="24"/>
        </w:rPr>
        <w:t xml:space="preserve"> c</w:t>
      </w:r>
      <w:r w:rsidR="00C54622" w:rsidRPr="007A1574">
        <w:rPr>
          <w:rFonts w:ascii="Tahoma" w:hAnsi="Tahoma" w:cs="Tahoma"/>
          <w:sz w:val="24"/>
          <w:szCs w:val="24"/>
        </w:rPr>
        <w:t xml:space="preserve">alibration”, in </w:t>
      </w:r>
      <w:r w:rsidRPr="007A1574">
        <w:rPr>
          <w:rFonts w:ascii="Tahoma" w:hAnsi="Tahoma" w:cs="Tahoma"/>
          <w:sz w:val="24"/>
          <w:szCs w:val="24"/>
        </w:rPr>
        <w:t>Dunlosky</w:t>
      </w:r>
      <w:r w:rsidR="00C54622" w:rsidRPr="007A1574">
        <w:rPr>
          <w:rFonts w:ascii="Tahoma" w:hAnsi="Tahoma" w:cs="Tahoma"/>
          <w:sz w:val="24"/>
          <w:szCs w:val="24"/>
        </w:rPr>
        <w:t>, J.</w:t>
      </w:r>
      <w:r w:rsidRPr="007A1574">
        <w:rPr>
          <w:rFonts w:ascii="Tahoma" w:hAnsi="Tahoma" w:cs="Tahoma"/>
          <w:sz w:val="24"/>
          <w:szCs w:val="24"/>
        </w:rPr>
        <w:t xml:space="preserve"> </w:t>
      </w:r>
      <w:r w:rsidR="008A1FA6" w:rsidRPr="007A1574">
        <w:rPr>
          <w:rFonts w:ascii="Tahoma" w:hAnsi="Tahoma" w:cs="Tahoma"/>
          <w:sz w:val="24"/>
          <w:szCs w:val="24"/>
        </w:rPr>
        <w:t>and</w:t>
      </w:r>
      <w:r w:rsidR="00C54622" w:rsidRPr="007A1574">
        <w:rPr>
          <w:rFonts w:ascii="Tahoma" w:hAnsi="Tahoma" w:cs="Tahoma"/>
          <w:sz w:val="24"/>
          <w:szCs w:val="24"/>
        </w:rPr>
        <w:t xml:space="preserve"> </w:t>
      </w:r>
      <w:r w:rsidRPr="007A1574">
        <w:rPr>
          <w:rFonts w:ascii="Tahoma" w:hAnsi="Tahoma" w:cs="Tahoma"/>
          <w:sz w:val="24"/>
          <w:szCs w:val="24"/>
        </w:rPr>
        <w:t>Bjork</w:t>
      </w:r>
      <w:r w:rsidR="00C54622" w:rsidRPr="007A1574">
        <w:rPr>
          <w:rFonts w:ascii="Tahoma" w:hAnsi="Tahoma" w:cs="Tahoma"/>
          <w:sz w:val="24"/>
          <w:szCs w:val="24"/>
        </w:rPr>
        <w:t>, R.</w:t>
      </w:r>
      <w:r w:rsidRPr="007A1574">
        <w:rPr>
          <w:rFonts w:ascii="Tahoma" w:hAnsi="Tahoma" w:cs="Tahoma"/>
          <w:sz w:val="24"/>
          <w:szCs w:val="24"/>
        </w:rPr>
        <w:t xml:space="preserve"> (</w:t>
      </w:r>
      <w:proofErr w:type="spellStart"/>
      <w:r w:rsidRPr="007A1574">
        <w:rPr>
          <w:rFonts w:ascii="Tahoma" w:hAnsi="Tahoma" w:cs="Tahoma"/>
          <w:sz w:val="24"/>
          <w:szCs w:val="24"/>
        </w:rPr>
        <w:t>Eds</w:t>
      </w:r>
      <w:proofErr w:type="spellEnd"/>
      <w:r w:rsidRPr="007A1574">
        <w:rPr>
          <w:rFonts w:ascii="Tahoma" w:hAnsi="Tahoma" w:cs="Tahoma"/>
          <w:sz w:val="24"/>
          <w:szCs w:val="24"/>
        </w:rPr>
        <w:t>)</w:t>
      </w:r>
      <w:r w:rsidR="007B2055">
        <w:rPr>
          <w:rFonts w:ascii="Tahoma" w:hAnsi="Tahoma" w:cs="Tahoma"/>
          <w:sz w:val="24"/>
          <w:szCs w:val="24"/>
        </w:rPr>
        <w:t>.</w:t>
      </w:r>
      <w:r w:rsidRPr="007A1574">
        <w:rPr>
          <w:rFonts w:ascii="Tahoma" w:hAnsi="Tahoma" w:cs="Tahoma"/>
          <w:sz w:val="24"/>
          <w:szCs w:val="24"/>
        </w:rPr>
        <w:t xml:space="preserve"> </w:t>
      </w:r>
      <w:proofErr w:type="gramStart"/>
      <w:r w:rsidRPr="007B2055">
        <w:rPr>
          <w:rFonts w:ascii="Tahoma" w:hAnsi="Tahoma" w:cs="Tahoma"/>
          <w:i/>
          <w:sz w:val="24"/>
          <w:szCs w:val="24"/>
        </w:rPr>
        <w:t xml:space="preserve">Handbook </w:t>
      </w:r>
      <w:r w:rsidR="00C54622" w:rsidRPr="007B2055">
        <w:rPr>
          <w:rFonts w:ascii="Tahoma" w:hAnsi="Tahoma" w:cs="Tahoma"/>
          <w:i/>
          <w:sz w:val="24"/>
          <w:szCs w:val="24"/>
        </w:rPr>
        <w:t xml:space="preserve">of </w:t>
      </w:r>
      <w:r w:rsidR="007B2055">
        <w:rPr>
          <w:rFonts w:ascii="Tahoma" w:hAnsi="Tahoma" w:cs="Tahoma"/>
          <w:i/>
          <w:sz w:val="24"/>
          <w:szCs w:val="24"/>
        </w:rPr>
        <w:t>M</w:t>
      </w:r>
      <w:r w:rsidR="00C54622" w:rsidRPr="007B2055">
        <w:rPr>
          <w:rFonts w:ascii="Tahoma" w:hAnsi="Tahoma" w:cs="Tahoma"/>
          <w:i/>
          <w:sz w:val="24"/>
          <w:szCs w:val="24"/>
        </w:rPr>
        <w:t xml:space="preserve">emory and </w:t>
      </w:r>
      <w:proofErr w:type="spellStart"/>
      <w:r w:rsidR="007B2055">
        <w:rPr>
          <w:rFonts w:ascii="Tahoma" w:hAnsi="Tahoma" w:cs="Tahoma"/>
          <w:i/>
          <w:sz w:val="24"/>
          <w:szCs w:val="24"/>
        </w:rPr>
        <w:t>M</w:t>
      </w:r>
      <w:r w:rsidR="00C54622" w:rsidRPr="007B2055">
        <w:rPr>
          <w:rFonts w:ascii="Tahoma" w:hAnsi="Tahoma" w:cs="Tahoma"/>
          <w:i/>
          <w:sz w:val="24"/>
          <w:szCs w:val="24"/>
        </w:rPr>
        <w:t>etacognition</w:t>
      </w:r>
      <w:proofErr w:type="spellEnd"/>
      <w:r w:rsidR="00C54622" w:rsidRPr="007A1574">
        <w:rPr>
          <w:rFonts w:ascii="Tahoma" w:hAnsi="Tahoma" w:cs="Tahoma"/>
          <w:sz w:val="24"/>
          <w:szCs w:val="24"/>
        </w:rPr>
        <w:t xml:space="preserve">, </w:t>
      </w:r>
      <w:r w:rsidR="00E1761E" w:rsidRPr="007A1574">
        <w:rPr>
          <w:rFonts w:ascii="Tahoma" w:hAnsi="Tahoma" w:cs="Tahoma"/>
          <w:sz w:val="24"/>
          <w:szCs w:val="24"/>
        </w:rPr>
        <w:t>Mahwah, NJ.</w:t>
      </w:r>
      <w:proofErr w:type="gramEnd"/>
      <w:r w:rsidR="00C54622" w:rsidRPr="007A1574">
        <w:rPr>
          <w:rFonts w:ascii="Tahoma" w:hAnsi="Tahoma" w:cs="Tahoma"/>
          <w:sz w:val="24"/>
          <w:szCs w:val="24"/>
        </w:rPr>
        <w:t xml:space="preserve"> pp. 429-455.</w:t>
      </w:r>
    </w:p>
    <w:p w:rsidR="00CB5F72" w:rsidRPr="00137984" w:rsidRDefault="00CB5F72">
      <w:pPr>
        <w:rPr>
          <w:rFonts w:ascii="Tahoma" w:hAnsi="Tahoma" w:cs="Tahoma"/>
          <w:sz w:val="24"/>
          <w:szCs w:val="24"/>
        </w:rPr>
      </w:pPr>
    </w:p>
    <w:p w:rsidR="00894DC8" w:rsidRPr="00137984" w:rsidRDefault="00894DC8">
      <w:pPr>
        <w:rPr>
          <w:rFonts w:ascii="Tahoma" w:hAnsi="Tahoma" w:cs="Tahoma"/>
          <w:sz w:val="24"/>
          <w:szCs w:val="24"/>
        </w:rPr>
      </w:pPr>
      <w:r w:rsidRPr="00137984">
        <w:rPr>
          <w:rFonts w:ascii="Tahoma" w:hAnsi="Tahoma" w:cs="Tahoma"/>
          <w:sz w:val="24"/>
          <w:szCs w:val="24"/>
        </w:rPr>
        <w:t xml:space="preserve">Haddaway, N.R., Woodcock, P., Macura, B., </w:t>
      </w:r>
      <w:r w:rsidR="008A1FA6" w:rsidRPr="00137984">
        <w:rPr>
          <w:rFonts w:ascii="Tahoma" w:hAnsi="Tahoma" w:cs="Tahoma"/>
          <w:sz w:val="24"/>
          <w:szCs w:val="24"/>
        </w:rPr>
        <w:t>and</w:t>
      </w:r>
      <w:r w:rsidRPr="00137984">
        <w:rPr>
          <w:rFonts w:ascii="Tahoma" w:hAnsi="Tahoma" w:cs="Tahoma"/>
          <w:sz w:val="24"/>
          <w:szCs w:val="24"/>
        </w:rPr>
        <w:t xml:space="preserve"> Collins, A. (2015)</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 xml:space="preserve">Making literature reviews more reliable through application of lessons from systematic review”, </w:t>
      </w:r>
      <w:r w:rsidRPr="00137984">
        <w:rPr>
          <w:rFonts w:ascii="Tahoma" w:hAnsi="Tahoma" w:cs="Tahoma"/>
          <w:i/>
          <w:iCs/>
          <w:sz w:val="24"/>
          <w:szCs w:val="24"/>
        </w:rPr>
        <w:t xml:space="preserve">Conservation of Biology, </w:t>
      </w:r>
      <w:r w:rsidR="00C54622" w:rsidRPr="00137984">
        <w:rPr>
          <w:rFonts w:ascii="Tahoma" w:hAnsi="Tahoma" w:cs="Tahoma"/>
          <w:iCs/>
          <w:sz w:val="24"/>
          <w:szCs w:val="24"/>
        </w:rPr>
        <w:t xml:space="preserve">Vol. </w:t>
      </w:r>
      <w:r w:rsidRPr="00137984">
        <w:rPr>
          <w:rFonts w:ascii="Tahoma" w:hAnsi="Tahoma" w:cs="Tahoma"/>
          <w:iCs/>
          <w:sz w:val="24"/>
          <w:szCs w:val="24"/>
        </w:rPr>
        <w:t>29</w:t>
      </w:r>
      <w:r w:rsidR="00C54622" w:rsidRPr="00137984">
        <w:rPr>
          <w:rFonts w:ascii="Tahoma" w:hAnsi="Tahoma" w:cs="Tahoma"/>
          <w:sz w:val="24"/>
          <w:szCs w:val="24"/>
        </w:rPr>
        <w:t xml:space="preserve">, No. </w:t>
      </w:r>
      <w:r w:rsidRPr="00137984">
        <w:rPr>
          <w:rFonts w:ascii="Tahoma" w:hAnsi="Tahoma" w:cs="Tahoma"/>
          <w:sz w:val="24"/>
          <w:szCs w:val="24"/>
        </w:rPr>
        <w:t xml:space="preserve">6, </w:t>
      </w:r>
      <w:r w:rsidR="00C54622" w:rsidRPr="00137984">
        <w:rPr>
          <w:rFonts w:ascii="Tahoma" w:hAnsi="Tahoma" w:cs="Tahoma"/>
          <w:sz w:val="24"/>
          <w:szCs w:val="24"/>
        </w:rPr>
        <w:t xml:space="preserve">pp. </w:t>
      </w:r>
      <w:r w:rsidRPr="00137984">
        <w:rPr>
          <w:rFonts w:ascii="Tahoma" w:hAnsi="Tahoma" w:cs="Tahoma"/>
          <w:sz w:val="24"/>
          <w:szCs w:val="24"/>
        </w:rPr>
        <w:t>1596-1605.</w:t>
      </w:r>
    </w:p>
    <w:p w:rsidR="00894DC8" w:rsidRPr="00137984" w:rsidRDefault="00894DC8">
      <w:pPr>
        <w:rPr>
          <w:rFonts w:ascii="Tahoma" w:hAnsi="Tahoma" w:cs="Tahoma"/>
          <w:sz w:val="24"/>
          <w:szCs w:val="24"/>
        </w:rPr>
      </w:pPr>
    </w:p>
    <w:p w:rsidR="00D9790E" w:rsidRPr="00137984" w:rsidRDefault="00D9790E">
      <w:pPr>
        <w:rPr>
          <w:rFonts w:ascii="Tahoma" w:hAnsi="Tahoma" w:cs="Tahoma"/>
          <w:sz w:val="24"/>
          <w:szCs w:val="24"/>
        </w:rPr>
      </w:pPr>
      <w:r w:rsidRPr="00137984">
        <w:rPr>
          <w:rFonts w:ascii="Tahoma" w:hAnsi="Tahoma" w:cs="Tahoma"/>
          <w:sz w:val="24"/>
          <w:szCs w:val="24"/>
        </w:rPr>
        <w:t>Hallinger, P. (2013)</w:t>
      </w:r>
      <w:r w:rsidR="008A1FA6" w:rsidRPr="00137984">
        <w:rPr>
          <w:rFonts w:ascii="Tahoma" w:hAnsi="Tahoma" w:cs="Tahoma"/>
          <w:sz w:val="24"/>
          <w:szCs w:val="24"/>
        </w:rPr>
        <w:t>,</w:t>
      </w:r>
      <w:r w:rsidRPr="00137984">
        <w:rPr>
          <w:rFonts w:ascii="Tahoma" w:hAnsi="Tahoma" w:cs="Tahoma"/>
          <w:sz w:val="24"/>
          <w:szCs w:val="24"/>
        </w:rPr>
        <w:t xml:space="preserve"> </w:t>
      </w:r>
      <w:r w:rsidR="00C54622" w:rsidRPr="00137984">
        <w:rPr>
          <w:rFonts w:ascii="Tahoma" w:hAnsi="Tahoma" w:cs="Tahoma"/>
          <w:sz w:val="24"/>
          <w:szCs w:val="24"/>
        </w:rPr>
        <w:t>“</w:t>
      </w:r>
      <w:r w:rsidRPr="00137984">
        <w:rPr>
          <w:rFonts w:ascii="Tahoma" w:hAnsi="Tahoma" w:cs="Tahoma"/>
          <w:sz w:val="24"/>
          <w:szCs w:val="24"/>
        </w:rPr>
        <w:t>A conceptual framework for systematic reviews of research in educational leadership and management</w:t>
      </w:r>
      <w:r w:rsidR="00C54622"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Journal of Educational Administration, </w:t>
      </w:r>
      <w:r w:rsidR="00C54622" w:rsidRPr="00137984">
        <w:rPr>
          <w:rFonts w:ascii="Tahoma" w:hAnsi="Tahoma" w:cs="Tahoma"/>
          <w:iCs/>
          <w:sz w:val="24"/>
          <w:szCs w:val="24"/>
        </w:rPr>
        <w:t xml:space="preserve">Vol. </w:t>
      </w:r>
      <w:r w:rsidRPr="00137984">
        <w:rPr>
          <w:rFonts w:ascii="Tahoma" w:hAnsi="Tahoma" w:cs="Tahoma"/>
          <w:iCs/>
          <w:sz w:val="24"/>
          <w:szCs w:val="24"/>
        </w:rPr>
        <w:t>51</w:t>
      </w:r>
      <w:r w:rsidR="00C54622" w:rsidRPr="00137984">
        <w:rPr>
          <w:rFonts w:ascii="Tahoma" w:hAnsi="Tahoma" w:cs="Tahoma"/>
          <w:sz w:val="24"/>
          <w:szCs w:val="24"/>
        </w:rPr>
        <w:t xml:space="preserve">, No. </w:t>
      </w:r>
      <w:r w:rsidRPr="00137984">
        <w:rPr>
          <w:rFonts w:ascii="Tahoma" w:hAnsi="Tahoma" w:cs="Tahoma"/>
          <w:sz w:val="24"/>
          <w:szCs w:val="24"/>
        </w:rPr>
        <w:t xml:space="preserve">2, </w:t>
      </w:r>
      <w:r w:rsidR="00C54622" w:rsidRPr="00137984">
        <w:rPr>
          <w:rFonts w:ascii="Tahoma" w:hAnsi="Tahoma" w:cs="Tahoma"/>
          <w:sz w:val="24"/>
          <w:szCs w:val="24"/>
        </w:rPr>
        <w:t xml:space="preserve">pp. </w:t>
      </w:r>
      <w:r w:rsidRPr="00137984">
        <w:rPr>
          <w:rFonts w:ascii="Tahoma" w:hAnsi="Tahoma" w:cs="Tahoma"/>
          <w:sz w:val="24"/>
          <w:szCs w:val="24"/>
        </w:rPr>
        <w:t>126-149,</w:t>
      </w:r>
      <w:r w:rsidR="0079659E" w:rsidRPr="00137984">
        <w:rPr>
          <w:rFonts w:ascii="Tahoma" w:hAnsi="Tahoma" w:cs="Tahoma"/>
          <w:sz w:val="24"/>
          <w:szCs w:val="24"/>
        </w:rPr>
        <w:t xml:space="preserve"> available at: </w:t>
      </w:r>
      <w:hyperlink r:id="rId38" w:history="1">
        <w:r w:rsidRPr="00137984">
          <w:rPr>
            <w:rStyle w:val="Hyperlink"/>
            <w:rFonts w:ascii="Tahoma" w:hAnsi="Tahoma" w:cs="Tahoma"/>
            <w:sz w:val="24"/>
            <w:szCs w:val="24"/>
          </w:rPr>
          <w:t>https://doi.org/10.1108/0957823131130467</w:t>
        </w:r>
      </w:hyperlink>
      <w:r w:rsidRPr="00137984">
        <w:rPr>
          <w:rFonts w:ascii="Tahoma" w:hAnsi="Tahoma" w:cs="Tahoma"/>
          <w:sz w:val="24"/>
          <w:szCs w:val="24"/>
        </w:rPr>
        <w:t xml:space="preserve"> </w:t>
      </w:r>
    </w:p>
    <w:p w:rsidR="00D9790E" w:rsidRPr="00137984" w:rsidRDefault="00D9790E">
      <w:pPr>
        <w:rPr>
          <w:rFonts w:ascii="Tahoma" w:hAnsi="Tahoma" w:cs="Tahoma"/>
          <w:sz w:val="24"/>
          <w:szCs w:val="24"/>
        </w:rPr>
      </w:pPr>
    </w:p>
    <w:p w:rsidR="006A3A62" w:rsidRPr="00137984" w:rsidRDefault="006A3A62">
      <w:pPr>
        <w:rPr>
          <w:rFonts w:ascii="Tahoma" w:hAnsi="Tahoma" w:cs="Tahoma"/>
          <w:sz w:val="24"/>
          <w:szCs w:val="24"/>
        </w:rPr>
      </w:pPr>
      <w:r w:rsidRPr="00137984">
        <w:rPr>
          <w:rFonts w:ascii="Tahoma" w:hAnsi="Tahoma" w:cs="Tahoma"/>
          <w:sz w:val="24"/>
          <w:szCs w:val="24"/>
        </w:rPr>
        <w:t xml:space="preserve">Hamid, S. Waycott, J., Kurnia, S., </w:t>
      </w:r>
      <w:r w:rsidR="008A1FA6" w:rsidRPr="00137984">
        <w:rPr>
          <w:rFonts w:ascii="Tahoma" w:hAnsi="Tahoma" w:cs="Tahoma"/>
          <w:sz w:val="24"/>
          <w:szCs w:val="24"/>
        </w:rPr>
        <w:t>and</w:t>
      </w:r>
      <w:r w:rsidR="000738D2" w:rsidRPr="00137984">
        <w:rPr>
          <w:rFonts w:ascii="Tahoma" w:hAnsi="Tahoma" w:cs="Tahoma"/>
          <w:sz w:val="24"/>
          <w:szCs w:val="24"/>
        </w:rPr>
        <w:t xml:space="preserve"> </w:t>
      </w:r>
      <w:r w:rsidRPr="00137984">
        <w:rPr>
          <w:rFonts w:ascii="Tahoma" w:hAnsi="Tahoma" w:cs="Tahoma"/>
          <w:sz w:val="24"/>
          <w:szCs w:val="24"/>
        </w:rPr>
        <w:t>Chang, S. (2015)</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Understanding students’ perceptions of the benefits of online social networking use for teaching and learning</w:t>
      </w:r>
      <w:r w:rsidR="00086DD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Internet and Higher Education</w:t>
      </w:r>
      <w:r w:rsidRPr="00137984">
        <w:rPr>
          <w:rFonts w:ascii="Tahoma" w:hAnsi="Tahoma" w:cs="Tahoma"/>
          <w:sz w:val="24"/>
          <w:szCs w:val="24"/>
        </w:rPr>
        <w:t xml:space="preserve">, </w:t>
      </w:r>
      <w:r w:rsidR="00086DDE" w:rsidRPr="00137984">
        <w:rPr>
          <w:rFonts w:ascii="Tahoma" w:hAnsi="Tahoma" w:cs="Tahoma"/>
          <w:sz w:val="24"/>
          <w:szCs w:val="24"/>
        </w:rPr>
        <w:t xml:space="preserve">Vol. </w:t>
      </w:r>
      <w:r w:rsidRPr="00137984">
        <w:rPr>
          <w:rFonts w:ascii="Tahoma" w:hAnsi="Tahoma" w:cs="Tahoma"/>
          <w:iCs/>
          <w:sz w:val="24"/>
          <w:szCs w:val="24"/>
        </w:rPr>
        <w:t>26</w:t>
      </w:r>
      <w:r w:rsidRPr="00137984">
        <w:rPr>
          <w:rFonts w:ascii="Tahoma" w:hAnsi="Tahoma" w:cs="Tahoma"/>
          <w:sz w:val="24"/>
          <w:szCs w:val="24"/>
        </w:rPr>
        <w:t xml:space="preserve">, </w:t>
      </w:r>
      <w:r w:rsidR="00086DDE" w:rsidRPr="00137984">
        <w:rPr>
          <w:rFonts w:ascii="Tahoma" w:hAnsi="Tahoma" w:cs="Tahoma"/>
          <w:sz w:val="24"/>
          <w:szCs w:val="24"/>
        </w:rPr>
        <w:t xml:space="preserve">pp. </w:t>
      </w:r>
      <w:r w:rsidRPr="00137984">
        <w:rPr>
          <w:rFonts w:ascii="Tahoma" w:hAnsi="Tahoma" w:cs="Tahoma"/>
          <w:sz w:val="24"/>
          <w:szCs w:val="24"/>
        </w:rPr>
        <w:t>1-9</w:t>
      </w:r>
      <w:r w:rsidR="0079659E" w:rsidRPr="00137984">
        <w:rPr>
          <w:rFonts w:ascii="Tahoma" w:hAnsi="Tahoma" w:cs="Tahoma"/>
          <w:sz w:val="24"/>
          <w:szCs w:val="24"/>
        </w:rPr>
        <w:t>,</w:t>
      </w:r>
      <w:r w:rsidRPr="00137984">
        <w:rPr>
          <w:rFonts w:ascii="Tahoma" w:hAnsi="Tahoma" w:cs="Tahoma"/>
          <w:sz w:val="24"/>
          <w:szCs w:val="24"/>
        </w:rPr>
        <w:t xml:space="preserve"> </w:t>
      </w:r>
      <w:r w:rsidR="0079659E" w:rsidRPr="00137984">
        <w:rPr>
          <w:rFonts w:ascii="Tahoma" w:hAnsi="Tahoma" w:cs="Tahoma"/>
          <w:sz w:val="24"/>
          <w:szCs w:val="24"/>
        </w:rPr>
        <w:t xml:space="preserve">available at:  </w:t>
      </w:r>
      <w:hyperlink r:id="rId39" w:history="1">
        <w:r w:rsidRPr="00137984">
          <w:rPr>
            <w:rStyle w:val="Hyperlink"/>
            <w:rFonts w:ascii="Tahoma" w:hAnsi="Tahoma" w:cs="Tahoma"/>
            <w:sz w:val="24"/>
            <w:szCs w:val="24"/>
          </w:rPr>
          <w:t>https://doi.org/10.1016/j.heeduc.2015.02.004</w:t>
        </w:r>
      </w:hyperlink>
      <w:r w:rsidRPr="00137984">
        <w:rPr>
          <w:rFonts w:ascii="Tahoma" w:hAnsi="Tahoma" w:cs="Tahoma"/>
          <w:sz w:val="24"/>
          <w:szCs w:val="24"/>
        </w:rPr>
        <w:t xml:space="preserve"> </w:t>
      </w:r>
    </w:p>
    <w:p w:rsidR="00153477" w:rsidRPr="00137984" w:rsidRDefault="00153477">
      <w:pPr>
        <w:rPr>
          <w:rFonts w:ascii="Tahoma" w:hAnsi="Tahoma" w:cs="Tahoma"/>
          <w:sz w:val="24"/>
          <w:szCs w:val="24"/>
        </w:rPr>
      </w:pPr>
    </w:p>
    <w:p w:rsidR="00153477" w:rsidRPr="00137984" w:rsidRDefault="00153477">
      <w:pPr>
        <w:rPr>
          <w:rFonts w:ascii="Tahoma" w:hAnsi="Tahoma" w:cs="Tahoma"/>
          <w:sz w:val="24"/>
          <w:szCs w:val="24"/>
        </w:rPr>
      </w:pPr>
      <w:proofErr w:type="spellStart"/>
      <w:proofErr w:type="gramStart"/>
      <w:r w:rsidRPr="00137984">
        <w:rPr>
          <w:rFonts w:ascii="Tahoma" w:hAnsi="Tahoma" w:cs="Tahoma"/>
          <w:sz w:val="24"/>
          <w:szCs w:val="24"/>
        </w:rPr>
        <w:t>Hanafi</w:t>
      </w:r>
      <w:proofErr w:type="spellEnd"/>
      <w:r w:rsidRPr="00137984">
        <w:rPr>
          <w:rFonts w:ascii="Tahoma" w:hAnsi="Tahoma" w:cs="Tahoma"/>
          <w:sz w:val="24"/>
          <w:szCs w:val="24"/>
        </w:rPr>
        <w:t xml:space="preserve">, </w:t>
      </w:r>
      <w:r w:rsidR="00094DF8" w:rsidRPr="00137984">
        <w:rPr>
          <w:rFonts w:ascii="Tahoma" w:hAnsi="Tahoma" w:cs="Tahoma"/>
          <w:sz w:val="24"/>
          <w:szCs w:val="24"/>
        </w:rPr>
        <w:t>H.F.</w:t>
      </w:r>
      <w:r w:rsidRPr="00137984">
        <w:rPr>
          <w:rFonts w:ascii="Tahoma" w:hAnsi="Tahoma" w:cs="Tahoma"/>
          <w:sz w:val="24"/>
          <w:szCs w:val="24"/>
        </w:rPr>
        <w:t xml:space="preserve">, </w:t>
      </w:r>
      <w:proofErr w:type="spellStart"/>
      <w:r w:rsidRPr="00137984">
        <w:rPr>
          <w:rFonts w:ascii="Tahoma" w:hAnsi="Tahoma" w:cs="Tahoma"/>
          <w:sz w:val="24"/>
          <w:szCs w:val="24"/>
        </w:rPr>
        <w:t>Zainuddin</w:t>
      </w:r>
      <w:proofErr w:type="spellEnd"/>
      <w:r w:rsidRPr="00137984">
        <w:rPr>
          <w:rFonts w:ascii="Tahoma" w:hAnsi="Tahoma" w:cs="Tahoma"/>
          <w:sz w:val="24"/>
          <w:szCs w:val="24"/>
        </w:rPr>
        <w:t xml:space="preserve">, N.A., </w:t>
      </w:r>
      <w:r w:rsidR="008A1FA6" w:rsidRPr="00137984">
        <w:rPr>
          <w:rFonts w:ascii="Tahoma" w:hAnsi="Tahoma" w:cs="Tahoma"/>
          <w:sz w:val="24"/>
          <w:szCs w:val="24"/>
        </w:rPr>
        <w:t>and</w:t>
      </w:r>
      <w:r w:rsidR="00DE730C" w:rsidRPr="00137984">
        <w:rPr>
          <w:rFonts w:ascii="Tahoma" w:hAnsi="Tahoma" w:cs="Tahoma"/>
          <w:sz w:val="24"/>
          <w:szCs w:val="24"/>
        </w:rPr>
        <w:t xml:space="preserve"> </w:t>
      </w:r>
      <w:r w:rsidRPr="00137984">
        <w:rPr>
          <w:rFonts w:ascii="Tahoma" w:hAnsi="Tahoma" w:cs="Tahoma"/>
          <w:sz w:val="24"/>
          <w:szCs w:val="24"/>
        </w:rPr>
        <w:t>Abd Wahab, M., H. (2018)</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Technology acceptance of a novel mobile learning application among university undergraduates</w:t>
      </w:r>
      <w:r w:rsidR="00086DD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International Business Education Journal, </w:t>
      </w:r>
      <w:r w:rsidR="00086DDE" w:rsidRPr="00137984">
        <w:rPr>
          <w:rFonts w:ascii="Tahoma" w:hAnsi="Tahoma" w:cs="Tahoma"/>
          <w:iCs/>
          <w:sz w:val="24"/>
          <w:szCs w:val="24"/>
        </w:rPr>
        <w:t xml:space="preserve">Vol. </w:t>
      </w:r>
      <w:r w:rsidRPr="00137984">
        <w:rPr>
          <w:rFonts w:ascii="Tahoma" w:hAnsi="Tahoma" w:cs="Tahoma"/>
          <w:iCs/>
          <w:sz w:val="24"/>
          <w:szCs w:val="24"/>
        </w:rPr>
        <w:t>11</w:t>
      </w:r>
      <w:r w:rsidR="00086DDE" w:rsidRPr="00137984">
        <w:rPr>
          <w:rFonts w:ascii="Tahoma" w:hAnsi="Tahoma" w:cs="Tahoma"/>
          <w:sz w:val="24"/>
          <w:szCs w:val="24"/>
        </w:rPr>
        <w:t>, No. 1</w:t>
      </w:r>
      <w:r w:rsidRPr="00137984">
        <w:rPr>
          <w:rFonts w:ascii="Tahoma" w:hAnsi="Tahoma" w:cs="Tahoma"/>
          <w:sz w:val="24"/>
          <w:szCs w:val="24"/>
        </w:rPr>
        <w:t xml:space="preserve">, </w:t>
      </w:r>
      <w:r w:rsidR="00086DDE" w:rsidRPr="00137984">
        <w:rPr>
          <w:rFonts w:ascii="Tahoma" w:hAnsi="Tahoma" w:cs="Tahoma"/>
          <w:sz w:val="24"/>
          <w:szCs w:val="24"/>
        </w:rPr>
        <w:t xml:space="preserve">pp. </w:t>
      </w:r>
      <w:r w:rsidR="00F570F9">
        <w:rPr>
          <w:rFonts w:ascii="Tahoma" w:hAnsi="Tahoma" w:cs="Tahoma"/>
          <w:sz w:val="24"/>
          <w:szCs w:val="24"/>
        </w:rPr>
        <w:t>16-24.</w:t>
      </w:r>
      <w:proofErr w:type="gramEnd"/>
      <w:r w:rsidRPr="00137984">
        <w:rPr>
          <w:rFonts w:ascii="Tahoma" w:hAnsi="Tahoma" w:cs="Tahoma"/>
          <w:sz w:val="24"/>
          <w:szCs w:val="24"/>
        </w:rPr>
        <w:t xml:space="preserve"> </w:t>
      </w:r>
    </w:p>
    <w:p w:rsidR="006719A6" w:rsidRPr="00137984" w:rsidRDefault="006719A6" w:rsidP="00F6138F">
      <w:pPr>
        <w:rPr>
          <w:rFonts w:ascii="Tahoma" w:hAnsi="Tahoma" w:cs="Tahoma"/>
          <w:sz w:val="24"/>
          <w:szCs w:val="24"/>
        </w:rPr>
      </w:pPr>
    </w:p>
    <w:p w:rsidR="00F6138F" w:rsidRPr="00137984" w:rsidRDefault="00F37DAD" w:rsidP="00F570F9">
      <w:pPr>
        <w:autoSpaceDE w:val="0"/>
        <w:autoSpaceDN w:val="0"/>
        <w:adjustRightInd w:val="0"/>
        <w:spacing w:after="0" w:line="240" w:lineRule="auto"/>
        <w:rPr>
          <w:rFonts w:ascii="Tahoma" w:hAnsi="Tahoma" w:cs="Tahoma"/>
          <w:sz w:val="24"/>
          <w:szCs w:val="24"/>
        </w:rPr>
      </w:pPr>
      <w:r w:rsidRPr="00137984">
        <w:rPr>
          <w:rFonts w:ascii="Tahoma" w:hAnsi="Tahoma" w:cs="Tahoma"/>
          <w:sz w:val="24"/>
          <w:szCs w:val="24"/>
        </w:rPr>
        <w:t>Hase, S. (2014)</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8 skills for the learner and learning leader in the 21st century</w:t>
      </w:r>
      <w:r w:rsidR="00086DDE" w:rsidRPr="00137984">
        <w:rPr>
          <w:rFonts w:ascii="Tahoma" w:hAnsi="Tahoma" w:cs="Tahoma"/>
          <w:sz w:val="24"/>
          <w:szCs w:val="24"/>
        </w:rPr>
        <w:t xml:space="preserve">”, in </w:t>
      </w:r>
      <w:r w:rsidRPr="00137984">
        <w:rPr>
          <w:rFonts w:ascii="Tahoma" w:hAnsi="Tahoma" w:cs="Tahoma"/>
          <w:sz w:val="24"/>
          <w:szCs w:val="24"/>
        </w:rPr>
        <w:t xml:space="preserve">Blaschke, </w:t>
      </w:r>
      <w:r w:rsidR="00086DDE" w:rsidRPr="00137984">
        <w:rPr>
          <w:rFonts w:ascii="Tahoma" w:hAnsi="Tahoma" w:cs="Tahoma"/>
          <w:sz w:val="24"/>
          <w:szCs w:val="24"/>
        </w:rPr>
        <w:t xml:space="preserve">L-M., </w:t>
      </w:r>
      <w:r w:rsidRPr="00137984">
        <w:rPr>
          <w:rFonts w:ascii="Tahoma" w:hAnsi="Tahoma" w:cs="Tahoma"/>
          <w:sz w:val="24"/>
          <w:szCs w:val="24"/>
        </w:rPr>
        <w:t xml:space="preserve">Kenyon, </w:t>
      </w:r>
      <w:r w:rsidR="00086DDE" w:rsidRPr="00137984">
        <w:rPr>
          <w:rFonts w:ascii="Tahoma" w:hAnsi="Tahoma" w:cs="Tahoma"/>
          <w:sz w:val="24"/>
          <w:szCs w:val="24"/>
        </w:rPr>
        <w:t xml:space="preserve">C. </w:t>
      </w:r>
      <w:r w:rsidR="008A1FA6" w:rsidRPr="00137984">
        <w:rPr>
          <w:rFonts w:ascii="Tahoma" w:hAnsi="Tahoma" w:cs="Tahoma"/>
          <w:sz w:val="24"/>
          <w:szCs w:val="24"/>
        </w:rPr>
        <w:t>and</w:t>
      </w:r>
      <w:r w:rsidR="00086DDE" w:rsidRPr="00137984">
        <w:rPr>
          <w:rFonts w:ascii="Tahoma" w:hAnsi="Tahoma" w:cs="Tahoma"/>
          <w:sz w:val="24"/>
          <w:szCs w:val="24"/>
        </w:rPr>
        <w:t xml:space="preserve"> </w:t>
      </w:r>
      <w:r w:rsidRPr="00137984">
        <w:rPr>
          <w:rFonts w:ascii="Tahoma" w:hAnsi="Tahoma" w:cs="Tahoma"/>
          <w:sz w:val="24"/>
          <w:szCs w:val="24"/>
        </w:rPr>
        <w:t xml:space="preserve">Hase, </w:t>
      </w:r>
      <w:r w:rsidR="00086DDE" w:rsidRPr="00137984">
        <w:rPr>
          <w:rFonts w:ascii="Tahoma" w:hAnsi="Tahoma" w:cs="Tahoma"/>
          <w:sz w:val="24"/>
          <w:szCs w:val="24"/>
        </w:rPr>
        <w:t xml:space="preserve">S. </w:t>
      </w:r>
      <w:r w:rsidRPr="00137984">
        <w:rPr>
          <w:rFonts w:ascii="Tahoma" w:hAnsi="Tahoma" w:cs="Tahoma"/>
          <w:sz w:val="24"/>
          <w:szCs w:val="24"/>
        </w:rPr>
        <w:t xml:space="preserve">(Eds.). </w:t>
      </w:r>
      <w:r w:rsidRPr="00137984">
        <w:rPr>
          <w:rFonts w:ascii="Tahoma" w:hAnsi="Tahoma" w:cs="Tahoma"/>
          <w:i/>
          <w:sz w:val="24"/>
          <w:szCs w:val="24"/>
        </w:rPr>
        <w:t>Experiences in Self-Determined Learning,</w:t>
      </w:r>
      <w:r w:rsidR="00086DDE" w:rsidRPr="00137984">
        <w:rPr>
          <w:rFonts w:ascii="Tahoma" w:hAnsi="Tahoma" w:cs="Tahoma"/>
          <w:sz w:val="24"/>
          <w:szCs w:val="24"/>
        </w:rPr>
        <w:t xml:space="preserve"> pp. 98-107</w:t>
      </w:r>
      <w:r w:rsidR="0079659E" w:rsidRPr="00137984">
        <w:rPr>
          <w:rFonts w:ascii="Tahoma" w:hAnsi="Tahoma" w:cs="Tahoma"/>
          <w:sz w:val="24"/>
          <w:szCs w:val="24"/>
        </w:rPr>
        <w:t>, available at:</w:t>
      </w:r>
      <w:r w:rsidRPr="00137984">
        <w:rPr>
          <w:rFonts w:ascii="Tahoma" w:hAnsi="Tahoma" w:cs="Tahoma"/>
          <w:sz w:val="24"/>
          <w:szCs w:val="24"/>
        </w:rPr>
        <w:t xml:space="preserve"> </w:t>
      </w:r>
      <w:hyperlink r:id="rId40" w:history="1">
        <w:r w:rsidR="006719A6" w:rsidRPr="00137984">
          <w:rPr>
            <w:rStyle w:val="Hyperlink"/>
            <w:rFonts w:ascii="Tahoma" w:hAnsi="Tahoma" w:cs="Tahoma"/>
            <w:sz w:val="24"/>
            <w:szCs w:val="24"/>
          </w:rPr>
          <w:t>https://uol.de/fileadmin/user_upload/coer/Experiences-in-self-determined-learning.pdf</w:t>
        </w:r>
      </w:hyperlink>
    </w:p>
    <w:p w:rsidR="006719A6" w:rsidRPr="00137984" w:rsidRDefault="006719A6" w:rsidP="00F6138F">
      <w:pPr>
        <w:rPr>
          <w:rFonts w:ascii="Tahoma" w:hAnsi="Tahoma" w:cs="Tahoma"/>
          <w:sz w:val="24"/>
          <w:szCs w:val="24"/>
        </w:rPr>
      </w:pPr>
    </w:p>
    <w:p w:rsidR="00507BFA" w:rsidRPr="00137984" w:rsidRDefault="00507BFA" w:rsidP="00507BFA">
      <w:pPr>
        <w:rPr>
          <w:rFonts w:ascii="Tahoma" w:hAnsi="Tahoma" w:cs="Tahoma"/>
          <w:sz w:val="24"/>
          <w:szCs w:val="24"/>
        </w:rPr>
      </w:pPr>
      <w:r w:rsidRPr="00137984">
        <w:rPr>
          <w:rFonts w:ascii="Tahoma" w:hAnsi="Tahoma" w:cs="Tahoma"/>
          <w:sz w:val="24"/>
          <w:szCs w:val="24"/>
        </w:rPr>
        <w:t xml:space="preserve">Hase, S. </w:t>
      </w:r>
      <w:r w:rsidR="008A1FA6" w:rsidRPr="00137984">
        <w:rPr>
          <w:rFonts w:ascii="Tahoma" w:hAnsi="Tahoma" w:cs="Tahoma"/>
          <w:sz w:val="24"/>
          <w:szCs w:val="24"/>
        </w:rPr>
        <w:t>and</w:t>
      </w:r>
      <w:r w:rsidR="00086DDE" w:rsidRPr="00137984">
        <w:rPr>
          <w:rFonts w:ascii="Tahoma" w:hAnsi="Tahoma" w:cs="Tahoma"/>
          <w:sz w:val="24"/>
          <w:szCs w:val="24"/>
        </w:rPr>
        <w:t xml:space="preserve"> Kenyon, C. (2001)</w:t>
      </w:r>
      <w:r w:rsidR="008A1FA6" w:rsidRPr="00137984">
        <w:rPr>
          <w:rFonts w:ascii="Tahoma" w:hAnsi="Tahoma" w:cs="Tahoma"/>
          <w:sz w:val="24"/>
          <w:szCs w:val="24"/>
        </w:rPr>
        <w:t>,</w:t>
      </w:r>
      <w:r w:rsidRPr="00137984">
        <w:rPr>
          <w:rFonts w:ascii="Tahoma" w:hAnsi="Tahoma" w:cs="Tahoma"/>
          <w:sz w:val="24"/>
          <w:szCs w:val="24"/>
        </w:rPr>
        <w:t xml:space="preserve"> </w:t>
      </w:r>
      <w:r w:rsidR="0067354C" w:rsidRPr="00137984">
        <w:rPr>
          <w:rFonts w:ascii="Tahoma" w:hAnsi="Tahoma" w:cs="Tahoma"/>
          <w:sz w:val="24"/>
          <w:szCs w:val="24"/>
        </w:rPr>
        <w:t>“</w:t>
      </w:r>
      <w:r w:rsidRPr="00137984">
        <w:rPr>
          <w:rFonts w:ascii="Tahoma" w:hAnsi="Tahoma" w:cs="Tahoma"/>
          <w:sz w:val="24"/>
          <w:szCs w:val="24"/>
        </w:rPr>
        <w:t>Moving from andragogy to heutagogy: Implications for VET</w:t>
      </w:r>
      <w:r w:rsidR="0067354C"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Proceedings of Research to Reality: Putting VET Research to Work: Australian Vocational Education and Training Research Association (AVETRA</w:t>
      </w:r>
      <w:r w:rsidRPr="00137984">
        <w:rPr>
          <w:rFonts w:ascii="Tahoma" w:hAnsi="Tahoma" w:cs="Tahoma"/>
          <w:sz w:val="24"/>
          <w:szCs w:val="24"/>
        </w:rPr>
        <w:t xml:space="preserve">), Adelaide, SA, </w:t>
      </w:r>
      <w:r w:rsidR="00086DDE" w:rsidRPr="00137984">
        <w:rPr>
          <w:rFonts w:ascii="Tahoma" w:hAnsi="Tahoma" w:cs="Tahoma"/>
          <w:sz w:val="24"/>
          <w:szCs w:val="24"/>
        </w:rPr>
        <w:t>2</w:t>
      </w:r>
      <w:r w:rsidR="0067354C" w:rsidRPr="00137984">
        <w:rPr>
          <w:rFonts w:ascii="Tahoma" w:hAnsi="Tahoma" w:cs="Tahoma"/>
          <w:sz w:val="24"/>
          <w:szCs w:val="24"/>
        </w:rPr>
        <w:t xml:space="preserve">8-30 March 2001. </w:t>
      </w:r>
      <w:r w:rsidR="00086DDE" w:rsidRPr="00137984">
        <w:rPr>
          <w:rFonts w:ascii="Tahoma" w:hAnsi="Tahoma" w:cs="Tahoma"/>
          <w:sz w:val="24"/>
          <w:szCs w:val="24"/>
        </w:rPr>
        <w:t>AVETRA, Crows’ Nest, NSW.</w:t>
      </w:r>
    </w:p>
    <w:p w:rsidR="00507BFA" w:rsidRPr="00137984" w:rsidRDefault="00507BFA" w:rsidP="00F6138F">
      <w:pPr>
        <w:rPr>
          <w:rFonts w:ascii="Tahoma" w:hAnsi="Tahoma" w:cs="Tahoma"/>
          <w:sz w:val="24"/>
          <w:szCs w:val="24"/>
        </w:rPr>
      </w:pPr>
    </w:p>
    <w:p w:rsidR="00F6138F" w:rsidRPr="00137984" w:rsidRDefault="00F6138F" w:rsidP="00F6138F">
      <w:pPr>
        <w:rPr>
          <w:rFonts w:ascii="Tahoma" w:hAnsi="Tahoma" w:cs="Tahoma"/>
          <w:sz w:val="24"/>
          <w:szCs w:val="24"/>
        </w:rPr>
      </w:pPr>
      <w:r w:rsidRPr="00F570F9">
        <w:rPr>
          <w:rFonts w:ascii="Tahoma" w:hAnsi="Tahoma" w:cs="Tahoma"/>
          <w:sz w:val="24"/>
          <w:szCs w:val="24"/>
        </w:rPr>
        <w:t xml:space="preserve">Hase, S. </w:t>
      </w:r>
      <w:r w:rsidR="008A1FA6" w:rsidRPr="00F570F9">
        <w:rPr>
          <w:rFonts w:ascii="Tahoma" w:hAnsi="Tahoma" w:cs="Tahoma"/>
          <w:sz w:val="24"/>
          <w:szCs w:val="24"/>
        </w:rPr>
        <w:t>and</w:t>
      </w:r>
      <w:r w:rsidRPr="00F570F9">
        <w:rPr>
          <w:rFonts w:ascii="Tahoma" w:hAnsi="Tahoma" w:cs="Tahoma"/>
          <w:sz w:val="24"/>
          <w:szCs w:val="24"/>
        </w:rPr>
        <w:t xml:space="preserve"> Ke</w:t>
      </w:r>
      <w:r w:rsidR="00086DDE" w:rsidRPr="00F570F9">
        <w:rPr>
          <w:rFonts w:ascii="Tahoma" w:hAnsi="Tahoma" w:cs="Tahoma"/>
          <w:sz w:val="24"/>
          <w:szCs w:val="24"/>
        </w:rPr>
        <w:t>nyon,</w:t>
      </w:r>
      <w:r w:rsidR="00086DDE" w:rsidRPr="00137984">
        <w:rPr>
          <w:rFonts w:ascii="Tahoma" w:hAnsi="Tahoma" w:cs="Tahoma"/>
          <w:sz w:val="24"/>
          <w:szCs w:val="24"/>
        </w:rPr>
        <w:t xml:space="preserve"> C. (2003</w:t>
      </w:r>
      <w:r w:rsidRPr="00137984">
        <w:rPr>
          <w:rFonts w:ascii="Tahoma" w:hAnsi="Tahoma" w:cs="Tahoma"/>
          <w:sz w:val="24"/>
          <w:szCs w:val="24"/>
        </w:rPr>
        <w:t>)</w:t>
      </w:r>
      <w:r w:rsidR="008A1FA6" w:rsidRPr="00137984">
        <w:rPr>
          <w:rFonts w:ascii="Tahoma" w:hAnsi="Tahoma" w:cs="Tahoma"/>
          <w:sz w:val="24"/>
          <w:szCs w:val="24"/>
        </w:rPr>
        <w:t>,</w:t>
      </w:r>
      <w:r w:rsidRPr="00137984">
        <w:rPr>
          <w:rFonts w:ascii="Tahoma" w:hAnsi="Tahoma" w:cs="Tahoma"/>
          <w:sz w:val="24"/>
          <w:szCs w:val="24"/>
        </w:rPr>
        <w:t xml:space="preserve"> </w:t>
      </w:r>
      <w:r w:rsidR="00127853" w:rsidRPr="00137984">
        <w:rPr>
          <w:rFonts w:ascii="Tahoma" w:hAnsi="Tahoma" w:cs="Tahoma"/>
          <w:sz w:val="24"/>
          <w:szCs w:val="24"/>
        </w:rPr>
        <w:t>“</w:t>
      </w:r>
      <w:r w:rsidRPr="00137984">
        <w:rPr>
          <w:rFonts w:ascii="Tahoma" w:hAnsi="Tahoma" w:cs="Tahoma"/>
          <w:sz w:val="24"/>
          <w:szCs w:val="24"/>
        </w:rPr>
        <w:t>Heutagogy and developing capable people and capable workplaces: Strategies for dealing with complexity</w:t>
      </w:r>
      <w:r w:rsidR="00127853"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Proceedings of</w:t>
      </w:r>
      <w:r w:rsidRPr="00137984">
        <w:rPr>
          <w:rFonts w:ascii="Tahoma" w:hAnsi="Tahoma" w:cs="Tahoma"/>
          <w:sz w:val="24"/>
          <w:szCs w:val="24"/>
        </w:rPr>
        <w:t xml:space="preserve"> </w:t>
      </w:r>
      <w:r w:rsidRPr="00137984">
        <w:rPr>
          <w:rFonts w:ascii="Tahoma" w:hAnsi="Tahoma" w:cs="Tahoma"/>
          <w:i/>
          <w:sz w:val="24"/>
          <w:szCs w:val="24"/>
        </w:rPr>
        <w:t>The Changing Face of Work and Learning Conference</w:t>
      </w:r>
      <w:r w:rsidRPr="00137984">
        <w:rPr>
          <w:rFonts w:ascii="Tahoma" w:hAnsi="Tahoma" w:cs="Tahoma"/>
          <w:sz w:val="24"/>
          <w:szCs w:val="24"/>
        </w:rPr>
        <w:t xml:space="preserve">, </w:t>
      </w:r>
      <w:r w:rsidR="00086DDE" w:rsidRPr="00137984">
        <w:rPr>
          <w:rFonts w:ascii="Tahoma" w:hAnsi="Tahoma" w:cs="Tahoma"/>
          <w:sz w:val="24"/>
          <w:szCs w:val="24"/>
        </w:rPr>
        <w:t xml:space="preserve">25-27 September 2003. </w:t>
      </w:r>
      <w:r w:rsidRPr="00137984">
        <w:rPr>
          <w:rFonts w:ascii="Tahoma" w:hAnsi="Tahoma" w:cs="Tahoma"/>
          <w:sz w:val="24"/>
          <w:szCs w:val="24"/>
        </w:rPr>
        <w:t>University of Alberta, Alberta, Canada.</w:t>
      </w:r>
    </w:p>
    <w:p w:rsidR="00F6138F" w:rsidRPr="00137984" w:rsidRDefault="00F6138F" w:rsidP="00F6138F">
      <w:pPr>
        <w:rPr>
          <w:rFonts w:ascii="Tahoma" w:hAnsi="Tahoma" w:cs="Tahoma"/>
          <w:color w:val="000000"/>
          <w:sz w:val="24"/>
          <w:szCs w:val="24"/>
          <w:shd w:val="clear" w:color="auto" w:fill="FFFFFF"/>
        </w:rPr>
      </w:pPr>
    </w:p>
    <w:p w:rsidR="00F6138F" w:rsidRPr="00137984" w:rsidRDefault="00F6138F" w:rsidP="00F6138F">
      <w:pPr>
        <w:rPr>
          <w:rFonts w:ascii="Tahoma" w:hAnsi="Tahoma" w:cs="Tahoma"/>
          <w:color w:val="000000"/>
          <w:sz w:val="24"/>
          <w:szCs w:val="24"/>
          <w:shd w:val="clear" w:color="auto" w:fill="FFFFFF"/>
        </w:rPr>
      </w:pPr>
      <w:r w:rsidRPr="00137984">
        <w:rPr>
          <w:rFonts w:ascii="Tahoma" w:hAnsi="Tahoma" w:cs="Tahoma"/>
          <w:color w:val="000000"/>
          <w:sz w:val="24"/>
          <w:szCs w:val="24"/>
          <w:shd w:val="clear" w:color="auto" w:fill="FFFFFF"/>
        </w:rPr>
        <w:t xml:space="preserve">Hase, S. </w:t>
      </w:r>
      <w:r w:rsidR="008A1FA6" w:rsidRPr="00137984">
        <w:rPr>
          <w:rFonts w:ascii="Tahoma" w:hAnsi="Tahoma" w:cs="Tahoma"/>
          <w:color w:val="000000"/>
          <w:sz w:val="24"/>
          <w:szCs w:val="24"/>
          <w:shd w:val="clear" w:color="auto" w:fill="FFFFFF"/>
        </w:rPr>
        <w:t>and</w:t>
      </w:r>
      <w:r w:rsidRPr="00137984">
        <w:rPr>
          <w:rFonts w:ascii="Tahoma" w:hAnsi="Tahoma" w:cs="Tahoma"/>
          <w:color w:val="000000"/>
          <w:sz w:val="24"/>
          <w:szCs w:val="24"/>
          <w:shd w:val="clear" w:color="auto" w:fill="FFFFFF"/>
        </w:rPr>
        <w:t xml:space="preserve"> Kenyon, C. (2007), </w:t>
      </w:r>
      <w:r w:rsidR="00086DDE" w:rsidRPr="00137984">
        <w:rPr>
          <w:rFonts w:ascii="Tahoma" w:hAnsi="Tahoma" w:cs="Tahoma"/>
          <w:color w:val="000000"/>
          <w:sz w:val="24"/>
          <w:szCs w:val="24"/>
          <w:shd w:val="clear" w:color="auto" w:fill="FFFFFF"/>
        </w:rPr>
        <w:t>“</w:t>
      </w:r>
      <w:r w:rsidRPr="00137984">
        <w:rPr>
          <w:rFonts w:ascii="Tahoma" w:hAnsi="Tahoma" w:cs="Tahoma"/>
          <w:color w:val="000000"/>
          <w:sz w:val="24"/>
          <w:szCs w:val="24"/>
          <w:shd w:val="clear" w:color="auto" w:fill="FFFFFF"/>
        </w:rPr>
        <w:t>He</w:t>
      </w:r>
      <w:r w:rsidR="00086DDE" w:rsidRPr="00137984">
        <w:rPr>
          <w:rFonts w:ascii="Tahoma" w:hAnsi="Tahoma" w:cs="Tahoma"/>
          <w:color w:val="000000"/>
          <w:sz w:val="24"/>
          <w:szCs w:val="24"/>
          <w:shd w:val="clear" w:color="auto" w:fill="FFFFFF"/>
        </w:rPr>
        <w:t>utagogy: A child of complexity t</w:t>
      </w:r>
      <w:r w:rsidRPr="00137984">
        <w:rPr>
          <w:rFonts w:ascii="Tahoma" w:hAnsi="Tahoma" w:cs="Tahoma"/>
          <w:color w:val="000000"/>
          <w:sz w:val="24"/>
          <w:szCs w:val="24"/>
          <w:shd w:val="clear" w:color="auto" w:fill="FFFFFF"/>
        </w:rPr>
        <w:t>heory</w:t>
      </w:r>
      <w:r w:rsidR="00086DDE" w:rsidRPr="00137984">
        <w:rPr>
          <w:rFonts w:ascii="Tahoma" w:hAnsi="Tahoma" w:cs="Tahoma"/>
          <w:color w:val="000000"/>
          <w:sz w:val="24"/>
          <w:szCs w:val="24"/>
          <w:shd w:val="clear" w:color="auto" w:fill="FFFFFF"/>
        </w:rPr>
        <w:t>”</w:t>
      </w:r>
      <w:r w:rsidRPr="00137984">
        <w:rPr>
          <w:rFonts w:ascii="Tahoma" w:hAnsi="Tahoma" w:cs="Tahoma"/>
          <w:color w:val="000000"/>
          <w:sz w:val="24"/>
          <w:szCs w:val="24"/>
          <w:shd w:val="clear" w:color="auto" w:fill="FFFFFF"/>
        </w:rPr>
        <w:t xml:space="preserve">, </w:t>
      </w:r>
      <w:r w:rsidRPr="00137984">
        <w:rPr>
          <w:rFonts w:ascii="Tahoma" w:hAnsi="Tahoma" w:cs="Tahoma"/>
          <w:i/>
          <w:color w:val="000000"/>
          <w:sz w:val="24"/>
          <w:szCs w:val="24"/>
          <w:shd w:val="clear" w:color="auto" w:fill="FFFFFF"/>
        </w:rPr>
        <w:t>Complicity: An International Journal of Complexity in Education</w:t>
      </w:r>
      <w:r w:rsidRPr="00137984">
        <w:rPr>
          <w:rFonts w:ascii="Tahoma" w:hAnsi="Tahoma" w:cs="Tahoma"/>
          <w:color w:val="000000"/>
          <w:sz w:val="24"/>
          <w:szCs w:val="24"/>
          <w:shd w:val="clear" w:color="auto" w:fill="FFFFFF"/>
        </w:rPr>
        <w:t xml:space="preserve">, </w:t>
      </w:r>
      <w:r w:rsidR="00086DDE" w:rsidRPr="00137984">
        <w:rPr>
          <w:rFonts w:ascii="Tahoma" w:hAnsi="Tahoma" w:cs="Tahoma"/>
          <w:color w:val="000000"/>
          <w:sz w:val="24"/>
          <w:szCs w:val="24"/>
          <w:shd w:val="clear" w:color="auto" w:fill="FFFFFF"/>
        </w:rPr>
        <w:t xml:space="preserve">Vol. </w:t>
      </w:r>
      <w:r w:rsidRPr="00137984">
        <w:rPr>
          <w:rFonts w:ascii="Tahoma" w:hAnsi="Tahoma" w:cs="Tahoma"/>
          <w:color w:val="000000"/>
          <w:sz w:val="24"/>
          <w:szCs w:val="24"/>
          <w:shd w:val="clear" w:color="auto" w:fill="FFFFFF"/>
        </w:rPr>
        <w:t>4</w:t>
      </w:r>
      <w:r w:rsidR="00086DDE" w:rsidRPr="00137984">
        <w:rPr>
          <w:rFonts w:ascii="Tahoma" w:hAnsi="Tahoma" w:cs="Tahoma"/>
          <w:color w:val="000000"/>
          <w:sz w:val="24"/>
          <w:szCs w:val="24"/>
          <w:shd w:val="clear" w:color="auto" w:fill="FFFFFF"/>
        </w:rPr>
        <w:t>, No. 1</w:t>
      </w:r>
      <w:r w:rsidRPr="00137984">
        <w:rPr>
          <w:rFonts w:ascii="Tahoma" w:hAnsi="Tahoma" w:cs="Tahoma"/>
          <w:color w:val="000000"/>
          <w:sz w:val="24"/>
          <w:szCs w:val="24"/>
          <w:shd w:val="clear" w:color="auto" w:fill="FFFFFF"/>
        </w:rPr>
        <w:t xml:space="preserve">, </w:t>
      </w:r>
      <w:r w:rsidR="00086DDE" w:rsidRPr="00137984">
        <w:rPr>
          <w:rFonts w:ascii="Tahoma" w:hAnsi="Tahoma" w:cs="Tahoma"/>
          <w:color w:val="000000"/>
          <w:sz w:val="24"/>
          <w:szCs w:val="24"/>
          <w:shd w:val="clear" w:color="auto" w:fill="FFFFFF"/>
        </w:rPr>
        <w:t xml:space="preserve">pp. </w:t>
      </w:r>
      <w:r w:rsidRPr="00137984">
        <w:rPr>
          <w:rFonts w:ascii="Tahoma" w:hAnsi="Tahoma" w:cs="Tahoma"/>
          <w:color w:val="000000"/>
          <w:sz w:val="24"/>
          <w:szCs w:val="24"/>
          <w:shd w:val="clear" w:color="auto" w:fill="FFFFFF"/>
        </w:rPr>
        <w:t>111-118.</w:t>
      </w:r>
    </w:p>
    <w:p w:rsidR="00F6138F" w:rsidRPr="00137984" w:rsidRDefault="00F6138F">
      <w:pPr>
        <w:rPr>
          <w:rFonts w:ascii="Tahoma" w:hAnsi="Tahoma" w:cs="Tahoma"/>
          <w:b/>
          <w:bCs/>
          <w:sz w:val="24"/>
          <w:szCs w:val="24"/>
        </w:rPr>
      </w:pPr>
    </w:p>
    <w:p w:rsidR="00C319EB" w:rsidRPr="00137984" w:rsidRDefault="00C319EB" w:rsidP="00C319EB">
      <w:pPr>
        <w:rPr>
          <w:rFonts w:ascii="Tahoma" w:hAnsi="Tahoma" w:cs="Tahoma"/>
          <w:sz w:val="24"/>
          <w:szCs w:val="24"/>
        </w:rPr>
      </w:pPr>
      <w:r w:rsidRPr="00137984">
        <w:rPr>
          <w:rFonts w:ascii="Tahoma" w:hAnsi="Tahoma" w:cs="Tahoma"/>
          <w:sz w:val="24"/>
          <w:szCs w:val="24"/>
        </w:rPr>
        <w:t>Hexom, D. (2014)</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Heutagogy and the impact on adult learning in higher education</w:t>
      </w:r>
      <w:r w:rsidR="00086DDE" w:rsidRPr="00137984">
        <w:rPr>
          <w:rFonts w:ascii="Tahoma" w:hAnsi="Tahoma" w:cs="Tahoma"/>
          <w:sz w:val="24"/>
          <w:szCs w:val="24"/>
        </w:rPr>
        <w:t xml:space="preserve">”, in </w:t>
      </w:r>
      <w:r w:rsidRPr="00137984">
        <w:rPr>
          <w:rFonts w:ascii="Tahoma" w:hAnsi="Tahoma" w:cs="Tahoma"/>
          <w:sz w:val="24"/>
          <w:szCs w:val="24"/>
        </w:rPr>
        <w:t xml:space="preserve">Blaschke, </w:t>
      </w:r>
      <w:r w:rsidR="00086DDE" w:rsidRPr="00137984">
        <w:rPr>
          <w:rFonts w:ascii="Tahoma" w:hAnsi="Tahoma" w:cs="Tahoma"/>
          <w:sz w:val="24"/>
          <w:szCs w:val="24"/>
        </w:rPr>
        <w:t xml:space="preserve">L.M., </w:t>
      </w:r>
      <w:r w:rsidRPr="00137984">
        <w:rPr>
          <w:rFonts w:ascii="Tahoma" w:hAnsi="Tahoma" w:cs="Tahoma"/>
          <w:sz w:val="24"/>
          <w:szCs w:val="24"/>
        </w:rPr>
        <w:t>Kenyon</w:t>
      </w:r>
      <w:r w:rsidR="00086DDE" w:rsidRPr="00137984">
        <w:rPr>
          <w:rFonts w:ascii="Tahoma" w:hAnsi="Tahoma" w:cs="Tahoma"/>
          <w:sz w:val="24"/>
          <w:szCs w:val="24"/>
        </w:rPr>
        <w:t>, C.</w:t>
      </w:r>
      <w:r w:rsidRPr="00137984">
        <w:rPr>
          <w:rFonts w:ascii="Tahoma" w:hAnsi="Tahoma" w:cs="Tahoma"/>
          <w:sz w:val="24"/>
          <w:szCs w:val="24"/>
        </w:rPr>
        <w:t xml:space="preserve"> Hase</w:t>
      </w:r>
      <w:r w:rsidR="00086DDE" w:rsidRPr="00137984">
        <w:rPr>
          <w:rFonts w:ascii="Tahoma" w:hAnsi="Tahoma" w:cs="Tahoma"/>
          <w:sz w:val="24"/>
          <w:szCs w:val="24"/>
        </w:rPr>
        <w:t>, S.</w:t>
      </w:r>
      <w:r w:rsidRPr="00137984">
        <w:rPr>
          <w:rFonts w:ascii="Tahoma" w:hAnsi="Tahoma" w:cs="Tahoma"/>
          <w:sz w:val="24"/>
          <w:szCs w:val="24"/>
        </w:rPr>
        <w:t xml:space="preserve"> (Eds.). </w:t>
      </w:r>
      <w:proofErr w:type="gramStart"/>
      <w:r w:rsidRPr="00137984">
        <w:rPr>
          <w:rFonts w:ascii="Tahoma" w:hAnsi="Tahoma" w:cs="Tahoma"/>
          <w:i/>
          <w:iCs/>
          <w:sz w:val="24"/>
          <w:szCs w:val="24"/>
        </w:rPr>
        <w:t xml:space="preserve">Experiences in </w:t>
      </w:r>
      <w:r w:rsidR="006B7A58">
        <w:rPr>
          <w:rFonts w:ascii="Tahoma" w:hAnsi="Tahoma" w:cs="Tahoma"/>
          <w:i/>
          <w:iCs/>
          <w:sz w:val="24"/>
          <w:szCs w:val="24"/>
        </w:rPr>
        <w:t>S</w:t>
      </w:r>
      <w:r w:rsidRPr="00137984">
        <w:rPr>
          <w:rFonts w:ascii="Tahoma" w:hAnsi="Tahoma" w:cs="Tahoma"/>
          <w:i/>
          <w:iCs/>
          <w:sz w:val="24"/>
          <w:szCs w:val="24"/>
        </w:rPr>
        <w:t>elf-</w:t>
      </w:r>
      <w:r w:rsidR="006B7A58">
        <w:rPr>
          <w:rFonts w:ascii="Tahoma" w:hAnsi="Tahoma" w:cs="Tahoma"/>
          <w:i/>
          <w:iCs/>
          <w:sz w:val="24"/>
          <w:szCs w:val="24"/>
        </w:rPr>
        <w:t>D</w:t>
      </w:r>
      <w:r w:rsidRPr="00137984">
        <w:rPr>
          <w:rFonts w:ascii="Tahoma" w:hAnsi="Tahoma" w:cs="Tahoma"/>
          <w:i/>
          <w:iCs/>
          <w:sz w:val="24"/>
          <w:szCs w:val="24"/>
        </w:rPr>
        <w:t xml:space="preserve">etermined </w:t>
      </w:r>
      <w:r w:rsidR="006B7A58">
        <w:rPr>
          <w:rFonts w:ascii="Tahoma" w:hAnsi="Tahoma" w:cs="Tahoma"/>
          <w:i/>
          <w:iCs/>
          <w:sz w:val="24"/>
          <w:szCs w:val="24"/>
        </w:rPr>
        <w:t>L</w:t>
      </w:r>
      <w:r w:rsidRPr="00137984">
        <w:rPr>
          <w:rFonts w:ascii="Tahoma" w:hAnsi="Tahoma" w:cs="Tahoma"/>
          <w:i/>
          <w:iCs/>
          <w:sz w:val="24"/>
          <w:szCs w:val="24"/>
        </w:rPr>
        <w:t>earning</w:t>
      </w:r>
      <w:r w:rsidR="00086DDE" w:rsidRPr="00137984">
        <w:rPr>
          <w:rFonts w:ascii="Tahoma" w:hAnsi="Tahoma" w:cs="Tahoma"/>
          <w:sz w:val="24"/>
          <w:szCs w:val="24"/>
        </w:rPr>
        <w:t>.</w:t>
      </w:r>
      <w:proofErr w:type="gramEnd"/>
      <w:r w:rsidR="00086DDE" w:rsidRPr="00137984">
        <w:rPr>
          <w:rFonts w:ascii="Tahoma" w:hAnsi="Tahoma" w:cs="Tahoma"/>
          <w:sz w:val="24"/>
          <w:szCs w:val="24"/>
        </w:rPr>
        <w:t xml:space="preserve"> pp. 130-139</w:t>
      </w:r>
      <w:r w:rsidR="0079659E" w:rsidRPr="00137984">
        <w:rPr>
          <w:rFonts w:ascii="Tahoma" w:hAnsi="Tahoma" w:cs="Tahoma"/>
          <w:sz w:val="24"/>
          <w:szCs w:val="24"/>
        </w:rPr>
        <w:t xml:space="preserve">, available at: </w:t>
      </w:r>
      <w:hyperlink r:id="rId41" w:history="1">
        <w:r w:rsidRPr="00137984">
          <w:rPr>
            <w:rStyle w:val="Hyperlink"/>
            <w:rFonts w:ascii="Tahoma" w:hAnsi="Tahoma" w:cs="Tahoma"/>
            <w:sz w:val="24"/>
            <w:szCs w:val="24"/>
          </w:rPr>
          <w:t>https://uol.de/fileadmin/user_upload/coer/Experiences-in-self-determined-learning.pdf</w:t>
        </w:r>
      </w:hyperlink>
      <w:r w:rsidRPr="00137984">
        <w:rPr>
          <w:rFonts w:ascii="Tahoma" w:hAnsi="Tahoma" w:cs="Tahoma"/>
          <w:sz w:val="24"/>
          <w:szCs w:val="24"/>
        </w:rPr>
        <w:t xml:space="preserve">  </w:t>
      </w:r>
    </w:p>
    <w:p w:rsidR="00C319EB" w:rsidRPr="00137984" w:rsidRDefault="00C319EB">
      <w:pPr>
        <w:rPr>
          <w:rFonts w:ascii="Tahoma" w:hAnsi="Tahoma" w:cs="Tahoma"/>
          <w:b/>
          <w:bCs/>
          <w:sz w:val="24"/>
          <w:szCs w:val="24"/>
        </w:rPr>
      </w:pPr>
    </w:p>
    <w:p w:rsidR="00C63435" w:rsidRPr="00137984" w:rsidRDefault="008A1FA6">
      <w:pPr>
        <w:rPr>
          <w:rFonts w:ascii="Tahoma" w:hAnsi="Tahoma" w:cs="Tahoma"/>
          <w:sz w:val="24"/>
          <w:szCs w:val="24"/>
        </w:rPr>
      </w:pPr>
      <w:r w:rsidRPr="00137984">
        <w:rPr>
          <w:rFonts w:ascii="Tahoma" w:hAnsi="Tahoma" w:cs="Tahoma"/>
          <w:sz w:val="24"/>
          <w:szCs w:val="24"/>
        </w:rPr>
        <w:t>Jaakkola, E. (2020),</w:t>
      </w:r>
      <w:r w:rsidR="00C63435" w:rsidRPr="00137984">
        <w:rPr>
          <w:rFonts w:ascii="Tahoma" w:hAnsi="Tahoma" w:cs="Tahoma"/>
          <w:sz w:val="24"/>
          <w:szCs w:val="24"/>
        </w:rPr>
        <w:t xml:space="preserve"> </w:t>
      </w:r>
      <w:r w:rsidR="00086DDE" w:rsidRPr="00137984">
        <w:rPr>
          <w:rFonts w:ascii="Tahoma" w:hAnsi="Tahoma" w:cs="Tahoma"/>
          <w:sz w:val="24"/>
          <w:szCs w:val="24"/>
        </w:rPr>
        <w:t>“</w:t>
      </w:r>
      <w:r w:rsidR="006557D7" w:rsidRPr="00137984">
        <w:rPr>
          <w:rFonts w:ascii="Tahoma" w:hAnsi="Tahoma" w:cs="Tahoma"/>
          <w:sz w:val="24"/>
          <w:szCs w:val="24"/>
        </w:rPr>
        <w:t>Designing conceptual articles: Four approaches</w:t>
      </w:r>
      <w:r w:rsidR="00086DDE" w:rsidRPr="00137984">
        <w:rPr>
          <w:rFonts w:ascii="Tahoma" w:hAnsi="Tahoma" w:cs="Tahoma"/>
          <w:sz w:val="24"/>
          <w:szCs w:val="24"/>
        </w:rPr>
        <w:t>”</w:t>
      </w:r>
      <w:r w:rsidR="006557D7" w:rsidRPr="00137984">
        <w:rPr>
          <w:rFonts w:ascii="Tahoma" w:hAnsi="Tahoma" w:cs="Tahoma"/>
          <w:sz w:val="24"/>
          <w:szCs w:val="24"/>
        </w:rPr>
        <w:t xml:space="preserve">, </w:t>
      </w:r>
      <w:r w:rsidR="006557D7" w:rsidRPr="00137984">
        <w:rPr>
          <w:rFonts w:ascii="Tahoma" w:hAnsi="Tahoma" w:cs="Tahoma"/>
          <w:i/>
          <w:iCs/>
          <w:sz w:val="24"/>
          <w:szCs w:val="24"/>
        </w:rPr>
        <w:t xml:space="preserve">AMS Review, </w:t>
      </w:r>
      <w:r w:rsidR="00086DDE" w:rsidRPr="00137984">
        <w:rPr>
          <w:rFonts w:ascii="Tahoma" w:hAnsi="Tahoma" w:cs="Tahoma"/>
          <w:iCs/>
          <w:sz w:val="24"/>
          <w:szCs w:val="24"/>
        </w:rPr>
        <w:t xml:space="preserve">Vol. </w:t>
      </w:r>
      <w:r w:rsidR="006557D7" w:rsidRPr="00137984">
        <w:rPr>
          <w:rFonts w:ascii="Tahoma" w:hAnsi="Tahoma" w:cs="Tahoma"/>
          <w:iCs/>
          <w:sz w:val="24"/>
          <w:szCs w:val="24"/>
        </w:rPr>
        <w:t>10</w:t>
      </w:r>
      <w:r w:rsidR="006557D7" w:rsidRPr="00137984">
        <w:rPr>
          <w:rFonts w:ascii="Tahoma" w:hAnsi="Tahoma" w:cs="Tahoma"/>
          <w:sz w:val="24"/>
          <w:szCs w:val="24"/>
        </w:rPr>
        <w:t xml:space="preserve">, </w:t>
      </w:r>
      <w:r w:rsidR="00086DDE" w:rsidRPr="00137984">
        <w:rPr>
          <w:rFonts w:ascii="Tahoma" w:hAnsi="Tahoma" w:cs="Tahoma"/>
          <w:sz w:val="24"/>
          <w:szCs w:val="24"/>
        </w:rPr>
        <w:t xml:space="preserve">pp. </w:t>
      </w:r>
      <w:r w:rsidR="006557D7" w:rsidRPr="00137984">
        <w:rPr>
          <w:rFonts w:ascii="Tahoma" w:hAnsi="Tahoma" w:cs="Tahoma"/>
          <w:sz w:val="24"/>
          <w:szCs w:val="24"/>
        </w:rPr>
        <w:t>18-26</w:t>
      </w:r>
      <w:r w:rsidR="0079659E" w:rsidRPr="00137984">
        <w:rPr>
          <w:rFonts w:ascii="Tahoma" w:hAnsi="Tahoma" w:cs="Tahoma"/>
          <w:sz w:val="24"/>
          <w:szCs w:val="24"/>
        </w:rPr>
        <w:t>, available at:</w:t>
      </w:r>
      <w:r w:rsidR="006557D7" w:rsidRPr="00137984">
        <w:rPr>
          <w:rFonts w:ascii="Tahoma" w:hAnsi="Tahoma" w:cs="Tahoma"/>
          <w:sz w:val="24"/>
          <w:szCs w:val="24"/>
        </w:rPr>
        <w:t xml:space="preserve"> </w:t>
      </w:r>
      <w:hyperlink r:id="rId42" w:history="1">
        <w:r w:rsidR="006557D7" w:rsidRPr="00137984">
          <w:rPr>
            <w:rStyle w:val="Hyperlink"/>
            <w:rFonts w:ascii="Tahoma" w:hAnsi="Tahoma" w:cs="Tahoma"/>
            <w:sz w:val="24"/>
            <w:szCs w:val="24"/>
          </w:rPr>
          <w:t>https://doi.org/10.1007/s13162-020-00161-0</w:t>
        </w:r>
      </w:hyperlink>
      <w:r w:rsidR="006557D7" w:rsidRPr="00137984">
        <w:rPr>
          <w:rFonts w:ascii="Tahoma" w:hAnsi="Tahoma" w:cs="Tahoma"/>
          <w:sz w:val="24"/>
          <w:szCs w:val="24"/>
        </w:rPr>
        <w:t xml:space="preserve"> </w:t>
      </w:r>
    </w:p>
    <w:p w:rsidR="006557D7" w:rsidRPr="00137984" w:rsidRDefault="006557D7">
      <w:pPr>
        <w:rPr>
          <w:rFonts w:ascii="Tahoma" w:hAnsi="Tahoma" w:cs="Tahoma"/>
          <w:sz w:val="24"/>
          <w:szCs w:val="24"/>
        </w:rPr>
      </w:pPr>
    </w:p>
    <w:p w:rsidR="00EC3DA6" w:rsidRDefault="00EC3DA6">
      <w:pPr>
        <w:rPr>
          <w:rFonts w:ascii="Tahoma" w:hAnsi="Tahoma" w:cs="Tahoma"/>
          <w:sz w:val="24"/>
          <w:szCs w:val="24"/>
        </w:rPr>
      </w:pPr>
      <w:r w:rsidRPr="00137984">
        <w:rPr>
          <w:rFonts w:ascii="Tahoma" w:hAnsi="Tahoma" w:cs="Tahoma"/>
          <w:sz w:val="24"/>
          <w:szCs w:val="24"/>
        </w:rPr>
        <w:t>Jackson, N.J. (2013)</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The concept of learning ecologies</w:t>
      </w:r>
      <w:r w:rsidR="00086DDE" w:rsidRPr="00137984">
        <w:rPr>
          <w:rFonts w:ascii="Tahoma" w:hAnsi="Tahoma" w:cs="Tahoma"/>
          <w:sz w:val="24"/>
          <w:szCs w:val="24"/>
        </w:rPr>
        <w:t>”, in Jackson, N. J. (Ed.)</w:t>
      </w:r>
      <w:r w:rsidRPr="00137984">
        <w:rPr>
          <w:rFonts w:ascii="Tahoma" w:hAnsi="Tahoma" w:cs="Tahoma"/>
          <w:sz w:val="24"/>
          <w:szCs w:val="24"/>
        </w:rPr>
        <w:t xml:space="preserve"> </w:t>
      </w:r>
      <w:proofErr w:type="spellStart"/>
      <w:r w:rsidR="006B7A58">
        <w:rPr>
          <w:rFonts w:ascii="Tahoma" w:hAnsi="Tahoma" w:cs="Tahoma"/>
          <w:i/>
          <w:iCs/>
          <w:sz w:val="24"/>
          <w:szCs w:val="24"/>
        </w:rPr>
        <w:t>Lifewide</w:t>
      </w:r>
      <w:proofErr w:type="spellEnd"/>
      <w:r w:rsidR="006B7A58">
        <w:rPr>
          <w:rFonts w:ascii="Tahoma" w:hAnsi="Tahoma" w:cs="Tahoma"/>
          <w:i/>
          <w:iCs/>
          <w:sz w:val="24"/>
          <w:szCs w:val="24"/>
        </w:rPr>
        <w:t xml:space="preserve"> L</w:t>
      </w:r>
      <w:r w:rsidRPr="00137984">
        <w:rPr>
          <w:rFonts w:ascii="Tahoma" w:hAnsi="Tahoma" w:cs="Tahoma"/>
          <w:i/>
          <w:iCs/>
          <w:sz w:val="24"/>
          <w:szCs w:val="24"/>
        </w:rPr>
        <w:t xml:space="preserve">earning, </w:t>
      </w:r>
      <w:r w:rsidR="006B7A58">
        <w:rPr>
          <w:rFonts w:ascii="Tahoma" w:hAnsi="Tahoma" w:cs="Tahoma"/>
          <w:i/>
          <w:iCs/>
          <w:sz w:val="24"/>
          <w:szCs w:val="24"/>
        </w:rPr>
        <w:t>E</w:t>
      </w:r>
      <w:r w:rsidRPr="00137984">
        <w:rPr>
          <w:rFonts w:ascii="Tahoma" w:hAnsi="Tahoma" w:cs="Tahoma"/>
          <w:i/>
          <w:iCs/>
          <w:sz w:val="24"/>
          <w:szCs w:val="24"/>
        </w:rPr>
        <w:t xml:space="preserve">ducation, and </w:t>
      </w:r>
      <w:r w:rsidR="006B7A58">
        <w:rPr>
          <w:rFonts w:ascii="Tahoma" w:hAnsi="Tahoma" w:cs="Tahoma"/>
          <w:i/>
          <w:iCs/>
          <w:sz w:val="24"/>
          <w:szCs w:val="24"/>
        </w:rPr>
        <w:t>P</w:t>
      </w:r>
      <w:r w:rsidRPr="00137984">
        <w:rPr>
          <w:rFonts w:ascii="Tahoma" w:hAnsi="Tahoma" w:cs="Tahoma"/>
          <w:i/>
          <w:iCs/>
          <w:sz w:val="24"/>
          <w:szCs w:val="24"/>
        </w:rPr>
        <w:t xml:space="preserve">ersonal </w:t>
      </w:r>
      <w:r w:rsidR="006B7A58">
        <w:rPr>
          <w:rFonts w:ascii="Tahoma" w:hAnsi="Tahoma" w:cs="Tahoma"/>
          <w:i/>
          <w:iCs/>
          <w:sz w:val="24"/>
          <w:szCs w:val="24"/>
        </w:rPr>
        <w:t>D</w:t>
      </w:r>
      <w:r w:rsidRPr="00137984">
        <w:rPr>
          <w:rFonts w:ascii="Tahoma" w:hAnsi="Tahoma" w:cs="Tahoma"/>
          <w:i/>
          <w:iCs/>
          <w:sz w:val="24"/>
          <w:szCs w:val="24"/>
        </w:rPr>
        <w:t>evelopment</w:t>
      </w:r>
      <w:r w:rsidR="0079659E" w:rsidRPr="00137984">
        <w:rPr>
          <w:rFonts w:ascii="Tahoma" w:hAnsi="Tahoma" w:cs="Tahoma"/>
          <w:sz w:val="24"/>
          <w:szCs w:val="24"/>
        </w:rPr>
        <w:t xml:space="preserve"> (e-book),</w:t>
      </w:r>
      <w:r w:rsidRPr="00137984">
        <w:rPr>
          <w:rFonts w:ascii="Tahoma" w:hAnsi="Tahoma" w:cs="Tahoma"/>
          <w:sz w:val="24"/>
          <w:szCs w:val="24"/>
        </w:rPr>
        <w:t xml:space="preserve"> </w:t>
      </w:r>
      <w:r w:rsidR="0079659E" w:rsidRPr="00137984">
        <w:rPr>
          <w:rFonts w:ascii="Tahoma" w:hAnsi="Tahoma" w:cs="Tahoma"/>
          <w:sz w:val="24"/>
          <w:szCs w:val="24"/>
        </w:rPr>
        <w:t xml:space="preserve">available at: </w:t>
      </w:r>
      <w:hyperlink r:id="rId43" w:history="1">
        <w:r w:rsidRPr="00137984">
          <w:rPr>
            <w:rStyle w:val="Hyperlink"/>
            <w:rFonts w:ascii="Tahoma" w:hAnsi="Tahoma" w:cs="Tahoma"/>
            <w:sz w:val="24"/>
            <w:szCs w:val="24"/>
          </w:rPr>
          <w:t>http://www.lifewideebook.co.uk/uploads/1/0/8/4/10842717/chapter_a5.pdf</w:t>
        </w:r>
      </w:hyperlink>
      <w:r w:rsidRPr="00137984">
        <w:rPr>
          <w:rFonts w:ascii="Tahoma" w:hAnsi="Tahoma" w:cs="Tahoma"/>
          <w:sz w:val="24"/>
          <w:szCs w:val="24"/>
        </w:rPr>
        <w:t xml:space="preserve">  </w:t>
      </w:r>
      <w:r w:rsidRPr="00137984">
        <w:rPr>
          <w:rFonts w:ascii="Tahoma" w:hAnsi="Tahoma" w:cs="Tahoma"/>
          <w:sz w:val="24"/>
          <w:szCs w:val="24"/>
        </w:rPr>
        <w:cr/>
      </w:r>
    </w:p>
    <w:p w:rsidR="008404A1" w:rsidRDefault="008404A1">
      <w:pPr>
        <w:rPr>
          <w:rFonts w:ascii="Tahoma" w:hAnsi="Tahoma" w:cs="Tahoma"/>
          <w:sz w:val="24"/>
          <w:szCs w:val="24"/>
        </w:rPr>
      </w:pPr>
      <w:proofErr w:type="spellStart"/>
      <w:proofErr w:type="gramStart"/>
      <w:r w:rsidRPr="008404A1">
        <w:rPr>
          <w:rFonts w:ascii="Tahoma" w:hAnsi="Tahoma" w:cs="Tahoma"/>
          <w:sz w:val="24"/>
          <w:szCs w:val="24"/>
        </w:rPr>
        <w:t>Jeno</w:t>
      </w:r>
      <w:proofErr w:type="spellEnd"/>
      <w:r w:rsidRPr="008404A1">
        <w:rPr>
          <w:rFonts w:ascii="Tahoma" w:hAnsi="Tahoma" w:cs="Tahoma"/>
          <w:sz w:val="24"/>
          <w:szCs w:val="24"/>
        </w:rPr>
        <w:t>,</w:t>
      </w:r>
      <w:r w:rsidR="004028D8">
        <w:rPr>
          <w:rFonts w:ascii="Tahoma" w:hAnsi="Tahoma" w:cs="Tahoma"/>
          <w:sz w:val="24"/>
          <w:szCs w:val="24"/>
        </w:rPr>
        <w:t xml:space="preserve"> L.M.,</w:t>
      </w:r>
      <w:r w:rsidRPr="008404A1">
        <w:rPr>
          <w:rFonts w:ascii="Tahoma" w:hAnsi="Tahoma" w:cs="Tahoma"/>
          <w:sz w:val="24"/>
          <w:szCs w:val="24"/>
        </w:rPr>
        <w:t xml:space="preserve"> </w:t>
      </w:r>
      <w:proofErr w:type="spellStart"/>
      <w:r w:rsidRPr="008404A1">
        <w:rPr>
          <w:rFonts w:ascii="Tahoma" w:hAnsi="Tahoma" w:cs="Tahoma"/>
          <w:sz w:val="24"/>
          <w:szCs w:val="24"/>
        </w:rPr>
        <w:t>Vandvik</w:t>
      </w:r>
      <w:proofErr w:type="spellEnd"/>
      <w:r w:rsidRPr="008404A1">
        <w:rPr>
          <w:rFonts w:ascii="Tahoma" w:hAnsi="Tahoma" w:cs="Tahoma"/>
          <w:sz w:val="24"/>
          <w:szCs w:val="24"/>
        </w:rPr>
        <w:t xml:space="preserve">, </w:t>
      </w:r>
      <w:r w:rsidR="004028D8">
        <w:rPr>
          <w:rFonts w:ascii="Tahoma" w:hAnsi="Tahoma" w:cs="Tahoma"/>
          <w:sz w:val="24"/>
          <w:szCs w:val="24"/>
        </w:rPr>
        <w:t xml:space="preserve">V., </w:t>
      </w:r>
      <w:r w:rsidRPr="008404A1">
        <w:rPr>
          <w:rFonts w:ascii="Tahoma" w:hAnsi="Tahoma" w:cs="Tahoma"/>
          <w:sz w:val="24"/>
          <w:szCs w:val="24"/>
        </w:rPr>
        <w:t xml:space="preserve">Eliassen, </w:t>
      </w:r>
      <w:r w:rsidR="004028D8">
        <w:rPr>
          <w:rFonts w:ascii="Tahoma" w:hAnsi="Tahoma" w:cs="Tahoma"/>
          <w:sz w:val="24"/>
          <w:szCs w:val="24"/>
        </w:rPr>
        <w:t xml:space="preserve">S., </w:t>
      </w:r>
      <w:r w:rsidRPr="008404A1">
        <w:rPr>
          <w:rFonts w:ascii="Tahoma" w:hAnsi="Tahoma" w:cs="Tahoma"/>
          <w:sz w:val="24"/>
          <w:szCs w:val="24"/>
        </w:rPr>
        <w:t xml:space="preserve">and Grytnes, </w:t>
      </w:r>
      <w:r w:rsidR="004028D8">
        <w:rPr>
          <w:rFonts w:ascii="Tahoma" w:hAnsi="Tahoma" w:cs="Tahoma"/>
          <w:sz w:val="24"/>
          <w:szCs w:val="24"/>
        </w:rPr>
        <w:t>J-A.</w:t>
      </w:r>
      <w:proofErr w:type="gramEnd"/>
      <w:r w:rsidR="004028D8">
        <w:rPr>
          <w:rFonts w:ascii="Tahoma" w:hAnsi="Tahoma" w:cs="Tahoma"/>
          <w:sz w:val="24"/>
          <w:szCs w:val="24"/>
        </w:rPr>
        <w:t xml:space="preserve"> (</w:t>
      </w:r>
      <w:r w:rsidRPr="008404A1">
        <w:rPr>
          <w:rFonts w:ascii="Tahoma" w:hAnsi="Tahoma" w:cs="Tahoma"/>
          <w:sz w:val="24"/>
          <w:szCs w:val="24"/>
        </w:rPr>
        <w:t>2019</w:t>
      </w:r>
      <w:r>
        <w:rPr>
          <w:rFonts w:ascii="Tahoma" w:hAnsi="Tahoma" w:cs="Tahoma"/>
          <w:sz w:val="24"/>
          <w:szCs w:val="24"/>
        </w:rPr>
        <w:t xml:space="preserve">), “Testing the novelty effect of an m-learning tool on internalization and achievement: A self-determination </w:t>
      </w:r>
      <w:r>
        <w:rPr>
          <w:rFonts w:ascii="Tahoma" w:hAnsi="Tahoma" w:cs="Tahoma"/>
          <w:sz w:val="24"/>
          <w:szCs w:val="24"/>
        </w:rPr>
        <w:lastRenderedPageBreak/>
        <w:t>theory approach</w:t>
      </w:r>
      <w:r w:rsidR="004028D8">
        <w:rPr>
          <w:rFonts w:ascii="Tahoma" w:hAnsi="Tahoma" w:cs="Tahoma"/>
          <w:sz w:val="24"/>
          <w:szCs w:val="24"/>
        </w:rPr>
        <w:t>”</w:t>
      </w:r>
      <w:r>
        <w:rPr>
          <w:rFonts w:ascii="Tahoma" w:hAnsi="Tahoma" w:cs="Tahoma"/>
          <w:sz w:val="24"/>
          <w:szCs w:val="24"/>
        </w:rPr>
        <w:t xml:space="preserve">, </w:t>
      </w:r>
      <w:r w:rsidRPr="006B7A58">
        <w:rPr>
          <w:rFonts w:ascii="Tahoma" w:hAnsi="Tahoma" w:cs="Tahoma"/>
          <w:i/>
          <w:sz w:val="24"/>
          <w:szCs w:val="24"/>
        </w:rPr>
        <w:t>Computers</w:t>
      </w:r>
      <w:r w:rsidR="004028D8" w:rsidRPr="006B7A58">
        <w:rPr>
          <w:rFonts w:ascii="Tahoma" w:hAnsi="Tahoma" w:cs="Tahoma"/>
          <w:i/>
          <w:sz w:val="24"/>
          <w:szCs w:val="24"/>
        </w:rPr>
        <w:t xml:space="preserve"> </w:t>
      </w:r>
      <w:r w:rsidRPr="006B7A58">
        <w:rPr>
          <w:rFonts w:ascii="Tahoma" w:hAnsi="Tahoma" w:cs="Tahoma"/>
          <w:i/>
          <w:sz w:val="24"/>
          <w:szCs w:val="24"/>
        </w:rPr>
        <w:t>&amp; Education</w:t>
      </w:r>
      <w:r>
        <w:rPr>
          <w:rFonts w:ascii="Tahoma" w:hAnsi="Tahoma" w:cs="Tahoma"/>
          <w:sz w:val="24"/>
          <w:szCs w:val="24"/>
        </w:rPr>
        <w:t xml:space="preserve">, Vol. 128, </w:t>
      </w:r>
      <w:r w:rsidR="006B7A58">
        <w:rPr>
          <w:rFonts w:ascii="Tahoma" w:hAnsi="Tahoma" w:cs="Tahoma"/>
          <w:sz w:val="24"/>
          <w:szCs w:val="24"/>
        </w:rPr>
        <w:t xml:space="preserve">pp. </w:t>
      </w:r>
      <w:r w:rsidR="004028D8">
        <w:rPr>
          <w:rFonts w:ascii="Tahoma" w:hAnsi="Tahoma" w:cs="Tahoma"/>
          <w:sz w:val="24"/>
          <w:szCs w:val="24"/>
        </w:rPr>
        <w:t xml:space="preserve">398-413, available at: </w:t>
      </w:r>
      <w:hyperlink r:id="rId44" w:history="1">
        <w:r w:rsidR="004028D8" w:rsidRPr="00AF264B">
          <w:rPr>
            <w:rStyle w:val="Hyperlink"/>
            <w:rFonts w:ascii="Tahoma" w:hAnsi="Tahoma" w:cs="Tahoma"/>
            <w:sz w:val="24"/>
            <w:szCs w:val="24"/>
          </w:rPr>
          <w:t>https://doi.org/10.1016/j.compedu.2018.10.008</w:t>
        </w:r>
      </w:hyperlink>
      <w:r w:rsidR="004028D8">
        <w:rPr>
          <w:rFonts w:ascii="Tahoma" w:hAnsi="Tahoma" w:cs="Tahoma"/>
          <w:sz w:val="24"/>
          <w:szCs w:val="24"/>
        </w:rPr>
        <w:t xml:space="preserve"> </w:t>
      </w:r>
    </w:p>
    <w:p w:rsidR="004028D8" w:rsidRPr="00137984" w:rsidRDefault="004028D8">
      <w:pPr>
        <w:rPr>
          <w:rFonts w:ascii="Tahoma" w:hAnsi="Tahoma" w:cs="Tahoma"/>
          <w:sz w:val="24"/>
          <w:szCs w:val="24"/>
        </w:rPr>
      </w:pPr>
    </w:p>
    <w:p w:rsidR="00F40C0B" w:rsidRDefault="008404A1" w:rsidP="001419E6">
      <w:pPr>
        <w:rPr>
          <w:rFonts w:ascii="Tahoma" w:hAnsi="Tahoma" w:cs="Tahoma"/>
          <w:sz w:val="24"/>
          <w:szCs w:val="24"/>
        </w:rPr>
      </w:pPr>
      <w:proofErr w:type="spellStart"/>
      <w:proofErr w:type="gramStart"/>
      <w:r>
        <w:rPr>
          <w:rFonts w:ascii="Tahoma" w:hAnsi="Tahoma" w:cs="Tahoma"/>
          <w:sz w:val="24"/>
          <w:szCs w:val="24"/>
        </w:rPr>
        <w:t>Jeno</w:t>
      </w:r>
      <w:proofErr w:type="spellEnd"/>
      <w:r>
        <w:rPr>
          <w:rFonts w:ascii="Tahoma" w:hAnsi="Tahoma" w:cs="Tahoma"/>
          <w:sz w:val="24"/>
          <w:szCs w:val="24"/>
        </w:rPr>
        <w:t xml:space="preserve">, L.M., </w:t>
      </w:r>
      <w:proofErr w:type="spellStart"/>
      <w:r>
        <w:rPr>
          <w:rFonts w:ascii="Tahoma" w:hAnsi="Tahoma" w:cs="Tahoma"/>
          <w:sz w:val="24"/>
          <w:szCs w:val="24"/>
        </w:rPr>
        <w:t>Dettweiler</w:t>
      </w:r>
      <w:proofErr w:type="spellEnd"/>
      <w:r>
        <w:rPr>
          <w:rFonts w:ascii="Tahoma" w:hAnsi="Tahoma" w:cs="Tahoma"/>
          <w:sz w:val="24"/>
          <w:szCs w:val="24"/>
        </w:rPr>
        <w:t>, U., and Grytnes, J-A.</w:t>
      </w:r>
      <w:proofErr w:type="gramEnd"/>
      <w:r>
        <w:rPr>
          <w:rFonts w:ascii="Tahoma" w:hAnsi="Tahoma" w:cs="Tahoma"/>
          <w:sz w:val="24"/>
          <w:szCs w:val="24"/>
        </w:rPr>
        <w:t xml:space="preserve"> (2020), “The effects of a goal-framing and need-supportive app on undergraduates’ intentions, effort, and achievement in mobile science learning”, </w:t>
      </w:r>
      <w:r w:rsidR="00B205C6" w:rsidRPr="00B205C6">
        <w:rPr>
          <w:rFonts w:ascii="Tahoma" w:hAnsi="Tahoma" w:cs="Tahoma"/>
          <w:i/>
          <w:sz w:val="24"/>
          <w:szCs w:val="24"/>
        </w:rPr>
        <w:t>Computers &amp; Education</w:t>
      </w:r>
      <w:r>
        <w:rPr>
          <w:rFonts w:ascii="Tahoma" w:hAnsi="Tahoma" w:cs="Tahoma"/>
          <w:sz w:val="24"/>
          <w:szCs w:val="24"/>
        </w:rPr>
        <w:t xml:space="preserve">, Vol. 159, 104022, available at: </w:t>
      </w:r>
      <w:hyperlink r:id="rId45" w:history="1">
        <w:r w:rsidRPr="00AF264B">
          <w:rPr>
            <w:rStyle w:val="Hyperlink"/>
            <w:rFonts w:ascii="Tahoma" w:hAnsi="Tahoma" w:cs="Tahoma"/>
            <w:sz w:val="24"/>
            <w:szCs w:val="24"/>
          </w:rPr>
          <w:t>https://doi.org/10.1016/j.compedu.2020.104022</w:t>
        </w:r>
      </w:hyperlink>
      <w:r>
        <w:rPr>
          <w:rFonts w:ascii="Tahoma" w:hAnsi="Tahoma" w:cs="Tahoma"/>
          <w:sz w:val="24"/>
          <w:szCs w:val="24"/>
        </w:rPr>
        <w:t xml:space="preserve"> </w:t>
      </w:r>
    </w:p>
    <w:p w:rsidR="00F40C0B" w:rsidRDefault="00F40C0B" w:rsidP="001419E6">
      <w:pPr>
        <w:rPr>
          <w:rFonts w:ascii="Tahoma" w:hAnsi="Tahoma" w:cs="Tahoma"/>
          <w:sz w:val="24"/>
          <w:szCs w:val="24"/>
        </w:rPr>
      </w:pPr>
    </w:p>
    <w:p w:rsidR="001419E6" w:rsidRPr="00137984" w:rsidRDefault="001419E6" w:rsidP="001419E6">
      <w:pPr>
        <w:rPr>
          <w:rFonts w:ascii="Tahoma" w:hAnsi="Tahoma" w:cs="Tahoma"/>
          <w:sz w:val="24"/>
          <w:szCs w:val="24"/>
        </w:rPr>
      </w:pPr>
      <w:r w:rsidRPr="00137984">
        <w:rPr>
          <w:rFonts w:ascii="Tahoma" w:hAnsi="Tahoma" w:cs="Tahoma"/>
          <w:sz w:val="24"/>
          <w:szCs w:val="24"/>
        </w:rPr>
        <w:t>Jin, C.H. (2014)</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Adoption of e-book among college students: the perspective of an integrated TAM</w:t>
      </w:r>
      <w:r w:rsidR="00086DD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Computers in Human Behavior, </w:t>
      </w:r>
      <w:r w:rsidR="00086DDE" w:rsidRPr="00137984">
        <w:rPr>
          <w:rFonts w:ascii="Tahoma" w:hAnsi="Tahoma" w:cs="Tahoma"/>
          <w:iCs/>
          <w:sz w:val="24"/>
          <w:szCs w:val="24"/>
        </w:rPr>
        <w:t xml:space="preserve">Vol. </w:t>
      </w:r>
      <w:r w:rsidRPr="00137984">
        <w:rPr>
          <w:rFonts w:ascii="Tahoma" w:hAnsi="Tahoma" w:cs="Tahoma"/>
          <w:iCs/>
          <w:sz w:val="24"/>
          <w:szCs w:val="24"/>
        </w:rPr>
        <w:t>41</w:t>
      </w:r>
      <w:r w:rsidRPr="00137984">
        <w:rPr>
          <w:rFonts w:ascii="Tahoma" w:hAnsi="Tahoma" w:cs="Tahoma"/>
          <w:sz w:val="24"/>
          <w:szCs w:val="24"/>
        </w:rPr>
        <w:t xml:space="preserve">, </w:t>
      </w:r>
      <w:r w:rsidR="00086DDE" w:rsidRPr="00137984">
        <w:rPr>
          <w:rFonts w:ascii="Tahoma" w:hAnsi="Tahoma" w:cs="Tahoma"/>
          <w:sz w:val="24"/>
          <w:szCs w:val="24"/>
        </w:rPr>
        <w:t xml:space="preserve">pp. </w:t>
      </w:r>
      <w:r w:rsidRPr="00137984">
        <w:rPr>
          <w:rFonts w:ascii="Tahoma" w:hAnsi="Tahoma" w:cs="Tahoma"/>
          <w:sz w:val="24"/>
          <w:szCs w:val="24"/>
        </w:rPr>
        <w:t>471-477.</w:t>
      </w:r>
    </w:p>
    <w:p w:rsidR="001419E6" w:rsidRPr="00137984" w:rsidRDefault="001419E6">
      <w:pPr>
        <w:rPr>
          <w:rFonts w:ascii="Tahoma" w:hAnsi="Tahoma" w:cs="Tahoma"/>
          <w:sz w:val="24"/>
          <w:szCs w:val="24"/>
        </w:rPr>
      </w:pPr>
    </w:p>
    <w:p w:rsidR="00B27AA6" w:rsidRPr="00137984" w:rsidRDefault="00B27AA6">
      <w:pPr>
        <w:rPr>
          <w:rFonts w:ascii="Tahoma" w:hAnsi="Tahoma" w:cs="Tahoma"/>
          <w:b/>
          <w:bCs/>
          <w:sz w:val="24"/>
          <w:szCs w:val="24"/>
        </w:rPr>
      </w:pPr>
      <w:r w:rsidRPr="00137984">
        <w:rPr>
          <w:rFonts w:ascii="Tahoma" w:hAnsi="Tahoma" w:cs="Tahoma"/>
          <w:sz w:val="24"/>
          <w:szCs w:val="24"/>
        </w:rPr>
        <w:t xml:space="preserve">Kamrozzaman, N. A., Badusah, J., </w:t>
      </w:r>
      <w:r w:rsidR="008A1FA6" w:rsidRPr="00137984">
        <w:rPr>
          <w:rFonts w:ascii="Tahoma" w:hAnsi="Tahoma" w:cs="Tahoma"/>
          <w:sz w:val="24"/>
          <w:szCs w:val="24"/>
        </w:rPr>
        <w:t>and Ruzanna, W.M. (2020),</w:t>
      </w:r>
      <w:r w:rsidR="00716515"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Development of heutagogy approach in M-learning for sustainability education</w:t>
      </w:r>
      <w:r w:rsidR="00086DD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Education and Information Technologies</w:t>
      </w:r>
      <w:r w:rsidRPr="00137984">
        <w:rPr>
          <w:rFonts w:ascii="Tahoma" w:hAnsi="Tahoma" w:cs="Tahoma"/>
          <w:sz w:val="24"/>
          <w:szCs w:val="24"/>
        </w:rPr>
        <w:t xml:space="preserve">, </w:t>
      </w:r>
      <w:r w:rsidR="00086DDE" w:rsidRPr="00137984">
        <w:rPr>
          <w:rFonts w:ascii="Tahoma" w:hAnsi="Tahoma" w:cs="Tahoma"/>
          <w:sz w:val="24"/>
          <w:szCs w:val="24"/>
        </w:rPr>
        <w:t xml:space="preserve">Vol. </w:t>
      </w:r>
      <w:r w:rsidRPr="00137984">
        <w:rPr>
          <w:rFonts w:ascii="Tahoma" w:hAnsi="Tahoma" w:cs="Tahoma"/>
          <w:sz w:val="24"/>
          <w:szCs w:val="24"/>
        </w:rPr>
        <w:t xml:space="preserve">25, </w:t>
      </w:r>
      <w:r w:rsidR="00086DDE" w:rsidRPr="00137984">
        <w:rPr>
          <w:rFonts w:ascii="Tahoma" w:hAnsi="Tahoma" w:cs="Tahoma"/>
          <w:sz w:val="24"/>
          <w:szCs w:val="24"/>
        </w:rPr>
        <w:t xml:space="preserve">pp. </w:t>
      </w:r>
      <w:r w:rsidRPr="00137984">
        <w:rPr>
          <w:rFonts w:ascii="Tahoma" w:hAnsi="Tahoma" w:cs="Tahoma"/>
          <w:sz w:val="24"/>
          <w:szCs w:val="24"/>
        </w:rPr>
        <w:t>3035-304</w:t>
      </w:r>
      <w:r w:rsidR="0079659E" w:rsidRPr="00137984">
        <w:rPr>
          <w:rFonts w:ascii="Tahoma" w:hAnsi="Tahoma" w:cs="Tahoma"/>
          <w:sz w:val="24"/>
          <w:szCs w:val="24"/>
        </w:rPr>
        <w:t>7, available at:</w:t>
      </w:r>
      <w:r w:rsidRPr="00137984">
        <w:rPr>
          <w:rFonts w:ascii="Tahoma" w:hAnsi="Tahoma" w:cs="Tahoma"/>
          <w:sz w:val="24"/>
          <w:szCs w:val="24"/>
        </w:rPr>
        <w:t xml:space="preserve">  </w:t>
      </w:r>
      <w:hyperlink r:id="rId46" w:history="1">
        <w:r w:rsidRPr="00137984">
          <w:rPr>
            <w:rStyle w:val="Hyperlink"/>
            <w:rFonts w:ascii="Tahoma" w:hAnsi="Tahoma" w:cs="Tahoma"/>
            <w:sz w:val="24"/>
            <w:szCs w:val="24"/>
          </w:rPr>
          <w:t>https://doi.org/10.1007/s10639-020-10101-a</w:t>
        </w:r>
      </w:hyperlink>
      <w:r w:rsidRPr="00137984">
        <w:rPr>
          <w:rFonts w:ascii="Tahoma" w:hAnsi="Tahoma" w:cs="Tahoma"/>
          <w:sz w:val="24"/>
          <w:szCs w:val="24"/>
        </w:rPr>
        <w:t xml:space="preserve"> </w:t>
      </w:r>
    </w:p>
    <w:p w:rsidR="00B27AA6" w:rsidRPr="00137984" w:rsidRDefault="00B27AA6">
      <w:pPr>
        <w:rPr>
          <w:rFonts w:ascii="Tahoma" w:hAnsi="Tahoma" w:cs="Tahoma"/>
          <w:b/>
          <w:bCs/>
          <w:sz w:val="24"/>
          <w:szCs w:val="24"/>
        </w:rPr>
      </w:pPr>
    </w:p>
    <w:p w:rsidR="005336A4" w:rsidRPr="00137984" w:rsidRDefault="005336A4">
      <w:pPr>
        <w:rPr>
          <w:rFonts w:ascii="Tahoma" w:hAnsi="Tahoma" w:cs="Tahoma"/>
          <w:sz w:val="24"/>
          <w:szCs w:val="24"/>
        </w:rPr>
      </w:pPr>
      <w:r w:rsidRPr="00137984">
        <w:rPr>
          <w:rFonts w:ascii="Tahoma" w:hAnsi="Tahoma" w:cs="Tahoma"/>
          <w:sz w:val="24"/>
          <w:szCs w:val="24"/>
        </w:rPr>
        <w:t xml:space="preserve">Kennedy, G.E., Judd, T.S., Churchward, A., Gray, K., </w:t>
      </w:r>
      <w:r w:rsidR="008A1FA6" w:rsidRPr="00137984">
        <w:rPr>
          <w:rFonts w:ascii="Tahoma" w:hAnsi="Tahoma" w:cs="Tahoma"/>
          <w:sz w:val="24"/>
          <w:szCs w:val="24"/>
        </w:rPr>
        <w:t>and</w:t>
      </w:r>
      <w:r w:rsidRPr="00137984">
        <w:rPr>
          <w:rFonts w:ascii="Tahoma" w:hAnsi="Tahoma" w:cs="Tahoma"/>
          <w:sz w:val="24"/>
          <w:szCs w:val="24"/>
        </w:rPr>
        <w:t xml:space="preserve"> Krause, K-L. (2008)</w:t>
      </w:r>
      <w:r w:rsidR="008A1FA6" w:rsidRPr="00137984">
        <w:rPr>
          <w:rFonts w:ascii="Tahoma" w:hAnsi="Tahoma" w:cs="Tahoma"/>
          <w:sz w:val="24"/>
          <w:szCs w:val="24"/>
        </w:rPr>
        <w:t>,</w:t>
      </w:r>
      <w:r w:rsidRPr="00137984">
        <w:rPr>
          <w:rFonts w:ascii="Tahoma" w:hAnsi="Tahoma" w:cs="Tahoma"/>
          <w:sz w:val="24"/>
          <w:szCs w:val="24"/>
        </w:rPr>
        <w:t xml:space="preserve"> </w:t>
      </w:r>
      <w:r w:rsidR="00086DDE" w:rsidRPr="00137984">
        <w:rPr>
          <w:rFonts w:ascii="Tahoma" w:hAnsi="Tahoma" w:cs="Tahoma"/>
          <w:sz w:val="24"/>
          <w:szCs w:val="24"/>
        </w:rPr>
        <w:t>“</w:t>
      </w:r>
      <w:r w:rsidRPr="00137984">
        <w:rPr>
          <w:rFonts w:ascii="Tahoma" w:hAnsi="Tahoma" w:cs="Tahoma"/>
          <w:sz w:val="24"/>
          <w:szCs w:val="24"/>
        </w:rPr>
        <w:t>First year students’ experiences with technology: Are they really digital natives?</w:t>
      </w:r>
      <w:r w:rsidR="00086DD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Australasian Journal of Educational Technology, </w:t>
      </w:r>
      <w:r w:rsidR="00086DDE" w:rsidRPr="00137984">
        <w:rPr>
          <w:rFonts w:ascii="Tahoma" w:hAnsi="Tahoma" w:cs="Tahoma"/>
          <w:iCs/>
          <w:sz w:val="24"/>
          <w:szCs w:val="24"/>
        </w:rPr>
        <w:t xml:space="preserve">Vol. </w:t>
      </w:r>
      <w:r w:rsidRPr="00137984">
        <w:rPr>
          <w:rFonts w:ascii="Tahoma" w:hAnsi="Tahoma" w:cs="Tahoma"/>
          <w:iCs/>
          <w:sz w:val="24"/>
          <w:szCs w:val="24"/>
        </w:rPr>
        <w:t>24</w:t>
      </w:r>
      <w:r w:rsidR="00086DDE" w:rsidRPr="00137984">
        <w:rPr>
          <w:rFonts w:ascii="Tahoma" w:hAnsi="Tahoma" w:cs="Tahoma"/>
          <w:iCs/>
          <w:sz w:val="24"/>
          <w:szCs w:val="24"/>
        </w:rPr>
        <w:t>, No.</w:t>
      </w:r>
      <w:r w:rsidR="00086DDE" w:rsidRPr="00137984">
        <w:rPr>
          <w:rFonts w:ascii="Tahoma" w:hAnsi="Tahoma" w:cs="Tahoma"/>
          <w:i/>
          <w:iCs/>
          <w:sz w:val="24"/>
          <w:szCs w:val="24"/>
        </w:rPr>
        <w:t xml:space="preserve"> </w:t>
      </w:r>
      <w:r w:rsidR="00086DDE" w:rsidRPr="00137984">
        <w:rPr>
          <w:rFonts w:ascii="Tahoma" w:hAnsi="Tahoma" w:cs="Tahoma"/>
          <w:sz w:val="24"/>
          <w:szCs w:val="24"/>
        </w:rPr>
        <w:t>1</w:t>
      </w:r>
      <w:r w:rsidRPr="00137984">
        <w:rPr>
          <w:rFonts w:ascii="Tahoma" w:hAnsi="Tahoma" w:cs="Tahoma"/>
          <w:sz w:val="24"/>
          <w:szCs w:val="24"/>
        </w:rPr>
        <w:t xml:space="preserve">, </w:t>
      </w:r>
      <w:r w:rsidR="00086DDE" w:rsidRPr="00137984">
        <w:rPr>
          <w:rFonts w:ascii="Tahoma" w:hAnsi="Tahoma" w:cs="Tahoma"/>
          <w:sz w:val="24"/>
          <w:szCs w:val="24"/>
        </w:rPr>
        <w:t xml:space="preserve">pp. </w:t>
      </w:r>
      <w:r w:rsidRPr="00137984">
        <w:rPr>
          <w:rFonts w:ascii="Tahoma" w:hAnsi="Tahoma" w:cs="Tahoma"/>
          <w:sz w:val="24"/>
          <w:szCs w:val="24"/>
        </w:rPr>
        <w:t>108-122</w:t>
      </w:r>
    </w:p>
    <w:p w:rsidR="00751DBC" w:rsidRPr="00137984" w:rsidRDefault="00751DBC" w:rsidP="00930544">
      <w:pPr>
        <w:rPr>
          <w:rFonts w:ascii="Tahoma" w:hAnsi="Tahoma" w:cs="Tahoma"/>
          <w:b/>
          <w:bCs/>
          <w:sz w:val="24"/>
          <w:szCs w:val="24"/>
        </w:rPr>
      </w:pPr>
    </w:p>
    <w:p w:rsidR="00930544" w:rsidRPr="00137984" w:rsidRDefault="00930544" w:rsidP="00930544">
      <w:pPr>
        <w:rPr>
          <w:rFonts w:ascii="Tahoma" w:hAnsi="Tahoma" w:cs="Tahoma"/>
          <w:sz w:val="24"/>
          <w:szCs w:val="24"/>
        </w:rPr>
      </w:pPr>
      <w:proofErr w:type="gramStart"/>
      <w:r w:rsidRPr="00137984">
        <w:rPr>
          <w:rFonts w:ascii="Tahoma" w:hAnsi="Tahoma" w:cs="Tahoma"/>
          <w:sz w:val="24"/>
          <w:szCs w:val="24"/>
        </w:rPr>
        <w:t xml:space="preserve">Kim, H-J., Min, J-Y., Kim, H-J., </w:t>
      </w:r>
      <w:r w:rsidR="008A1FA6" w:rsidRPr="00137984">
        <w:rPr>
          <w:rFonts w:ascii="Tahoma" w:hAnsi="Tahoma" w:cs="Tahoma"/>
          <w:sz w:val="24"/>
          <w:szCs w:val="24"/>
        </w:rPr>
        <w:t>and</w:t>
      </w:r>
      <w:r w:rsidRPr="00137984">
        <w:rPr>
          <w:rFonts w:ascii="Tahoma" w:hAnsi="Tahoma" w:cs="Tahoma"/>
          <w:sz w:val="24"/>
          <w:szCs w:val="24"/>
        </w:rPr>
        <w:t xml:space="preserve"> Min, K-B.</w:t>
      </w:r>
      <w:proofErr w:type="gramEnd"/>
      <w:r w:rsidRPr="00137984">
        <w:rPr>
          <w:rFonts w:ascii="Tahoma" w:hAnsi="Tahoma" w:cs="Tahoma"/>
          <w:sz w:val="24"/>
          <w:szCs w:val="24"/>
        </w:rPr>
        <w:t xml:space="preserve"> (2017)</w:t>
      </w:r>
      <w:r w:rsidR="008A1FA6" w:rsidRPr="00137984">
        <w:rPr>
          <w:rFonts w:ascii="Tahoma" w:hAnsi="Tahoma" w:cs="Tahoma"/>
          <w:sz w:val="24"/>
          <w:szCs w:val="24"/>
        </w:rPr>
        <w:t>,</w:t>
      </w:r>
      <w:r w:rsidRPr="00137984">
        <w:rPr>
          <w:rFonts w:ascii="Tahoma" w:hAnsi="Tahoma" w:cs="Tahoma"/>
          <w:sz w:val="24"/>
          <w:szCs w:val="24"/>
        </w:rPr>
        <w:t xml:space="preserve"> </w:t>
      </w:r>
      <w:r w:rsidR="00127853" w:rsidRPr="00137984">
        <w:rPr>
          <w:rFonts w:ascii="Tahoma" w:hAnsi="Tahoma" w:cs="Tahoma"/>
          <w:sz w:val="24"/>
          <w:szCs w:val="24"/>
        </w:rPr>
        <w:t>“</w:t>
      </w:r>
      <w:r w:rsidRPr="00137984">
        <w:rPr>
          <w:rFonts w:ascii="Tahoma" w:hAnsi="Tahoma" w:cs="Tahoma"/>
          <w:sz w:val="24"/>
          <w:szCs w:val="24"/>
        </w:rPr>
        <w:t>Accident risk associated with smartphone addiction: A study on university students in Korea</w:t>
      </w:r>
      <w:r w:rsidR="00127853"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Journal of Behavioral Addictions, </w:t>
      </w:r>
      <w:r w:rsidR="00127853" w:rsidRPr="00137984">
        <w:rPr>
          <w:rFonts w:ascii="Tahoma" w:hAnsi="Tahoma" w:cs="Tahoma"/>
          <w:iCs/>
          <w:sz w:val="24"/>
          <w:szCs w:val="24"/>
        </w:rPr>
        <w:t xml:space="preserve">Vol. </w:t>
      </w:r>
      <w:r w:rsidRPr="00137984">
        <w:rPr>
          <w:rFonts w:ascii="Tahoma" w:hAnsi="Tahoma" w:cs="Tahoma"/>
          <w:iCs/>
          <w:sz w:val="24"/>
          <w:szCs w:val="24"/>
        </w:rPr>
        <w:t>6</w:t>
      </w:r>
      <w:r w:rsidR="00127853" w:rsidRPr="00137984">
        <w:rPr>
          <w:rFonts w:ascii="Tahoma" w:hAnsi="Tahoma" w:cs="Tahoma"/>
          <w:sz w:val="24"/>
          <w:szCs w:val="24"/>
        </w:rPr>
        <w:t>, No. 4</w:t>
      </w:r>
      <w:r w:rsidRPr="00137984">
        <w:rPr>
          <w:rFonts w:ascii="Tahoma" w:hAnsi="Tahoma" w:cs="Tahoma"/>
          <w:sz w:val="24"/>
          <w:szCs w:val="24"/>
        </w:rPr>
        <w:t xml:space="preserve">, </w:t>
      </w:r>
      <w:r w:rsidR="00127853" w:rsidRPr="00137984">
        <w:rPr>
          <w:rFonts w:ascii="Tahoma" w:hAnsi="Tahoma" w:cs="Tahoma"/>
          <w:sz w:val="24"/>
          <w:szCs w:val="24"/>
        </w:rPr>
        <w:t xml:space="preserve">pp. </w:t>
      </w:r>
      <w:r w:rsidRPr="00137984">
        <w:rPr>
          <w:rFonts w:ascii="Tahoma" w:hAnsi="Tahoma" w:cs="Tahoma"/>
          <w:sz w:val="24"/>
          <w:szCs w:val="24"/>
        </w:rPr>
        <w:t>699–707</w:t>
      </w:r>
      <w:r w:rsidR="0079659E" w:rsidRPr="00137984">
        <w:rPr>
          <w:rFonts w:ascii="Tahoma" w:hAnsi="Tahoma" w:cs="Tahoma"/>
          <w:sz w:val="24"/>
          <w:szCs w:val="24"/>
        </w:rPr>
        <w:t xml:space="preserve">, available at: </w:t>
      </w:r>
      <w:hyperlink r:id="rId47" w:history="1">
        <w:r w:rsidRPr="00137984">
          <w:rPr>
            <w:rStyle w:val="Hyperlink"/>
            <w:rFonts w:ascii="Tahoma" w:hAnsi="Tahoma" w:cs="Tahoma"/>
            <w:sz w:val="24"/>
            <w:szCs w:val="24"/>
          </w:rPr>
          <w:t>https://doi.org/10.1556/2006.6.2017.070</w:t>
        </w:r>
      </w:hyperlink>
      <w:r w:rsidRPr="00137984">
        <w:rPr>
          <w:rFonts w:ascii="Tahoma" w:hAnsi="Tahoma" w:cs="Tahoma"/>
          <w:sz w:val="24"/>
          <w:szCs w:val="24"/>
        </w:rPr>
        <w:t xml:space="preserve"> </w:t>
      </w:r>
    </w:p>
    <w:p w:rsidR="00930544" w:rsidRPr="00137984" w:rsidRDefault="00930544">
      <w:pPr>
        <w:rPr>
          <w:rFonts w:ascii="Tahoma" w:hAnsi="Tahoma" w:cs="Tahoma"/>
          <w:sz w:val="24"/>
          <w:szCs w:val="24"/>
        </w:rPr>
      </w:pPr>
    </w:p>
    <w:p w:rsidR="004E4C6B" w:rsidRPr="00137984" w:rsidRDefault="004E4C6B">
      <w:pPr>
        <w:rPr>
          <w:rFonts w:ascii="Tahoma" w:hAnsi="Tahoma" w:cs="Tahoma"/>
          <w:sz w:val="24"/>
          <w:szCs w:val="24"/>
        </w:rPr>
      </w:pPr>
      <w:r w:rsidRPr="00137984">
        <w:rPr>
          <w:rFonts w:ascii="Tahoma" w:hAnsi="Tahoma" w:cs="Tahoma"/>
          <w:sz w:val="24"/>
          <w:szCs w:val="24"/>
        </w:rPr>
        <w:t xml:space="preserve">Kirschner, P.A., </w:t>
      </w:r>
      <w:r w:rsidR="008A1FA6" w:rsidRPr="00137984">
        <w:rPr>
          <w:rFonts w:ascii="Tahoma" w:hAnsi="Tahoma" w:cs="Tahoma"/>
          <w:sz w:val="24"/>
          <w:szCs w:val="24"/>
        </w:rPr>
        <w:t>and DeBuychere, P. (2017),</w:t>
      </w:r>
      <w:r w:rsidRPr="00137984">
        <w:rPr>
          <w:rFonts w:ascii="Tahoma" w:hAnsi="Tahoma" w:cs="Tahoma"/>
          <w:sz w:val="24"/>
          <w:szCs w:val="24"/>
        </w:rPr>
        <w:t xml:space="preserve"> </w:t>
      </w:r>
      <w:r w:rsidR="00CE405E" w:rsidRPr="00137984">
        <w:rPr>
          <w:rFonts w:ascii="Tahoma" w:hAnsi="Tahoma" w:cs="Tahoma"/>
          <w:sz w:val="24"/>
          <w:szCs w:val="24"/>
        </w:rPr>
        <w:t>“</w:t>
      </w:r>
      <w:r w:rsidRPr="00137984">
        <w:rPr>
          <w:rFonts w:ascii="Tahoma" w:hAnsi="Tahoma" w:cs="Tahoma"/>
          <w:sz w:val="24"/>
          <w:szCs w:val="24"/>
        </w:rPr>
        <w:t>The myths of the digital native and the multitasker</w:t>
      </w:r>
      <w:r w:rsidR="00CE405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Teaching and Teacher Education, </w:t>
      </w:r>
      <w:r w:rsidR="00CE405E" w:rsidRPr="00137984">
        <w:rPr>
          <w:rFonts w:ascii="Tahoma" w:hAnsi="Tahoma" w:cs="Tahoma"/>
          <w:iCs/>
          <w:sz w:val="24"/>
          <w:szCs w:val="24"/>
        </w:rPr>
        <w:t xml:space="preserve">Vol. </w:t>
      </w:r>
      <w:r w:rsidRPr="00137984">
        <w:rPr>
          <w:rFonts w:ascii="Tahoma" w:hAnsi="Tahoma" w:cs="Tahoma"/>
          <w:iCs/>
          <w:sz w:val="24"/>
          <w:szCs w:val="24"/>
        </w:rPr>
        <w:t>67</w:t>
      </w:r>
      <w:r w:rsidRPr="00137984">
        <w:rPr>
          <w:rFonts w:ascii="Tahoma" w:hAnsi="Tahoma" w:cs="Tahoma"/>
          <w:sz w:val="24"/>
          <w:szCs w:val="24"/>
        </w:rPr>
        <w:t xml:space="preserve">, </w:t>
      </w:r>
      <w:r w:rsidR="00CE405E" w:rsidRPr="00137984">
        <w:rPr>
          <w:rFonts w:ascii="Tahoma" w:hAnsi="Tahoma" w:cs="Tahoma"/>
          <w:sz w:val="24"/>
          <w:szCs w:val="24"/>
        </w:rPr>
        <w:t xml:space="preserve">pp. </w:t>
      </w:r>
      <w:r w:rsidR="0079659E" w:rsidRPr="00137984">
        <w:rPr>
          <w:rFonts w:ascii="Tahoma" w:hAnsi="Tahoma" w:cs="Tahoma"/>
          <w:sz w:val="24"/>
          <w:szCs w:val="24"/>
        </w:rPr>
        <w:t>135-142,</w:t>
      </w:r>
      <w:r w:rsidRPr="00137984">
        <w:rPr>
          <w:rFonts w:ascii="Tahoma" w:hAnsi="Tahoma" w:cs="Tahoma"/>
          <w:sz w:val="24"/>
          <w:szCs w:val="24"/>
        </w:rPr>
        <w:t xml:space="preserve"> </w:t>
      </w:r>
      <w:r w:rsidR="0079659E" w:rsidRPr="00137984">
        <w:rPr>
          <w:rFonts w:ascii="Tahoma" w:hAnsi="Tahoma" w:cs="Tahoma"/>
          <w:sz w:val="24"/>
          <w:szCs w:val="24"/>
        </w:rPr>
        <w:t xml:space="preserve">available at: </w:t>
      </w:r>
      <w:hyperlink r:id="rId48" w:history="1">
        <w:r w:rsidRPr="00137984">
          <w:rPr>
            <w:rStyle w:val="Hyperlink"/>
            <w:rFonts w:ascii="Tahoma" w:hAnsi="Tahoma" w:cs="Tahoma"/>
            <w:sz w:val="24"/>
            <w:szCs w:val="24"/>
          </w:rPr>
          <w:t>https://doi.org/10.1016/j.tate.2017.06.001</w:t>
        </w:r>
      </w:hyperlink>
      <w:r w:rsidRPr="00137984">
        <w:rPr>
          <w:rFonts w:ascii="Tahoma" w:hAnsi="Tahoma" w:cs="Tahoma"/>
          <w:sz w:val="24"/>
          <w:szCs w:val="24"/>
        </w:rPr>
        <w:t xml:space="preserve"> </w:t>
      </w:r>
    </w:p>
    <w:p w:rsidR="00E400B0" w:rsidRPr="00137984" w:rsidRDefault="004E4C6B">
      <w:pPr>
        <w:rPr>
          <w:rFonts w:ascii="Tahoma" w:hAnsi="Tahoma" w:cs="Tahoma"/>
          <w:sz w:val="24"/>
          <w:szCs w:val="24"/>
        </w:rPr>
      </w:pPr>
      <w:r w:rsidRPr="00137984">
        <w:rPr>
          <w:rFonts w:ascii="Tahoma" w:hAnsi="Tahoma" w:cs="Tahoma"/>
          <w:sz w:val="24"/>
          <w:szCs w:val="24"/>
        </w:rPr>
        <w:t xml:space="preserve"> </w:t>
      </w:r>
      <w:r w:rsidR="00E400B0" w:rsidRPr="00137984">
        <w:rPr>
          <w:rFonts w:ascii="Tahoma" w:hAnsi="Tahoma" w:cs="Tahoma"/>
          <w:b/>
          <w:bCs/>
          <w:sz w:val="24"/>
          <w:szCs w:val="24"/>
        </w:rPr>
        <w:br/>
      </w:r>
      <w:r w:rsidR="00461450" w:rsidRPr="00137984">
        <w:rPr>
          <w:rFonts w:ascii="Tahoma" w:hAnsi="Tahoma" w:cs="Tahoma"/>
          <w:sz w:val="24"/>
          <w:szCs w:val="24"/>
        </w:rPr>
        <w:t xml:space="preserve">Kitsantas, A., Dabbagh, N., Huie, F.C., </w:t>
      </w:r>
      <w:r w:rsidR="008A1FA6" w:rsidRPr="00137984">
        <w:rPr>
          <w:rFonts w:ascii="Tahoma" w:hAnsi="Tahoma" w:cs="Tahoma"/>
          <w:sz w:val="24"/>
          <w:szCs w:val="24"/>
        </w:rPr>
        <w:t>and</w:t>
      </w:r>
      <w:r w:rsidR="00461450" w:rsidRPr="00137984">
        <w:rPr>
          <w:rFonts w:ascii="Tahoma" w:hAnsi="Tahoma" w:cs="Tahoma"/>
          <w:sz w:val="24"/>
          <w:szCs w:val="24"/>
        </w:rPr>
        <w:t xml:space="preserve"> Dass, S. (2013)</w:t>
      </w:r>
      <w:r w:rsidR="008A1FA6" w:rsidRPr="00137984">
        <w:rPr>
          <w:rFonts w:ascii="Tahoma" w:hAnsi="Tahoma" w:cs="Tahoma"/>
          <w:sz w:val="24"/>
          <w:szCs w:val="24"/>
        </w:rPr>
        <w:t>,</w:t>
      </w:r>
      <w:r w:rsidR="00461450" w:rsidRPr="00137984">
        <w:rPr>
          <w:rFonts w:ascii="Tahoma" w:hAnsi="Tahoma" w:cs="Tahoma"/>
          <w:sz w:val="24"/>
          <w:szCs w:val="24"/>
        </w:rPr>
        <w:t xml:space="preserve"> </w:t>
      </w:r>
      <w:r w:rsidR="00CE405E" w:rsidRPr="00137984">
        <w:rPr>
          <w:rFonts w:ascii="Tahoma" w:hAnsi="Tahoma" w:cs="Tahoma"/>
          <w:sz w:val="24"/>
          <w:szCs w:val="24"/>
        </w:rPr>
        <w:t>“</w:t>
      </w:r>
      <w:r w:rsidR="00461450" w:rsidRPr="00137984">
        <w:rPr>
          <w:rFonts w:ascii="Tahoma" w:hAnsi="Tahoma" w:cs="Tahoma"/>
          <w:sz w:val="24"/>
          <w:szCs w:val="24"/>
        </w:rPr>
        <w:t>Learning technologies and self-regulated learni</w:t>
      </w:r>
      <w:r w:rsidR="00CE405E" w:rsidRPr="00137984">
        <w:rPr>
          <w:rFonts w:ascii="Tahoma" w:hAnsi="Tahoma" w:cs="Tahoma"/>
          <w:sz w:val="24"/>
          <w:szCs w:val="24"/>
        </w:rPr>
        <w:t xml:space="preserve">ng: Implications for practice”, in </w:t>
      </w:r>
      <w:r w:rsidR="00461450" w:rsidRPr="00137984">
        <w:rPr>
          <w:rFonts w:ascii="Tahoma" w:hAnsi="Tahoma" w:cs="Tahoma"/>
          <w:sz w:val="24"/>
          <w:szCs w:val="24"/>
        </w:rPr>
        <w:t xml:space="preserve">Bembenutty, </w:t>
      </w:r>
      <w:r w:rsidR="00CE405E" w:rsidRPr="00137984">
        <w:rPr>
          <w:rFonts w:ascii="Tahoma" w:hAnsi="Tahoma" w:cs="Tahoma"/>
          <w:sz w:val="24"/>
          <w:szCs w:val="24"/>
        </w:rPr>
        <w:t xml:space="preserve">H., </w:t>
      </w:r>
      <w:r w:rsidR="00461450" w:rsidRPr="00137984">
        <w:rPr>
          <w:rFonts w:ascii="Tahoma" w:hAnsi="Tahoma" w:cs="Tahoma"/>
          <w:sz w:val="24"/>
          <w:szCs w:val="24"/>
        </w:rPr>
        <w:t xml:space="preserve">Cleary, </w:t>
      </w:r>
      <w:r w:rsidR="00CE405E" w:rsidRPr="00137984">
        <w:rPr>
          <w:rFonts w:ascii="Tahoma" w:hAnsi="Tahoma" w:cs="Tahoma"/>
          <w:sz w:val="24"/>
          <w:szCs w:val="24"/>
        </w:rPr>
        <w:t xml:space="preserve">T.J., </w:t>
      </w:r>
      <w:r w:rsidR="008A1FA6" w:rsidRPr="00137984">
        <w:rPr>
          <w:rFonts w:ascii="Tahoma" w:hAnsi="Tahoma" w:cs="Tahoma"/>
          <w:sz w:val="24"/>
          <w:szCs w:val="24"/>
        </w:rPr>
        <w:t>and</w:t>
      </w:r>
      <w:r w:rsidR="00461450" w:rsidRPr="00137984">
        <w:rPr>
          <w:rFonts w:ascii="Tahoma" w:hAnsi="Tahoma" w:cs="Tahoma"/>
          <w:sz w:val="24"/>
          <w:szCs w:val="24"/>
        </w:rPr>
        <w:t xml:space="preserve"> Kitsantas</w:t>
      </w:r>
      <w:r w:rsidR="00CE405E" w:rsidRPr="00137984">
        <w:rPr>
          <w:rFonts w:ascii="Tahoma" w:hAnsi="Tahoma" w:cs="Tahoma"/>
          <w:sz w:val="24"/>
          <w:szCs w:val="24"/>
        </w:rPr>
        <w:t>, A.</w:t>
      </w:r>
      <w:r w:rsidR="00461450" w:rsidRPr="00137984">
        <w:rPr>
          <w:rFonts w:ascii="Tahoma" w:hAnsi="Tahoma" w:cs="Tahoma"/>
          <w:sz w:val="24"/>
          <w:szCs w:val="24"/>
        </w:rPr>
        <w:t xml:space="preserve"> (Eds.), </w:t>
      </w:r>
      <w:r w:rsidR="00461450" w:rsidRPr="00137984">
        <w:rPr>
          <w:rFonts w:ascii="Tahoma" w:hAnsi="Tahoma" w:cs="Tahoma"/>
          <w:i/>
          <w:iCs/>
          <w:sz w:val="24"/>
          <w:szCs w:val="24"/>
        </w:rPr>
        <w:t xml:space="preserve">Applications of </w:t>
      </w:r>
      <w:r w:rsidR="00670203">
        <w:rPr>
          <w:rFonts w:ascii="Tahoma" w:hAnsi="Tahoma" w:cs="Tahoma"/>
          <w:i/>
          <w:iCs/>
          <w:sz w:val="24"/>
          <w:szCs w:val="24"/>
        </w:rPr>
        <w:t>S</w:t>
      </w:r>
      <w:r w:rsidR="00461450" w:rsidRPr="00137984">
        <w:rPr>
          <w:rFonts w:ascii="Tahoma" w:hAnsi="Tahoma" w:cs="Tahoma"/>
          <w:i/>
          <w:iCs/>
          <w:sz w:val="24"/>
          <w:szCs w:val="24"/>
        </w:rPr>
        <w:t>elf-</w:t>
      </w:r>
      <w:r w:rsidR="00670203">
        <w:rPr>
          <w:rFonts w:ascii="Tahoma" w:hAnsi="Tahoma" w:cs="Tahoma"/>
          <w:i/>
          <w:iCs/>
          <w:sz w:val="24"/>
          <w:szCs w:val="24"/>
        </w:rPr>
        <w:t>Regulated L</w:t>
      </w:r>
      <w:r w:rsidR="00461450" w:rsidRPr="00137984">
        <w:rPr>
          <w:rFonts w:ascii="Tahoma" w:hAnsi="Tahoma" w:cs="Tahoma"/>
          <w:i/>
          <w:iCs/>
          <w:sz w:val="24"/>
          <w:szCs w:val="24"/>
        </w:rPr>
        <w:t xml:space="preserve">earning </w:t>
      </w:r>
      <w:r w:rsidR="00670203">
        <w:rPr>
          <w:rFonts w:ascii="Tahoma" w:hAnsi="Tahoma" w:cs="Tahoma"/>
          <w:i/>
          <w:iCs/>
          <w:sz w:val="24"/>
          <w:szCs w:val="24"/>
        </w:rPr>
        <w:t>across D</w:t>
      </w:r>
      <w:r w:rsidR="00461450" w:rsidRPr="00137984">
        <w:rPr>
          <w:rFonts w:ascii="Tahoma" w:hAnsi="Tahoma" w:cs="Tahoma"/>
          <w:i/>
          <w:iCs/>
          <w:sz w:val="24"/>
          <w:szCs w:val="24"/>
        </w:rPr>
        <w:t xml:space="preserve">iverse </w:t>
      </w:r>
      <w:r w:rsidR="00670203">
        <w:rPr>
          <w:rFonts w:ascii="Tahoma" w:hAnsi="Tahoma" w:cs="Tahoma"/>
          <w:i/>
          <w:iCs/>
          <w:sz w:val="24"/>
          <w:szCs w:val="24"/>
        </w:rPr>
        <w:t>D</w:t>
      </w:r>
      <w:r w:rsidR="00461450" w:rsidRPr="00137984">
        <w:rPr>
          <w:rFonts w:ascii="Tahoma" w:hAnsi="Tahoma" w:cs="Tahoma"/>
          <w:i/>
          <w:iCs/>
          <w:sz w:val="24"/>
          <w:szCs w:val="24"/>
        </w:rPr>
        <w:t xml:space="preserve">isciplines: </w:t>
      </w:r>
      <w:proofErr w:type="gramStart"/>
      <w:r w:rsidR="00461450" w:rsidRPr="00137984">
        <w:rPr>
          <w:rFonts w:ascii="Tahoma" w:hAnsi="Tahoma" w:cs="Tahoma"/>
          <w:i/>
          <w:iCs/>
          <w:sz w:val="24"/>
          <w:szCs w:val="24"/>
        </w:rPr>
        <w:t>A</w:t>
      </w:r>
      <w:proofErr w:type="gramEnd"/>
      <w:r w:rsidR="00461450" w:rsidRPr="00137984">
        <w:rPr>
          <w:rFonts w:ascii="Tahoma" w:hAnsi="Tahoma" w:cs="Tahoma"/>
          <w:i/>
          <w:iCs/>
          <w:sz w:val="24"/>
          <w:szCs w:val="24"/>
        </w:rPr>
        <w:t xml:space="preserve"> Tribu</w:t>
      </w:r>
      <w:r w:rsidR="00CE405E" w:rsidRPr="00137984">
        <w:rPr>
          <w:rFonts w:ascii="Tahoma" w:hAnsi="Tahoma" w:cs="Tahoma"/>
          <w:i/>
          <w:iCs/>
          <w:sz w:val="24"/>
          <w:szCs w:val="24"/>
        </w:rPr>
        <w:t>te to Barry J. Zimmerman</w:t>
      </w:r>
      <w:r w:rsidR="00461450" w:rsidRPr="00137984">
        <w:rPr>
          <w:rFonts w:ascii="Tahoma" w:hAnsi="Tahoma" w:cs="Tahoma"/>
          <w:sz w:val="24"/>
          <w:szCs w:val="24"/>
        </w:rPr>
        <w:t xml:space="preserve">. </w:t>
      </w:r>
      <w:proofErr w:type="gramStart"/>
      <w:r w:rsidR="00461450" w:rsidRPr="00137984">
        <w:rPr>
          <w:rFonts w:ascii="Tahoma" w:hAnsi="Tahoma" w:cs="Tahoma"/>
          <w:sz w:val="24"/>
          <w:szCs w:val="24"/>
        </w:rPr>
        <w:t>Information Age Publishing</w:t>
      </w:r>
      <w:r w:rsidR="00C31101">
        <w:rPr>
          <w:rFonts w:ascii="Tahoma" w:hAnsi="Tahoma" w:cs="Tahoma"/>
          <w:sz w:val="24"/>
          <w:szCs w:val="24"/>
        </w:rPr>
        <w:t>, Charlotte, NC</w:t>
      </w:r>
      <w:r w:rsidR="00461450" w:rsidRPr="00137984">
        <w:rPr>
          <w:rFonts w:ascii="Tahoma" w:hAnsi="Tahoma" w:cs="Tahoma"/>
          <w:sz w:val="24"/>
          <w:szCs w:val="24"/>
        </w:rPr>
        <w:t>.</w:t>
      </w:r>
      <w:proofErr w:type="gramEnd"/>
      <w:r w:rsidR="00461450" w:rsidRPr="00137984">
        <w:rPr>
          <w:rFonts w:ascii="Tahoma" w:hAnsi="Tahoma" w:cs="Tahoma"/>
          <w:sz w:val="24"/>
          <w:szCs w:val="24"/>
        </w:rPr>
        <w:t xml:space="preserve"> </w:t>
      </w:r>
      <w:r w:rsidR="00CE405E" w:rsidRPr="00137984">
        <w:rPr>
          <w:rFonts w:ascii="Tahoma" w:hAnsi="Tahoma" w:cs="Tahoma"/>
          <w:sz w:val="24"/>
          <w:szCs w:val="24"/>
        </w:rPr>
        <w:t>pp. 325-354.</w:t>
      </w:r>
    </w:p>
    <w:p w:rsidR="002510BA" w:rsidRPr="00137984" w:rsidRDefault="002510BA" w:rsidP="002510BA">
      <w:pPr>
        <w:rPr>
          <w:rFonts w:ascii="Tahoma" w:hAnsi="Tahoma" w:cs="Tahoma"/>
          <w:sz w:val="24"/>
          <w:szCs w:val="24"/>
        </w:rPr>
      </w:pPr>
    </w:p>
    <w:p w:rsidR="002510BA" w:rsidRPr="00137984" w:rsidRDefault="008A1FA6" w:rsidP="002510BA">
      <w:pPr>
        <w:rPr>
          <w:rFonts w:ascii="Tahoma" w:hAnsi="Tahoma" w:cs="Tahoma"/>
          <w:color w:val="000000"/>
          <w:sz w:val="24"/>
          <w:szCs w:val="24"/>
        </w:rPr>
      </w:pPr>
      <w:r w:rsidRPr="00137984">
        <w:rPr>
          <w:rFonts w:ascii="Tahoma" w:hAnsi="Tahoma" w:cs="Tahoma"/>
          <w:color w:val="000000"/>
          <w:sz w:val="24"/>
          <w:szCs w:val="24"/>
        </w:rPr>
        <w:lastRenderedPageBreak/>
        <w:t>Knowles, M. S. (1968),</w:t>
      </w:r>
      <w:r w:rsidR="002510BA" w:rsidRPr="00137984">
        <w:rPr>
          <w:rFonts w:ascii="Tahoma" w:hAnsi="Tahoma" w:cs="Tahoma"/>
          <w:color w:val="000000"/>
          <w:sz w:val="24"/>
          <w:szCs w:val="24"/>
        </w:rPr>
        <w:t xml:space="preserve"> </w:t>
      </w:r>
      <w:r w:rsidR="00CE405E" w:rsidRPr="00137984">
        <w:rPr>
          <w:rFonts w:ascii="Tahoma" w:hAnsi="Tahoma" w:cs="Tahoma"/>
          <w:color w:val="000000"/>
          <w:sz w:val="24"/>
          <w:szCs w:val="24"/>
        </w:rPr>
        <w:t>“</w:t>
      </w:r>
      <w:r w:rsidR="002510BA" w:rsidRPr="00137984">
        <w:rPr>
          <w:rFonts w:ascii="Tahoma" w:hAnsi="Tahoma" w:cs="Tahoma"/>
          <w:color w:val="000000"/>
          <w:sz w:val="24"/>
          <w:szCs w:val="24"/>
        </w:rPr>
        <w:t>Andragogy, Not Pedagogy</w:t>
      </w:r>
      <w:r w:rsidR="00CE405E" w:rsidRPr="00137984">
        <w:rPr>
          <w:rFonts w:ascii="Tahoma" w:hAnsi="Tahoma" w:cs="Tahoma"/>
          <w:color w:val="000000"/>
          <w:sz w:val="24"/>
          <w:szCs w:val="24"/>
        </w:rPr>
        <w:t>”</w:t>
      </w:r>
      <w:r w:rsidR="002510BA" w:rsidRPr="00137984">
        <w:rPr>
          <w:rFonts w:ascii="Tahoma" w:hAnsi="Tahoma" w:cs="Tahoma"/>
          <w:color w:val="000000"/>
          <w:sz w:val="24"/>
          <w:szCs w:val="24"/>
        </w:rPr>
        <w:t xml:space="preserve">. </w:t>
      </w:r>
      <w:r w:rsidR="002510BA" w:rsidRPr="00137984">
        <w:rPr>
          <w:rFonts w:ascii="Tahoma" w:hAnsi="Tahoma" w:cs="Tahoma"/>
          <w:i/>
          <w:color w:val="000000"/>
          <w:sz w:val="24"/>
          <w:szCs w:val="24"/>
        </w:rPr>
        <w:t>Adult Leadership</w:t>
      </w:r>
      <w:r w:rsidR="00947C1F">
        <w:rPr>
          <w:rFonts w:ascii="Tahoma" w:hAnsi="Tahoma" w:cs="Tahoma"/>
          <w:color w:val="000000"/>
          <w:sz w:val="24"/>
          <w:szCs w:val="24"/>
        </w:rPr>
        <w:t>,</w:t>
      </w:r>
      <w:r w:rsidR="002510BA" w:rsidRPr="00137984">
        <w:rPr>
          <w:rFonts w:ascii="Tahoma" w:hAnsi="Tahoma" w:cs="Tahoma"/>
          <w:color w:val="000000"/>
          <w:sz w:val="24"/>
          <w:szCs w:val="24"/>
        </w:rPr>
        <w:t xml:space="preserve"> </w:t>
      </w:r>
      <w:r w:rsidR="00CE405E" w:rsidRPr="00137984">
        <w:rPr>
          <w:rFonts w:ascii="Tahoma" w:hAnsi="Tahoma" w:cs="Tahoma"/>
          <w:color w:val="000000"/>
          <w:sz w:val="24"/>
          <w:szCs w:val="24"/>
        </w:rPr>
        <w:t xml:space="preserve">Vol. </w:t>
      </w:r>
      <w:r w:rsidR="002510BA" w:rsidRPr="00137984">
        <w:rPr>
          <w:rFonts w:ascii="Tahoma" w:hAnsi="Tahoma" w:cs="Tahoma"/>
          <w:color w:val="000000"/>
          <w:sz w:val="24"/>
          <w:szCs w:val="24"/>
        </w:rPr>
        <w:t>16</w:t>
      </w:r>
      <w:r w:rsidR="005E7FE6">
        <w:rPr>
          <w:rFonts w:ascii="Tahoma" w:hAnsi="Tahoma" w:cs="Tahoma"/>
          <w:color w:val="000000"/>
          <w:sz w:val="24"/>
          <w:szCs w:val="24"/>
        </w:rPr>
        <w:t>, No. 10</w:t>
      </w:r>
      <w:r w:rsidR="00CE405E" w:rsidRPr="00137984">
        <w:rPr>
          <w:rFonts w:ascii="Tahoma" w:hAnsi="Tahoma" w:cs="Tahoma"/>
          <w:color w:val="000000"/>
          <w:sz w:val="24"/>
          <w:szCs w:val="24"/>
        </w:rPr>
        <w:t>,</w:t>
      </w:r>
      <w:r w:rsidR="00670203">
        <w:rPr>
          <w:rFonts w:ascii="Tahoma" w:hAnsi="Tahoma" w:cs="Tahoma"/>
          <w:color w:val="000000"/>
          <w:sz w:val="24"/>
          <w:szCs w:val="24"/>
        </w:rPr>
        <w:t xml:space="preserve"> </w:t>
      </w:r>
      <w:r w:rsidR="00CE405E" w:rsidRPr="00137984">
        <w:rPr>
          <w:rFonts w:ascii="Tahoma" w:hAnsi="Tahoma" w:cs="Tahoma"/>
          <w:color w:val="000000"/>
          <w:sz w:val="24"/>
          <w:szCs w:val="24"/>
        </w:rPr>
        <w:t xml:space="preserve">pp. </w:t>
      </w:r>
      <w:r w:rsidR="002510BA" w:rsidRPr="00137984">
        <w:rPr>
          <w:rFonts w:ascii="Tahoma" w:hAnsi="Tahoma" w:cs="Tahoma"/>
          <w:color w:val="000000"/>
          <w:sz w:val="24"/>
          <w:szCs w:val="24"/>
        </w:rPr>
        <w:t>350–352.</w:t>
      </w:r>
    </w:p>
    <w:p w:rsidR="002510BA" w:rsidRPr="00137984" w:rsidRDefault="002510BA" w:rsidP="002510BA">
      <w:pPr>
        <w:rPr>
          <w:rFonts w:ascii="Tahoma" w:hAnsi="Tahoma" w:cs="Tahoma"/>
          <w:color w:val="000000"/>
          <w:sz w:val="24"/>
          <w:szCs w:val="24"/>
        </w:rPr>
      </w:pPr>
    </w:p>
    <w:p w:rsidR="002510BA" w:rsidRPr="00137984" w:rsidRDefault="008A1FA6" w:rsidP="002510BA">
      <w:pPr>
        <w:rPr>
          <w:rFonts w:ascii="Tahoma" w:hAnsi="Tahoma" w:cs="Tahoma"/>
          <w:color w:val="000000"/>
          <w:sz w:val="24"/>
          <w:szCs w:val="24"/>
        </w:rPr>
      </w:pPr>
      <w:proofErr w:type="gramStart"/>
      <w:r w:rsidRPr="00137984">
        <w:rPr>
          <w:rFonts w:ascii="Tahoma" w:hAnsi="Tahoma" w:cs="Tahoma"/>
          <w:color w:val="000000"/>
          <w:sz w:val="24"/>
          <w:szCs w:val="24"/>
        </w:rPr>
        <w:t>Knowles, M. S. (1975),</w:t>
      </w:r>
      <w:r w:rsidR="002510BA" w:rsidRPr="00137984">
        <w:rPr>
          <w:rFonts w:ascii="Tahoma" w:hAnsi="Tahoma" w:cs="Tahoma"/>
          <w:color w:val="000000"/>
          <w:sz w:val="24"/>
          <w:szCs w:val="24"/>
        </w:rPr>
        <w:t xml:space="preserve"> </w:t>
      </w:r>
      <w:r w:rsidR="00F6138F" w:rsidRPr="00137984">
        <w:rPr>
          <w:rFonts w:ascii="Tahoma" w:hAnsi="Tahoma" w:cs="Tahoma"/>
          <w:i/>
          <w:color w:val="000000"/>
          <w:sz w:val="24"/>
          <w:szCs w:val="24"/>
        </w:rPr>
        <w:t>Self-</w:t>
      </w:r>
      <w:r w:rsidR="00670203">
        <w:rPr>
          <w:rFonts w:ascii="Tahoma" w:hAnsi="Tahoma" w:cs="Tahoma"/>
          <w:i/>
          <w:color w:val="000000"/>
          <w:sz w:val="24"/>
          <w:szCs w:val="24"/>
        </w:rPr>
        <w:t>D</w:t>
      </w:r>
      <w:r w:rsidR="00F6138F" w:rsidRPr="00137984">
        <w:rPr>
          <w:rFonts w:ascii="Tahoma" w:hAnsi="Tahoma" w:cs="Tahoma"/>
          <w:i/>
          <w:color w:val="000000"/>
          <w:sz w:val="24"/>
          <w:szCs w:val="24"/>
        </w:rPr>
        <w:t xml:space="preserve">irected </w:t>
      </w:r>
      <w:r w:rsidR="00670203">
        <w:rPr>
          <w:rFonts w:ascii="Tahoma" w:hAnsi="Tahoma" w:cs="Tahoma"/>
          <w:i/>
          <w:color w:val="000000"/>
          <w:sz w:val="24"/>
          <w:szCs w:val="24"/>
        </w:rPr>
        <w:t>L</w:t>
      </w:r>
      <w:r w:rsidR="002510BA" w:rsidRPr="00137984">
        <w:rPr>
          <w:rFonts w:ascii="Tahoma" w:hAnsi="Tahoma" w:cs="Tahoma"/>
          <w:i/>
          <w:color w:val="000000"/>
          <w:sz w:val="24"/>
          <w:szCs w:val="24"/>
        </w:rPr>
        <w:t>earning.</w:t>
      </w:r>
      <w:proofErr w:type="gramEnd"/>
      <w:r w:rsidR="002510BA" w:rsidRPr="00137984">
        <w:rPr>
          <w:rFonts w:ascii="Tahoma" w:hAnsi="Tahoma" w:cs="Tahoma"/>
          <w:color w:val="000000"/>
          <w:sz w:val="24"/>
          <w:szCs w:val="24"/>
        </w:rPr>
        <w:t xml:space="preserve"> </w:t>
      </w:r>
      <w:r w:rsidR="00127853" w:rsidRPr="00137984">
        <w:rPr>
          <w:rFonts w:ascii="Tahoma" w:hAnsi="Tahoma" w:cs="Tahoma"/>
          <w:color w:val="000000"/>
          <w:sz w:val="24"/>
          <w:szCs w:val="24"/>
        </w:rPr>
        <w:t>Association Press, New York.</w:t>
      </w:r>
      <w:r w:rsidR="002510BA" w:rsidRPr="00137984">
        <w:rPr>
          <w:rFonts w:ascii="Tahoma" w:hAnsi="Tahoma" w:cs="Tahoma"/>
          <w:color w:val="000000"/>
          <w:sz w:val="24"/>
          <w:szCs w:val="24"/>
        </w:rPr>
        <w:t xml:space="preserve"> </w:t>
      </w:r>
    </w:p>
    <w:p w:rsidR="002510BA" w:rsidRPr="00137984" w:rsidRDefault="002510BA">
      <w:pPr>
        <w:rPr>
          <w:rFonts w:ascii="Tahoma" w:hAnsi="Tahoma" w:cs="Tahoma"/>
          <w:sz w:val="24"/>
          <w:szCs w:val="24"/>
        </w:rPr>
      </w:pPr>
    </w:p>
    <w:p w:rsidR="00C34311" w:rsidRPr="00137984" w:rsidRDefault="00C34311" w:rsidP="00C34311">
      <w:pPr>
        <w:autoSpaceDE w:val="0"/>
        <w:autoSpaceDN w:val="0"/>
        <w:adjustRightInd w:val="0"/>
        <w:spacing w:after="0" w:line="240" w:lineRule="auto"/>
        <w:rPr>
          <w:rFonts w:ascii="Tahoma" w:hAnsi="Tahoma" w:cs="Tahoma"/>
          <w:color w:val="000000" w:themeColor="text1"/>
          <w:sz w:val="24"/>
          <w:szCs w:val="24"/>
        </w:rPr>
      </w:pPr>
      <w:r w:rsidRPr="00137984">
        <w:rPr>
          <w:rFonts w:ascii="Tahoma" w:hAnsi="Tahoma" w:cs="Tahoma"/>
          <w:color w:val="000000" w:themeColor="text1"/>
          <w:sz w:val="24"/>
          <w:szCs w:val="24"/>
        </w:rPr>
        <w:t xml:space="preserve">Kuit, J.A., </w:t>
      </w:r>
      <w:r w:rsidR="008A1FA6" w:rsidRPr="00137984">
        <w:rPr>
          <w:rFonts w:ascii="Tahoma" w:hAnsi="Tahoma" w:cs="Tahoma"/>
          <w:color w:val="000000" w:themeColor="text1"/>
          <w:sz w:val="24"/>
          <w:szCs w:val="24"/>
        </w:rPr>
        <w:t>and</w:t>
      </w:r>
      <w:r w:rsidRPr="00137984">
        <w:rPr>
          <w:rFonts w:ascii="Tahoma" w:hAnsi="Tahoma" w:cs="Tahoma"/>
          <w:color w:val="000000" w:themeColor="text1"/>
          <w:sz w:val="24"/>
          <w:szCs w:val="24"/>
        </w:rPr>
        <w:t xml:space="preserve"> Fell, A. </w:t>
      </w:r>
      <w:r w:rsidR="00716515" w:rsidRPr="00137984">
        <w:rPr>
          <w:rFonts w:ascii="Tahoma" w:hAnsi="Tahoma" w:cs="Tahoma"/>
          <w:color w:val="000000" w:themeColor="text1"/>
          <w:sz w:val="24"/>
          <w:szCs w:val="24"/>
        </w:rPr>
        <w:t>(2010)</w:t>
      </w:r>
      <w:r w:rsidR="008A1FA6" w:rsidRPr="00137984">
        <w:rPr>
          <w:rFonts w:ascii="Tahoma" w:hAnsi="Tahoma" w:cs="Tahoma"/>
          <w:color w:val="000000" w:themeColor="text1"/>
          <w:sz w:val="24"/>
          <w:szCs w:val="24"/>
        </w:rPr>
        <w:t>,</w:t>
      </w:r>
      <w:r w:rsidR="00716515" w:rsidRPr="00137984">
        <w:rPr>
          <w:rFonts w:ascii="Tahoma" w:hAnsi="Tahoma" w:cs="Tahoma"/>
          <w:color w:val="000000" w:themeColor="text1"/>
          <w:sz w:val="24"/>
          <w:szCs w:val="24"/>
        </w:rPr>
        <w:t xml:space="preserve"> </w:t>
      </w:r>
      <w:r w:rsidR="000333D5">
        <w:rPr>
          <w:rFonts w:ascii="Tahoma" w:hAnsi="Tahoma" w:cs="Tahoma"/>
          <w:color w:val="000000" w:themeColor="text1"/>
          <w:sz w:val="24"/>
          <w:szCs w:val="24"/>
        </w:rPr>
        <w:t>“</w:t>
      </w:r>
      <w:r w:rsidRPr="00137984">
        <w:rPr>
          <w:rFonts w:ascii="Tahoma" w:hAnsi="Tahoma" w:cs="Tahoma"/>
          <w:color w:val="000000" w:themeColor="text1"/>
          <w:sz w:val="24"/>
          <w:szCs w:val="24"/>
        </w:rPr>
        <w:t>Web 2.0 to pedagogy 2.0: A social-constructivist approach</w:t>
      </w:r>
      <w:r w:rsidR="000333D5">
        <w:rPr>
          <w:rFonts w:ascii="Tahoma" w:hAnsi="Tahoma" w:cs="Tahoma"/>
          <w:color w:val="000000" w:themeColor="text1"/>
          <w:sz w:val="24"/>
          <w:szCs w:val="24"/>
        </w:rPr>
        <w:t xml:space="preserve"> </w:t>
      </w:r>
      <w:r w:rsidRPr="00137984">
        <w:rPr>
          <w:rFonts w:ascii="Tahoma" w:hAnsi="Tahoma" w:cs="Tahoma"/>
          <w:color w:val="000000" w:themeColor="text1"/>
          <w:sz w:val="24"/>
          <w:szCs w:val="24"/>
        </w:rPr>
        <w:t>to learning enhanced by technology</w:t>
      </w:r>
      <w:r w:rsidR="000333D5">
        <w:rPr>
          <w:rFonts w:ascii="Tahoma" w:hAnsi="Tahoma" w:cs="Tahoma"/>
          <w:color w:val="000000" w:themeColor="text1"/>
          <w:sz w:val="24"/>
          <w:szCs w:val="24"/>
        </w:rPr>
        <w:t>”, i</w:t>
      </w:r>
      <w:r w:rsidRPr="00137984">
        <w:rPr>
          <w:rFonts w:ascii="Tahoma" w:hAnsi="Tahoma" w:cs="Tahoma"/>
          <w:color w:val="000000" w:themeColor="text1"/>
          <w:sz w:val="24"/>
          <w:szCs w:val="24"/>
        </w:rPr>
        <w:t xml:space="preserve">n </w:t>
      </w:r>
      <w:r w:rsidRPr="00137984">
        <w:rPr>
          <w:rFonts w:ascii="Tahoma" w:hAnsi="Tahoma" w:cs="Tahoma"/>
          <w:i/>
          <w:iCs/>
          <w:color w:val="000000" w:themeColor="text1"/>
          <w:sz w:val="24"/>
          <w:szCs w:val="24"/>
        </w:rPr>
        <w:t xml:space="preserve">Critical </w:t>
      </w:r>
      <w:r w:rsidR="00670203">
        <w:rPr>
          <w:rFonts w:ascii="Tahoma" w:hAnsi="Tahoma" w:cs="Tahoma"/>
          <w:i/>
          <w:iCs/>
          <w:color w:val="000000" w:themeColor="text1"/>
          <w:sz w:val="24"/>
          <w:szCs w:val="24"/>
        </w:rPr>
        <w:t>D</w:t>
      </w:r>
      <w:r w:rsidRPr="00137984">
        <w:rPr>
          <w:rFonts w:ascii="Tahoma" w:hAnsi="Tahoma" w:cs="Tahoma"/>
          <w:i/>
          <w:iCs/>
          <w:color w:val="000000" w:themeColor="text1"/>
          <w:sz w:val="24"/>
          <w:szCs w:val="24"/>
        </w:rPr>
        <w:t xml:space="preserve">esign and </w:t>
      </w:r>
      <w:r w:rsidR="00670203">
        <w:rPr>
          <w:rFonts w:ascii="Tahoma" w:hAnsi="Tahoma" w:cs="Tahoma"/>
          <w:i/>
          <w:iCs/>
          <w:color w:val="000000" w:themeColor="text1"/>
          <w:sz w:val="24"/>
          <w:szCs w:val="24"/>
        </w:rPr>
        <w:t>E</w:t>
      </w:r>
      <w:r w:rsidRPr="00137984">
        <w:rPr>
          <w:rFonts w:ascii="Tahoma" w:hAnsi="Tahoma" w:cs="Tahoma"/>
          <w:i/>
          <w:iCs/>
          <w:color w:val="000000" w:themeColor="text1"/>
          <w:sz w:val="24"/>
          <w:szCs w:val="24"/>
        </w:rPr>
        <w:t xml:space="preserve">ffective </w:t>
      </w:r>
      <w:r w:rsidR="00670203">
        <w:rPr>
          <w:rFonts w:ascii="Tahoma" w:hAnsi="Tahoma" w:cs="Tahoma"/>
          <w:i/>
          <w:iCs/>
          <w:color w:val="000000" w:themeColor="text1"/>
          <w:sz w:val="24"/>
          <w:szCs w:val="24"/>
        </w:rPr>
        <w:t>Tools for eL</w:t>
      </w:r>
      <w:r w:rsidRPr="00137984">
        <w:rPr>
          <w:rFonts w:ascii="Tahoma" w:hAnsi="Tahoma" w:cs="Tahoma"/>
          <w:i/>
          <w:iCs/>
          <w:color w:val="000000" w:themeColor="text1"/>
          <w:sz w:val="24"/>
          <w:szCs w:val="24"/>
        </w:rPr>
        <w:t xml:space="preserve">earning in </w:t>
      </w:r>
      <w:r w:rsidR="00670203">
        <w:rPr>
          <w:rFonts w:ascii="Tahoma" w:hAnsi="Tahoma" w:cs="Tahoma"/>
          <w:i/>
          <w:iCs/>
          <w:color w:val="000000" w:themeColor="text1"/>
          <w:sz w:val="24"/>
          <w:szCs w:val="24"/>
        </w:rPr>
        <w:t>H</w:t>
      </w:r>
      <w:r w:rsidRPr="00137984">
        <w:rPr>
          <w:rFonts w:ascii="Tahoma" w:hAnsi="Tahoma" w:cs="Tahoma"/>
          <w:i/>
          <w:iCs/>
          <w:color w:val="000000" w:themeColor="text1"/>
          <w:sz w:val="24"/>
          <w:szCs w:val="24"/>
        </w:rPr>
        <w:t xml:space="preserve">igher </w:t>
      </w:r>
      <w:r w:rsidR="00670203">
        <w:rPr>
          <w:rFonts w:ascii="Tahoma" w:hAnsi="Tahoma" w:cs="Tahoma"/>
          <w:i/>
          <w:iCs/>
          <w:color w:val="000000" w:themeColor="text1"/>
          <w:sz w:val="24"/>
          <w:szCs w:val="24"/>
        </w:rPr>
        <w:t>E</w:t>
      </w:r>
      <w:r w:rsidR="00127853" w:rsidRPr="00137984">
        <w:rPr>
          <w:rFonts w:ascii="Tahoma" w:hAnsi="Tahoma" w:cs="Tahoma"/>
          <w:i/>
          <w:iCs/>
          <w:color w:val="000000" w:themeColor="text1"/>
          <w:sz w:val="24"/>
          <w:szCs w:val="24"/>
        </w:rPr>
        <w:t xml:space="preserve">ducation: Theory into </w:t>
      </w:r>
      <w:r w:rsidR="00670203">
        <w:rPr>
          <w:rFonts w:ascii="Tahoma" w:hAnsi="Tahoma" w:cs="Tahoma"/>
          <w:i/>
          <w:iCs/>
          <w:color w:val="000000" w:themeColor="text1"/>
          <w:sz w:val="24"/>
          <w:szCs w:val="24"/>
        </w:rPr>
        <w:t>P</w:t>
      </w:r>
      <w:r w:rsidR="00127853" w:rsidRPr="00137984">
        <w:rPr>
          <w:rFonts w:ascii="Tahoma" w:hAnsi="Tahoma" w:cs="Tahoma"/>
          <w:i/>
          <w:iCs/>
          <w:color w:val="000000" w:themeColor="text1"/>
          <w:sz w:val="24"/>
          <w:szCs w:val="24"/>
        </w:rPr>
        <w:t>ractice</w:t>
      </w:r>
      <w:r w:rsidRPr="00137984">
        <w:rPr>
          <w:rFonts w:ascii="Tahoma" w:hAnsi="Tahoma" w:cs="Tahoma"/>
          <w:color w:val="000000" w:themeColor="text1"/>
          <w:sz w:val="24"/>
          <w:szCs w:val="24"/>
        </w:rPr>
        <w:t xml:space="preserve">. </w:t>
      </w:r>
      <w:proofErr w:type="gramStart"/>
      <w:r w:rsidRPr="00137984">
        <w:rPr>
          <w:rFonts w:ascii="Tahoma" w:hAnsi="Tahoma" w:cs="Tahoma"/>
          <w:color w:val="000000" w:themeColor="text1"/>
          <w:sz w:val="24"/>
          <w:szCs w:val="24"/>
        </w:rPr>
        <w:t>IGI Global</w:t>
      </w:r>
      <w:r w:rsidR="00C31101">
        <w:rPr>
          <w:rFonts w:ascii="Tahoma" w:hAnsi="Tahoma" w:cs="Tahoma"/>
          <w:color w:val="000000" w:themeColor="text1"/>
          <w:sz w:val="24"/>
          <w:szCs w:val="24"/>
        </w:rPr>
        <w:t>, Hershey, PA</w:t>
      </w:r>
      <w:r w:rsidRPr="00137984">
        <w:rPr>
          <w:rFonts w:ascii="Tahoma" w:hAnsi="Tahoma" w:cs="Tahoma"/>
          <w:color w:val="000000" w:themeColor="text1"/>
          <w:sz w:val="24"/>
          <w:szCs w:val="24"/>
        </w:rPr>
        <w:t>.</w:t>
      </w:r>
      <w:proofErr w:type="gramEnd"/>
      <w:r w:rsidR="00127853" w:rsidRPr="00137984">
        <w:rPr>
          <w:rFonts w:ascii="Tahoma" w:hAnsi="Tahoma" w:cs="Tahoma"/>
          <w:color w:val="000000" w:themeColor="text1"/>
          <w:sz w:val="24"/>
          <w:szCs w:val="24"/>
        </w:rPr>
        <w:t xml:space="preserve"> pp.310-325.</w:t>
      </w:r>
    </w:p>
    <w:p w:rsidR="00C34311" w:rsidRPr="00137984" w:rsidRDefault="00C34311">
      <w:pPr>
        <w:rPr>
          <w:rFonts w:ascii="Tahoma" w:hAnsi="Tahoma" w:cs="Tahoma"/>
          <w:sz w:val="24"/>
          <w:szCs w:val="24"/>
        </w:rPr>
      </w:pPr>
    </w:p>
    <w:p w:rsidR="000738D2" w:rsidRPr="00137984" w:rsidRDefault="000738D2">
      <w:pPr>
        <w:rPr>
          <w:rFonts w:ascii="Tahoma" w:hAnsi="Tahoma" w:cs="Tahoma"/>
          <w:sz w:val="24"/>
          <w:szCs w:val="24"/>
        </w:rPr>
      </w:pPr>
      <w:r w:rsidRPr="00137984">
        <w:rPr>
          <w:rFonts w:ascii="Tahoma" w:hAnsi="Tahoma" w:cs="Tahoma"/>
          <w:sz w:val="24"/>
          <w:szCs w:val="24"/>
        </w:rPr>
        <w:t xml:space="preserve">Kumar, J., A., </w:t>
      </w:r>
      <w:r w:rsidR="008A1FA6" w:rsidRPr="00137984">
        <w:rPr>
          <w:rFonts w:ascii="Tahoma" w:hAnsi="Tahoma" w:cs="Tahoma"/>
          <w:sz w:val="24"/>
          <w:szCs w:val="24"/>
        </w:rPr>
        <w:t>and</w:t>
      </w:r>
      <w:r w:rsidRPr="00137984">
        <w:rPr>
          <w:rFonts w:ascii="Tahoma" w:hAnsi="Tahoma" w:cs="Tahoma"/>
          <w:sz w:val="24"/>
          <w:szCs w:val="24"/>
        </w:rPr>
        <w:t xml:space="preserve"> Bevreall, B. (2019)</w:t>
      </w:r>
      <w:r w:rsidR="008A1FA6" w:rsidRPr="00137984">
        <w:rPr>
          <w:rFonts w:ascii="Tahoma" w:hAnsi="Tahoma" w:cs="Tahoma"/>
          <w:sz w:val="24"/>
          <w:szCs w:val="24"/>
        </w:rPr>
        <w:t>,</w:t>
      </w:r>
      <w:r w:rsidRPr="00137984">
        <w:rPr>
          <w:rFonts w:ascii="Tahoma" w:hAnsi="Tahoma" w:cs="Tahoma"/>
          <w:sz w:val="24"/>
          <w:szCs w:val="24"/>
        </w:rPr>
        <w:t xml:space="preserve"> </w:t>
      </w:r>
      <w:r w:rsidR="00127853" w:rsidRPr="00137984">
        <w:rPr>
          <w:rFonts w:ascii="Tahoma" w:hAnsi="Tahoma" w:cs="Tahoma"/>
          <w:sz w:val="24"/>
          <w:szCs w:val="24"/>
        </w:rPr>
        <w:t>“</w:t>
      </w:r>
      <w:r w:rsidRPr="00137984">
        <w:rPr>
          <w:rFonts w:ascii="Tahoma" w:hAnsi="Tahoma" w:cs="Tahoma"/>
          <w:sz w:val="24"/>
          <w:szCs w:val="24"/>
        </w:rPr>
        <w:t>Google classroom for mobile learning in higher education: Modelling the initial perceptions of students</w:t>
      </w:r>
      <w:r w:rsidR="00127853"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Educat</w:t>
      </w:r>
      <w:r w:rsidR="0079659E" w:rsidRPr="00137984">
        <w:rPr>
          <w:rFonts w:ascii="Tahoma" w:hAnsi="Tahoma" w:cs="Tahoma"/>
          <w:i/>
          <w:iCs/>
          <w:sz w:val="24"/>
          <w:szCs w:val="24"/>
        </w:rPr>
        <w:t xml:space="preserve">ion and Information Technologies, </w:t>
      </w:r>
      <w:r w:rsidR="0079659E" w:rsidRPr="00137984">
        <w:rPr>
          <w:rFonts w:ascii="Tahoma" w:hAnsi="Tahoma" w:cs="Tahoma"/>
          <w:sz w:val="24"/>
          <w:szCs w:val="24"/>
        </w:rPr>
        <w:t xml:space="preserve">available at: </w:t>
      </w:r>
      <w:hyperlink r:id="rId49" w:history="1">
        <w:r w:rsidRPr="00137984">
          <w:rPr>
            <w:rStyle w:val="Hyperlink"/>
            <w:rFonts w:ascii="Tahoma" w:hAnsi="Tahoma" w:cs="Tahoma"/>
            <w:sz w:val="24"/>
            <w:szCs w:val="24"/>
          </w:rPr>
          <w:t>https://doi.org/10.1007?s10639-018-09858-z</w:t>
        </w:r>
      </w:hyperlink>
      <w:r w:rsidRPr="00137984">
        <w:rPr>
          <w:rFonts w:ascii="Tahoma" w:hAnsi="Tahoma" w:cs="Tahoma"/>
          <w:sz w:val="24"/>
          <w:szCs w:val="24"/>
        </w:rPr>
        <w:t xml:space="preserve"> </w:t>
      </w:r>
    </w:p>
    <w:p w:rsidR="000738D2" w:rsidRPr="00137984" w:rsidRDefault="000738D2">
      <w:pPr>
        <w:rPr>
          <w:rFonts w:ascii="Tahoma" w:hAnsi="Tahoma" w:cs="Tahoma"/>
          <w:sz w:val="24"/>
          <w:szCs w:val="24"/>
        </w:rPr>
      </w:pPr>
    </w:p>
    <w:p w:rsidR="008F2276" w:rsidRPr="00137984" w:rsidRDefault="008F2276">
      <w:pPr>
        <w:rPr>
          <w:rFonts w:ascii="Tahoma" w:hAnsi="Tahoma" w:cs="Tahoma"/>
          <w:sz w:val="24"/>
          <w:szCs w:val="24"/>
        </w:rPr>
      </w:pPr>
      <w:r w:rsidRPr="00137984">
        <w:rPr>
          <w:rFonts w:ascii="Tahoma" w:hAnsi="Tahoma" w:cs="Tahoma"/>
          <w:sz w:val="24"/>
          <w:szCs w:val="24"/>
        </w:rPr>
        <w:t xml:space="preserve">Kurt, </w:t>
      </w:r>
      <w:r w:rsidR="005336A4" w:rsidRPr="00137984">
        <w:rPr>
          <w:rFonts w:ascii="Tahoma" w:hAnsi="Tahoma" w:cs="Tahoma"/>
          <w:sz w:val="24"/>
          <w:szCs w:val="24"/>
        </w:rPr>
        <w:t xml:space="preserve">A., A., Gunuc, S., </w:t>
      </w:r>
      <w:r w:rsidR="008A1FA6" w:rsidRPr="00137984">
        <w:rPr>
          <w:rFonts w:ascii="Tahoma" w:hAnsi="Tahoma" w:cs="Tahoma"/>
          <w:sz w:val="24"/>
          <w:szCs w:val="24"/>
        </w:rPr>
        <w:t>and</w:t>
      </w:r>
      <w:r w:rsidR="005336A4" w:rsidRPr="00137984">
        <w:rPr>
          <w:rFonts w:ascii="Tahoma" w:hAnsi="Tahoma" w:cs="Tahoma"/>
          <w:sz w:val="24"/>
          <w:szCs w:val="24"/>
        </w:rPr>
        <w:t xml:space="preserve"> Ersoy, M. (2013)</w:t>
      </w:r>
      <w:r w:rsidR="008A1FA6" w:rsidRPr="00137984">
        <w:rPr>
          <w:rFonts w:ascii="Tahoma" w:hAnsi="Tahoma" w:cs="Tahoma"/>
          <w:sz w:val="24"/>
          <w:szCs w:val="24"/>
        </w:rPr>
        <w:t>,</w:t>
      </w:r>
      <w:r w:rsidR="005336A4" w:rsidRPr="00137984">
        <w:rPr>
          <w:rFonts w:ascii="Tahoma" w:hAnsi="Tahoma" w:cs="Tahoma"/>
          <w:sz w:val="24"/>
          <w:szCs w:val="24"/>
        </w:rPr>
        <w:t xml:space="preserve"> </w:t>
      </w:r>
      <w:r w:rsidR="00127853" w:rsidRPr="00137984">
        <w:rPr>
          <w:rFonts w:ascii="Tahoma" w:hAnsi="Tahoma" w:cs="Tahoma"/>
          <w:sz w:val="24"/>
          <w:szCs w:val="24"/>
        </w:rPr>
        <w:t>“</w:t>
      </w:r>
      <w:r w:rsidRPr="00137984">
        <w:rPr>
          <w:rFonts w:ascii="Tahoma" w:hAnsi="Tahoma" w:cs="Tahoma"/>
          <w:sz w:val="24"/>
          <w:szCs w:val="24"/>
        </w:rPr>
        <w:t xml:space="preserve">The current state of digitalization: Digital </w:t>
      </w:r>
      <w:r w:rsidR="005336A4" w:rsidRPr="00137984">
        <w:rPr>
          <w:rFonts w:ascii="Tahoma" w:hAnsi="Tahoma" w:cs="Tahoma"/>
          <w:sz w:val="24"/>
          <w:szCs w:val="24"/>
        </w:rPr>
        <w:t>n</w:t>
      </w:r>
      <w:r w:rsidRPr="00137984">
        <w:rPr>
          <w:rFonts w:ascii="Tahoma" w:hAnsi="Tahoma" w:cs="Tahoma"/>
          <w:sz w:val="24"/>
          <w:szCs w:val="24"/>
        </w:rPr>
        <w:t xml:space="preserve">ative, </w:t>
      </w:r>
      <w:r w:rsidR="005336A4" w:rsidRPr="00137984">
        <w:rPr>
          <w:rFonts w:ascii="Tahoma" w:hAnsi="Tahoma" w:cs="Tahoma"/>
          <w:sz w:val="24"/>
          <w:szCs w:val="24"/>
        </w:rPr>
        <w:t>d</w:t>
      </w:r>
      <w:r w:rsidRPr="00137984">
        <w:rPr>
          <w:rFonts w:ascii="Tahoma" w:hAnsi="Tahoma" w:cs="Tahoma"/>
          <w:sz w:val="24"/>
          <w:szCs w:val="24"/>
        </w:rPr>
        <w:t xml:space="preserve">igital </w:t>
      </w:r>
      <w:r w:rsidR="005336A4" w:rsidRPr="00137984">
        <w:rPr>
          <w:rFonts w:ascii="Tahoma" w:hAnsi="Tahoma" w:cs="Tahoma"/>
          <w:sz w:val="24"/>
          <w:szCs w:val="24"/>
        </w:rPr>
        <w:t>i</w:t>
      </w:r>
      <w:r w:rsidRPr="00137984">
        <w:rPr>
          <w:rFonts w:ascii="Tahoma" w:hAnsi="Tahoma" w:cs="Tahoma"/>
          <w:sz w:val="24"/>
          <w:szCs w:val="24"/>
        </w:rPr>
        <w:t xml:space="preserve">mmigrant and </w:t>
      </w:r>
      <w:r w:rsidR="005336A4" w:rsidRPr="00137984">
        <w:rPr>
          <w:rFonts w:ascii="Tahoma" w:hAnsi="Tahoma" w:cs="Tahoma"/>
          <w:sz w:val="24"/>
          <w:szCs w:val="24"/>
        </w:rPr>
        <w:t>d</w:t>
      </w:r>
      <w:r w:rsidRPr="00137984">
        <w:rPr>
          <w:rFonts w:ascii="Tahoma" w:hAnsi="Tahoma" w:cs="Tahoma"/>
          <w:sz w:val="24"/>
          <w:szCs w:val="24"/>
        </w:rPr>
        <w:t xml:space="preserve">igital </w:t>
      </w:r>
      <w:r w:rsidR="005336A4" w:rsidRPr="00137984">
        <w:rPr>
          <w:rFonts w:ascii="Tahoma" w:hAnsi="Tahoma" w:cs="Tahoma"/>
          <w:sz w:val="24"/>
          <w:szCs w:val="24"/>
        </w:rPr>
        <w:t>s</w:t>
      </w:r>
      <w:r w:rsidRPr="00137984">
        <w:rPr>
          <w:rFonts w:ascii="Tahoma" w:hAnsi="Tahoma" w:cs="Tahoma"/>
          <w:sz w:val="24"/>
          <w:szCs w:val="24"/>
        </w:rPr>
        <w:t>ettler</w:t>
      </w:r>
      <w:r w:rsidR="00127853" w:rsidRPr="00137984">
        <w:rPr>
          <w:rFonts w:ascii="Tahoma" w:hAnsi="Tahoma" w:cs="Tahoma"/>
          <w:sz w:val="24"/>
          <w:szCs w:val="24"/>
        </w:rPr>
        <w:t>”</w:t>
      </w:r>
      <w:r w:rsidR="005336A4" w:rsidRPr="00137984">
        <w:rPr>
          <w:rFonts w:ascii="Tahoma" w:hAnsi="Tahoma" w:cs="Tahoma"/>
          <w:sz w:val="24"/>
          <w:szCs w:val="24"/>
        </w:rPr>
        <w:t xml:space="preserve">, </w:t>
      </w:r>
      <w:r w:rsidR="005336A4" w:rsidRPr="00137984">
        <w:rPr>
          <w:rFonts w:ascii="Tahoma" w:hAnsi="Tahoma" w:cs="Tahoma"/>
          <w:i/>
          <w:iCs/>
          <w:sz w:val="24"/>
          <w:szCs w:val="24"/>
        </w:rPr>
        <w:t xml:space="preserve">Ankara University, Journal of Faculty of Educational Sciences, </w:t>
      </w:r>
      <w:r w:rsidR="00127853" w:rsidRPr="00137984">
        <w:rPr>
          <w:rFonts w:ascii="Tahoma" w:hAnsi="Tahoma" w:cs="Tahoma"/>
          <w:iCs/>
          <w:sz w:val="24"/>
          <w:szCs w:val="24"/>
        </w:rPr>
        <w:t xml:space="preserve">Vol. </w:t>
      </w:r>
      <w:r w:rsidR="005336A4" w:rsidRPr="00137984">
        <w:rPr>
          <w:rFonts w:ascii="Tahoma" w:hAnsi="Tahoma" w:cs="Tahoma"/>
          <w:iCs/>
          <w:sz w:val="24"/>
          <w:szCs w:val="24"/>
        </w:rPr>
        <w:t>46</w:t>
      </w:r>
      <w:r w:rsidR="00127853" w:rsidRPr="00137984">
        <w:rPr>
          <w:rFonts w:ascii="Tahoma" w:hAnsi="Tahoma" w:cs="Tahoma"/>
          <w:sz w:val="24"/>
          <w:szCs w:val="24"/>
        </w:rPr>
        <w:t>, No.1</w:t>
      </w:r>
      <w:r w:rsidR="005336A4" w:rsidRPr="00137984">
        <w:rPr>
          <w:rFonts w:ascii="Tahoma" w:hAnsi="Tahoma" w:cs="Tahoma"/>
          <w:sz w:val="24"/>
          <w:szCs w:val="24"/>
        </w:rPr>
        <w:t xml:space="preserve">, </w:t>
      </w:r>
      <w:r w:rsidR="00127853" w:rsidRPr="00137984">
        <w:rPr>
          <w:rFonts w:ascii="Tahoma" w:hAnsi="Tahoma" w:cs="Tahoma"/>
          <w:sz w:val="24"/>
          <w:szCs w:val="24"/>
        </w:rPr>
        <w:t xml:space="preserve">pp. </w:t>
      </w:r>
      <w:r w:rsidR="005336A4" w:rsidRPr="00137984">
        <w:rPr>
          <w:rFonts w:ascii="Tahoma" w:hAnsi="Tahoma" w:cs="Tahoma"/>
          <w:sz w:val="24"/>
          <w:szCs w:val="24"/>
        </w:rPr>
        <w:t>1-22.</w:t>
      </w:r>
    </w:p>
    <w:p w:rsidR="005336A4" w:rsidRPr="00137984" w:rsidRDefault="005336A4">
      <w:pPr>
        <w:rPr>
          <w:rFonts w:ascii="Tahoma" w:hAnsi="Tahoma" w:cs="Tahoma"/>
          <w:sz w:val="24"/>
          <w:szCs w:val="24"/>
        </w:rPr>
      </w:pPr>
    </w:p>
    <w:p w:rsidR="00BD3A1D" w:rsidRPr="00137984" w:rsidRDefault="00BD3A1D">
      <w:pPr>
        <w:rPr>
          <w:rFonts w:ascii="Tahoma" w:hAnsi="Tahoma" w:cs="Tahoma"/>
          <w:sz w:val="24"/>
          <w:szCs w:val="24"/>
        </w:rPr>
      </w:pPr>
      <w:r w:rsidRPr="00137984">
        <w:rPr>
          <w:rFonts w:ascii="Tahoma" w:hAnsi="Tahoma" w:cs="Tahoma"/>
          <w:sz w:val="24"/>
          <w:szCs w:val="24"/>
        </w:rPr>
        <w:t xml:space="preserve">Lave, J. </w:t>
      </w:r>
      <w:r w:rsidR="008A1FA6" w:rsidRPr="00137984">
        <w:rPr>
          <w:rFonts w:ascii="Tahoma" w:hAnsi="Tahoma" w:cs="Tahoma"/>
          <w:sz w:val="24"/>
          <w:szCs w:val="24"/>
        </w:rPr>
        <w:t>and Wenger, E. (1991),</w:t>
      </w:r>
      <w:r w:rsidRPr="00137984">
        <w:rPr>
          <w:rFonts w:ascii="Tahoma" w:hAnsi="Tahoma" w:cs="Tahoma"/>
          <w:sz w:val="24"/>
          <w:szCs w:val="24"/>
        </w:rPr>
        <w:t xml:space="preserve"> </w:t>
      </w:r>
      <w:r w:rsidRPr="00137984">
        <w:rPr>
          <w:rFonts w:ascii="Tahoma" w:hAnsi="Tahoma" w:cs="Tahoma"/>
          <w:i/>
          <w:iCs/>
          <w:sz w:val="24"/>
          <w:szCs w:val="24"/>
        </w:rPr>
        <w:t>Situated Learning</w:t>
      </w:r>
      <w:r w:rsidRPr="00137984">
        <w:rPr>
          <w:rFonts w:ascii="Tahoma" w:hAnsi="Tahoma" w:cs="Tahoma"/>
          <w:sz w:val="24"/>
          <w:szCs w:val="24"/>
        </w:rPr>
        <w:t>, Cambridge University Press</w:t>
      </w:r>
      <w:r w:rsidR="00127853" w:rsidRPr="00137984">
        <w:rPr>
          <w:rFonts w:ascii="Tahoma" w:hAnsi="Tahoma" w:cs="Tahoma"/>
          <w:sz w:val="24"/>
          <w:szCs w:val="24"/>
        </w:rPr>
        <w:t>, Cambridge</w:t>
      </w:r>
      <w:r w:rsidRPr="00137984">
        <w:rPr>
          <w:rFonts w:ascii="Tahoma" w:hAnsi="Tahoma" w:cs="Tahoma"/>
          <w:sz w:val="24"/>
          <w:szCs w:val="24"/>
        </w:rPr>
        <w:t>.</w:t>
      </w:r>
    </w:p>
    <w:p w:rsidR="00BD3A1D" w:rsidRPr="00137984" w:rsidRDefault="00BD3A1D">
      <w:pPr>
        <w:rPr>
          <w:rFonts w:ascii="Tahoma" w:hAnsi="Tahoma" w:cs="Tahoma"/>
          <w:sz w:val="24"/>
          <w:szCs w:val="24"/>
        </w:rPr>
      </w:pPr>
    </w:p>
    <w:p w:rsidR="00C34311" w:rsidRPr="00137984" w:rsidRDefault="00C34311" w:rsidP="00C34311">
      <w:pPr>
        <w:autoSpaceDE w:val="0"/>
        <w:autoSpaceDN w:val="0"/>
        <w:adjustRightInd w:val="0"/>
        <w:spacing w:after="0" w:line="240" w:lineRule="auto"/>
        <w:rPr>
          <w:rFonts w:ascii="Tahoma" w:hAnsi="Tahoma" w:cs="Tahoma"/>
          <w:color w:val="000000"/>
          <w:sz w:val="24"/>
          <w:szCs w:val="24"/>
        </w:rPr>
      </w:pPr>
      <w:r w:rsidRPr="00137984">
        <w:rPr>
          <w:rFonts w:ascii="Tahoma" w:hAnsi="Tahoma" w:cs="Tahoma"/>
          <w:color w:val="000000"/>
          <w:sz w:val="24"/>
          <w:szCs w:val="24"/>
        </w:rPr>
        <w:t xml:space="preserve">Lee, M.J.W., </w:t>
      </w:r>
      <w:r w:rsidR="008A1FA6" w:rsidRPr="00137984">
        <w:rPr>
          <w:rFonts w:ascii="Tahoma" w:hAnsi="Tahoma" w:cs="Tahoma"/>
          <w:color w:val="000000"/>
          <w:sz w:val="24"/>
          <w:szCs w:val="24"/>
        </w:rPr>
        <w:t>and</w:t>
      </w:r>
      <w:r w:rsidRPr="00137984">
        <w:rPr>
          <w:rFonts w:ascii="Tahoma" w:hAnsi="Tahoma" w:cs="Tahoma"/>
          <w:color w:val="000000"/>
          <w:sz w:val="24"/>
          <w:szCs w:val="24"/>
        </w:rPr>
        <w:t xml:space="preserve"> </w:t>
      </w:r>
      <w:proofErr w:type="spellStart"/>
      <w:r w:rsidRPr="00137984">
        <w:rPr>
          <w:rFonts w:ascii="Tahoma" w:hAnsi="Tahoma" w:cs="Tahoma"/>
          <w:color w:val="000000"/>
          <w:sz w:val="24"/>
          <w:szCs w:val="24"/>
        </w:rPr>
        <w:t>McLoughlin</w:t>
      </w:r>
      <w:proofErr w:type="spellEnd"/>
      <w:r w:rsidRPr="00137984">
        <w:rPr>
          <w:rFonts w:ascii="Tahoma" w:hAnsi="Tahoma" w:cs="Tahoma"/>
          <w:color w:val="000000"/>
          <w:sz w:val="24"/>
          <w:szCs w:val="24"/>
        </w:rPr>
        <w:t xml:space="preserve">, C. </w:t>
      </w:r>
      <w:r w:rsidR="008A1FA6" w:rsidRPr="00137984">
        <w:rPr>
          <w:rFonts w:ascii="Tahoma" w:hAnsi="Tahoma" w:cs="Tahoma"/>
          <w:color w:val="000000"/>
          <w:sz w:val="24"/>
          <w:szCs w:val="24"/>
        </w:rPr>
        <w:t>(2007),</w:t>
      </w:r>
      <w:r w:rsidRPr="00137984">
        <w:rPr>
          <w:rFonts w:ascii="Tahoma" w:hAnsi="Tahoma" w:cs="Tahoma"/>
          <w:color w:val="000000"/>
          <w:sz w:val="24"/>
          <w:szCs w:val="24"/>
        </w:rPr>
        <w:t xml:space="preserve"> </w:t>
      </w:r>
      <w:r w:rsidR="00CE405E" w:rsidRPr="00137984">
        <w:rPr>
          <w:rFonts w:ascii="Tahoma" w:hAnsi="Tahoma" w:cs="Tahoma"/>
          <w:color w:val="000000"/>
          <w:sz w:val="24"/>
          <w:szCs w:val="24"/>
        </w:rPr>
        <w:t>“</w:t>
      </w:r>
      <w:r w:rsidRPr="00137984">
        <w:rPr>
          <w:rFonts w:ascii="Tahoma" w:hAnsi="Tahoma" w:cs="Tahoma"/>
          <w:color w:val="000000"/>
          <w:sz w:val="24"/>
          <w:szCs w:val="24"/>
        </w:rPr>
        <w:t>Teaching and learning in the Web 2.0 era: Empowering students through learner-generated content</w:t>
      </w:r>
      <w:r w:rsidR="00CE405E" w:rsidRPr="00137984">
        <w:rPr>
          <w:rFonts w:ascii="Tahoma" w:hAnsi="Tahoma" w:cs="Tahoma"/>
          <w:color w:val="000000"/>
          <w:sz w:val="24"/>
          <w:szCs w:val="24"/>
        </w:rPr>
        <w:t>”</w:t>
      </w:r>
      <w:r w:rsidRPr="00137984">
        <w:rPr>
          <w:rFonts w:ascii="Tahoma" w:hAnsi="Tahoma" w:cs="Tahoma"/>
          <w:color w:val="000000"/>
          <w:sz w:val="24"/>
          <w:szCs w:val="24"/>
        </w:rPr>
        <w:t xml:space="preserve">. </w:t>
      </w:r>
      <w:r w:rsidRPr="00137984">
        <w:rPr>
          <w:rFonts w:ascii="Tahoma" w:hAnsi="Tahoma" w:cs="Tahoma"/>
          <w:i/>
          <w:iCs/>
          <w:color w:val="000000"/>
          <w:sz w:val="24"/>
          <w:szCs w:val="24"/>
        </w:rPr>
        <w:t>Instructional Technology</w:t>
      </w:r>
      <w:r w:rsidR="005E7FE6">
        <w:rPr>
          <w:rFonts w:ascii="Tahoma" w:hAnsi="Tahoma" w:cs="Tahoma"/>
          <w:i/>
          <w:iCs/>
          <w:color w:val="000000"/>
          <w:sz w:val="24"/>
          <w:szCs w:val="24"/>
        </w:rPr>
        <w:t xml:space="preserve"> </w:t>
      </w:r>
      <w:r w:rsidRPr="00137984">
        <w:rPr>
          <w:rFonts w:ascii="Tahoma" w:hAnsi="Tahoma" w:cs="Tahoma"/>
          <w:i/>
          <w:iCs/>
          <w:color w:val="000000"/>
          <w:sz w:val="24"/>
          <w:szCs w:val="24"/>
        </w:rPr>
        <w:t xml:space="preserve">and Distance Learning, </w:t>
      </w:r>
      <w:r w:rsidR="00CE405E" w:rsidRPr="00137984">
        <w:rPr>
          <w:rFonts w:ascii="Tahoma" w:hAnsi="Tahoma" w:cs="Tahoma"/>
          <w:iCs/>
          <w:color w:val="000000"/>
          <w:sz w:val="24"/>
          <w:szCs w:val="24"/>
        </w:rPr>
        <w:t xml:space="preserve">Vol. </w:t>
      </w:r>
      <w:r w:rsidRPr="00137984">
        <w:rPr>
          <w:rFonts w:ascii="Tahoma" w:hAnsi="Tahoma" w:cs="Tahoma"/>
          <w:iCs/>
          <w:color w:val="000000"/>
          <w:sz w:val="24"/>
          <w:szCs w:val="24"/>
        </w:rPr>
        <w:t>4</w:t>
      </w:r>
      <w:r w:rsidR="001B3770">
        <w:rPr>
          <w:rFonts w:ascii="Tahoma" w:hAnsi="Tahoma" w:cs="Tahoma"/>
          <w:iCs/>
          <w:color w:val="000000"/>
          <w:sz w:val="24"/>
          <w:szCs w:val="24"/>
        </w:rPr>
        <w:t>, No.</w:t>
      </w:r>
      <w:r w:rsidR="00CE405E" w:rsidRPr="00137984">
        <w:rPr>
          <w:rFonts w:ascii="Tahoma" w:hAnsi="Tahoma" w:cs="Tahoma"/>
          <w:color w:val="000000"/>
          <w:sz w:val="24"/>
          <w:szCs w:val="24"/>
        </w:rPr>
        <w:t>10</w:t>
      </w:r>
      <w:r w:rsidR="0079659E" w:rsidRPr="00137984">
        <w:rPr>
          <w:rFonts w:ascii="Tahoma" w:hAnsi="Tahoma" w:cs="Tahoma"/>
          <w:color w:val="000000"/>
          <w:sz w:val="24"/>
          <w:szCs w:val="24"/>
        </w:rPr>
        <w:t>,</w:t>
      </w:r>
      <w:r w:rsidR="00E70D9A" w:rsidRPr="00137984">
        <w:rPr>
          <w:rFonts w:ascii="Tahoma" w:hAnsi="Tahoma" w:cs="Tahoma"/>
          <w:color w:val="000000"/>
          <w:sz w:val="24"/>
          <w:szCs w:val="24"/>
        </w:rPr>
        <w:t xml:space="preserve"> </w:t>
      </w:r>
      <w:r w:rsidR="0079659E" w:rsidRPr="00137984">
        <w:rPr>
          <w:rFonts w:ascii="Tahoma" w:hAnsi="Tahoma" w:cs="Tahoma"/>
          <w:color w:val="000000"/>
          <w:sz w:val="24"/>
          <w:szCs w:val="24"/>
        </w:rPr>
        <w:t>available at:</w:t>
      </w:r>
      <w:r w:rsidR="005E7FE6">
        <w:rPr>
          <w:rFonts w:ascii="Tahoma" w:hAnsi="Tahoma" w:cs="Tahoma"/>
          <w:color w:val="000000"/>
          <w:sz w:val="24"/>
          <w:szCs w:val="24"/>
        </w:rPr>
        <w:t xml:space="preserve"> </w:t>
      </w:r>
      <w:hyperlink r:id="rId50" w:history="1">
        <w:r w:rsidRPr="00137984">
          <w:rPr>
            <w:rStyle w:val="Hyperlink"/>
            <w:rFonts w:ascii="Tahoma" w:hAnsi="Tahoma" w:cs="Tahoma"/>
            <w:sz w:val="24"/>
            <w:szCs w:val="24"/>
          </w:rPr>
          <w:t>https://researchoutput.csu.edu.au/en/publications/teaching-and-learning-in-the-web-20-era-empowering-students-throu-2</w:t>
        </w:r>
      </w:hyperlink>
      <w:r w:rsidRPr="00137984">
        <w:rPr>
          <w:rFonts w:ascii="Tahoma" w:hAnsi="Tahoma" w:cs="Tahoma"/>
          <w:color w:val="000000"/>
          <w:sz w:val="24"/>
          <w:szCs w:val="24"/>
        </w:rPr>
        <w:t xml:space="preserve"> </w:t>
      </w:r>
    </w:p>
    <w:p w:rsidR="00C34311" w:rsidRPr="00137984" w:rsidRDefault="00C34311" w:rsidP="00C34311">
      <w:pPr>
        <w:autoSpaceDE w:val="0"/>
        <w:autoSpaceDN w:val="0"/>
        <w:adjustRightInd w:val="0"/>
        <w:spacing w:after="0" w:line="240" w:lineRule="auto"/>
        <w:rPr>
          <w:rFonts w:ascii="Tahoma" w:hAnsi="Tahoma" w:cs="Tahoma"/>
          <w:sz w:val="24"/>
          <w:szCs w:val="24"/>
        </w:rPr>
      </w:pPr>
    </w:p>
    <w:p w:rsidR="00EC67EC" w:rsidRPr="00137984" w:rsidRDefault="00EC67EC" w:rsidP="00C34311">
      <w:pPr>
        <w:autoSpaceDE w:val="0"/>
        <w:autoSpaceDN w:val="0"/>
        <w:adjustRightInd w:val="0"/>
        <w:spacing w:after="0" w:line="240" w:lineRule="auto"/>
        <w:rPr>
          <w:rFonts w:ascii="Tahoma" w:hAnsi="Tahoma" w:cs="Tahoma"/>
          <w:sz w:val="24"/>
          <w:szCs w:val="24"/>
        </w:rPr>
      </w:pPr>
    </w:p>
    <w:p w:rsidR="001419E6" w:rsidRPr="00137984" w:rsidRDefault="001419E6" w:rsidP="001419E6">
      <w:pPr>
        <w:autoSpaceDE w:val="0"/>
        <w:autoSpaceDN w:val="0"/>
        <w:adjustRightInd w:val="0"/>
        <w:spacing w:after="0" w:line="240" w:lineRule="auto"/>
        <w:rPr>
          <w:rFonts w:ascii="Tahoma" w:hAnsi="Tahoma" w:cs="Tahoma"/>
          <w:sz w:val="24"/>
          <w:szCs w:val="24"/>
        </w:rPr>
      </w:pPr>
      <w:r w:rsidRPr="00137984">
        <w:rPr>
          <w:rFonts w:ascii="Tahoma" w:hAnsi="Tahoma" w:cs="Tahoma"/>
          <w:sz w:val="24"/>
          <w:szCs w:val="24"/>
        </w:rPr>
        <w:t xml:space="preserve">Liaw, S.S. </w:t>
      </w:r>
      <w:r w:rsidR="008A1FA6" w:rsidRPr="00137984">
        <w:rPr>
          <w:rFonts w:ascii="Tahoma" w:hAnsi="Tahoma" w:cs="Tahoma"/>
          <w:sz w:val="24"/>
          <w:szCs w:val="24"/>
        </w:rPr>
        <w:t>and</w:t>
      </w:r>
      <w:r w:rsidRPr="00137984">
        <w:rPr>
          <w:rFonts w:ascii="Tahoma" w:hAnsi="Tahoma" w:cs="Tahoma"/>
          <w:sz w:val="24"/>
          <w:szCs w:val="24"/>
        </w:rPr>
        <w:t xml:space="preserve"> Huang, H.-M. (2016)</w:t>
      </w:r>
      <w:r w:rsidR="008A1FA6" w:rsidRPr="00137984">
        <w:rPr>
          <w:rFonts w:ascii="Tahoma" w:hAnsi="Tahoma" w:cs="Tahoma"/>
          <w:sz w:val="24"/>
          <w:szCs w:val="24"/>
        </w:rPr>
        <w:t>,</w:t>
      </w:r>
      <w:r w:rsidRPr="00137984">
        <w:rPr>
          <w:rFonts w:ascii="Tahoma" w:hAnsi="Tahoma" w:cs="Tahoma"/>
          <w:sz w:val="24"/>
          <w:szCs w:val="24"/>
        </w:rPr>
        <w:t xml:space="preserve"> </w:t>
      </w:r>
      <w:r w:rsidR="00CE405E" w:rsidRPr="00137984">
        <w:rPr>
          <w:rFonts w:ascii="Tahoma" w:hAnsi="Tahoma" w:cs="Tahoma"/>
          <w:sz w:val="24"/>
          <w:szCs w:val="24"/>
        </w:rPr>
        <w:t>“</w:t>
      </w:r>
      <w:r w:rsidRPr="00137984">
        <w:rPr>
          <w:rFonts w:ascii="Tahoma" w:hAnsi="Tahoma" w:cs="Tahoma"/>
          <w:sz w:val="24"/>
          <w:szCs w:val="24"/>
        </w:rPr>
        <w:t>Investigating learner attitudes towards e-books as learning tools: Based on activity theory approach</w:t>
      </w:r>
      <w:r w:rsidR="00CE405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Interactive Learning Environments, </w:t>
      </w:r>
      <w:r w:rsidR="00CE405E" w:rsidRPr="00137984">
        <w:rPr>
          <w:rFonts w:ascii="Tahoma" w:hAnsi="Tahoma" w:cs="Tahoma"/>
          <w:iCs/>
          <w:sz w:val="24"/>
          <w:szCs w:val="24"/>
        </w:rPr>
        <w:t xml:space="preserve">Vol. </w:t>
      </w:r>
      <w:r w:rsidRPr="00137984">
        <w:rPr>
          <w:rFonts w:ascii="Tahoma" w:hAnsi="Tahoma" w:cs="Tahoma"/>
          <w:iCs/>
          <w:sz w:val="24"/>
          <w:szCs w:val="24"/>
        </w:rPr>
        <w:t>24</w:t>
      </w:r>
      <w:r w:rsidR="005E7FE6">
        <w:rPr>
          <w:rFonts w:ascii="Tahoma" w:hAnsi="Tahoma" w:cs="Tahoma"/>
          <w:iCs/>
          <w:sz w:val="24"/>
          <w:szCs w:val="24"/>
        </w:rPr>
        <w:t xml:space="preserve"> (</w:t>
      </w:r>
      <w:r w:rsidRPr="00137984">
        <w:rPr>
          <w:rFonts w:ascii="Tahoma" w:hAnsi="Tahoma" w:cs="Tahoma"/>
          <w:sz w:val="24"/>
          <w:szCs w:val="24"/>
        </w:rPr>
        <w:t>3</w:t>
      </w:r>
      <w:r w:rsidR="005E7FE6">
        <w:rPr>
          <w:rFonts w:ascii="Tahoma" w:hAnsi="Tahoma" w:cs="Tahoma"/>
          <w:sz w:val="24"/>
          <w:szCs w:val="24"/>
        </w:rPr>
        <w:t>)</w:t>
      </w:r>
      <w:r w:rsidRPr="00137984">
        <w:rPr>
          <w:rFonts w:ascii="Tahoma" w:hAnsi="Tahoma" w:cs="Tahoma"/>
          <w:sz w:val="24"/>
          <w:szCs w:val="24"/>
        </w:rPr>
        <w:t xml:space="preserve">, </w:t>
      </w:r>
      <w:r w:rsidR="00CE405E" w:rsidRPr="00137984">
        <w:rPr>
          <w:rFonts w:ascii="Tahoma" w:hAnsi="Tahoma" w:cs="Tahoma"/>
          <w:sz w:val="24"/>
          <w:szCs w:val="24"/>
        </w:rPr>
        <w:t>pp. 625-643</w:t>
      </w:r>
      <w:r w:rsidR="0079659E" w:rsidRPr="00137984">
        <w:rPr>
          <w:rFonts w:ascii="Tahoma" w:hAnsi="Tahoma" w:cs="Tahoma"/>
          <w:sz w:val="24"/>
          <w:szCs w:val="24"/>
        </w:rPr>
        <w:t xml:space="preserve">, available at: </w:t>
      </w:r>
      <w:hyperlink r:id="rId51" w:history="1">
        <w:r w:rsidRPr="00137984">
          <w:rPr>
            <w:rStyle w:val="Hyperlink"/>
            <w:rFonts w:ascii="Tahoma" w:hAnsi="Tahoma" w:cs="Tahoma"/>
            <w:sz w:val="24"/>
            <w:szCs w:val="24"/>
          </w:rPr>
          <w:t>https://doi.org/10.1080/10494820.2014.915416</w:t>
        </w:r>
      </w:hyperlink>
      <w:r w:rsidRPr="00137984">
        <w:rPr>
          <w:rFonts w:ascii="Tahoma" w:hAnsi="Tahoma" w:cs="Tahoma"/>
          <w:sz w:val="24"/>
          <w:szCs w:val="24"/>
        </w:rPr>
        <w:t xml:space="preserve"> </w:t>
      </w:r>
    </w:p>
    <w:p w:rsidR="001419E6" w:rsidRPr="00137984" w:rsidRDefault="001419E6" w:rsidP="00C34311">
      <w:pPr>
        <w:autoSpaceDE w:val="0"/>
        <w:autoSpaceDN w:val="0"/>
        <w:adjustRightInd w:val="0"/>
        <w:spacing w:after="0" w:line="240" w:lineRule="auto"/>
        <w:rPr>
          <w:rFonts w:ascii="Tahoma" w:hAnsi="Tahoma" w:cs="Tahoma"/>
          <w:sz w:val="24"/>
          <w:szCs w:val="24"/>
        </w:rPr>
      </w:pPr>
    </w:p>
    <w:p w:rsidR="001419E6" w:rsidRPr="00137984" w:rsidRDefault="001419E6" w:rsidP="00C34311">
      <w:pPr>
        <w:autoSpaceDE w:val="0"/>
        <w:autoSpaceDN w:val="0"/>
        <w:adjustRightInd w:val="0"/>
        <w:spacing w:after="0" w:line="240" w:lineRule="auto"/>
        <w:rPr>
          <w:rFonts w:ascii="Tahoma" w:hAnsi="Tahoma" w:cs="Tahoma"/>
          <w:sz w:val="24"/>
          <w:szCs w:val="24"/>
        </w:rPr>
      </w:pPr>
    </w:p>
    <w:p w:rsidR="002F2803" w:rsidRPr="00137984" w:rsidRDefault="008A1FA6" w:rsidP="00C34311">
      <w:pPr>
        <w:autoSpaceDE w:val="0"/>
        <w:autoSpaceDN w:val="0"/>
        <w:adjustRightInd w:val="0"/>
        <w:spacing w:after="0" w:line="240" w:lineRule="auto"/>
        <w:rPr>
          <w:rFonts w:ascii="Tahoma" w:hAnsi="Tahoma" w:cs="Tahoma"/>
          <w:sz w:val="24"/>
          <w:szCs w:val="24"/>
        </w:rPr>
      </w:pPr>
      <w:r w:rsidRPr="00D0323C">
        <w:rPr>
          <w:rFonts w:ascii="Tahoma" w:hAnsi="Tahoma" w:cs="Tahoma"/>
          <w:sz w:val="24"/>
          <w:szCs w:val="24"/>
        </w:rPr>
        <w:t>Luckin, R. (2008),</w:t>
      </w:r>
      <w:r w:rsidR="002F2803" w:rsidRPr="00D0323C">
        <w:rPr>
          <w:rFonts w:ascii="Tahoma" w:hAnsi="Tahoma" w:cs="Tahoma"/>
          <w:sz w:val="24"/>
          <w:szCs w:val="24"/>
        </w:rPr>
        <w:t xml:space="preserve"> </w:t>
      </w:r>
      <w:r w:rsidR="00CE405E" w:rsidRPr="00D0323C">
        <w:rPr>
          <w:rFonts w:ascii="Tahoma" w:hAnsi="Tahoma" w:cs="Tahoma"/>
          <w:sz w:val="24"/>
          <w:szCs w:val="24"/>
        </w:rPr>
        <w:t>“</w:t>
      </w:r>
      <w:r w:rsidR="002F2803" w:rsidRPr="00D0323C">
        <w:rPr>
          <w:rFonts w:ascii="Tahoma" w:hAnsi="Tahoma" w:cs="Tahoma"/>
          <w:sz w:val="24"/>
          <w:szCs w:val="24"/>
        </w:rPr>
        <w:t>The learner centric ecology of resources: A framework for using technology to scaffold learning</w:t>
      </w:r>
      <w:r w:rsidR="00CE405E" w:rsidRPr="00D0323C">
        <w:rPr>
          <w:rFonts w:ascii="Tahoma" w:hAnsi="Tahoma" w:cs="Tahoma"/>
          <w:sz w:val="24"/>
          <w:szCs w:val="24"/>
        </w:rPr>
        <w:t>”</w:t>
      </w:r>
      <w:r w:rsidR="002F2803" w:rsidRPr="00D0323C">
        <w:rPr>
          <w:rFonts w:ascii="Tahoma" w:hAnsi="Tahoma" w:cs="Tahoma"/>
          <w:sz w:val="24"/>
          <w:szCs w:val="24"/>
        </w:rPr>
        <w:t xml:space="preserve">, </w:t>
      </w:r>
      <w:r w:rsidR="002F2803" w:rsidRPr="00D0323C">
        <w:rPr>
          <w:rFonts w:ascii="Tahoma" w:hAnsi="Tahoma" w:cs="Tahoma"/>
          <w:i/>
          <w:iCs/>
          <w:sz w:val="24"/>
          <w:szCs w:val="24"/>
        </w:rPr>
        <w:t xml:space="preserve">Computers </w:t>
      </w:r>
      <w:r w:rsidRPr="00D0323C">
        <w:rPr>
          <w:rFonts w:ascii="Tahoma" w:hAnsi="Tahoma" w:cs="Tahoma"/>
          <w:i/>
          <w:iCs/>
          <w:sz w:val="24"/>
          <w:szCs w:val="24"/>
        </w:rPr>
        <w:t>and</w:t>
      </w:r>
      <w:r w:rsidR="002F2803" w:rsidRPr="00D0323C">
        <w:rPr>
          <w:rFonts w:ascii="Tahoma" w:hAnsi="Tahoma" w:cs="Tahoma"/>
          <w:i/>
          <w:iCs/>
          <w:sz w:val="24"/>
          <w:szCs w:val="24"/>
        </w:rPr>
        <w:t xml:space="preserve"> Education,</w:t>
      </w:r>
      <w:r w:rsidR="002F2803" w:rsidRPr="00D0323C">
        <w:rPr>
          <w:rFonts w:ascii="Tahoma" w:hAnsi="Tahoma" w:cs="Tahoma"/>
          <w:iCs/>
          <w:sz w:val="24"/>
          <w:szCs w:val="24"/>
        </w:rPr>
        <w:t xml:space="preserve"> </w:t>
      </w:r>
      <w:r w:rsidR="00CE405E" w:rsidRPr="00D0323C">
        <w:rPr>
          <w:rFonts w:ascii="Tahoma" w:hAnsi="Tahoma" w:cs="Tahoma"/>
          <w:iCs/>
          <w:sz w:val="24"/>
          <w:szCs w:val="24"/>
        </w:rPr>
        <w:t xml:space="preserve">Vol. </w:t>
      </w:r>
      <w:r w:rsidR="002F2803" w:rsidRPr="00D0323C">
        <w:rPr>
          <w:rFonts w:ascii="Tahoma" w:hAnsi="Tahoma" w:cs="Tahoma"/>
          <w:iCs/>
          <w:sz w:val="24"/>
          <w:szCs w:val="24"/>
        </w:rPr>
        <w:t>50</w:t>
      </w:r>
      <w:r w:rsidR="005E7FE6" w:rsidRPr="00D0323C">
        <w:rPr>
          <w:rFonts w:ascii="Tahoma" w:hAnsi="Tahoma" w:cs="Tahoma"/>
          <w:iCs/>
          <w:sz w:val="24"/>
          <w:szCs w:val="24"/>
        </w:rPr>
        <w:t xml:space="preserve"> No. 2</w:t>
      </w:r>
      <w:r w:rsidR="00CE405E" w:rsidRPr="00D0323C">
        <w:rPr>
          <w:rFonts w:ascii="Tahoma" w:hAnsi="Tahoma" w:cs="Tahoma"/>
          <w:iCs/>
          <w:sz w:val="24"/>
          <w:szCs w:val="24"/>
        </w:rPr>
        <w:t>,</w:t>
      </w:r>
      <w:r w:rsidR="00CE405E" w:rsidRPr="00D0323C">
        <w:rPr>
          <w:rFonts w:ascii="Tahoma" w:hAnsi="Tahoma" w:cs="Tahoma"/>
          <w:sz w:val="24"/>
          <w:szCs w:val="24"/>
        </w:rPr>
        <w:t xml:space="preserve"> pp.</w:t>
      </w:r>
      <w:r w:rsidR="002F2803" w:rsidRPr="00D0323C">
        <w:rPr>
          <w:rFonts w:ascii="Tahoma" w:hAnsi="Tahoma" w:cs="Tahoma"/>
          <w:sz w:val="24"/>
          <w:szCs w:val="24"/>
        </w:rPr>
        <w:t xml:space="preserve"> 449-462</w:t>
      </w:r>
      <w:r w:rsidR="0079659E" w:rsidRPr="00D0323C">
        <w:rPr>
          <w:rFonts w:ascii="Tahoma" w:hAnsi="Tahoma" w:cs="Tahoma"/>
          <w:sz w:val="24"/>
          <w:szCs w:val="24"/>
        </w:rPr>
        <w:t xml:space="preserve">, available at: </w:t>
      </w:r>
      <w:r w:rsidR="002F2803" w:rsidRPr="00D0323C">
        <w:rPr>
          <w:rFonts w:ascii="Tahoma" w:hAnsi="Tahoma" w:cs="Tahoma"/>
          <w:sz w:val="24"/>
          <w:szCs w:val="24"/>
        </w:rPr>
        <w:t xml:space="preserve"> </w:t>
      </w:r>
      <w:hyperlink r:id="rId52" w:history="1">
        <w:r w:rsidR="002F2803" w:rsidRPr="00D0323C">
          <w:rPr>
            <w:rStyle w:val="Hyperlink"/>
            <w:rFonts w:ascii="Tahoma" w:hAnsi="Tahoma" w:cs="Tahoma"/>
            <w:sz w:val="24"/>
            <w:szCs w:val="24"/>
          </w:rPr>
          <w:t>https://doi.org/10.1016/j.compedu.2007.09.018</w:t>
        </w:r>
      </w:hyperlink>
      <w:r w:rsidR="002F2803" w:rsidRPr="00137984">
        <w:rPr>
          <w:rFonts w:ascii="Tahoma" w:hAnsi="Tahoma" w:cs="Tahoma"/>
          <w:sz w:val="24"/>
          <w:szCs w:val="24"/>
        </w:rPr>
        <w:t xml:space="preserve"> </w:t>
      </w:r>
    </w:p>
    <w:p w:rsidR="002F2803" w:rsidRPr="00137984" w:rsidRDefault="002F2803" w:rsidP="00C34311">
      <w:pPr>
        <w:autoSpaceDE w:val="0"/>
        <w:autoSpaceDN w:val="0"/>
        <w:adjustRightInd w:val="0"/>
        <w:spacing w:after="0" w:line="240" w:lineRule="auto"/>
        <w:rPr>
          <w:rFonts w:ascii="Tahoma" w:hAnsi="Tahoma" w:cs="Tahoma"/>
          <w:sz w:val="24"/>
          <w:szCs w:val="24"/>
        </w:rPr>
      </w:pPr>
    </w:p>
    <w:p w:rsidR="002F2803" w:rsidRPr="00137984" w:rsidRDefault="002F2803" w:rsidP="00C34311">
      <w:pPr>
        <w:autoSpaceDE w:val="0"/>
        <w:autoSpaceDN w:val="0"/>
        <w:adjustRightInd w:val="0"/>
        <w:spacing w:after="0" w:line="240" w:lineRule="auto"/>
        <w:rPr>
          <w:rFonts w:ascii="Tahoma" w:hAnsi="Tahoma" w:cs="Tahoma"/>
          <w:sz w:val="24"/>
          <w:szCs w:val="24"/>
        </w:rPr>
      </w:pPr>
    </w:p>
    <w:p w:rsidR="002F2803" w:rsidRPr="00137984" w:rsidRDefault="002F2803" w:rsidP="00C34311">
      <w:pPr>
        <w:autoSpaceDE w:val="0"/>
        <w:autoSpaceDN w:val="0"/>
        <w:adjustRightInd w:val="0"/>
        <w:spacing w:after="0" w:line="240" w:lineRule="auto"/>
        <w:rPr>
          <w:rFonts w:ascii="Tahoma" w:hAnsi="Tahoma" w:cs="Tahoma"/>
          <w:sz w:val="24"/>
          <w:szCs w:val="24"/>
        </w:rPr>
      </w:pPr>
    </w:p>
    <w:p w:rsidR="00C34311" w:rsidRPr="00137984" w:rsidRDefault="00EC67EC">
      <w:pPr>
        <w:rPr>
          <w:rFonts w:ascii="Tahoma" w:hAnsi="Tahoma" w:cs="Tahoma"/>
          <w:sz w:val="24"/>
          <w:szCs w:val="24"/>
        </w:rPr>
      </w:pPr>
      <w:r w:rsidRPr="00137984">
        <w:rPr>
          <w:rFonts w:ascii="Tahoma" w:hAnsi="Tahoma" w:cs="Tahoma"/>
          <w:sz w:val="24"/>
          <w:szCs w:val="24"/>
        </w:rPr>
        <w:t xml:space="preserve">McAuliffe, M., Hargreaves, D., Winter, A., </w:t>
      </w:r>
      <w:r w:rsidR="008A1FA6" w:rsidRPr="00137984">
        <w:rPr>
          <w:rFonts w:ascii="Tahoma" w:hAnsi="Tahoma" w:cs="Tahoma"/>
          <w:sz w:val="24"/>
          <w:szCs w:val="24"/>
        </w:rPr>
        <w:t>and Chadwick, G. (2008),</w:t>
      </w:r>
      <w:r w:rsidRPr="00137984">
        <w:rPr>
          <w:rFonts w:ascii="Tahoma" w:hAnsi="Tahoma" w:cs="Tahoma"/>
          <w:sz w:val="24"/>
          <w:szCs w:val="24"/>
        </w:rPr>
        <w:t xml:space="preserve"> </w:t>
      </w:r>
      <w:r w:rsidR="00CE405E" w:rsidRPr="00137984">
        <w:rPr>
          <w:rFonts w:ascii="Tahoma" w:hAnsi="Tahoma" w:cs="Tahoma"/>
          <w:sz w:val="24"/>
          <w:szCs w:val="24"/>
        </w:rPr>
        <w:t>“Does pedagogy still rule?</w:t>
      </w:r>
      <w:proofErr w:type="gramStart"/>
      <w:r w:rsidR="00CE405E" w:rsidRPr="00137984">
        <w:rPr>
          <w:rFonts w:ascii="Tahoma" w:hAnsi="Tahoma" w:cs="Tahoma"/>
          <w:sz w:val="24"/>
          <w:szCs w:val="24"/>
        </w:rPr>
        <w:t>”,</w:t>
      </w:r>
      <w:proofErr w:type="gramEnd"/>
      <w:r w:rsidR="00CE405E" w:rsidRPr="00137984">
        <w:rPr>
          <w:rFonts w:ascii="Tahoma" w:hAnsi="Tahoma" w:cs="Tahoma"/>
          <w:sz w:val="24"/>
          <w:szCs w:val="24"/>
        </w:rPr>
        <w:t xml:space="preserve"> </w:t>
      </w:r>
      <w:r w:rsidRPr="00D0323C">
        <w:rPr>
          <w:rFonts w:ascii="Tahoma" w:hAnsi="Tahoma" w:cs="Tahoma"/>
          <w:i/>
          <w:sz w:val="24"/>
          <w:szCs w:val="24"/>
        </w:rPr>
        <w:t>19</w:t>
      </w:r>
      <w:r w:rsidRPr="00D0323C">
        <w:rPr>
          <w:rFonts w:ascii="Tahoma" w:hAnsi="Tahoma" w:cs="Tahoma"/>
          <w:i/>
          <w:sz w:val="24"/>
          <w:szCs w:val="24"/>
          <w:vertAlign w:val="superscript"/>
        </w:rPr>
        <w:t>th</w:t>
      </w:r>
      <w:r w:rsidRPr="00D0323C">
        <w:rPr>
          <w:rFonts w:ascii="Tahoma" w:hAnsi="Tahoma" w:cs="Tahoma"/>
          <w:i/>
          <w:sz w:val="24"/>
          <w:szCs w:val="24"/>
        </w:rPr>
        <w:t xml:space="preserve"> Annual Conference of Australasian Association for Engineer Education</w:t>
      </w:r>
      <w:r w:rsidRPr="00137984">
        <w:rPr>
          <w:rFonts w:ascii="Tahoma" w:hAnsi="Tahoma" w:cs="Tahoma"/>
          <w:sz w:val="24"/>
          <w:szCs w:val="24"/>
        </w:rPr>
        <w:t>. Central</w:t>
      </w:r>
      <w:r w:rsidR="0079659E" w:rsidRPr="00137984">
        <w:rPr>
          <w:rFonts w:ascii="Tahoma" w:hAnsi="Tahoma" w:cs="Tahoma"/>
          <w:sz w:val="24"/>
          <w:szCs w:val="24"/>
        </w:rPr>
        <w:t xml:space="preserve"> Queensland University, </w:t>
      </w:r>
      <w:proofErr w:type="spellStart"/>
      <w:r w:rsidR="0079659E" w:rsidRPr="00137984">
        <w:rPr>
          <w:rFonts w:ascii="Tahoma" w:hAnsi="Tahoma" w:cs="Tahoma"/>
          <w:sz w:val="24"/>
          <w:szCs w:val="24"/>
        </w:rPr>
        <w:t>Yeppoon</w:t>
      </w:r>
      <w:proofErr w:type="spellEnd"/>
      <w:r w:rsidR="0079659E" w:rsidRPr="00137984">
        <w:rPr>
          <w:rFonts w:ascii="Tahoma" w:hAnsi="Tahoma" w:cs="Tahoma"/>
          <w:sz w:val="24"/>
          <w:szCs w:val="24"/>
        </w:rPr>
        <w:t>,</w:t>
      </w:r>
      <w:r w:rsidRPr="00137984">
        <w:rPr>
          <w:rFonts w:ascii="Tahoma" w:hAnsi="Tahoma" w:cs="Tahoma"/>
          <w:sz w:val="24"/>
          <w:szCs w:val="24"/>
        </w:rPr>
        <w:t xml:space="preserve"> </w:t>
      </w:r>
      <w:r w:rsidR="0079659E" w:rsidRPr="00137984">
        <w:rPr>
          <w:rFonts w:ascii="Tahoma" w:hAnsi="Tahoma" w:cs="Tahoma"/>
          <w:sz w:val="24"/>
          <w:szCs w:val="24"/>
        </w:rPr>
        <w:t xml:space="preserve">available at: </w:t>
      </w:r>
      <w:hyperlink r:id="rId53" w:history="1">
        <w:r w:rsidRPr="00137984">
          <w:rPr>
            <w:rStyle w:val="Hyperlink"/>
            <w:rFonts w:ascii="Tahoma" w:hAnsi="Tahoma" w:cs="Tahoma"/>
            <w:sz w:val="24"/>
            <w:szCs w:val="24"/>
          </w:rPr>
          <w:t>https://www.academia.edu/14561565/Does_Pedagogy_Still_Rule</w:t>
        </w:r>
      </w:hyperlink>
      <w:r w:rsidRPr="00137984">
        <w:rPr>
          <w:rFonts w:ascii="Tahoma" w:hAnsi="Tahoma" w:cs="Tahoma"/>
          <w:sz w:val="24"/>
          <w:szCs w:val="24"/>
        </w:rPr>
        <w:t xml:space="preserve"> </w:t>
      </w:r>
    </w:p>
    <w:p w:rsidR="00EC67EC" w:rsidRPr="00137984" w:rsidRDefault="00EC67EC">
      <w:pPr>
        <w:rPr>
          <w:rFonts w:ascii="Tahoma" w:hAnsi="Tahoma" w:cs="Tahoma"/>
          <w:sz w:val="24"/>
          <w:szCs w:val="24"/>
        </w:rPr>
      </w:pPr>
    </w:p>
    <w:p w:rsidR="006D3472" w:rsidRPr="00137984" w:rsidRDefault="008A1FA6" w:rsidP="006D3472">
      <w:pPr>
        <w:rPr>
          <w:rFonts w:ascii="Tahoma" w:hAnsi="Tahoma" w:cs="Tahoma"/>
          <w:sz w:val="24"/>
          <w:szCs w:val="24"/>
        </w:rPr>
      </w:pPr>
      <w:r w:rsidRPr="00137984">
        <w:rPr>
          <w:rFonts w:ascii="Tahoma" w:hAnsi="Tahoma" w:cs="Tahoma"/>
          <w:sz w:val="24"/>
          <w:szCs w:val="24"/>
        </w:rPr>
        <w:t>Maslow, A.H. (1943),</w:t>
      </w:r>
      <w:r w:rsidR="00AD4527" w:rsidRPr="00137984">
        <w:rPr>
          <w:rFonts w:ascii="Tahoma" w:hAnsi="Tahoma" w:cs="Tahoma"/>
          <w:sz w:val="24"/>
          <w:szCs w:val="24"/>
        </w:rPr>
        <w:t xml:space="preserve"> A theory of human motivation. </w:t>
      </w:r>
      <w:r w:rsidR="00AD4527" w:rsidRPr="00137984">
        <w:rPr>
          <w:rFonts w:ascii="Tahoma" w:hAnsi="Tahoma" w:cs="Tahoma"/>
          <w:i/>
          <w:iCs/>
          <w:sz w:val="24"/>
          <w:szCs w:val="24"/>
        </w:rPr>
        <w:t xml:space="preserve">Psychological Review, </w:t>
      </w:r>
      <w:r w:rsidR="00CE405E" w:rsidRPr="00137984">
        <w:rPr>
          <w:rFonts w:ascii="Tahoma" w:hAnsi="Tahoma" w:cs="Tahoma"/>
          <w:iCs/>
          <w:sz w:val="24"/>
          <w:szCs w:val="24"/>
        </w:rPr>
        <w:t xml:space="preserve">Vol. </w:t>
      </w:r>
      <w:r w:rsidR="00AD4527" w:rsidRPr="00137984">
        <w:rPr>
          <w:rFonts w:ascii="Tahoma" w:hAnsi="Tahoma" w:cs="Tahoma"/>
          <w:iCs/>
          <w:sz w:val="24"/>
          <w:szCs w:val="24"/>
        </w:rPr>
        <w:t>50</w:t>
      </w:r>
      <w:r w:rsidR="00AD4527" w:rsidRPr="00137984">
        <w:rPr>
          <w:rFonts w:ascii="Tahoma" w:hAnsi="Tahoma" w:cs="Tahoma"/>
          <w:sz w:val="24"/>
          <w:szCs w:val="24"/>
        </w:rPr>
        <w:t xml:space="preserve">, </w:t>
      </w:r>
      <w:r w:rsidR="00CE405E" w:rsidRPr="00137984">
        <w:rPr>
          <w:rFonts w:ascii="Tahoma" w:hAnsi="Tahoma" w:cs="Tahoma"/>
          <w:sz w:val="24"/>
          <w:szCs w:val="24"/>
        </w:rPr>
        <w:t xml:space="preserve">pp. </w:t>
      </w:r>
      <w:r w:rsidR="00AD4527" w:rsidRPr="00137984">
        <w:rPr>
          <w:rFonts w:ascii="Tahoma" w:hAnsi="Tahoma" w:cs="Tahoma"/>
          <w:sz w:val="24"/>
          <w:szCs w:val="24"/>
        </w:rPr>
        <w:t>370-396.</w:t>
      </w:r>
    </w:p>
    <w:p w:rsidR="006D3472" w:rsidRPr="00137984" w:rsidRDefault="006D3472" w:rsidP="006D3472">
      <w:pPr>
        <w:rPr>
          <w:rFonts w:ascii="Tahoma" w:hAnsi="Tahoma" w:cs="Tahoma"/>
          <w:sz w:val="24"/>
          <w:szCs w:val="24"/>
        </w:rPr>
      </w:pPr>
    </w:p>
    <w:p w:rsidR="00930544" w:rsidRPr="00137984" w:rsidRDefault="00930544" w:rsidP="006D3472">
      <w:pPr>
        <w:rPr>
          <w:rFonts w:ascii="Tahoma" w:hAnsi="Tahoma" w:cs="Tahoma"/>
          <w:sz w:val="24"/>
          <w:szCs w:val="24"/>
        </w:rPr>
      </w:pPr>
      <w:r w:rsidRPr="00137984">
        <w:rPr>
          <w:rFonts w:ascii="Tahoma" w:hAnsi="Tahoma" w:cs="Tahoma"/>
          <w:sz w:val="24"/>
          <w:szCs w:val="24"/>
        </w:rPr>
        <w:t xml:space="preserve">Matar Boumosleh, J., </w:t>
      </w:r>
      <w:r w:rsidR="008A1FA6" w:rsidRPr="00137984">
        <w:rPr>
          <w:rFonts w:ascii="Tahoma" w:hAnsi="Tahoma" w:cs="Tahoma"/>
          <w:sz w:val="24"/>
          <w:szCs w:val="24"/>
        </w:rPr>
        <w:t>and</w:t>
      </w:r>
      <w:r w:rsidR="00D12962" w:rsidRPr="00137984">
        <w:rPr>
          <w:rFonts w:ascii="Tahoma" w:hAnsi="Tahoma" w:cs="Tahoma"/>
          <w:sz w:val="24"/>
          <w:szCs w:val="24"/>
        </w:rPr>
        <w:t xml:space="preserve"> </w:t>
      </w:r>
      <w:r w:rsidRPr="00137984">
        <w:rPr>
          <w:rFonts w:ascii="Tahoma" w:hAnsi="Tahoma" w:cs="Tahoma"/>
          <w:sz w:val="24"/>
          <w:szCs w:val="24"/>
        </w:rPr>
        <w:t>Jaalouk D. (2017)</w:t>
      </w:r>
      <w:r w:rsidR="008A1FA6" w:rsidRPr="00137984">
        <w:rPr>
          <w:rFonts w:ascii="Tahoma" w:hAnsi="Tahoma" w:cs="Tahoma"/>
          <w:sz w:val="24"/>
          <w:szCs w:val="24"/>
        </w:rPr>
        <w:t>,</w:t>
      </w:r>
      <w:r w:rsidRPr="00137984">
        <w:rPr>
          <w:rFonts w:ascii="Tahoma" w:hAnsi="Tahoma" w:cs="Tahoma"/>
          <w:sz w:val="24"/>
          <w:szCs w:val="24"/>
        </w:rPr>
        <w:t xml:space="preserve"> </w:t>
      </w:r>
      <w:r w:rsidR="00CE405E" w:rsidRPr="00137984">
        <w:rPr>
          <w:rFonts w:ascii="Tahoma" w:hAnsi="Tahoma" w:cs="Tahoma"/>
          <w:sz w:val="24"/>
          <w:szCs w:val="24"/>
        </w:rPr>
        <w:t>“</w:t>
      </w:r>
      <w:r w:rsidRPr="00137984">
        <w:rPr>
          <w:rFonts w:ascii="Tahoma" w:hAnsi="Tahoma" w:cs="Tahoma"/>
          <w:sz w:val="24"/>
          <w:szCs w:val="24"/>
        </w:rPr>
        <w:t>Depression, anxiety, and smartphone addiction in university students- A cross sectional study</w:t>
      </w:r>
      <w:r w:rsidR="00CE405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PLoS ONE</w:t>
      </w:r>
      <w:r w:rsidR="00947C1F">
        <w:rPr>
          <w:rFonts w:ascii="Tahoma" w:hAnsi="Tahoma" w:cs="Tahoma"/>
          <w:iCs/>
          <w:sz w:val="24"/>
          <w:szCs w:val="24"/>
        </w:rPr>
        <w:t>,</w:t>
      </w:r>
      <w:r w:rsidRPr="00137984">
        <w:rPr>
          <w:rFonts w:ascii="Tahoma" w:hAnsi="Tahoma" w:cs="Tahoma"/>
          <w:iCs/>
          <w:sz w:val="24"/>
          <w:szCs w:val="24"/>
        </w:rPr>
        <w:t xml:space="preserve"> </w:t>
      </w:r>
      <w:r w:rsidR="00CE405E" w:rsidRPr="00137984">
        <w:rPr>
          <w:rFonts w:ascii="Tahoma" w:hAnsi="Tahoma" w:cs="Tahoma"/>
          <w:iCs/>
          <w:sz w:val="24"/>
          <w:szCs w:val="24"/>
        </w:rPr>
        <w:t xml:space="preserve">Vol. </w:t>
      </w:r>
      <w:r w:rsidRPr="00137984">
        <w:rPr>
          <w:rFonts w:ascii="Tahoma" w:hAnsi="Tahoma" w:cs="Tahoma"/>
          <w:iCs/>
          <w:sz w:val="24"/>
          <w:szCs w:val="24"/>
        </w:rPr>
        <w:t>12</w:t>
      </w:r>
      <w:r w:rsidR="00CE405E" w:rsidRPr="00137984">
        <w:rPr>
          <w:rFonts w:ascii="Tahoma" w:hAnsi="Tahoma" w:cs="Tahoma"/>
          <w:iCs/>
          <w:sz w:val="24"/>
          <w:szCs w:val="24"/>
        </w:rPr>
        <w:t>, No.</w:t>
      </w:r>
      <w:r w:rsidR="00CE405E" w:rsidRPr="00137984">
        <w:rPr>
          <w:rFonts w:ascii="Tahoma" w:hAnsi="Tahoma" w:cs="Tahoma"/>
          <w:i/>
          <w:iCs/>
          <w:sz w:val="24"/>
          <w:szCs w:val="24"/>
        </w:rPr>
        <w:t xml:space="preserve"> </w:t>
      </w:r>
      <w:r w:rsidR="00CE405E" w:rsidRPr="00137984">
        <w:rPr>
          <w:rFonts w:ascii="Tahoma" w:hAnsi="Tahoma" w:cs="Tahoma"/>
          <w:sz w:val="24"/>
          <w:szCs w:val="24"/>
        </w:rPr>
        <w:t>8</w:t>
      </w:r>
      <w:r w:rsidR="001B3770">
        <w:rPr>
          <w:rFonts w:ascii="Tahoma" w:hAnsi="Tahoma" w:cs="Tahoma"/>
          <w:sz w:val="24"/>
          <w:szCs w:val="24"/>
        </w:rPr>
        <w:t>,</w:t>
      </w:r>
      <w:r w:rsidRPr="00137984">
        <w:rPr>
          <w:rFonts w:ascii="Tahoma" w:hAnsi="Tahoma" w:cs="Tahoma"/>
          <w:sz w:val="24"/>
          <w:szCs w:val="24"/>
        </w:rPr>
        <w:t xml:space="preserve"> e0182239</w:t>
      </w:r>
      <w:r w:rsidR="0079659E" w:rsidRPr="00137984">
        <w:rPr>
          <w:rFonts w:ascii="Tahoma" w:hAnsi="Tahoma" w:cs="Tahoma"/>
          <w:sz w:val="24"/>
          <w:szCs w:val="24"/>
        </w:rPr>
        <w:t xml:space="preserve">, available at: </w:t>
      </w:r>
      <w:r w:rsidRPr="00137984">
        <w:rPr>
          <w:rFonts w:ascii="Tahoma" w:hAnsi="Tahoma" w:cs="Tahoma"/>
          <w:sz w:val="24"/>
          <w:szCs w:val="24"/>
        </w:rPr>
        <w:t xml:space="preserve"> </w:t>
      </w:r>
      <w:hyperlink r:id="rId54" w:history="1">
        <w:r w:rsidRPr="00137984">
          <w:rPr>
            <w:rStyle w:val="Hyperlink"/>
            <w:rFonts w:ascii="Tahoma" w:hAnsi="Tahoma" w:cs="Tahoma"/>
            <w:sz w:val="24"/>
            <w:szCs w:val="24"/>
          </w:rPr>
          <w:t>https://doi.org/10.1371/journal.pone.0182239</w:t>
        </w:r>
      </w:hyperlink>
      <w:r w:rsidRPr="00137984">
        <w:rPr>
          <w:rFonts w:ascii="Tahoma" w:hAnsi="Tahoma" w:cs="Tahoma"/>
          <w:sz w:val="24"/>
          <w:szCs w:val="24"/>
        </w:rPr>
        <w:t xml:space="preserve"> </w:t>
      </w:r>
    </w:p>
    <w:p w:rsidR="00930544" w:rsidRPr="00137984" w:rsidRDefault="00930544" w:rsidP="006D3472">
      <w:pPr>
        <w:rPr>
          <w:rFonts w:ascii="Tahoma" w:hAnsi="Tahoma" w:cs="Tahoma"/>
          <w:sz w:val="24"/>
          <w:szCs w:val="24"/>
        </w:rPr>
      </w:pPr>
    </w:p>
    <w:p w:rsidR="006D3472" w:rsidRPr="00137984" w:rsidRDefault="00716515" w:rsidP="006D3472">
      <w:pPr>
        <w:rPr>
          <w:rFonts w:ascii="Tahoma" w:hAnsi="Tahoma" w:cs="Tahoma"/>
          <w:sz w:val="24"/>
          <w:szCs w:val="24"/>
        </w:rPr>
      </w:pPr>
      <w:r w:rsidRPr="00137984">
        <w:rPr>
          <w:rFonts w:ascii="Tahoma" w:hAnsi="Tahoma" w:cs="Tahoma"/>
          <w:color w:val="000000" w:themeColor="text1"/>
          <w:sz w:val="24"/>
          <w:szCs w:val="24"/>
        </w:rPr>
        <w:t>Mezirow, J. (1997),</w:t>
      </w:r>
      <w:r w:rsidR="006D3472" w:rsidRPr="00137984">
        <w:rPr>
          <w:rFonts w:ascii="Tahoma" w:hAnsi="Tahoma" w:cs="Tahoma"/>
          <w:color w:val="000000" w:themeColor="text1"/>
          <w:sz w:val="24"/>
          <w:szCs w:val="24"/>
        </w:rPr>
        <w:t xml:space="preserve"> </w:t>
      </w:r>
      <w:r w:rsidR="00CE405E" w:rsidRPr="00137984">
        <w:rPr>
          <w:rFonts w:ascii="Tahoma" w:hAnsi="Tahoma" w:cs="Tahoma"/>
          <w:color w:val="000000" w:themeColor="text1"/>
          <w:sz w:val="24"/>
          <w:szCs w:val="24"/>
        </w:rPr>
        <w:t>“</w:t>
      </w:r>
      <w:r w:rsidR="006D3472" w:rsidRPr="00137984">
        <w:rPr>
          <w:rFonts w:ascii="Tahoma" w:hAnsi="Tahoma" w:cs="Tahoma"/>
          <w:color w:val="000000" w:themeColor="text1"/>
          <w:sz w:val="24"/>
          <w:szCs w:val="24"/>
        </w:rPr>
        <w:t>Transformative learning: Theory to practice</w:t>
      </w:r>
      <w:r w:rsidR="00CE405E" w:rsidRPr="00137984">
        <w:rPr>
          <w:rFonts w:ascii="Tahoma" w:hAnsi="Tahoma" w:cs="Tahoma"/>
          <w:color w:val="000000" w:themeColor="text1"/>
          <w:sz w:val="24"/>
          <w:szCs w:val="24"/>
        </w:rPr>
        <w:t>”</w:t>
      </w:r>
      <w:r w:rsidR="006D3472" w:rsidRPr="00137984">
        <w:rPr>
          <w:rFonts w:ascii="Tahoma" w:hAnsi="Tahoma" w:cs="Tahoma"/>
          <w:color w:val="000000" w:themeColor="text1"/>
          <w:sz w:val="24"/>
          <w:szCs w:val="24"/>
        </w:rPr>
        <w:t xml:space="preserve">, </w:t>
      </w:r>
      <w:r w:rsidR="006D3472" w:rsidRPr="00137984">
        <w:rPr>
          <w:rFonts w:ascii="Tahoma" w:hAnsi="Tahoma" w:cs="Tahoma"/>
          <w:i/>
          <w:iCs/>
          <w:color w:val="000000" w:themeColor="text1"/>
          <w:sz w:val="24"/>
          <w:szCs w:val="24"/>
        </w:rPr>
        <w:t xml:space="preserve">New Directions for Adult </w:t>
      </w:r>
      <w:r w:rsidR="008A1FA6" w:rsidRPr="00137984">
        <w:rPr>
          <w:rFonts w:ascii="Tahoma" w:hAnsi="Tahoma" w:cs="Tahoma"/>
          <w:i/>
          <w:iCs/>
          <w:color w:val="000000" w:themeColor="text1"/>
          <w:sz w:val="24"/>
          <w:szCs w:val="24"/>
        </w:rPr>
        <w:t>and</w:t>
      </w:r>
      <w:r w:rsidR="006D3472" w:rsidRPr="00137984">
        <w:rPr>
          <w:rFonts w:ascii="Tahoma" w:hAnsi="Tahoma" w:cs="Tahoma"/>
          <w:i/>
          <w:iCs/>
          <w:color w:val="000000" w:themeColor="text1"/>
          <w:sz w:val="24"/>
          <w:szCs w:val="24"/>
        </w:rPr>
        <w:t xml:space="preserve"> Continuing Education, </w:t>
      </w:r>
      <w:r w:rsidR="00CE405E" w:rsidRPr="00137984">
        <w:rPr>
          <w:rFonts w:ascii="Tahoma" w:hAnsi="Tahoma" w:cs="Tahoma"/>
          <w:iCs/>
          <w:color w:val="000000" w:themeColor="text1"/>
          <w:sz w:val="24"/>
          <w:szCs w:val="24"/>
        </w:rPr>
        <w:t xml:space="preserve">Vol. </w:t>
      </w:r>
      <w:r w:rsidR="006D3472" w:rsidRPr="00137984">
        <w:rPr>
          <w:rFonts w:ascii="Tahoma" w:hAnsi="Tahoma" w:cs="Tahoma"/>
          <w:iCs/>
          <w:color w:val="000000" w:themeColor="text1"/>
          <w:sz w:val="24"/>
          <w:szCs w:val="24"/>
        </w:rPr>
        <w:t xml:space="preserve">74, </w:t>
      </w:r>
      <w:r w:rsidR="00CE405E" w:rsidRPr="00137984">
        <w:rPr>
          <w:rFonts w:ascii="Tahoma" w:hAnsi="Tahoma" w:cs="Tahoma"/>
          <w:iCs/>
          <w:color w:val="000000" w:themeColor="text1"/>
          <w:sz w:val="24"/>
          <w:szCs w:val="24"/>
        </w:rPr>
        <w:t>pp.</w:t>
      </w:r>
      <w:r w:rsidR="00CE405E" w:rsidRPr="00137984">
        <w:rPr>
          <w:rFonts w:ascii="Tahoma" w:hAnsi="Tahoma" w:cs="Tahoma"/>
          <w:i/>
          <w:iCs/>
          <w:color w:val="000000" w:themeColor="text1"/>
          <w:sz w:val="24"/>
          <w:szCs w:val="24"/>
        </w:rPr>
        <w:t xml:space="preserve"> </w:t>
      </w:r>
      <w:r w:rsidR="0079659E" w:rsidRPr="00137984">
        <w:rPr>
          <w:rFonts w:ascii="Tahoma" w:hAnsi="Tahoma" w:cs="Tahoma"/>
          <w:color w:val="000000" w:themeColor="text1"/>
          <w:sz w:val="24"/>
          <w:szCs w:val="24"/>
        </w:rPr>
        <w:t xml:space="preserve">5-12, available at:     </w:t>
      </w:r>
      <w:r w:rsidR="006D3472" w:rsidRPr="00137984">
        <w:rPr>
          <w:rFonts w:ascii="Tahoma" w:hAnsi="Tahoma" w:cs="Tahoma"/>
          <w:color w:val="000000" w:themeColor="text1"/>
          <w:sz w:val="24"/>
          <w:szCs w:val="24"/>
        </w:rPr>
        <w:t xml:space="preserve"> </w:t>
      </w:r>
      <w:hyperlink r:id="rId55" w:history="1">
        <w:r w:rsidR="006D3472" w:rsidRPr="00137984">
          <w:rPr>
            <w:rStyle w:val="Hyperlink"/>
            <w:rFonts w:ascii="Tahoma" w:eastAsia="Times New Roman" w:hAnsi="Tahoma" w:cs="Tahoma"/>
            <w:sz w:val="24"/>
            <w:szCs w:val="24"/>
            <w:lang w:eastAsia="en-GB"/>
          </w:rPr>
          <w:t>https://doi.org/10.1002/ace.7401</w:t>
        </w:r>
      </w:hyperlink>
    </w:p>
    <w:p w:rsidR="006D3472" w:rsidRPr="00137984" w:rsidRDefault="006D3472">
      <w:pPr>
        <w:rPr>
          <w:rFonts w:ascii="Tahoma" w:hAnsi="Tahoma" w:cs="Tahoma"/>
          <w:sz w:val="24"/>
          <w:szCs w:val="24"/>
        </w:rPr>
      </w:pPr>
    </w:p>
    <w:p w:rsidR="009B57EE" w:rsidRPr="00137984" w:rsidRDefault="009B57EE">
      <w:pPr>
        <w:rPr>
          <w:rFonts w:ascii="Tahoma" w:hAnsi="Tahoma" w:cs="Tahoma"/>
          <w:sz w:val="24"/>
          <w:szCs w:val="24"/>
        </w:rPr>
      </w:pPr>
      <w:r w:rsidRPr="00137984">
        <w:rPr>
          <w:rFonts w:ascii="Tahoma" w:hAnsi="Tahoma" w:cs="Tahoma"/>
          <w:sz w:val="24"/>
          <w:szCs w:val="24"/>
        </w:rPr>
        <w:t xml:space="preserve">Moldoveanu, M. </w:t>
      </w:r>
      <w:r w:rsidR="008A1FA6" w:rsidRPr="00137984">
        <w:rPr>
          <w:rFonts w:ascii="Tahoma" w:hAnsi="Tahoma" w:cs="Tahoma"/>
          <w:sz w:val="24"/>
          <w:szCs w:val="24"/>
        </w:rPr>
        <w:t>and</w:t>
      </w:r>
      <w:r w:rsidRPr="00137984">
        <w:rPr>
          <w:rFonts w:ascii="Tahoma" w:hAnsi="Tahoma" w:cs="Tahoma"/>
          <w:sz w:val="24"/>
          <w:szCs w:val="24"/>
        </w:rPr>
        <w:t xml:space="preserve"> Narayandas, D. (2019)</w:t>
      </w:r>
      <w:r w:rsidR="00716515" w:rsidRPr="00137984">
        <w:rPr>
          <w:rFonts w:ascii="Tahoma" w:hAnsi="Tahoma" w:cs="Tahoma"/>
          <w:sz w:val="24"/>
          <w:szCs w:val="24"/>
        </w:rPr>
        <w:t>,</w:t>
      </w:r>
      <w:r w:rsidRPr="00137984">
        <w:rPr>
          <w:rFonts w:ascii="Tahoma" w:hAnsi="Tahoma" w:cs="Tahoma"/>
          <w:sz w:val="24"/>
          <w:szCs w:val="24"/>
        </w:rPr>
        <w:t xml:space="preserve"> </w:t>
      </w:r>
      <w:r w:rsidR="00CE405E" w:rsidRPr="00137984">
        <w:rPr>
          <w:rFonts w:ascii="Tahoma" w:hAnsi="Tahoma" w:cs="Tahoma"/>
          <w:sz w:val="24"/>
          <w:szCs w:val="24"/>
        </w:rPr>
        <w:t>“</w:t>
      </w:r>
      <w:r w:rsidRPr="00137984">
        <w:rPr>
          <w:rFonts w:ascii="Tahoma" w:hAnsi="Tahoma" w:cs="Tahoma"/>
          <w:sz w:val="24"/>
          <w:szCs w:val="24"/>
        </w:rPr>
        <w:t>Educating the next generation of leaders</w:t>
      </w:r>
      <w:r w:rsidR="00CE405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Harvard Business Review</w:t>
      </w:r>
      <w:r w:rsidRPr="00137984">
        <w:rPr>
          <w:rFonts w:ascii="Tahoma" w:hAnsi="Tahoma" w:cs="Tahoma"/>
          <w:iCs/>
          <w:sz w:val="24"/>
          <w:szCs w:val="24"/>
        </w:rPr>
        <w:t xml:space="preserve">, </w:t>
      </w:r>
      <w:r w:rsidR="00CE405E" w:rsidRPr="00137984">
        <w:rPr>
          <w:rFonts w:ascii="Tahoma" w:hAnsi="Tahoma" w:cs="Tahoma"/>
          <w:iCs/>
          <w:sz w:val="24"/>
          <w:szCs w:val="24"/>
        </w:rPr>
        <w:t xml:space="preserve">Vol. </w:t>
      </w:r>
      <w:r w:rsidRPr="00137984">
        <w:rPr>
          <w:rFonts w:ascii="Tahoma" w:hAnsi="Tahoma" w:cs="Tahoma"/>
          <w:iCs/>
          <w:sz w:val="24"/>
          <w:szCs w:val="24"/>
        </w:rPr>
        <w:t>2</w:t>
      </w:r>
      <w:r w:rsidRPr="00137984">
        <w:rPr>
          <w:rFonts w:ascii="Tahoma" w:hAnsi="Tahoma" w:cs="Tahoma"/>
          <w:sz w:val="24"/>
          <w:szCs w:val="24"/>
        </w:rPr>
        <w:t xml:space="preserve">, </w:t>
      </w:r>
      <w:r w:rsidR="00CE405E" w:rsidRPr="00137984">
        <w:rPr>
          <w:rFonts w:ascii="Tahoma" w:hAnsi="Tahoma" w:cs="Tahoma"/>
          <w:sz w:val="24"/>
          <w:szCs w:val="24"/>
        </w:rPr>
        <w:t xml:space="preserve">pp. </w:t>
      </w:r>
      <w:r w:rsidRPr="00137984">
        <w:rPr>
          <w:rFonts w:ascii="Tahoma" w:hAnsi="Tahoma" w:cs="Tahoma"/>
          <w:sz w:val="24"/>
          <w:szCs w:val="24"/>
        </w:rPr>
        <w:t>40-48,</w:t>
      </w:r>
      <w:r w:rsidR="000C521C" w:rsidRPr="00137984">
        <w:rPr>
          <w:rFonts w:ascii="Tahoma" w:hAnsi="Tahoma" w:cs="Tahoma"/>
          <w:sz w:val="24"/>
          <w:szCs w:val="24"/>
        </w:rPr>
        <w:t xml:space="preserve"> available at:   </w:t>
      </w:r>
      <w:hyperlink r:id="rId56" w:history="1">
        <w:r w:rsidRPr="00137984">
          <w:rPr>
            <w:rStyle w:val="Hyperlink"/>
            <w:rFonts w:ascii="Tahoma" w:hAnsi="Tahoma" w:cs="Tahoma"/>
            <w:sz w:val="24"/>
            <w:szCs w:val="24"/>
          </w:rPr>
          <w:t>https://hbr.org/2019/03/educating-the-next-generation-of-leaders</w:t>
        </w:r>
      </w:hyperlink>
      <w:r w:rsidRPr="00137984">
        <w:rPr>
          <w:rFonts w:ascii="Tahoma" w:hAnsi="Tahoma" w:cs="Tahoma"/>
          <w:sz w:val="24"/>
          <w:szCs w:val="24"/>
        </w:rPr>
        <w:t xml:space="preserve"> </w:t>
      </w:r>
    </w:p>
    <w:p w:rsidR="009B57EE" w:rsidRPr="00137984" w:rsidRDefault="009B57EE">
      <w:pPr>
        <w:rPr>
          <w:rFonts w:ascii="Tahoma" w:hAnsi="Tahoma" w:cs="Tahoma"/>
          <w:sz w:val="24"/>
          <w:szCs w:val="24"/>
        </w:rPr>
      </w:pPr>
    </w:p>
    <w:p w:rsidR="00153477" w:rsidRPr="00137984" w:rsidRDefault="00153477">
      <w:pPr>
        <w:rPr>
          <w:rFonts w:ascii="Tahoma" w:hAnsi="Tahoma" w:cs="Tahoma"/>
          <w:sz w:val="24"/>
          <w:szCs w:val="24"/>
        </w:rPr>
      </w:pPr>
      <w:r w:rsidRPr="00137984">
        <w:rPr>
          <w:rFonts w:ascii="Tahoma" w:hAnsi="Tahoma" w:cs="Tahoma"/>
          <w:sz w:val="24"/>
          <w:szCs w:val="24"/>
        </w:rPr>
        <w:t xml:space="preserve">Montilus, K., D. </w:t>
      </w:r>
      <w:r w:rsidR="008A1FA6" w:rsidRPr="00137984">
        <w:rPr>
          <w:rFonts w:ascii="Tahoma" w:hAnsi="Tahoma" w:cs="Tahoma"/>
          <w:sz w:val="24"/>
          <w:szCs w:val="24"/>
        </w:rPr>
        <w:t>and</w:t>
      </w:r>
      <w:r w:rsidRPr="00137984">
        <w:rPr>
          <w:rFonts w:ascii="Tahoma" w:hAnsi="Tahoma" w:cs="Tahoma"/>
          <w:sz w:val="24"/>
          <w:szCs w:val="24"/>
        </w:rPr>
        <w:t xml:space="preserve"> Tiantian</w:t>
      </w:r>
      <w:r w:rsidR="00716515" w:rsidRPr="00137984">
        <w:rPr>
          <w:rFonts w:ascii="Tahoma" w:hAnsi="Tahoma" w:cs="Tahoma"/>
          <w:sz w:val="24"/>
          <w:szCs w:val="24"/>
        </w:rPr>
        <w:t>, J. (2020),</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Embedding self-management into mobile learning experiences</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The Emerging Learning Design Journal, </w:t>
      </w:r>
      <w:r w:rsidR="000F311A" w:rsidRPr="00137984">
        <w:rPr>
          <w:rFonts w:ascii="Tahoma" w:hAnsi="Tahoma" w:cs="Tahoma"/>
          <w:iCs/>
          <w:sz w:val="24"/>
          <w:szCs w:val="24"/>
        </w:rPr>
        <w:t xml:space="preserve">Vol. </w:t>
      </w:r>
      <w:r w:rsidRPr="00137984">
        <w:rPr>
          <w:rFonts w:ascii="Tahoma" w:hAnsi="Tahoma" w:cs="Tahoma"/>
          <w:iCs/>
          <w:sz w:val="24"/>
          <w:szCs w:val="24"/>
        </w:rPr>
        <w:t>7</w:t>
      </w:r>
      <w:r w:rsidR="000F311A" w:rsidRPr="00137984">
        <w:rPr>
          <w:rFonts w:ascii="Tahoma" w:hAnsi="Tahoma" w:cs="Tahoma"/>
          <w:sz w:val="24"/>
          <w:szCs w:val="24"/>
        </w:rPr>
        <w:t>, No. 1</w:t>
      </w:r>
      <w:r w:rsidRPr="00137984">
        <w:rPr>
          <w:rFonts w:ascii="Tahoma" w:hAnsi="Tahoma" w:cs="Tahoma"/>
          <w:sz w:val="24"/>
          <w:szCs w:val="24"/>
        </w:rPr>
        <w:t xml:space="preserve">, </w:t>
      </w:r>
      <w:r w:rsidR="000F311A" w:rsidRPr="00137984">
        <w:rPr>
          <w:rFonts w:ascii="Tahoma" w:hAnsi="Tahoma" w:cs="Tahoma"/>
          <w:sz w:val="24"/>
          <w:szCs w:val="24"/>
        </w:rPr>
        <w:t xml:space="preserve">p. </w:t>
      </w:r>
      <w:r w:rsidR="000C521C" w:rsidRPr="00137984">
        <w:rPr>
          <w:rFonts w:ascii="Tahoma" w:hAnsi="Tahoma" w:cs="Tahoma"/>
          <w:sz w:val="24"/>
          <w:szCs w:val="24"/>
        </w:rPr>
        <w:t>3,</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57" w:history="1">
        <w:r w:rsidR="00C31101" w:rsidRPr="00D353A8">
          <w:rPr>
            <w:rStyle w:val="Hyperlink"/>
            <w:rFonts w:ascii="Tahoma" w:hAnsi="Tahoma" w:cs="Tahoma"/>
            <w:sz w:val="24"/>
            <w:szCs w:val="24"/>
          </w:rPr>
          <w:t>https://digitalcommons.montclair.edu/cgi/viewcontent.cgi?article=1034&amp;context=eldj</w:t>
        </w:r>
      </w:hyperlink>
      <w:r w:rsidR="00C31101">
        <w:rPr>
          <w:rFonts w:ascii="Tahoma" w:hAnsi="Tahoma" w:cs="Tahoma"/>
          <w:sz w:val="24"/>
          <w:szCs w:val="24"/>
        </w:rPr>
        <w:t xml:space="preserve"> </w:t>
      </w:r>
    </w:p>
    <w:p w:rsidR="00CC6294" w:rsidRPr="00137984" w:rsidRDefault="00CC6294">
      <w:pPr>
        <w:rPr>
          <w:rFonts w:ascii="Tahoma" w:hAnsi="Tahoma" w:cs="Tahoma"/>
          <w:sz w:val="24"/>
          <w:szCs w:val="24"/>
        </w:rPr>
      </w:pPr>
    </w:p>
    <w:p w:rsidR="00CC6294" w:rsidRPr="00137984" w:rsidRDefault="00CC6294">
      <w:pPr>
        <w:rPr>
          <w:rFonts w:ascii="Tahoma" w:hAnsi="Tahoma" w:cs="Tahoma"/>
          <w:sz w:val="24"/>
          <w:szCs w:val="24"/>
        </w:rPr>
      </w:pPr>
      <w:r w:rsidRPr="00137984">
        <w:rPr>
          <w:rFonts w:ascii="Tahoma" w:hAnsi="Tahoma" w:cs="Tahoma"/>
          <w:sz w:val="24"/>
          <w:szCs w:val="24"/>
        </w:rPr>
        <w:t xml:space="preserve">Morris, N.P. </w:t>
      </w:r>
      <w:r w:rsidR="008A1FA6" w:rsidRPr="00137984">
        <w:rPr>
          <w:rFonts w:ascii="Tahoma" w:hAnsi="Tahoma" w:cs="Tahoma"/>
          <w:sz w:val="24"/>
          <w:szCs w:val="24"/>
        </w:rPr>
        <w:t>and</w:t>
      </w:r>
      <w:r w:rsidR="00716515" w:rsidRPr="00137984">
        <w:rPr>
          <w:rFonts w:ascii="Tahoma" w:hAnsi="Tahoma" w:cs="Tahoma"/>
          <w:sz w:val="24"/>
          <w:szCs w:val="24"/>
        </w:rPr>
        <w:t xml:space="preserve"> Lambe, J. (2017),</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 xml:space="preserve">Multimedia interactive ebooks in laboratory bioscience education”, </w:t>
      </w:r>
      <w:r w:rsidRPr="00137984">
        <w:rPr>
          <w:rFonts w:ascii="Tahoma" w:hAnsi="Tahoma" w:cs="Tahoma"/>
          <w:i/>
          <w:iCs/>
          <w:sz w:val="24"/>
          <w:szCs w:val="24"/>
        </w:rPr>
        <w:t xml:space="preserve">Higher Education Pedagogies, </w:t>
      </w:r>
      <w:r w:rsidR="000F311A" w:rsidRPr="00137984">
        <w:rPr>
          <w:rFonts w:ascii="Tahoma" w:hAnsi="Tahoma" w:cs="Tahoma"/>
          <w:iCs/>
          <w:sz w:val="24"/>
          <w:szCs w:val="24"/>
        </w:rPr>
        <w:t xml:space="preserve">Vol. </w:t>
      </w:r>
      <w:r w:rsidRPr="00137984">
        <w:rPr>
          <w:rFonts w:ascii="Tahoma" w:hAnsi="Tahoma" w:cs="Tahoma"/>
          <w:iCs/>
          <w:sz w:val="24"/>
          <w:szCs w:val="24"/>
        </w:rPr>
        <w:t>2</w:t>
      </w:r>
      <w:r w:rsidR="000F311A" w:rsidRPr="00137984">
        <w:rPr>
          <w:rFonts w:ascii="Tahoma" w:hAnsi="Tahoma" w:cs="Tahoma"/>
          <w:sz w:val="24"/>
          <w:szCs w:val="24"/>
        </w:rPr>
        <w:t>, No. 1</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000C521C" w:rsidRPr="00137984">
        <w:rPr>
          <w:rFonts w:ascii="Tahoma" w:hAnsi="Tahoma" w:cs="Tahoma"/>
          <w:sz w:val="24"/>
          <w:szCs w:val="24"/>
        </w:rPr>
        <w:t>28-42,</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58" w:history="1">
        <w:r w:rsidRPr="00137984">
          <w:rPr>
            <w:rStyle w:val="Hyperlink"/>
            <w:rFonts w:ascii="Tahoma" w:hAnsi="Tahoma" w:cs="Tahoma"/>
            <w:sz w:val="24"/>
            <w:szCs w:val="24"/>
          </w:rPr>
          <w:t>https://doi.org/10.1080/23752696.2017.1338531</w:t>
        </w:r>
      </w:hyperlink>
    </w:p>
    <w:p w:rsidR="001419E6" w:rsidRPr="00137984" w:rsidRDefault="00CC6294" w:rsidP="001419E6">
      <w:pPr>
        <w:rPr>
          <w:rFonts w:ascii="Tahoma" w:hAnsi="Tahoma" w:cs="Tahoma"/>
          <w:sz w:val="24"/>
          <w:szCs w:val="24"/>
        </w:rPr>
      </w:pPr>
      <w:r w:rsidRPr="00137984">
        <w:rPr>
          <w:rFonts w:ascii="Tahoma" w:hAnsi="Tahoma" w:cs="Tahoma"/>
          <w:sz w:val="24"/>
          <w:szCs w:val="24"/>
        </w:rPr>
        <w:t xml:space="preserve">  </w:t>
      </w:r>
    </w:p>
    <w:p w:rsidR="001419E6" w:rsidRPr="00137984" w:rsidRDefault="001419E6" w:rsidP="001419E6">
      <w:pPr>
        <w:rPr>
          <w:rFonts w:ascii="Tahoma" w:hAnsi="Tahoma" w:cs="Tahoma"/>
          <w:sz w:val="24"/>
          <w:szCs w:val="24"/>
        </w:rPr>
      </w:pPr>
      <w:r w:rsidRPr="00137984">
        <w:rPr>
          <w:rFonts w:ascii="Tahoma" w:hAnsi="Tahoma" w:cs="Tahoma"/>
          <w:sz w:val="24"/>
          <w:szCs w:val="24"/>
        </w:rPr>
        <w:t xml:space="preserve">Nguyen, N., Muilu, T., Dirin, A., </w:t>
      </w:r>
      <w:r w:rsidR="008A1FA6" w:rsidRPr="00137984">
        <w:rPr>
          <w:rFonts w:ascii="Tahoma" w:hAnsi="Tahoma" w:cs="Tahoma"/>
          <w:sz w:val="24"/>
          <w:szCs w:val="24"/>
        </w:rPr>
        <w:t>and</w:t>
      </w:r>
      <w:r w:rsidR="00716515" w:rsidRPr="00137984">
        <w:rPr>
          <w:rFonts w:ascii="Tahoma" w:hAnsi="Tahoma" w:cs="Tahoma"/>
          <w:sz w:val="24"/>
          <w:szCs w:val="24"/>
        </w:rPr>
        <w:t xml:space="preserve"> Alamaki, A. (2018),</w:t>
      </w:r>
      <w:r w:rsidRPr="00137984">
        <w:rPr>
          <w:rFonts w:ascii="Tahoma" w:hAnsi="Tahoma" w:cs="Tahoma"/>
          <w:sz w:val="24"/>
          <w:szCs w:val="24"/>
        </w:rPr>
        <w:t xml:space="preserve"> </w:t>
      </w:r>
      <w:r w:rsidR="008024B0">
        <w:rPr>
          <w:rFonts w:ascii="Tahoma" w:hAnsi="Tahoma" w:cs="Tahoma"/>
          <w:sz w:val="24"/>
          <w:szCs w:val="24"/>
        </w:rPr>
        <w:t>“</w:t>
      </w:r>
      <w:r w:rsidRPr="00137984">
        <w:rPr>
          <w:rFonts w:ascii="Tahoma" w:hAnsi="Tahoma" w:cs="Tahoma"/>
          <w:sz w:val="24"/>
          <w:szCs w:val="24"/>
        </w:rPr>
        <w:t>An interactive and augmented learning concept for orientation week in higher education</w:t>
      </w:r>
      <w:r w:rsidR="008024B0">
        <w:rPr>
          <w:rFonts w:ascii="Tahoma" w:hAnsi="Tahoma" w:cs="Tahoma"/>
          <w:sz w:val="24"/>
          <w:szCs w:val="24"/>
        </w:rPr>
        <w:t>”</w:t>
      </w:r>
      <w:r w:rsidRPr="00137984">
        <w:rPr>
          <w:rFonts w:ascii="Tahoma" w:hAnsi="Tahoma" w:cs="Tahoma"/>
          <w:sz w:val="24"/>
          <w:szCs w:val="24"/>
        </w:rPr>
        <w:t xml:space="preserve">. </w:t>
      </w:r>
      <w:r w:rsidR="004320AF" w:rsidRPr="004320AF">
        <w:rPr>
          <w:rFonts w:ascii="Tahoma" w:hAnsi="Tahoma" w:cs="Tahoma"/>
          <w:i/>
          <w:sz w:val="24"/>
          <w:szCs w:val="24"/>
        </w:rPr>
        <w:t>International Journal of Educational Technology in Higher Education</w:t>
      </w:r>
      <w:r w:rsidR="000C521C" w:rsidRPr="00137984">
        <w:rPr>
          <w:rFonts w:ascii="Tahoma" w:hAnsi="Tahoma" w:cs="Tahoma"/>
          <w:sz w:val="24"/>
          <w:szCs w:val="24"/>
        </w:rPr>
        <w:t>, Vol. 15, No. 35,</w:t>
      </w:r>
      <w:r w:rsidR="000F311A" w:rsidRPr="00137984">
        <w:rPr>
          <w:rFonts w:ascii="Tahoma" w:hAnsi="Tahoma" w:cs="Tahoma"/>
          <w:sz w:val="24"/>
          <w:szCs w:val="24"/>
        </w:rPr>
        <w:t xml:space="preserve"> available at: </w:t>
      </w:r>
      <w:hyperlink r:id="rId59" w:history="1">
        <w:r w:rsidR="000F311A" w:rsidRPr="00137984">
          <w:rPr>
            <w:rStyle w:val="Hyperlink"/>
            <w:rFonts w:ascii="Tahoma" w:hAnsi="Tahoma" w:cs="Tahoma"/>
            <w:sz w:val="24"/>
            <w:szCs w:val="24"/>
          </w:rPr>
          <w:t>https://doi.org/10.1186/s41239-018-0118-x</w:t>
        </w:r>
      </w:hyperlink>
      <w:r w:rsidR="000F311A" w:rsidRPr="00137984">
        <w:rPr>
          <w:rFonts w:ascii="Tahoma" w:hAnsi="Tahoma" w:cs="Tahoma"/>
          <w:sz w:val="24"/>
          <w:szCs w:val="24"/>
        </w:rPr>
        <w:t xml:space="preserve"> </w:t>
      </w:r>
    </w:p>
    <w:p w:rsidR="001419E6" w:rsidRPr="00137984" w:rsidRDefault="001419E6">
      <w:pPr>
        <w:rPr>
          <w:rFonts w:ascii="Tahoma" w:hAnsi="Tahoma" w:cs="Tahoma"/>
          <w:sz w:val="24"/>
          <w:szCs w:val="24"/>
        </w:rPr>
      </w:pPr>
    </w:p>
    <w:p w:rsidR="006658BE" w:rsidRPr="00137984" w:rsidRDefault="006658BE" w:rsidP="006658BE">
      <w:pPr>
        <w:autoSpaceDE w:val="0"/>
        <w:autoSpaceDN w:val="0"/>
        <w:adjustRightInd w:val="0"/>
        <w:spacing w:after="0" w:line="240" w:lineRule="auto"/>
        <w:rPr>
          <w:rFonts w:ascii="Tahoma" w:hAnsi="Tahoma" w:cs="Tahoma"/>
          <w:sz w:val="24"/>
          <w:szCs w:val="24"/>
        </w:rPr>
      </w:pPr>
      <w:r w:rsidRPr="00137984">
        <w:rPr>
          <w:rFonts w:ascii="Tahoma" w:hAnsi="Tahoma" w:cs="Tahoma"/>
          <w:sz w:val="24"/>
          <w:szCs w:val="24"/>
        </w:rPr>
        <w:lastRenderedPageBreak/>
        <w:t xml:space="preserve">Nicolaides, A. </w:t>
      </w:r>
      <w:r w:rsidR="008A1FA6" w:rsidRPr="00137984">
        <w:rPr>
          <w:rFonts w:ascii="Tahoma" w:hAnsi="Tahoma" w:cs="Tahoma"/>
          <w:sz w:val="24"/>
          <w:szCs w:val="24"/>
        </w:rPr>
        <w:t>and</w:t>
      </w:r>
      <w:r w:rsidR="00716515" w:rsidRPr="00137984">
        <w:rPr>
          <w:rFonts w:ascii="Tahoma" w:hAnsi="Tahoma" w:cs="Tahoma"/>
          <w:sz w:val="24"/>
          <w:szCs w:val="24"/>
        </w:rPr>
        <w:t xml:space="preserve"> McCallum, D.C. (2013),</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Inquiry in action for leadership in turbulent times: Exploring the connections between transformative learning and adaptive leadership</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Journal of Transformative Education,</w:t>
      </w:r>
      <w:r w:rsidRPr="00137984">
        <w:rPr>
          <w:rFonts w:ascii="Tahoma" w:hAnsi="Tahoma" w:cs="Tahoma"/>
          <w:sz w:val="24"/>
          <w:szCs w:val="24"/>
        </w:rPr>
        <w:t xml:space="preserve"> </w:t>
      </w:r>
      <w:r w:rsidR="000F311A" w:rsidRPr="00137984">
        <w:rPr>
          <w:rFonts w:ascii="Tahoma" w:hAnsi="Tahoma" w:cs="Tahoma"/>
          <w:sz w:val="24"/>
          <w:szCs w:val="24"/>
        </w:rPr>
        <w:t xml:space="preserve">Vol. </w:t>
      </w:r>
      <w:r w:rsidRPr="00137984">
        <w:rPr>
          <w:rFonts w:ascii="Tahoma" w:hAnsi="Tahoma" w:cs="Tahoma"/>
          <w:iCs/>
          <w:sz w:val="24"/>
          <w:szCs w:val="24"/>
        </w:rPr>
        <w:t>11</w:t>
      </w:r>
      <w:r w:rsidR="000F311A" w:rsidRPr="00137984">
        <w:rPr>
          <w:rFonts w:ascii="Tahoma" w:hAnsi="Tahoma" w:cs="Tahoma"/>
          <w:sz w:val="24"/>
          <w:szCs w:val="24"/>
        </w:rPr>
        <w:t>, No. 4</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000C521C" w:rsidRPr="00137984">
        <w:rPr>
          <w:rFonts w:ascii="Tahoma" w:hAnsi="Tahoma" w:cs="Tahoma"/>
          <w:sz w:val="24"/>
          <w:szCs w:val="24"/>
        </w:rPr>
        <w:t>246-260,</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60" w:history="1">
        <w:r w:rsidRPr="00137984">
          <w:rPr>
            <w:rStyle w:val="Hyperlink"/>
            <w:rFonts w:ascii="Tahoma" w:hAnsi="Tahoma" w:cs="Tahoma"/>
            <w:sz w:val="24"/>
            <w:szCs w:val="24"/>
          </w:rPr>
          <w:t>https://doi.org/10.1177/1541344614540333</w:t>
        </w:r>
      </w:hyperlink>
      <w:r w:rsidRPr="00137984">
        <w:rPr>
          <w:rFonts w:ascii="Tahoma" w:hAnsi="Tahoma" w:cs="Tahoma"/>
          <w:sz w:val="24"/>
          <w:szCs w:val="24"/>
        </w:rPr>
        <w:t xml:space="preserve"> </w:t>
      </w:r>
    </w:p>
    <w:p w:rsidR="001419E6" w:rsidRPr="00137984" w:rsidRDefault="001419E6" w:rsidP="00CC6294">
      <w:pPr>
        <w:rPr>
          <w:rFonts w:ascii="Tahoma" w:hAnsi="Tahoma" w:cs="Tahoma"/>
          <w:sz w:val="24"/>
          <w:szCs w:val="24"/>
        </w:rPr>
      </w:pPr>
    </w:p>
    <w:p w:rsidR="006A3A62" w:rsidRPr="00137984" w:rsidRDefault="006A3A62">
      <w:pPr>
        <w:rPr>
          <w:rFonts w:ascii="Tahoma" w:hAnsi="Tahoma" w:cs="Tahoma"/>
          <w:sz w:val="24"/>
          <w:szCs w:val="24"/>
        </w:rPr>
      </w:pPr>
      <w:r w:rsidRPr="00137984">
        <w:rPr>
          <w:rFonts w:ascii="Tahoma" w:hAnsi="Tahoma" w:cs="Tahoma"/>
          <w:sz w:val="24"/>
          <w:szCs w:val="24"/>
        </w:rPr>
        <w:t xml:space="preserve">Paul, J.A., Baker, H., M., </w:t>
      </w:r>
      <w:r w:rsidR="008A1FA6" w:rsidRPr="00137984">
        <w:rPr>
          <w:rFonts w:ascii="Tahoma" w:hAnsi="Tahoma" w:cs="Tahoma"/>
          <w:sz w:val="24"/>
          <w:szCs w:val="24"/>
        </w:rPr>
        <w:t>and</w:t>
      </w:r>
      <w:r w:rsidR="00716515" w:rsidRPr="00137984">
        <w:rPr>
          <w:rFonts w:ascii="Tahoma" w:hAnsi="Tahoma" w:cs="Tahoma"/>
          <w:sz w:val="24"/>
          <w:szCs w:val="24"/>
        </w:rPr>
        <w:t xml:space="preserve"> Cochran, J.D. (2012),</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Effect of online social networking on student academi</w:t>
      </w:r>
      <w:r w:rsidR="003F25A7" w:rsidRPr="00137984">
        <w:rPr>
          <w:rFonts w:ascii="Tahoma" w:hAnsi="Tahoma" w:cs="Tahoma"/>
          <w:sz w:val="24"/>
          <w:szCs w:val="24"/>
        </w:rPr>
        <w:t>c</w:t>
      </w:r>
      <w:r w:rsidRPr="00137984">
        <w:rPr>
          <w:rFonts w:ascii="Tahoma" w:hAnsi="Tahoma" w:cs="Tahoma"/>
          <w:sz w:val="24"/>
          <w:szCs w:val="24"/>
        </w:rPr>
        <w:t xml:space="preserve"> performance</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Computers in Human Behavior, </w:t>
      </w:r>
      <w:r w:rsidR="000F311A" w:rsidRPr="00137984">
        <w:rPr>
          <w:rFonts w:ascii="Tahoma" w:hAnsi="Tahoma" w:cs="Tahoma"/>
          <w:iCs/>
          <w:sz w:val="24"/>
          <w:szCs w:val="24"/>
        </w:rPr>
        <w:t xml:space="preserve">Vol. </w:t>
      </w:r>
      <w:r w:rsidRPr="00137984">
        <w:rPr>
          <w:rFonts w:ascii="Tahoma" w:hAnsi="Tahoma" w:cs="Tahoma"/>
          <w:iCs/>
          <w:sz w:val="24"/>
          <w:szCs w:val="24"/>
        </w:rPr>
        <w:t>28</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000C521C" w:rsidRPr="00137984">
        <w:rPr>
          <w:rFonts w:ascii="Tahoma" w:hAnsi="Tahoma" w:cs="Tahoma"/>
          <w:sz w:val="24"/>
          <w:szCs w:val="24"/>
        </w:rPr>
        <w:t xml:space="preserve">2117-2129, available at: </w:t>
      </w:r>
      <w:hyperlink r:id="rId61" w:history="1">
        <w:r w:rsidRPr="00137984">
          <w:rPr>
            <w:rStyle w:val="Hyperlink"/>
            <w:rFonts w:ascii="Tahoma" w:hAnsi="Tahoma" w:cs="Tahoma"/>
            <w:sz w:val="24"/>
            <w:szCs w:val="24"/>
          </w:rPr>
          <w:t>https://doi.org/10.1016/j.chb.2012.06.016</w:t>
        </w:r>
      </w:hyperlink>
      <w:r w:rsidRPr="00137984">
        <w:rPr>
          <w:rFonts w:ascii="Tahoma" w:hAnsi="Tahoma" w:cs="Tahoma"/>
          <w:sz w:val="24"/>
          <w:szCs w:val="24"/>
        </w:rPr>
        <w:t xml:space="preserve"> </w:t>
      </w:r>
    </w:p>
    <w:p w:rsidR="003F25A7" w:rsidRPr="00137984" w:rsidRDefault="003F25A7">
      <w:pPr>
        <w:rPr>
          <w:rFonts w:ascii="Tahoma" w:hAnsi="Tahoma" w:cs="Tahoma"/>
          <w:sz w:val="24"/>
          <w:szCs w:val="24"/>
        </w:rPr>
      </w:pPr>
    </w:p>
    <w:p w:rsidR="006A3A62" w:rsidRPr="00137984" w:rsidRDefault="002D721E">
      <w:pPr>
        <w:rPr>
          <w:rFonts w:ascii="Tahoma" w:hAnsi="Tahoma" w:cs="Tahoma"/>
          <w:sz w:val="24"/>
          <w:szCs w:val="24"/>
        </w:rPr>
      </w:pPr>
      <w:hyperlink r:id="rId62" w:tooltip="Marc Prensky" w:history="1">
        <w:r w:rsidR="003F25A7" w:rsidRPr="00137984">
          <w:rPr>
            <w:rFonts w:ascii="Tahoma" w:hAnsi="Tahoma" w:cs="Tahoma"/>
            <w:sz w:val="24"/>
            <w:szCs w:val="24"/>
            <w:bdr w:val="single" w:sz="6" w:space="0" w:color="FFFFFF" w:frame="1"/>
          </w:rPr>
          <w:t>Prensky, M.</w:t>
        </w:r>
      </w:hyperlink>
      <w:r w:rsidR="00716515" w:rsidRPr="00137984">
        <w:rPr>
          <w:rFonts w:ascii="Tahoma" w:hAnsi="Tahoma" w:cs="Tahoma"/>
          <w:sz w:val="24"/>
          <w:szCs w:val="24"/>
          <w:shd w:val="clear" w:color="auto" w:fill="FFFFFF"/>
        </w:rPr>
        <w:t> (2001a),</w:t>
      </w:r>
      <w:r w:rsidR="003F25A7" w:rsidRPr="00137984">
        <w:rPr>
          <w:rFonts w:ascii="Tahoma" w:hAnsi="Tahoma" w:cs="Tahoma"/>
          <w:sz w:val="24"/>
          <w:szCs w:val="24"/>
          <w:shd w:val="clear" w:color="auto" w:fill="FFFFFF"/>
        </w:rPr>
        <w:t xml:space="preserve"> </w:t>
      </w:r>
      <w:r w:rsidR="000F311A" w:rsidRPr="00137984">
        <w:rPr>
          <w:rFonts w:ascii="Tahoma" w:hAnsi="Tahoma" w:cs="Tahoma"/>
          <w:sz w:val="24"/>
          <w:szCs w:val="24"/>
          <w:shd w:val="clear" w:color="auto" w:fill="FFFFFF"/>
        </w:rPr>
        <w:t>“</w:t>
      </w:r>
      <w:r w:rsidR="003F25A7" w:rsidRPr="00137984">
        <w:rPr>
          <w:rFonts w:ascii="Tahoma" w:hAnsi="Tahoma" w:cs="Tahoma"/>
          <w:sz w:val="24"/>
          <w:szCs w:val="24"/>
          <w:shd w:val="clear" w:color="auto" w:fill="FFFFFF"/>
        </w:rPr>
        <w:t>Digital natives, digital immigrants part 1</w:t>
      </w:r>
      <w:r w:rsidR="000F311A" w:rsidRPr="00137984">
        <w:rPr>
          <w:rFonts w:ascii="Tahoma" w:hAnsi="Tahoma" w:cs="Tahoma"/>
          <w:sz w:val="24"/>
          <w:szCs w:val="24"/>
          <w:shd w:val="clear" w:color="auto" w:fill="FFFFFF"/>
        </w:rPr>
        <w:t>”</w:t>
      </w:r>
      <w:r w:rsidR="003F25A7" w:rsidRPr="00137984">
        <w:rPr>
          <w:rFonts w:ascii="Tahoma" w:hAnsi="Tahoma" w:cs="Tahoma"/>
          <w:sz w:val="24"/>
          <w:szCs w:val="24"/>
          <w:shd w:val="clear" w:color="auto" w:fill="FFFFFF"/>
        </w:rPr>
        <w:t>, </w:t>
      </w:r>
      <w:hyperlink r:id="rId63" w:history="1">
        <w:r w:rsidR="003F25A7" w:rsidRPr="00137984">
          <w:rPr>
            <w:rFonts w:ascii="Tahoma" w:hAnsi="Tahoma" w:cs="Tahoma"/>
            <w:i/>
            <w:iCs/>
            <w:sz w:val="24"/>
            <w:szCs w:val="24"/>
          </w:rPr>
          <w:t>On the Horizon</w:t>
        </w:r>
      </w:hyperlink>
      <w:r w:rsidR="003F25A7" w:rsidRPr="00137984">
        <w:rPr>
          <w:rFonts w:ascii="Tahoma" w:hAnsi="Tahoma" w:cs="Tahoma"/>
          <w:i/>
          <w:iCs/>
          <w:sz w:val="24"/>
          <w:szCs w:val="24"/>
          <w:shd w:val="clear" w:color="auto" w:fill="FFFFFF"/>
        </w:rPr>
        <w:t xml:space="preserve">, </w:t>
      </w:r>
      <w:r w:rsidR="000F311A" w:rsidRPr="00137984">
        <w:rPr>
          <w:rFonts w:ascii="Tahoma" w:hAnsi="Tahoma" w:cs="Tahoma"/>
          <w:iCs/>
          <w:sz w:val="24"/>
          <w:szCs w:val="24"/>
          <w:shd w:val="clear" w:color="auto" w:fill="FFFFFF"/>
        </w:rPr>
        <w:t xml:space="preserve">Vol. </w:t>
      </w:r>
      <w:r w:rsidR="003F25A7" w:rsidRPr="00137984">
        <w:rPr>
          <w:rFonts w:ascii="Tahoma" w:hAnsi="Tahoma" w:cs="Tahoma"/>
          <w:iCs/>
          <w:sz w:val="24"/>
          <w:szCs w:val="24"/>
          <w:shd w:val="clear" w:color="auto" w:fill="FFFFFF"/>
        </w:rPr>
        <w:t>9</w:t>
      </w:r>
      <w:r w:rsidR="000F311A" w:rsidRPr="00137984">
        <w:rPr>
          <w:rFonts w:ascii="Tahoma" w:hAnsi="Tahoma" w:cs="Tahoma"/>
          <w:iCs/>
          <w:sz w:val="24"/>
          <w:szCs w:val="24"/>
          <w:shd w:val="clear" w:color="auto" w:fill="FFFFFF"/>
        </w:rPr>
        <w:t xml:space="preserve">, No. </w:t>
      </w:r>
      <w:r w:rsidR="000F311A" w:rsidRPr="00137984">
        <w:rPr>
          <w:rFonts w:ascii="Tahoma" w:hAnsi="Tahoma" w:cs="Tahoma"/>
          <w:sz w:val="24"/>
          <w:szCs w:val="24"/>
          <w:shd w:val="clear" w:color="auto" w:fill="FFFFFF"/>
        </w:rPr>
        <w:t>5</w:t>
      </w:r>
      <w:r w:rsidR="003F25A7" w:rsidRPr="00137984">
        <w:rPr>
          <w:rFonts w:ascii="Tahoma" w:hAnsi="Tahoma" w:cs="Tahoma"/>
          <w:sz w:val="24"/>
          <w:szCs w:val="24"/>
          <w:shd w:val="clear" w:color="auto" w:fill="FFFFFF"/>
        </w:rPr>
        <w:t xml:space="preserve">, </w:t>
      </w:r>
      <w:r w:rsidR="000F311A" w:rsidRPr="00137984">
        <w:rPr>
          <w:rFonts w:ascii="Tahoma" w:hAnsi="Tahoma" w:cs="Tahoma"/>
          <w:sz w:val="24"/>
          <w:szCs w:val="24"/>
          <w:shd w:val="clear" w:color="auto" w:fill="FFFFFF"/>
        </w:rPr>
        <w:t xml:space="preserve">pp. </w:t>
      </w:r>
      <w:r w:rsidR="000C521C" w:rsidRPr="00137984">
        <w:rPr>
          <w:rFonts w:ascii="Tahoma" w:hAnsi="Tahoma" w:cs="Tahoma"/>
          <w:sz w:val="24"/>
          <w:szCs w:val="24"/>
          <w:shd w:val="clear" w:color="auto" w:fill="FFFFFF"/>
        </w:rPr>
        <w:t xml:space="preserve">1-6, available at: </w:t>
      </w:r>
      <w:hyperlink r:id="rId64" w:history="1">
        <w:r w:rsidR="003F25A7" w:rsidRPr="00137984">
          <w:rPr>
            <w:rStyle w:val="Hyperlink"/>
            <w:rFonts w:ascii="Tahoma" w:hAnsi="Tahoma" w:cs="Tahoma"/>
            <w:sz w:val="24"/>
            <w:szCs w:val="24"/>
            <w:shd w:val="clear" w:color="auto" w:fill="FFFFFF"/>
          </w:rPr>
          <w:t>https://doi.org/10.1108/10748120110424816</w:t>
        </w:r>
      </w:hyperlink>
      <w:r w:rsidR="003F25A7" w:rsidRPr="00137984">
        <w:rPr>
          <w:rFonts w:ascii="Tahoma" w:hAnsi="Tahoma" w:cs="Tahoma"/>
          <w:sz w:val="24"/>
          <w:szCs w:val="24"/>
        </w:rPr>
        <w:t xml:space="preserve"> </w:t>
      </w:r>
    </w:p>
    <w:p w:rsidR="003F25A7" w:rsidRPr="00137984" w:rsidRDefault="003F25A7">
      <w:pPr>
        <w:rPr>
          <w:rFonts w:ascii="Tahoma" w:hAnsi="Tahoma" w:cs="Tahoma"/>
          <w:sz w:val="24"/>
          <w:szCs w:val="24"/>
        </w:rPr>
      </w:pPr>
    </w:p>
    <w:p w:rsidR="003F25A7" w:rsidRPr="00137984" w:rsidRDefault="002D721E">
      <w:pPr>
        <w:rPr>
          <w:rFonts w:ascii="Tahoma" w:hAnsi="Tahoma" w:cs="Tahoma"/>
          <w:color w:val="000000" w:themeColor="text1"/>
          <w:sz w:val="24"/>
          <w:szCs w:val="24"/>
        </w:rPr>
      </w:pPr>
      <w:hyperlink r:id="rId65" w:tooltip="Marc Prensky" w:history="1">
        <w:r w:rsidR="003F25A7" w:rsidRPr="00137984">
          <w:rPr>
            <w:rFonts w:ascii="Tahoma" w:hAnsi="Tahoma" w:cs="Tahoma"/>
            <w:color w:val="000000" w:themeColor="text1"/>
            <w:sz w:val="24"/>
            <w:szCs w:val="24"/>
            <w:shd w:val="clear" w:color="auto" w:fill="FFFFFF"/>
          </w:rPr>
          <w:t>Prensky, M.</w:t>
        </w:r>
      </w:hyperlink>
      <w:r w:rsidR="00716515" w:rsidRPr="00137984">
        <w:rPr>
          <w:rFonts w:ascii="Tahoma" w:hAnsi="Tahoma" w:cs="Tahoma"/>
          <w:color w:val="000000" w:themeColor="text1"/>
          <w:sz w:val="24"/>
          <w:szCs w:val="24"/>
          <w:shd w:val="clear" w:color="auto" w:fill="FFFFFF"/>
        </w:rPr>
        <w:t> (2001b),</w:t>
      </w:r>
      <w:r w:rsidR="003F25A7" w:rsidRPr="00137984">
        <w:rPr>
          <w:rFonts w:ascii="Tahoma" w:hAnsi="Tahoma" w:cs="Tahoma"/>
          <w:color w:val="000000" w:themeColor="text1"/>
          <w:sz w:val="24"/>
          <w:szCs w:val="24"/>
          <w:shd w:val="clear" w:color="auto" w:fill="FFFFFF"/>
        </w:rPr>
        <w:t xml:space="preserve"> </w:t>
      </w:r>
      <w:r w:rsidR="000F311A" w:rsidRPr="00137984">
        <w:rPr>
          <w:rFonts w:ascii="Tahoma" w:hAnsi="Tahoma" w:cs="Tahoma"/>
          <w:color w:val="000000" w:themeColor="text1"/>
          <w:sz w:val="24"/>
          <w:szCs w:val="24"/>
          <w:shd w:val="clear" w:color="auto" w:fill="FFFFFF"/>
        </w:rPr>
        <w:t>“</w:t>
      </w:r>
      <w:r w:rsidR="003F25A7" w:rsidRPr="00137984">
        <w:rPr>
          <w:rFonts w:ascii="Tahoma" w:hAnsi="Tahoma" w:cs="Tahoma"/>
          <w:color w:val="000000" w:themeColor="text1"/>
          <w:sz w:val="24"/>
          <w:szCs w:val="24"/>
          <w:shd w:val="clear" w:color="auto" w:fill="FFFFFF"/>
        </w:rPr>
        <w:t>Digital natives, digital immigrants part 2: Do they really think differently?</w:t>
      </w:r>
      <w:r w:rsidR="000F311A" w:rsidRPr="00137984">
        <w:rPr>
          <w:rFonts w:ascii="Tahoma" w:hAnsi="Tahoma" w:cs="Tahoma"/>
          <w:color w:val="000000" w:themeColor="text1"/>
          <w:sz w:val="24"/>
          <w:szCs w:val="24"/>
          <w:shd w:val="clear" w:color="auto" w:fill="FFFFFF"/>
        </w:rPr>
        <w:t>”</w:t>
      </w:r>
      <w:r w:rsidR="003F25A7" w:rsidRPr="00137984">
        <w:rPr>
          <w:rFonts w:ascii="Tahoma" w:hAnsi="Tahoma" w:cs="Tahoma"/>
          <w:color w:val="000000" w:themeColor="text1"/>
          <w:sz w:val="24"/>
          <w:szCs w:val="24"/>
          <w:shd w:val="clear" w:color="auto" w:fill="FFFFFF"/>
        </w:rPr>
        <w:t>, </w:t>
      </w:r>
      <w:hyperlink r:id="rId66" w:history="1">
        <w:r w:rsidR="003F25A7" w:rsidRPr="00137984">
          <w:rPr>
            <w:rFonts w:ascii="Tahoma" w:hAnsi="Tahoma" w:cs="Tahoma"/>
            <w:i/>
            <w:iCs/>
            <w:color w:val="000000" w:themeColor="text1"/>
            <w:sz w:val="24"/>
            <w:szCs w:val="24"/>
          </w:rPr>
          <w:t>On the Horizon</w:t>
        </w:r>
      </w:hyperlink>
      <w:r w:rsidR="000F311A" w:rsidRPr="00137984">
        <w:rPr>
          <w:rFonts w:ascii="Tahoma" w:hAnsi="Tahoma" w:cs="Tahoma"/>
          <w:color w:val="000000" w:themeColor="text1"/>
          <w:sz w:val="24"/>
          <w:szCs w:val="24"/>
          <w:shd w:val="clear" w:color="auto" w:fill="FFFFFF"/>
        </w:rPr>
        <w:t>, Vol. 9, No. 6</w:t>
      </w:r>
      <w:r w:rsidR="003F25A7" w:rsidRPr="00137984">
        <w:rPr>
          <w:rFonts w:ascii="Tahoma" w:hAnsi="Tahoma" w:cs="Tahoma"/>
          <w:color w:val="000000" w:themeColor="text1"/>
          <w:sz w:val="24"/>
          <w:szCs w:val="24"/>
          <w:shd w:val="clear" w:color="auto" w:fill="FFFFFF"/>
        </w:rPr>
        <w:t xml:space="preserve">, </w:t>
      </w:r>
      <w:r w:rsidR="000F311A" w:rsidRPr="00137984">
        <w:rPr>
          <w:rFonts w:ascii="Tahoma" w:hAnsi="Tahoma" w:cs="Tahoma"/>
          <w:color w:val="000000" w:themeColor="text1"/>
          <w:sz w:val="24"/>
          <w:szCs w:val="24"/>
          <w:shd w:val="clear" w:color="auto" w:fill="FFFFFF"/>
        </w:rPr>
        <w:t xml:space="preserve">pp. </w:t>
      </w:r>
      <w:r w:rsidR="000C521C" w:rsidRPr="00137984">
        <w:rPr>
          <w:rFonts w:ascii="Tahoma" w:hAnsi="Tahoma" w:cs="Tahoma"/>
          <w:color w:val="000000" w:themeColor="text1"/>
          <w:sz w:val="24"/>
          <w:szCs w:val="24"/>
          <w:shd w:val="clear" w:color="auto" w:fill="FFFFFF"/>
        </w:rPr>
        <w:t xml:space="preserve">1-6, available at: </w:t>
      </w:r>
      <w:hyperlink r:id="rId67" w:history="1">
        <w:r w:rsidR="003F25A7" w:rsidRPr="00137984">
          <w:rPr>
            <w:rStyle w:val="Hyperlink"/>
            <w:rFonts w:ascii="Tahoma" w:hAnsi="Tahoma" w:cs="Tahoma"/>
            <w:sz w:val="24"/>
            <w:szCs w:val="24"/>
            <w:shd w:val="clear" w:color="auto" w:fill="FFFFFF"/>
          </w:rPr>
          <w:t>https://doi.org/10.1108/10748120110424843</w:t>
        </w:r>
      </w:hyperlink>
    </w:p>
    <w:p w:rsidR="003F25A7" w:rsidRPr="00137984" w:rsidRDefault="003F25A7">
      <w:pPr>
        <w:rPr>
          <w:rFonts w:ascii="Tahoma" w:hAnsi="Tahoma" w:cs="Tahoma"/>
          <w:sz w:val="24"/>
          <w:szCs w:val="24"/>
        </w:rPr>
      </w:pPr>
    </w:p>
    <w:p w:rsidR="00AD4527" w:rsidRPr="00137984" w:rsidRDefault="00716515">
      <w:pPr>
        <w:rPr>
          <w:rFonts w:ascii="Tahoma" w:hAnsi="Tahoma" w:cs="Tahoma"/>
          <w:sz w:val="24"/>
          <w:szCs w:val="24"/>
        </w:rPr>
      </w:pPr>
      <w:r w:rsidRPr="00137984">
        <w:rPr>
          <w:rFonts w:ascii="Tahoma" w:hAnsi="Tahoma" w:cs="Tahoma"/>
          <w:sz w:val="24"/>
          <w:szCs w:val="24"/>
        </w:rPr>
        <w:t>Rogers, C.R. (1961),</w:t>
      </w:r>
      <w:r w:rsidR="00AD4527" w:rsidRPr="00137984">
        <w:rPr>
          <w:rFonts w:ascii="Tahoma" w:hAnsi="Tahoma" w:cs="Tahoma"/>
          <w:sz w:val="24"/>
          <w:szCs w:val="24"/>
        </w:rPr>
        <w:t xml:space="preserve"> </w:t>
      </w:r>
      <w:r w:rsidR="00AD4527" w:rsidRPr="00137984">
        <w:rPr>
          <w:rFonts w:ascii="Tahoma" w:hAnsi="Tahoma" w:cs="Tahoma"/>
          <w:i/>
          <w:iCs/>
          <w:sz w:val="24"/>
          <w:szCs w:val="24"/>
        </w:rPr>
        <w:t xml:space="preserve">On </w:t>
      </w:r>
      <w:r w:rsidR="003441F7">
        <w:rPr>
          <w:rFonts w:ascii="Tahoma" w:hAnsi="Tahoma" w:cs="Tahoma"/>
          <w:i/>
          <w:iCs/>
          <w:sz w:val="24"/>
          <w:szCs w:val="24"/>
        </w:rPr>
        <w:t>B</w:t>
      </w:r>
      <w:r w:rsidR="00AD4527" w:rsidRPr="00137984">
        <w:rPr>
          <w:rFonts w:ascii="Tahoma" w:hAnsi="Tahoma" w:cs="Tahoma"/>
          <w:i/>
          <w:iCs/>
          <w:sz w:val="24"/>
          <w:szCs w:val="24"/>
        </w:rPr>
        <w:t xml:space="preserve">ecoming a </w:t>
      </w:r>
      <w:r w:rsidR="003441F7">
        <w:rPr>
          <w:rFonts w:ascii="Tahoma" w:hAnsi="Tahoma" w:cs="Tahoma"/>
          <w:i/>
          <w:iCs/>
          <w:sz w:val="24"/>
          <w:szCs w:val="24"/>
        </w:rPr>
        <w:t>P</w:t>
      </w:r>
      <w:r w:rsidR="00AD4527" w:rsidRPr="00137984">
        <w:rPr>
          <w:rFonts w:ascii="Tahoma" w:hAnsi="Tahoma" w:cs="Tahoma"/>
          <w:i/>
          <w:iCs/>
          <w:sz w:val="24"/>
          <w:szCs w:val="24"/>
        </w:rPr>
        <w:t xml:space="preserve">erson: </w:t>
      </w:r>
      <w:proofErr w:type="gramStart"/>
      <w:r w:rsidR="00AD4527" w:rsidRPr="00137984">
        <w:rPr>
          <w:rFonts w:ascii="Tahoma" w:hAnsi="Tahoma" w:cs="Tahoma"/>
          <w:i/>
          <w:iCs/>
          <w:sz w:val="24"/>
          <w:szCs w:val="24"/>
        </w:rPr>
        <w:t>A</w:t>
      </w:r>
      <w:proofErr w:type="gramEnd"/>
      <w:r w:rsidR="00AD4527" w:rsidRPr="00137984">
        <w:rPr>
          <w:rFonts w:ascii="Tahoma" w:hAnsi="Tahoma" w:cs="Tahoma"/>
          <w:i/>
          <w:iCs/>
          <w:sz w:val="24"/>
          <w:szCs w:val="24"/>
        </w:rPr>
        <w:t xml:space="preserve"> </w:t>
      </w:r>
      <w:r w:rsidR="003441F7">
        <w:rPr>
          <w:rFonts w:ascii="Tahoma" w:hAnsi="Tahoma" w:cs="Tahoma"/>
          <w:i/>
          <w:iCs/>
          <w:sz w:val="24"/>
          <w:szCs w:val="24"/>
        </w:rPr>
        <w:t>T</w:t>
      </w:r>
      <w:r w:rsidR="00AD4527" w:rsidRPr="00137984">
        <w:rPr>
          <w:rFonts w:ascii="Tahoma" w:hAnsi="Tahoma" w:cs="Tahoma"/>
          <w:i/>
          <w:iCs/>
          <w:sz w:val="24"/>
          <w:szCs w:val="24"/>
        </w:rPr>
        <w:t xml:space="preserve">herapist’s </w:t>
      </w:r>
      <w:r w:rsidR="003441F7">
        <w:rPr>
          <w:rFonts w:ascii="Tahoma" w:hAnsi="Tahoma" w:cs="Tahoma"/>
          <w:i/>
          <w:iCs/>
          <w:sz w:val="24"/>
          <w:szCs w:val="24"/>
        </w:rPr>
        <w:t>View of P</w:t>
      </w:r>
      <w:r w:rsidR="00AD4527" w:rsidRPr="00137984">
        <w:rPr>
          <w:rFonts w:ascii="Tahoma" w:hAnsi="Tahoma" w:cs="Tahoma"/>
          <w:i/>
          <w:iCs/>
          <w:sz w:val="24"/>
          <w:szCs w:val="24"/>
        </w:rPr>
        <w:t>sychotherapy</w:t>
      </w:r>
      <w:r w:rsidR="000F311A" w:rsidRPr="00137984">
        <w:rPr>
          <w:rFonts w:ascii="Tahoma" w:hAnsi="Tahoma" w:cs="Tahoma"/>
          <w:sz w:val="24"/>
          <w:szCs w:val="24"/>
        </w:rPr>
        <w:t>. Houghton Mifflin Company, Boston.</w:t>
      </w:r>
    </w:p>
    <w:p w:rsidR="009160DC" w:rsidRPr="00137984" w:rsidRDefault="009160DC">
      <w:pPr>
        <w:rPr>
          <w:rFonts w:ascii="Tahoma" w:hAnsi="Tahoma" w:cs="Tahoma"/>
          <w:sz w:val="24"/>
          <w:szCs w:val="24"/>
        </w:rPr>
      </w:pPr>
    </w:p>
    <w:p w:rsidR="000F311A" w:rsidRDefault="00B046FC">
      <w:pPr>
        <w:rPr>
          <w:rFonts w:ascii="Tahoma" w:hAnsi="Tahoma" w:cs="Tahoma"/>
          <w:sz w:val="24"/>
          <w:szCs w:val="24"/>
        </w:rPr>
      </w:pPr>
      <w:r w:rsidRPr="00137984">
        <w:rPr>
          <w:rFonts w:ascii="Tahoma" w:hAnsi="Tahoma" w:cs="Tahoma"/>
          <w:sz w:val="24"/>
          <w:szCs w:val="24"/>
        </w:rPr>
        <w:t xml:space="preserve">Rowley, J. </w:t>
      </w:r>
      <w:r w:rsidR="008A1FA6" w:rsidRPr="00137984">
        <w:rPr>
          <w:rFonts w:ascii="Tahoma" w:hAnsi="Tahoma" w:cs="Tahoma"/>
          <w:sz w:val="24"/>
          <w:szCs w:val="24"/>
        </w:rPr>
        <w:t>and</w:t>
      </w:r>
      <w:r w:rsidRPr="00137984">
        <w:rPr>
          <w:rFonts w:ascii="Tahoma" w:hAnsi="Tahoma" w:cs="Tahoma"/>
          <w:sz w:val="24"/>
          <w:szCs w:val="24"/>
        </w:rPr>
        <w:t xml:space="preserve"> Slack, F. (2004), </w:t>
      </w:r>
      <w:r w:rsidR="000F311A" w:rsidRPr="00137984">
        <w:rPr>
          <w:rFonts w:ascii="Tahoma" w:hAnsi="Tahoma" w:cs="Tahoma"/>
          <w:sz w:val="24"/>
          <w:szCs w:val="24"/>
        </w:rPr>
        <w:t>“</w:t>
      </w:r>
      <w:r w:rsidRPr="00137984">
        <w:rPr>
          <w:rFonts w:ascii="Tahoma" w:hAnsi="Tahoma" w:cs="Tahoma"/>
          <w:sz w:val="24"/>
          <w:szCs w:val="24"/>
        </w:rPr>
        <w:t>Conducting a literature review</w:t>
      </w:r>
      <w:r w:rsidR="000F311A" w:rsidRPr="00137984">
        <w:rPr>
          <w:rFonts w:ascii="Tahoma" w:hAnsi="Tahoma" w:cs="Tahoma"/>
          <w:sz w:val="24"/>
          <w:szCs w:val="24"/>
        </w:rPr>
        <w:t>”</w:t>
      </w:r>
      <w:r w:rsidR="003441F7">
        <w:rPr>
          <w:rFonts w:ascii="Tahoma" w:hAnsi="Tahoma" w:cs="Tahoma"/>
          <w:sz w:val="24"/>
          <w:szCs w:val="24"/>
        </w:rPr>
        <w:t>.</w:t>
      </w:r>
      <w:r w:rsidR="009160DC" w:rsidRPr="00137984">
        <w:rPr>
          <w:rFonts w:ascii="Tahoma" w:hAnsi="Tahoma" w:cs="Tahoma"/>
          <w:sz w:val="24"/>
          <w:szCs w:val="24"/>
        </w:rPr>
        <w:t xml:space="preserve"> </w:t>
      </w:r>
      <w:r w:rsidR="009160DC" w:rsidRPr="00137984">
        <w:rPr>
          <w:rFonts w:ascii="Tahoma" w:hAnsi="Tahoma" w:cs="Tahoma"/>
          <w:i/>
          <w:iCs/>
          <w:sz w:val="24"/>
          <w:szCs w:val="24"/>
        </w:rPr>
        <w:t>Management Research News,</w:t>
      </w:r>
      <w:r w:rsidRPr="00137984">
        <w:rPr>
          <w:rFonts w:ascii="Tahoma" w:hAnsi="Tahoma" w:cs="Tahoma"/>
          <w:sz w:val="24"/>
          <w:szCs w:val="24"/>
        </w:rPr>
        <w:t xml:space="preserve"> </w:t>
      </w:r>
      <w:r w:rsidR="000F311A" w:rsidRPr="00137984">
        <w:rPr>
          <w:rFonts w:ascii="Tahoma" w:hAnsi="Tahoma" w:cs="Tahoma"/>
          <w:sz w:val="24"/>
          <w:szCs w:val="24"/>
        </w:rPr>
        <w:t xml:space="preserve">Vol. </w:t>
      </w:r>
      <w:r w:rsidRPr="00137984">
        <w:rPr>
          <w:rFonts w:ascii="Tahoma" w:hAnsi="Tahoma" w:cs="Tahoma"/>
          <w:sz w:val="24"/>
          <w:szCs w:val="24"/>
        </w:rPr>
        <w:t>27</w:t>
      </w:r>
      <w:r w:rsidR="000F311A" w:rsidRPr="00137984">
        <w:rPr>
          <w:rFonts w:ascii="Tahoma" w:hAnsi="Tahoma" w:cs="Tahoma"/>
          <w:sz w:val="24"/>
          <w:szCs w:val="24"/>
        </w:rPr>
        <w:t xml:space="preserve">, No. </w:t>
      </w:r>
      <w:r w:rsidR="009160DC" w:rsidRPr="00137984">
        <w:rPr>
          <w:rFonts w:ascii="Tahoma" w:hAnsi="Tahoma" w:cs="Tahoma"/>
          <w:sz w:val="24"/>
          <w:szCs w:val="24"/>
        </w:rPr>
        <w:t>6</w:t>
      </w:r>
      <w:r w:rsidRPr="00137984">
        <w:rPr>
          <w:rFonts w:ascii="Tahoma" w:hAnsi="Tahoma" w:cs="Tahoma"/>
          <w:sz w:val="24"/>
          <w:szCs w:val="24"/>
        </w:rPr>
        <w:t>,</w:t>
      </w:r>
      <w:r w:rsidR="009160DC" w:rsidRPr="00137984">
        <w:rPr>
          <w:rFonts w:ascii="Tahoma" w:hAnsi="Tahoma" w:cs="Tahoma"/>
          <w:sz w:val="24"/>
          <w:szCs w:val="24"/>
        </w:rPr>
        <w:t xml:space="preserve"> </w:t>
      </w:r>
      <w:r w:rsidR="000F311A" w:rsidRPr="00137984">
        <w:rPr>
          <w:rFonts w:ascii="Tahoma" w:hAnsi="Tahoma" w:cs="Tahoma"/>
          <w:sz w:val="24"/>
          <w:szCs w:val="24"/>
        </w:rPr>
        <w:t xml:space="preserve">pp. </w:t>
      </w:r>
      <w:r w:rsidR="009160DC" w:rsidRPr="00137984">
        <w:rPr>
          <w:rFonts w:ascii="Tahoma" w:hAnsi="Tahoma" w:cs="Tahoma"/>
          <w:sz w:val="24"/>
          <w:szCs w:val="24"/>
        </w:rPr>
        <w:t>31-39.</w:t>
      </w:r>
    </w:p>
    <w:p w:rsidR="00137984" w:rsidRPr="00137984" w:rsidRDefault="00137984">
      <w:pPr>
        <w:rPr>
          <w:rFonts w:ascii="Tahoma" w:hAnsi="Tahoma" w:cs="Tahoma"/>
          <w:sz w:val="24"/>
          <w:szCs w:val="24"/>
        </w:rPr>
      </w:pPr>
    </w:p>
    <w:p w:rsidR="00E1761E" w:rsidRPr="00137984" w:rsidRDefault="00E1761E" w:rsidP="00E1761E">
      <w:pPr>
        <w:spacing w:after="0"/>
        <w:rPr>
          <w:rFonts w:ascii="Tahoma" w:hAnsi="Tahoma" w:cs="Tahoma"/>
          <w:sz w:val="24"/>
          <w:szCs w:val="24"/>
        </w:rPr>
      </w:pPr>
      <w:r w:rsidRPr="00137984">
        <w:rPr>
          <w:rFonts w:ascii="Tahoma" w:hAnsi="Tahoma" w:cs="Tahoma"/>
          <w:sz w:val="24"/>
          <w:szCs w:val="24"/>
        </w:rPr>
        <w:t xml:space="preserve">Schmitz, B., </w:t>
      </w:r>
      <w:r w:rsidR="008A1FA6" w:rsidRPr="00137984">
        <w:rPr>
          <w:rFonts w:ascii="Tahoma" w:hAnsi="Tahoma" w:cs="Tahoma"/>
          <w:sz w:val="24"/>
          <w:szCs w:val="24"/>
        </w:rPr>
        <w:t>and</w:t>
      </w:r>
      <w:r w:rsidR="00716515" w:rsidRPr="00137984">
        <w:rPr>
          <w:rFonts w:ascii="Tahoma" w:hAnsi="Tahoma" w:cs="Tahoma"/>
          <w:sz w:val="24"/>
          <w:szCs w:val="24"/>
        </w:rPr>
        <w:t xml:space="preserve"> Wiese, B. (1999),</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A process study of self-reg</w:t>
      </w:r>
      <w:r w:rsidR="000F311A" w:rsidRPr="00137984">
        <w:rPr>
          <w:rFonts w:ascii="Tahoma" w:hAnsi="Tahoma" w:cs="Tahoma"/>
          <w:sz w:val="24"/>
          <w:szCs w:val="24"/>
        </w:rPr>
        <w:t xml:space="preserve">ulated learning behaviour using </w:t>
      </w:r>
      <w:r w:rsidRPr="00137984">
        <w:rPr>
          <w:rFonts w:ascii="Tahoma" w:hAnsi="Tahoma" w:cs="Tahoma"/>
          <w:sz w:val="24"/>
          <w:szCs w:val="24"/>
        </w:rPr>
        <w:t>standardised diaries</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Metacognition and Learning, </w:t>
      </w:r>
      <w:r w:rsidR="000F311A" w:rsidRPr="00137984">
        <w:rPr>
          <w:rFonts w:ascii="Tahoma" w:hAnsi="Tahoma" w:cs="Tahoma"/>
          <w:sz w:val="24"/>
          <w:szCs w:val="24"/>
        </w:rPr>
        <w:t xml:space="preserve">Vol. </w:t>
      </w:r>
      <w:r w:rsidRPr="00137984">
        <w:rPr>
          <w:rFonts w:ascii="Tahoma" w:hAnsi="Tahoma" w:cs="Tahoma"/>
          <w:sz w:val="24"/>
          <w:szCs w:val="24"/>
        </w:rPr>
        <w:t xml:space="preserve">6, </w:t>
      </w:r>
      <w:r w:rsidR="000F311A" w:rsidRPr="00137984">
        <w:rPr>
          <w:rFonts w:ascii="Tahoma" w:hAnsi="Tahoma" w:cs="Tahoma"/>
          <w:sz w:val="24"/>
          <w:szCs w:val="24"/>
        </w:rPr>
        <w:t xml:space="preserve">pp. </w:t>
      </w:r>
      <w:r w:rsidRPr="00137984">
        <w:rPr>
          <w:rFonts w:ascii="Tahoma" w:hAnsi="Tahoma" w:cs="Tahoma"/>
          <w:sz w:val="24"/>
          <w:szCs w:val="24"/>
        </w:rPr>
        <w:t>255–273.</w:t>
      </w:r>
    </w:p>
    <w:p w:rsidR="00E1761E" w:rsidRPr="00137984" w:rsidRDefault="00E1761E">
      <w:pPr>
        <w:rPr>
          <w:rFonts w:ascii="Tahoma" w:hAnsi="Tahoma" w:cs="Tahoma"/>
          <w:sz w:val="24"/>
          <w:szCs w:val="24"/>
        </w:rPr>
      </w:pPr>
    </w:p>
    <w:p w:rsidR="00153477" w:rsidRPr="00137984" w:rsidRDefault="00153477">
      <w:pPr>
        <w:rPr>
          <w:rFonts w:ascii="Tahoma" w:hAnsi="Tahoma" w:cs="Tahoma"/>
          <w:sz w:val="24"/>
          <w:szCs w:val="24"/>
        </w:rPr>
      </w:pPr>
      <w:r w:rsidRPr="00137984">
        <w:rPr>
          <w:rFonts w:ascii="Tahoma" w:hAnsi="Tahoma" w:cs="Tahoma"/>
          <w:sz w:val="24"/>
          <w:szCs w:val="24"/>
        </w:rPr>
        <w:t>Senaratne, S.,</w:t>
      </w:r>
      <w:r w:rsidR="00E1761E" w:rsidRPr="00137984">
        <w:rPr>
          <w:rFonts w:ascii="Tahoma" w:hAnsi="Tahoma" w:cs="Tahoma"/>
          <w:sz w:val="24"/>
          <w:szCs w:val="24"/>
        </w:rPr>
        <w:t xml:space="preserve"> </w:t>
      </w:r>
      <w:r w:rsidRPr="00137984">
        <w:rPr>
          <w:rFonts w:ascii="Tahoma" w:hAnsi="Tahoma" w:cs="Tahoma"/>
          <w:sz w:val="24"/>
          <w:szCs w:val="24"/>
        </w:rPr>
        <w:t xml:space="preserve">I., </w:t>
      </w:r>
      <w:r w:rsidR="008A1FA6" w:rsidRPr="00137984">
        <w:rPr>
          <w:rFonts w:ascii="Tahoma" w:hAnsi="Tahoma" w:cs="Tahoma"/>
          <w:sz w:val="24"/>
          <w:szCs w:val="24"/>
        </w:rPr>
        <w:t>and</w:t>
      </w:r>
      <w:r w:rsidR="00DE730C" w:rsidRPr="00137984">
        <w:rPr>
          <w:rFonts w:ascii="Tahoma" w:hAnsi="Tahoma" w:cs="Tahoma"/>
          <w:sz w:val="24"/>
          <w:szCs w:val="24"/>
        </w:rPr>
        <w:t xml:space="preserve"> </w:t>
      </w:r>
      <w:r w:rsidR="00716515" w:rsidRPr="00137984">
        <w:rPr>
          <w:rFonts w:ascii="Tahoma" w:hAnsi="Tahoma" w:cs="Tahoma"/>
          <w:sz w:val="24"/>
          <w:szCs w:val="24"/>
        </w:rPr>
        <w:t>Samarasinghe, S., M. (2019),</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Factors affecting the intention to adopt m-learning</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International Business Research, </w:t>
      </w:r>
      <w:r w:rsidR="000F311A" w:rsidRPr="00137984">
        <w:rPr>
          <w:rFonts w:ascii="Tahoma" w:hAnsi="Tahoma" w:cs="Tahoma"/>
          <w:iCs/>
          <w:sz w:val="24"/>
          <w:szCs w:val="24"/>
        </w:rPr>
        <w:t xml:space="preserve">Vol. </w:t>
      </w:r>
      <w:r w:rsidRPr="00137984">
        <w:rPr>
          <w:rFonts w:ascii="Tahoma" w:hAnsi="Tahoma" w:cs="Tahoma"/>
          <w:iCs/>
          <w:sz w:val="24"/>
          <w:szCs w:val="24"/>
        </w:rPr>
        <w:t>12</w:t>
      </w:r>
      <w:r w:rsidR="000F311A" w:rsidRPr="00137984">
        <w:rPr>
          <w:rFonts w:ascii="Tahoma" w:hAnsi="Tahoma" w:cs="Tahoma"/>
          <w:sz w:val="24"/>
          <w:szCs w:val="24"/>
        </w:rPr>
        <w:t>, No. 2</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Pr="00137984">
        <w:rPr>
          <w:rFonts w:ascii="Tahoma" w:hAnsi="Tahoma" w:cs="Tahoma"/>
          <w:sz w:val="24"/>
          <w:szCs w:val="24"/>
        </w:rPr>
        <w:t>150-164</w:t>
      </w:r>
      <w:r w:rsidR="000C521C" w:rsidRPr="00137984">
        <w:rPr>
          <w:rFonts w:ascii="Tahoma" w:hAnsi="Tahoma" w:cs="Tahoma"/>
          <w:sz w:val="24"/>
          <w:szCs w:val="24"/>
        </w:rPr>
        <w:t>,</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68" w:history="1">
        <w:r w:rsidRPr="00137984">
          <w:rPr>
            <w:rStyle w:val="Hyperlink"/>
            <w:rFonts w:ascii="Tahoma" w:hAnsi="Tahoma" w:cs="Tahoma"/>
            <w:sz w:val="24"/>
            <w:szCs w:val="24"/>
          </w:rPr>
          <w:t>https://doi.org/10.5539/ibr.v12n2p150</w:t>
        </w:r>
      </w:hyperlink>
      <w:r w:rsidRPr="00137984">
        <w:rPr>
          <w:rFonts w:ascii="Tahoma" w:hAnsi="Tahoma" w:cs="Tahoma"/>
          <w:sz w:val="24"/>
          <w:szCs w:val="24"/>
        </w:rPr>
        <w:t xml:space="preserve"> </w:t>
      </w:r>
    </w:p>
    <w:p w:rsidR="00153477" w:rsidRPr="00137984" w:rsidRDefault="00153477">
      <w:pPr>
        <w:rPr>
          <w:rFonts w:ascii="Tahoma" w:hAnsi="Tahoma" w:cs="Tahoma"/>
          <w:sz w:val="24"/>
          <w:szCs w:val="24"/>
        </w:rPr>
      </w:pPr>
    </w:p>
    <w:p w:rsidR="00C47F95" w:rsidRPr="00137984" w:rsidRDefault="00C47F95">
      <w:pPr>
        <w:rPr>
          <w:rFonts w:ascii="Tahoma" w:hAnsi="Tahoma" w:cs="Tahoma"/>
          <w:sz w:val="24"/>
          <w:szCs w:val="24"/>
        </w:rPr>
      </w:pPr>
      <w:r w:rsidRPr="00137984">
        <w:rPr>
          <w:rFonts w:ascii="Tahoma" w:hAnsi="Tahoma" w:cs="Tahoma"/>
          <w:sz w:val="24"/>
          <w:szCs w:val="24"/>
        </w:rPr>
        <w:t xml:space="preserve">Shih, K-P, Chen, H-C. Chang, C-Y, </w:t>
      </w:r>
      <w:r w:rsidR="008A1FA6" w:rsidRPr="00137984">
        <w:rPr>
          <w:rFonts w:ascii="Tahoma" w:hAnsi="Tahoma" w:cs="Tahoma"/>
          <w:sz w:val="24"/>
          <w:szCs w:val="24"/>
        </w:rPr>
        <w:t>and</w:t>
      </w:r>
      <w:r w:rsidR="00716515" w:rsidRPr="00137984">
        <w:rPr>
          <w:rFonts w:ascii="Tahoma" w:hAnsi="Tahoma" w:cs="Tahoma"/>
          <w:sz w:val="24"/>
          <w:szCs w:val="24"/>
        </w:rPr>
        <w:t xml:space="preserve"> Kao, T-C. (2010),</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The development and implementation of scaffolding-based self-regulated learning system for e/m-learning</w:t>
      </w:r>
      <w:r w:rsidR="000F311A"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Educati</w:t>
      </w:r>
      <w:r w:rsidR="000F311A" w:rsidRPr="00137984">
        <w:rPr>
          <w:rFonts w:ascii="Tahoma" w:hAnsi="Tahoma" w:cs="Tahoma"/>
          <w:i/>
          <w:iCs/>
          <w:sz w:val="24"/>
          <w:szCs w:val="24"/>
        </w:rPr>
        <w:t xml:space="preserve">onal Technology and Society, </w:t>
      </w:r>
      <w:r w:rsidR="000F311A" w:rsidRPr="00137984">
        <w:rPr>
          <w:rFonts w:ascii="Tahoma" w:hAnsi="Tahoma" w:cs="Tahoma"/>
          <w:iCs/>
          <w:sz w:val="24"/>
          <w:szCs w:val="24"/>
        </w:rPr>
        <w:t>Vol. 13, No</w:t>
      </w:r>
      <w:r w:rsidR="000F311A" w:rsidRPr="00137984">
        <w:rPr>
          <w:rFonts w:ascii="Tahoma" w:hAnsi="Tahoma" w:cs="Tahoma"/>
          <w:i/>
          <w:iCs/>
          <w:sz w:val="24"/>
          <w:szCs w:val="24"/>
        </w:rPr>
        <w:t xml:space="preserve">. </w:t>
      </w:r>
      <w:r w:rsidR="000F311A" w:rsidRPr="00137984">
        <w:rPr>
          <w:rFonts w:ascii="Tahoma" w:hAnsi="Tahoma" w:cs="Tahoma"/>
          <w:sz w:val="24"/>
          <w:szCs w:val="24"/>
        </w:rPr>
        <w:t>1</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Pr="00137984">
        <w:rPr>
          <w:rFonts w:ascii="Tahoma" w:hAnsi="Tahoma" w:cs="Tahoma"/>
          <w:sz w:val="24"/>
          <w:szCs w:val="24"/>
        </w:rPr>
        <w:t xml:space="preserve">80-93. </w:t>
      </w:r>
    </w:p>
    <w:p w:rsidR="00765405" w:rsidRDefault="00765405">
      <w:pPr>
        <w:rPr>
          <w:rFonts w:ascii="Tahoma" w:hAnsi="Tahoma" w:cs="Tahoma"/>
          <w:sz w:val="24"/>
          <w:szCs w:val="24"/>
        </w:rPr>
      </w:pPr>
    </w:p>
    <w:p w:rsidR="00151EAC" w:rsidRDefault="00151EAC" w:rsidP="00151EAC">
      <w:pPr>
        <w:rPr>
          <w:rFonts w:ascii="Tahoma" w:hAnsi="Tahoma" w:cs="Tahoma"/>
          <w:sz w:val="24"/>
          <w:szCs w:val="24"/>
        </w:rPr>
      </w:pPr>
      <w:r>
        <w:rPr>
          <w:rFonts w:ascii="Tahoma" w:hAnsi="Tahoma" w:cs="Tahoma"/>
          <w:sz w:val="24"/>
          <w:szCs w:val="24"/>
        </w:rPr>
        <w:lastRenderedPageBreak/>
        <w:t>Siemens, G. (2005a), “</w:t>
      </w:r>
      <w:proofErr w:type="spellStart"/>
      <w:r w:rsidRPr="00151EAC">
        <w:rPr>
          <w:rFonts w:ascii="Tahoma" w:hAnsi="Tahoma" w:cs="Tahoma"/>
          <w:sz w:val="24"/>
          <w:szCs w:val="24"/>
        </w:rPr>
        <w:t>Connectivism</w:t>
      </w:r>
      <w:proofErr w:type="spellEnd"/>
      <w:r w:rsidRPr="00151EAC">
        <w:rPr>
          <w:rFonts w:ascii="Tahoma" w:hAnsi="Tahoma" w:cs="Tahoma"/>
          <w:sz w:val="24"/>
          <w:szCs w:val="24"/>
        </w:rPr>
        <w:t>: Learning as network creation</w:t>
      </w:r>
      <w:r>
        <w:rPr>
          <w:rFonts w:ascii="Tahoma" w:hAnsi="Tahoma" w:cs="Tahoma"/>
          <w:sz w:val="24"/>
          <w:szCs w:val="24"/>
        </w:rPr>
        <w:t>”, available at:</w:t>
      </w:r>
      <w:r w:rsidRPr="00151EAC">
        <w:rPr>
          <w:rFonts w:ascii="Tahoma" w:hAnsi="Tahoma" w:cs="Tahoma"/>
          <w:sz w:val="24"/>
          <w:szCs w:val="24"/>
        </w:rPr>
        <w:t xml:space="preserve"> </w:t>
      </w:r>
      <w:hyperlink r:id="rId69" w:history="1">
        <w:r w:rsidR="003441F7" w:rsidRPr="00854C91">
          <w:rPr>
            <w:rStyle w:val="Hyperlink"/>
            <w:rFonts w:ascii="Tahoma" w:hAnsi="Tahoma" w:cs="Tahoma"/>
            <w:sz w:val="24"/>
            <w:szCs w:val="24"/>
          </w:rPr>
          <w:t>www.masters.donntu.org/2010/fknt/lozovoi/library/article4.htm</w:t>
        </w:r>
      </w:hyperlink>
      <w:r>
        <w:rPr>
          <w:rFonts w:ascii="Tahoma" w:hAnsi="Tahoma" w:cs="Tahoma"/>
          <w:sz w:val="24"/>
          <w:szCs w:val="24"/>
        </w:rPr>
        <w:t xml:space="preserve"> </w:t>
      </w:r>
    </w:p>
    <w:p w:rsidR="00151EAC" w:rsidRPr="00151EAC" w:rsidRDefault="00151EAC" w:rsidP="00151EAC">
      <w:pPr>
        <w:rPr>
          <w:rFonts w:ascii="Tahoma" w:hAnsi="Tahoma" w:cs="Tahoma"/>
          <w:sz w:val="24"/>
          <w:szCs w:val="24"/>
        </w:rPr>
      </w:pPr>
      <w:r>
        <w:rPr>
          <w:rFonts w:ascii="Tahoma" w:hAnsi="Tahoma" w:cs="Tahoma"/>
          <w:sz w:val="24"/>
          <w:szCs w:val="24"/>
        </w:rPr>
        <w:t xml:space="preserve">  </w:t>
      </w:r>
    </w:p>
    <w:p w:rsidR="00151EAC" w:rsidRDefault="00151EAC" w:rsidP="00151EAC">
      <w:pPr>
        <w:rPr>
          <w:rFonts w:ascii="Tahoma" w:hAnsi="Tahoma" w:cs="Tahoma"/>
          <w:sz w:val="24"/>
          <w:szCs w:val="24"/>
        </w:rPr>
      </w:pPr>
      <w:r>
        <w:rPr>
          <w:rFonts w:ascii="Tahoma" w:hAnsi="Tahoma" w:cs="Tahoma"/>
          <w:sz w:val="24"/>
          <w:szCs w:val="24"/>
        </w:rPr>
        <w:t>Siemens, G. (2005b),</w:t>
      </w:r>
      <w:r w:rsidRPr="00151EAC">
        <w:rPr>
          <w:rFonts w:ascii="Tahoma" w:hAnsi="Tahoma" w:cs="Tahoma"/>
          <w:sz w:val="24"/>
          <w:szCs w:val="24"/>
        </w:rPr>
        <w:t xml:space="preserve"> </w:t>
      </w:r>
      <w:r>
        <w:rPr>
          <w:rFonts w:ascii="Tahoma" w:hAnsi="Tahoma" w:cs="Tahoma"/>
          <w:sz w:val="24"/>
          <w:szCs w:val="24"/>
        </w:rPr>
        <w:t>“</w:t>
      </w:r>
      <w:proofErr w:type="spellStart"/>
      <w:r w:rsidRPr="00151EAC">
        <w:rPr>
          <w:rFonts w:ascii="Tahoma" w:hAnsi="Tahoma" w:cs="Tahoma"/>
          <w:sz w:val="24"/>
          <w:szCs w:val="24"/>
        </w:rPr>
        <w:t>Connectivism</w:t>
      </w:r>
      <w:proofErr w:type="spellEnd"/>
      <w:r w:rsidRPr="00151EAC">
        <w:rPr>
          <w:rFonts w:ascii="Tahoma" w:hAnsi="Tahoma" w:cs="Tahoma"/>
          <w:sz w:val="24"/>
          <w:szCs w:val="24"/>
        </w:rPr>
        <w:t>: A learning theory for the digital age</w:t>
      </w:r>
      <w:r>
        <w:rPr>
          <w:rFonts w:ascii="Tahoma" w:hAnsi="Tahoma" w:cs="Tahoma"/>
          <w:sz w:val="24"/>
          <w:szCs w:val="24"/>
        </w:rPr>
        <w:t>”</w:t>
      </w:r>
      <w:r w:rsidRPr="00151EAC">
        <w:rPr>
          <w:rFonts w:ascii="Tahoma" w:hAnsi="Tahoma" w:cs="Tahoma"/>
          <w:sz w:val="24"/>
          <w:szCs w:val="24"/>
        </w:rPr>
        <w:t xml:space="preserve">. </w:t>
      </w:r>
      <w:r w:rsidRPr="00151EAC">
        <w:rPr>
          <w:rFonts w:ascii="Tahoma" w:hAnsi="Tahoma" w:cs="Tahoma"/>
          <w:i/>
          <w:sz w:val="24"/>
          <w:szCs w:val="24"/>
        </w:rPr>
        <w:t>International Journal of Instructional Technology and Distance learning</w:t>
      </w:r>
      <w:r>
        <w:rPr>
          <w:rFonts w:ascii="Tahoma" w:hAnsi="Tahoma" w:cs="Tahoma"/>
          <w:sz w:val="24"/>
          <w:szCs w:val="24"/>
        </w:rPr>
        <w:t>,</w:t>
      </w:r>
      <w:r w:rsidRPr="00151EAC">
        <w:rPr>
          <w:rFonts w:ascii="Tahoma" w:hAnsi="Tahoma" w:cs="Tahoma"/>
          <w:sz w:val="24"/>
          <w:szCs w:val="24"/>
        </w:rPr>
        <w:t xml:space="preserve"> </w:t>
      </w:r>
      <w:r>
        <w:rPr>
          <w:rFonts w:ascii="Tahoma" w:hAnsi="Tahoma" w:cs="Tahoma"/>
          <w:sz w:val="24"/>
          <w:szCs w:val="24"/>
        </w:rPr>
        <w:t>Vol. 2, No. 1</w:t>
      </w:r>
      <w:r w:rsidRPr="00151EAC">
        <w:rPr>
          <w:rFonts w:ascii="Tahoma" w:hAnsi="Tahoma" w:cs="Tahoma"/>
          <w:sz w:val="24"/>
          <w:szCs w:val="24"/>
        </w:rPr>
        <w:t xml:space="preserve">, </w:t>
      </w:r>
      <w:r>
        <w:rPr>
          <w:rFonts w:ascii="Tahoma" w:hAnsi="Tahoma" w:cs="Tahoma"/>
          <w:sz w:val="24"/>
          <w:szCs w:val="24"/>
        </w:rPr>
        <w:t>pp. 3-10, available at:</w:t>
      </w:r>
      <w:r w:rsidRPr="00151EAC">
        <w:rPr>
          <w:rFonts w:ascii="Tahoma" w:hAnsi="Tahoma" w:cs="Tahoma"/>
          <w:sz w:val="24"/>
          <w:szCs w:val="24"/>
        </w:rPr>
        <w:t xml:space="preserve"> </w:t>
      </w:r>
      <w:hyperlink r:id="rId70" w:history="1">
        <w:r w:rsidRPr="00BA3D07">
          <w:rPr>
            <w:rStyle w:val="Hyperlink"/>
            <w:rFonts w:ascii="Tahoma" w:hAnsi="Tahoma" w:cs="Tahoma"/>
            <w:sz w:val="24"/>
            <w:szCs w:val="24"/>
          </w:rPr>
          <w:t>http://www.itdl.org/journal/Jan 05/article01.htm</w:t>
        </w:r>
      </w:hyperlink>
      <w:r>
        <w:rPr>
          <w:rFonts w:ascii="Tahoma" w:hAnsi="Tahoma" w:cs="Tahoma"/>
          <w:sz w:val="24"/>
          <w:szCs w:val="24"/>
        </w:rPr>
        <w:t xml:space="preserve"> </w:t>
      </w:r>
    </w:p>
    <w:p w:rsidR="00151EAC" w:rsidRPr="00137984" w:rsidRDefault="00151EAC">
      <w:pPr>
        <w:rPr>
          <w:rFonts w:ascii="Tahoma" w:hAnsi="Tahoma" w:cs="Tahoma"/>
          <w:sz w:val="24"/>
          <w:szCs w:val="24"/>
        </w:rPr>
      </w:pPr>
    </w:p>
    <w:p w:rsidR="00C47F95" w:rsidRPr="00137984" w:rsidRDefault="00765405" w:rsidP="00765405">
      <w:pPr>
        <w:rPr>
          <w:rFonts w:ascii="Tahoma" w:hAnsi="Tahoma" w:cs="Tahoma"/>
          <w:sz w:val="24"/>
          <w:szCs w:val="24"/>
        </w:rPr>
      </w:pPr>
      <w:r w:rsidRPr="00137984">
        <w:rPr>
          <w:rFonts w:ascii="Tahoma" w:hAnsi="Tahoma" w:cs="Tahoma"/>
          <w:sz w:val="24"/>
          <w:szCs w:val="24"/>
        </w:rPr>
        <w:t>Stoten, D.W. (2019)</w:t>
      </w:r>
      <w:r w:rsidR="00716515" w:rsidRPr="00137984">
        <w:rPr>
          <w:rFonts w:ascii="Tahoma" w:hAnsi="Tahoma" w:cs="Tahoma"/>
          <w:sz w:val="24"/>
          <w:szCs w:val="24"/>
        </w:rPr>
        <w:t>,</w:t>
      </w:r>
      <w:r w:rsidRPr="00137984">
        <w:rPr>
          <w:rFonts w:ascii="Tahoma" w:hAnsi="Tahoma" w:cs="Tahoma"/>
          <w:sz w:val="24"/>
          <w:szCs w:val="24"/>
        </w:rPr>
        <w:t xml:space="preserve"> </w:t>
      </w:r>
      <w:r w:rsidR="000F311A" w:rsidRPr="00137984">
        <w:rPr>
          <w:rFonts w:ascii="Tahoma" w:hAnsi="Tahoma" w:cs="Tahoma"/>
          <w:sz w:val="24"/>
          <w:szCs w:val="24"/>
        </w:rPr>
        <w:t>“</w:t>
      </w:r>
      <w:r w:rsidRPr="00137984">
        <w:rPr>
          <w:rFonts w:ascii="Tahoma" w:hAnsi="Tahoma" w:cs="Tahoma"/>
          <w:sz w:val="24"/>
          <w:szCs w:val="24"/>
        </w:rPr>
        <w:t xml:space="preserve">Using an e-book platform as a learning resource and information management tool: </w:t>
      </w:r>
      <w:r w:rsidR="003441F7">
        <w:rPr>
          <w:rFonts w:ascii="Tahoma" w:hAnsi="Tahoma" w:cs="Tahoma"/>
          <w:sz w:val="24"/>
          <w:szCs w:val="24"/>
        </w:rPr>
        <w:t>T</w:t>
      </w:r>
      <w:r w:rsidRPr="00137984">
        <w:rPr>
          <w:rFonts w:ascii="Tahoma" w:hAnsi="Tahoma" w:cs="Tahoma"/>
          <w:sz w:val="24"/>
          <w:szCs w:val="24"/>
        </w:rPr>
        <w:t>he case study of the “K” e-book platform at an English business school</w:t>
      </w:r>
      <w:r w:rsidR="000F311A" w:rsidRPr="00137984">
        <w:rPr>
          <w:rFonts w:ascii="Tahoma" w:hAnsi="Tahoma" w:cs="Tahoma"/>
          <w:sz w:val="24"/>
          <w:szCs w:val="24"/>
        </w:rPr>
        <w:t>”</w:t>
      </w:r>
      <w:r w:rsidR="003441F7">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On the Horizon</w:t>
      </w:r>
      <w:r w:rsidRPr="00137984">
        <w:rPr>
          <w:rFonts w:ascii="Tahoma" w:hAnsi="Tahoma" w:cs="Tahoma"/>
          <w:sz w:val="24"/>
          <w:szCs w:val="24"/>
        </w:rPr>
        <w:t xml:space="preserve">, </w:t>
      </w:r>
      <w:r w:rsidR="000F311A" w:rsidRPr="00137984">
        <w:rPr>
          <w:rFonts w:ascii="Tahoma" w:hAnsi="Tahoma" w:cs="Tahoma"/>
          <w:sz w:val="24"/>
          <w:szCs w:val="24"/>
        </w:rPr>
        <w:t xml:space="preserve">Vol. </w:t>
      </w:r>
      <w:r w:rsidRPr="00137984">
        <w:rPr>
          <w:rFonts w:ascii="Tahoma" w:hAnsi="Tahoma" w:cs="Tahoma"/>
          <w:iCs/>
          <w:sz w:val="24"/>
          <w:szCs w:val="24"/>
        </w:rPr>
        <w:t>27</w:t>
      </w:r>
      <w:r w:rsidR="000F311A" w:rsidRPr="00137984">
        <w:rPr>
          <w:rFonts w:ascii="Tahoma" w:hAnsi="Tahoma" w:cs="Tahoma"/>
          <w:sz w:val="24"/>
          <w:szCs w:val="24"/>
        </w:rPr>
        <w:t xml:space="preserve">, No. </w:t>
      </w:r>
      <w:r w:rsidR="001835B9" w:rsidRPr="00137984">
        <w:rPr>
          <w:rFonts w:ascii="Tahoma" w:hAnsi="Tahoma" w:cs="Tahoma"/>
          <w:sz w:val="24"/>
          <w:szCs w:val="24"/>
        </w:rPr>
        <w:t>1,</w:t>
      </w:r>
      <w:r w:rsidRPr="00137984">
        <w:rPr>
          <w:rFonts w:ascii="Tahoma" w:hAnsi="Tahoma" w:cs="Tahoma"/>
          <w:sz w:val="24"/>
          <w:szCs w:val="24"/>
        </w:rPr>
        <w:t xml:space="preserve"> </w:t>
      </w:r>
      <w:r w:rsidR="000F311A" w:rsidRPr="00137984">
        <w:rPr>
          <w:rFonts w:ascii="Tahoma" w:hAnsi="Tahoma" w:cs="Tahoma"/>
          <w:sz w:val="24"/>
          <w:szCs w:val="24"/>
        </w:rPr>
        <w:t xml:space="preserve">pp. </w:t>
      </w:r>
      <w:r w:rsidRPr="00137984">
        <w:rPr>
          <w:rFonts w:ascii="Tahoma" w:hAnsi="Tahoma" w:cs="Tahoma"/>
          <w:sz w:val="24"/>
          <w:szCs w:val="24"/>
        </w:rPr>
        <w:t>12-23</w:t>
      </w:r>
      <w:r w:rsidR="000C521C" w:rsidRPr="00137984">
        <w:rPr>
          <w:rFonts w:ascii="Tahoma" w:hAnsi="Tahoma" w:cs="Tahoma"/>
          <w:sz w:val="24"/>
          <w:szCs w:val="24"/>
        </w:rPr>
        <w:t xml:space="preserve">, available at: </w:t>
      </w:r>
      <w:r w:rsidRPr="00137984">
        <w:rPr>
          <w:rFonts w:ascii="Tahoma" w:hAnsi="Tahoma" w:cs="Tahoma"/>
          <w:sz w:val="24"/>
          <w:szCs w:val="24"/>
        </w:rPr>
        <w:t xml:space="preserve"> </w:t>
      </w:r>
      <w:hyperlink r:id="rId71" w:history="1">
        <w:r w:rsidRPr="00137984">
          <w:rPr>
            <w:rStyle w:val="Hyperlink"/>
            <w:rFonts w:ascii="Tahoma" w:hAnsi="Tahoma" w:cs="Tahoma"/>
            <w:sz w:val="24"/>
            <w:szCs w:val="24"/>
          </w:rPr>
          <w:t>https://doi.org/10.1108/OTH-06-2018-0021</w:t>
        </w:r>
      </w:hyperlink>
      <w:r w:rsidRPr="00137984">
        <w:rPr>
          <w:rFonts w:ascii="Tahoma" w:hAnsi="Tahoma" w:cs="Tahoma"/>
          <w:sz w:val="24"/>
          <w:szCs w:val="24"/>
        </w:rPr>
        <w:t>.</w:t>
      </w:r>
    </w:p>
    <w:p w:rsidR="00765405" w:rsidRPr="00137984" w:rsidRDefault="00765405" w:rsidP="00765405">
      <w:pPr>
        <w:rPr>
          <w:rFonts w:ascii="Tahoma" w:hAnsi="Tahoma" w:cs="Tahoma"/>
          <w:sz w:val="24"/>
          <w:szCs w:val="24"/>
        </w:rPr>
      </w:pPr>
    </w:p>
    <w:p w:rsidR="00F37DAD" w:rsidRPr="00137984" w:rsidRDefault="00716515">
      <w:pPr>
        <w:rPr>
          <w:rFonts w:ascii="Tahoma" w:hAnsi="Tahoma" w:cs="Tahoma"/>
          <w:sz w:val="24"/>
          <w:szCs w:val="24"/>
        </w:rPr>
      </w:pPr>
      <w:r w:rsidRPr="00137984">
        <w:rPr>
          <w:rFonts w:ascii="Tahoma" w:hAnsi="Tahoma" w:cs="Tahoma"/>
          <w:sz w:val="24"/>
          <w:szCs w:val="24"/>
        </w:rPr>
        <w:t>Stoten, D.W. (2020),</w:t>
      </w:r>
      <w:r w:rsidR="00F37DAD" w:rsidRPr="00137984">
        <w:rPr>
          <w:rFonts w:ascii="Tahoma" w:hAnsi="Tahoma" w:cs="Tahoma"/>
          <w:sz w:val="24"/>
          <w:szCs w:val="24"/>
        </w:rPr>
        <w:t xml:space="preserve"> </w:t>
      </w:r>
      <w:r w:rsidR="000F311A" w:rsidRPr="00137984">
        <w:rPr>
          <w:rFonts w:ascii="Tahoma" w:hAnsi="Tahoma" w:cs="Tahoma"/>
          <w:sz w:val="24"/>
          <w:szCs w:val="24"/>
        </w:rPr>
        <w:t>“</w:t>
      </w:r>
      <w:r w:rsidR="00CF2E5B" w:rsidRPr="00137984">
        <w:rPr>
          <w:rFonts w:ascii="Tahoma" w:hAnsi="Tahoma" w:cs="Tahoma"/>
          <w:sz w:val="24"/>
          <w:szCs w:val="24"/>
        </w:rPr>
        <w:t>Practical h</w:t>
      </w:r>
      <w:r w:rsidR="00F37DAD" w:rsidRPr="00137984">
        <w:rPr>
          <w:rFonts w:ascii="Tahoma" w:hAnsi="Tahoma" w:cs="Tahoma"/>
          <w:sz w:val="24"/>
          <w:szCs w:val="24"/>
        </w:rPr>
        <w:t>eutagogy</w:t>
      </w:r>
      <w:r w:rsidR="00CF2E5B" w:rsidRPr="00137984">
        <w:rPr>
          <w:rFonts w:ascii="Tahoma" w:hAnsi="Tahoma" w:cs="Tahoma"/>
          <w:sz w:val="24"/>
          <w:szCs w:val="24"/>
        </w:rPr>
        <w:t>: Promoting personalized learning in management e</w:t>
      </w:r>
      <w:r w:rsidR="00F37DAD" w:rsidRPr="00137984">
        <w:rPr>
          <w:rFonts w:ascii="Tahoma" w:hAnsi="Tahoma" w:cs="Tahoma"/>
          <w:sz w:val="24"/>
          <w:szCs w:val="24"/>
        </w:rPr>
        <w:t>ducation</w:t>
      </w:r>
      <w:r w:rsidR="000F311A" w:rsidRPr="00137984">
        <w:rPr>
          <w:rFonts w:ascii="Tahoma" w:hAnsi="Tahoma" w:cs="Tahoma"/>
          <w:sz w:val="24"/>
          <w:szCs w:val="24"/>
        </w:rPr>
        <w:t>”</w:t>
      </w:r>
      <w:r w:rsidR="00F37DAD" w:rsidRPr="00137984">
        <w:rPr>
          <w:rFonts w:ascii="Tahoma" w:hAnsi="Tahoma" w:cs="Tahoma"/>
          <w:sz w:val="24"/>
          <w:szCs w:val="24"/>
        </w:rPr>
        <w:t xml:space="preserve">. </w:t>
      </w:r>
      <w:r w:rsidR="000F311A" w:rsidRPr="00137984">
        <w:rPr>
          <w:rFonts w:ascii="Tahoma" w:hAnsi="Tahoma" w:cs="Tahoma"/>
          <w:i/>
          <w:iCs/>
          <w:sz w:val="24"/>
          <w:szCs w:val="24"/>
        </w:rPr>
        <w:t>Adult Learning</w:t>
      </w:r>
      <w:r w:rsidR="000C521C" w:rsidRPr="00137984">
        <w:rPr>
          <w:rFonts w:ascii="Tahoma" w:hAnsi="Tahoma" w:cs="Tahoma"/>
          <w:i/>
          <w:iCs/>
          <w:sz w:val="24"/>
          <w:szCs w:val="24"/>
        </w:rPr>
        <w:t>,</w:t>
      </w:r>
      <w:r w:rsidR="000C521C" w:rsidRPr="00137984">
        <w:rPr>
          <w:rFonts w:ascii="Tahoma" w:hAnsi="Tahoma" w:cs="Tahoma"/>
          <w:iCs/>
          <w:sz w:val="24"/>
          <w:szCs w:val="24"/>
        </w:rPr>
        <w:t xml:space="preserve"> </w:t>
      </w:r>
      <w:r w:rsidR="00CF2E5B" w:rsidRPr="00137984">
        <w:rPr>
          <w:rFonts w:ascii="Tahoma" w:hAnsi="Tahoma" w:cs="Tahoma"/>
          <w:iCs/>
          <w:sz w:val="24"/>
          <w:szCs w:val="24"/>
        </w:rPr>
        <w:t xml:space="preserve">Vol. 34, No. 4, pp. 161-174, </w:t>
      </w:r>
      <w:r w:rsidR="000C521C" w:rsidRPr="00137984">
        <w:rPr>
          <w:rFonts w:ascii="Tahoma" w:hAnsi="Tahoma" w:cs="Tahoma"/>
          <w:iCs/>
          <w:sz w:val="24"/>
          <w:szCs w:val="24"/>
        </w:rPr>
        <w:t xml:space="preserve">available at: </w:t>
      </w:r>
      <w:r w:rsidR="00F37DAD" w:rsidRPr="00137984">
        <w:rPr>
          <w:rFonts w:ascii="Tahoma" w:hAnsi="Tahoma" w:cs="Tahoma"/>
          <w:sz w:val="24"/>
          <w:szCs w:val="24"/>
        </w:rPr>
        <w:t xml:space="preserve"> </w:t>
      </w:r>
      <w:hyperlink r:id="rId72" w:history="1">
        <w:r w:rsidR="00F37DAD" w:rsidRPr="00137984">
          <w:rPr>
            <w:rStyle w:val="Hyperlink"/>
            <w:rFonts w:ascii="Tahoma" w:hAnsi="Tahoma" w:cs="Tahoma"/>
            <w:sz w:val="24"/>
            <w:szCs w:val="24"/>
          </w:rPr>
          <w:t>https://doi.org/10.1177/1045159520905364</w:t>
        </w:r>
      </w:hyperlink>
      <w:r w:rsidR="00F37DAD" w:rsidRPr="00137984">
        <w:rPr>
          <w:rFonts w:ascii="Tahoma" w:hAnsi="Tahoma" w:cs="Tahoma"/>
          <w:sz w:val="24"/>
          <w:szCs w:val="24"/>
        </w:rPr>
        <w:t xml:space="preserve"> </w:t>
      </w:r>
    </w:p>
    <w:p w:rsidR="00F37DAD" w:rsidRPr="00137984" w:rsidRDefault="00F37DAD">
      <w:pPr>
        <w:rPr>
          <w:rFonts w:ascii="Tahoma" w:hAnsi="Tahoma" w:cs="Tahoma"/>
          <w:sz w:val="24"/>
          <w:szCs w:val="24"/>
        </w:rPr>
      </w:pPr>
    </w:p>
    <w:p w:rsidR="000D6084" w:rsidRPr="00137984" w:rsidRDefault="000D6084">
      <w:pPr>
        <w:rPr>
          <w:rFonts w:ascii="Tahoma" w:hAnsi="Tahoma" w:cs="Tahoma"/>
          <w:sz w:val="24"/>
          <w:szCs w:val="24"/>
        </w:rPr>
      </w:pPr>
      <w:r w:rsidRPr="00137984">
        <w:rPr>
          <w:rFonts w:ascii="Tahoma" w:hAnsi="Tahoma" w:cs="Tahoma"/>
          <w:sz w:val="24"/>
          <w:szCs w:val="24"/>
        </w:rPr>
        <w:t>Stoten, D.W. (2021), “Navigating heutagogic learning: Mapping the learning journey in management education through the OEPA mode</w:t>
      </w:r>
      <w:r w:rsidR="003441F7">
        <w:rPr>
          <w:rFonts w:ascii="Tahoma" w:hAnsi="Tahoma" w:cs="Tahoma"/>
          <w:sz w:val="24"/>
          <w:szCs w:val="24"/>
        </w:rPr>
        <w:t>”.</w:t>
      </w:r>
      <w:r w:rsidRPr="00137984">
        <w:rPr>
          <w:rFonts w:ascii="Tahoma" w:hAnsi="Tahoma" w:cs="Tahoma"/>
          <w:i/>
          <w:sz w:val="24"/>
          <w:szCs w:val="24"/>
        </w:rPr>
        <w:t xml:space="preserve"> Journal of Research in Innovative Teaching &amp; Learning</w:t>
      </w:r>
      <w:r w:rsidRPr="00137984">
        <w:rPr>
          <w:rFonts w:ascii="Tahoma" w:hAnsi="Tahoma" w:cs="Tahoma"/>
          <w:sz w:val="24"/>
          <w:szCs w:val="24"/>
        </w:rPr>
        <w:t>,</w:t>
      </w:r>
      <w:r w:rsidR="00CF2E5B" w:rsidRPr="00137984">
        <w:rPr>
          <w:rFonts w:ascii="Tahoma" w:hAnsi="Tahoma" w:cs="Tahoma"/>
          <w:sz w:val="24"/>
          <w:szCs w:val="24"/>
        </w:rPr>
        <w:t xml:space="preserve"> available at:</w:t>
      </w:r>
      <w:r w:rsidRPr="00137984">
        <w:rPr>
          <w:rFonts w:ascii="Tahoma" w:hAnsi="Tahoma" w:cs="Tahoma"/>
          <w:sz w:val="24"/>
          <w:szCs w:val="24"/>
        </w:rPr>
        <w:t xml:space="preserve"> </w:t>
      </w:r>
      <w:hyperlink r:id="rId73" w:history="1">
        <w:r w:rsidR="00CF2E5B" w:rsidRPr="00137984">
          <w:rPr>
            <w:rStyle w:val="Hyperlink"/>
            <w:rFonts w:ascii="Tahoma" w:hAnsi="Tahoma" w:cs="Tahoma"/>
            <w:sz w:val="24"/>
            <w:szCs w:val="24"/>
          </w:rPr>
          <w:t>https://doi.org/10.1108/JRIT-07-2020-0038</w:t>
        </w:r>
      </w:hyperlink>
      <w:r w:rsidR="00CF2E5B" w:rsidRPr="00137984">
        <w:rPr>
          <w:rFonts w:ascii="Tahoma" w:hAnsi="Tahoma" w:cs="Tahoma"/>
          <w:sz w:val="24"/>
          <w:szCs w:val="24"/>
        </w:rPr>
        <w:t xml:space="preserve">  </w:t>
      </w:r>
    </w:p>
    <w:p w:rsidR="00CF2E5B" w:rsidRPr="00137984" w:rsidRDefault="00CF2E5B">
      <w:pPr>
        <w:rPr>
          <w:rFonts w:ascii="Tahoma" w:hAnsi="Tahoma" w:cs="Tahoma"/>
          <w:sz w:val="24"/>
          <w:szCs w:val="24"/>
        </w:rPr>
      </w:pPr>
    </w:p>
    <w:p w:rsidR="004C54EC" w:rsidRPr="00137984" w:rsidRDefault="004C54EC">
      <w:pPr>
        <w:rPr>
          <w:rFonts w:ascii="Tahoma" w:hAnsi="Tahoma" w:cs="Tahoma"/>
          <w:sz w:val="24"/>
          <w:szCs w:val="24"/>
        </w:rPr>
      </w:pPr>
      <w:r w:rsidRPr="00137984">
        <w:rPr>
          <w:rFonts w:ascii="Tahoma" w:hAnsi="Tahoma" w:cs="Tahoma"/>
          <w:sz w:val="24"/>
          <w:szCs w:val="24"/>
        </w:rPr>
        <w:t>Taherdoost, H. (2017</w:t>
      </w:r>
      <w:r w:rsidR="00716515" w:rsidRPr="00137984">
        <w:rPr>
          <w:rFonts w:ascii="Tahoma" w:hAnsi="Tahoma" w:cs="Tahoma"/>
          <w:sz w:val="24"/>
          <w:szCs w:val="24"/>
        </w:rPr>
        <w:t>),</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iCs/>
          <w:sz w:val="24"/>
          <w:szCs w:val="24"/>
        </w:rPr>
        <w:t>A review of technology acceptance a</w:t>
      </w:r>
      <w:r w:rsidR="00106A3B" w:rsidRPr="00137984">
        <w:rPr>
          <w:rFonts w:ascii="Tahoma" w:hAnsi="Tahoma" w:cs="Tahoma"/>
          <w:iCs/>
          <w:sz w:val="24"/>
          <w:szCs w:val="24"/>
        </w:rPr>
        <w:t>nd adoption models and theorie</w:t>
      </w:r>
      <w:r w:rsidR="00CF2E5B" w:rsidRPr="00137984">
        <w:rPr>
          <w:rFonts w:ascii="Tahoma" w:hAnsi="Tahoma" w:cs="Tahoma"/>
          <w:iCs/>
          <w:sz w:val="24"/>
          <w:szCs w:val="24"/>
        </w:rPr>
        <w:t>s</w:t>
      </w:r>
      <w:r w:rsidR="00106A3B" w:rsidRPr="00137984">
        <w:rPr>
          <w:rFonts w:ascii="Tahoma" w:hAnsi="Tahoma" w:cs="Tahoma"/>
          <w:iCs/>
          <w:sz w:val="24"/>
          <w:szCs w:val="24"/>
        </w:rPr>
        <w:t>”</w:t>
      </w:r>
      <w:r w:rsidR="003441F7">
        <w:rPr>
          <w:rFonts w:ascii="Tahoma" w:hAnsi="Tahoma" w:cs="Tahoma"/>
          <w:iCs/>
          <w:sz w:val="24"/>
          <w:szCs w:val="24"/>
        </w:rPr>
        <w:t>.</w:t>
      </w:r>
      <w:r w:rsidR="00106A3B" w:rsidRPr="00137984">
        <w:rPr>
          <w:rFonts w:ascii="Tahoma" w:hAnsi="Tahoma" w:cs="Tahoma"/>
          <w:iCs/>
          <w:sz w:val="24"/>
          <w:szCs w:val="24"/>
        </w:rPr>
        <w:t xml:space="preserve"> </w:t>
      </w:r>
      <w:r w:rsidRPr="00137984">
        <w:rPr>
          <w:rFonts w:ascii="Tahoma" w:hAnsi="Tahoma" w:cs="Tahoma"/>
          <w:i/>
          <w:sz w:val="24"/>
          <w:szCs w:val="24"/>
        </w:rPr>
        <w:t>11</w:t>
      </w:r>
      <w:r w:rsidRPr="00137984">
        <w:rPr>
          <w:rFonts w:ascii="Tahoma" w:hAnsi="Tahoma" w:cs="Tahoma"/>
          <w:i/>
          <w:sz w:val="24"/>
          <w:szCs w:val="24"/>
          <w:vertAlign w:val="superscript"/>
        </w:rPr>
        <w:t>th</w:t>
      </w:r>
      <w:r w:rsidRPr="00137984">
        <w:rPr>
          <w:rFonts w:ascii="Tahoma" w:hAnsi="Tahoma" w:cs="Tahoma"/>
          <w:i/>
          <w:sz w:val="24"/>
          <w:szCs w:val="24"/>
        </w:rPr>
        <w:t xml:space="preserve"> International Conference Interdisciplinarity in engineering INT-ERG 2017</w:t>
      </w:r>
      <w:r w:rsidRPr="00137984">
        <w:rPr>
          <w:rFonts w:ascii="Tahoma" w:hAnsi="Tahoma" w:cs="Tahoma"/>
          <w:sz w:val="24"/>
          <w:szCs w:val="24"/>
        </w:rPr>
        <w:t xml:space="preserve">, </w:t>
      </w:r>
      <w:r w:rsidR="00106A3B" w:rsidRPr="00137984">
        <w:rPr>
          <w:rFonts w:ascii="Tahoma" w:hAnsi="Tahoma" w:cs="Tahoma"/>
          <w:sz w:val="24"/>
          <w:szCs w:val="24"/>
        </w:rPr>
        <w:t xml:space="preserve">5-6 October 2017, </w:t>
      </w:r>
      <w:r w:rsidRPr="00137984">
        <w:rPr>
          <w:rFonts w:ascii="Tahoma" w:hAnsi="Tahoma" w:cs="Tahoma"/>
          <w:sz w:val="24"/>
          <w:szCs w:val="24"/>
        </w:rPr>
        <w:t>Tirgu-Mures, Romania</w:t>
      </w:r>
      <w:r w:rsidR="000C521C" w:rsidRPr="00137984">
        <w:rPr>
          <w:rFonts w:ascii="Tahoma" w:hAnsi="Tahoma" w:cs="Tahoma"/>
          <w:sz w:val="24"/>
          <w:szCs w:val="24"/>
        </w:rPr>
        <w:t xml:space="preserve">, available at: </w:t>
      </w:r>
      <w:hyperlink r:id="rId74" w:history="1">
        <w:r w:rsidRPr="00137984">
          <w:rPr>
            <w:rStyle w:val="Hyperlink"/>
            <w:rFonts w:ascii="Tahoma" w:hAnsi="Tahoma" w:cs="Tahoma"/>
            <w:sz w:val="24"/>
            <w:szCs w:val="24"/>
          </w:rPr>
          <w:t>https://doi.org/10.1016/j.promfg.2018.03.137</w:t>
        </w:r>
      </w:hyperlink>
      <w:r w:rsidRPr="00137984">
        <w:rPr>
          <w:rFonts w:ascii="Tahoma" w:hAnsi="Tahoma" w:cs="Tahoma"/>
          <w:sz w:val="24"/>
          <w:szCs w:val="24"/>
        </w:rPr>
        <w:t xml:space="preserve"> </w:t>
      </w:r>
    </w:p>
    <w:p w:rsidR="009160DC" w:rsidRPr="00137984" w:rsidRDefault="009160DC">
      <w:pPr>
        <w:rPr>
          <w:rFonts w:ascii="Tahoma" w:hAnsi="Tahoma" w:cs="Tahoma"/>
          <w:sz w:val="24"/>
          <w:szCs w:val="24"/>
        </w:rPr>
      </w:pPr>
    </w:p>
    <w:p w:rsidR="004C54EC" w:rsidRPr="00137984" w:rsidRDefault="009160DC">
      <w:pPr>
        <w:rPr>
          <w:rFonts w:ascii="Tahoma" w:hAnsi="Tahoma" w:cs="Tahoma"/>
          <w:sz w:val="24"/>
          <w:szCs w:val="24"/>
        </w:rPr>
      </w:pPr>
      <w:r w:rsidRPr="00137984">
        <w:rPr>
          <w:rFonts w:ascii="Tahoma" w:hAnsi="Tahoma" w:cs="Tahoma"/>
          <w:sz w:val="24"/>
          <w:szCs w:val="24"/>
        </w:rPr>
        <w:t xml:space="preserve">Tranfield, D., Denyer, D. </w:t>
      </w:r>
      <w:r w:rsidR="008A1FA6" w:rsidRPr="00137984">
        <w:rPr>
          <w:rFonts w:ascii="Tahoma" w:hAnsi="Tahoma" w:cs="Tahoma"/>
          <w:sz w:val="24"/>
          <w:szCs w:val="24"/>
        </w:rPr>
        <w:t>and</w:t>
      </w:r>
      <w:r w:rsidR="00894DC8" w:rsidRPr="00137984">
        <w:rPr>
          <w:rFonts w:ascii="Tahoma" w:hAnsi="Tahoma" w:cs="Tahoma"/>
          <w:sz w:val="24"/>
          <w:szCs w:val="24"/>
        </w:rPr>
        <w:t xml:space="preserve"> </w:t>
      </w:r>
      <w:r w:rsidRPr="00137984">
        <w:rPr>
          <w:rFonts w:ascii="Tahoma" w:hAnsi="Tahoma" w:cs="Tahoma"/>
          <w:sz w:val="24"/>
          <w:szCs w:val="24"/>
        </w:rPr>
        <w:t>Smart, P. (2003)</w:t>
      </w:r>
      <w:r w:rsidR="00716515" w:rsidRPr="00137984">
        <w:rPr>
          <w:rFonts w:ascii="Tahoma" w:hAnsi="Tahoma" w:cs="Tahoma"/>
          <w:sz w:val="24"/>
          <w:szCs w:val="24"/>
        </w:rPr>
        <w:t>,</w:t>
      </w:r>
      <w:r w:rsidR="00894DC8"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Towards a methodology for developing evidence-informed management knowledge by means of systematic review</w:t>
      </w:r>
      <w:r w:rsidR="00106A3B"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British Journal of Production Economics, </w:t>
      </w:r>
      <w:r w:rsidR="00106A3B" w:rsidRPr="00137984">
        <w:rPr>
          <w:rFonts w:ascii="Tahoma" w:hAnsi="Tahoma" w:cs="Tahoma"/>
          <w:iCs/>
          <w:sz w:val="24"/>
          <w:szCs w:val="24"/>
        </w:rPr>
        <w:t xml:space="preserve">Vol. </w:t>
      </w:r>
      <w:r w:rsidRPr="00137984">
        <w:rPr>
          <w:rFonts w:ascii="Tahoma" w:hAnsi="Tahoma" w:cs="Tahoma"/>
          <w:iCs/>
          <w:sz w:val="24"/>
          <w:szCs w:val="24"/>
        </w:rPr>
        <w:t>38</w:t>
      </w:r>
      <w:r w:rsidR="00106A3B" w:rsidRPr="00137984">
        <w:rPr>
          <w:rFonts w:ascii="Tahoma" w:hAnsi="Tahoma" w:cs="Tahoma"/>
          <w:sz w:val="24"/>
          <w:szCs w:val="24"/>
        </w:rPr>
        <w:t xml:space="preserve">, No. </w:t>
      </w:r>
      <w:r w:rsidRPr="00137984">
        <w:rPr>
          <w:rFonts w:ascii="Tahoma" w:hAnsi="Tahoma" w:cs="Tahoma"/>
          <w:sz w:val="24"/>
          <w:szCs w:val="24"/>
        </w:rPr>
        <w:t xml:space="preserve">2-3, </w:t>
      </w:r>
      <w:r w:rsidR="00106A3B" w:rsidRPr="00137984">
        <w:rPr>
          <w:rFonts w:ascii="Tahoma" w:hAnsi="Tahoma" w:cs="Tahoma"/>
          <w:sz w:val="24"/>
          <w:szCs w:val="24"/>
        </w:rPr>
        <w:t xml:space="preserve">pp. </w:t>
      </w:r>
      <w:r w:rsidRPr="00137984">
        <w:rPr>
          <w:rFonts w:ascii="Tahoma" w:hAnsi="Tahoma" w:cs="Tahoma"/>
          <w:sz w:val="24"/>
          <w:szCs w:val="24"/>
        </w:rPr>
        <w:t>225-243.</w:t>
      </w:r>
    </w:p>
    <w:p w:rsidR="00751DBC" w:rsidRPr="00137984" w:rsidRDefault="00751DBC">
      <w:pPr>
        <w:rPr>
          <w:rFonts w:ascii="Tahoma" w:hAnsi="Tahoma" w:cs="Tahoma"/>
          <w:sz w:val="24"/>
          <w:szCs w:val="24"/>
        </w:rPr>
      </w:pPr>
    </w:p>
    <w:p w:rsidR="00AB1E8C" w:rsidRPr="00137984" w:rsidRDefault="00AB1E8C" w:rsidP="00AB1E8C">
      <w:pPr>
        <w:rPr>
          <w:rFonts w:ascii="Tahoma" w:hAnsi="Tahoma" w:cs="Tahoma"/>
          <w:sz w:val="24"/>
          <w:szCs w:val="24"/>
        </w:rPr>
      </w:pPr>
      <w:r w:rsidRPr="00137984">
        <w:rPr>
          <w:rFonts w:ascii="Tahoma" w:hAnsi="Tahoma" w:cs="Tahoma"/>
          <w:sz w:val="24"/>
          <w:szCs w:val="24"/>
        </w:rPr>
        <w:t xml:space="preserve">Traüffer, H.C.V., Bekker, C., Bocârnea, M., </w:t>
      </w:r>
      <w:r w:rsidR="008A1FA6" w:rsidRPr="00137984">
        <w:rPr>
          <w:rFonts w:ascii="Tahoma" w:hAnsi="Tahoma" w:cs="Tahoma"/>
          <w:sz w:val="24"/>
          <w:szCs w:val="24"/>
        </w:rPr>
        <w:t>and</w:t>
      </w:r>
      <w:r w:rsidR="00716515" w:rsidRPr="00137984">
        <w:rPr>
          <w:rFonts w:ascii="Tahoma" w:hAnsi="Tahoma" w:cs="Tahoma"/>
          <w:sz w:val="24"/>
          <w:szCs w:val="24"/>
        </w:rPr>
        <w:t xml:space="preserve"> Winston, B.E. (2010),</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Towards an understanding of discernment: a conceptual paper</w:t>
      </w:r>
      <w:r w:rsidR="00106A3B" w:rsidRPr="00137984">
        <w:rPr>
          <w:rFonts w:ascii="Tahoma" w:hAnsi="Tahoma" w:cs="Tahoma"/>
          <w:sz w:val="24"/>
          <w:szCs w:val="24"/>
        </w:rPr>
        <w:t>”</w:t>
      </w:r>
      <w:r w:rsidR="003441F7">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Leadership </w:t>
      </w:r>
      <w:r w:rsidR="008A1FA6" w:rsidRPr="00137984">
        <w:rPr>
          <w:rFonts w:ascii="Tahoma" w:hAnsi="Tahoma" w:cs="Tahoma"/>
          <w:i/>
          <w:sz w:val="24"/>
          <w:szCs w:val="24"/>
        </w:rPr>
        <w:t>and</w:t>
      </w:r>
      <w:r w:rsidRPr="00137984">
        <w:rPr>
          <w:rFonts w:ascii="Tahoma" w:hAnsi="Tahoma" w:cs="Tahoma"/>
          <w:i/>
          <w:sz w:val="24"/>
          <w:szCs w:val="24"/>
        </w:rPr>
        <w:t xml:space="preserve"> Organization Development Journal, </w:t>
      </w:r>
      <w:r w:rsidR="00106A3B" w:rsidRPr="00137984">
        <w:rPr>
          <w:rFonts w:ascii="Tahoma" w:hAnsi="Tahoma" w:cs="Tahoma"/>
          <w:sz w:val="24"/>
          <w:szCs w:val="24"/>
        </w:rPr>
        <w:t xml:space="preserve">Vol. </w:t>
      </w:r>
      <w:r w:rsidRPr="00137984">
        <w:rPr>
          <w:rFonts w:ascii="Tahoma" w:hAnsi="Tahoma" w:cs="Tahoma"/>
          <w:sz w:val="24"/>
          <w:szCs w:val="24"/>
        </w:rPr>
        <w:t>31</w:t>
      </w:r>
      <w:r w:rsidR="00106A3B" w:rsidRPr="00137984">
        <w:rPr>
          <w:rFonts w:ascii="Tahoma" w:hAnsi="Tahoma" w:cs="Tahoma"/>
          <w:sz w:val="24"/>
          <w:szCs w:val="24"/>
        </w:rPr>
        <w:t xml:space="preserve">, No. </w:t>
      </w:r>
      <w:r w:rsidRPr="00137984">
        <w:rPr>
          <w:rFonts w:ascii="Tahoma" w:hAnsi="Tahoma" w:cs="Tahoma"/>
          <w:sz w:val="24"/>
          <w:szCs w:val="24"/>
        </w:rPr>
        <w:t xml:space="preserve">2, </w:t>
      </w:r>
      <w:r w:rsidR="00106A3B" w:rsidRPr="00137984">
        <w:rPr>
          <w:rFonts w:ascii="Tahoma" w:hAnsi="Tahoma" w:cs="Tahoma"/>
          <w:sz w:val="24"/>
          <w:szCs w:val="24"/>
        </w:rPr>
        <w:t xml:space="preserve">pp. </w:t>
      </w:r>
      <w:r w:rsidR="000C521C" w:rsidRPr="00137984">
        <w:rPr>
          <w:rFonts w:ascii="Tahoma" w:hAnsi="Tahoma" w:cs="Tahoma"/>
          <w:sz w:val="24"/>
          <w:szCs w:val="24"/>
        </w:rPr>
        <w:t>176-184,</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75" w:history="1">
        <w:r w:rsidRPr="00137984">
          <w:rPr>
            <w:rStyle w:val="Hyperlink"/>
            <w:rFonts w:ascii="Tahoma" w:hAnsi="Tahoma" w:cs="Tahoma"/>
            <w:sz w:val="24"/>
            <w:szCs w:val="24"/>
          </w:rPr>
          <w:t>https://doi.org/10.1108/01437731011024411</w:t>
        </w:r>
      </w:hyperlink>
      <w:r w:rsidRPr="00137984">
        <w:rPr>
          <w:rFonts w:ascii="Tahoma" w:hAnsi="Tahoma" w:cs="Tahoma"/>
          <w:sz w:val="24"/>
          <w:szCs w:val="24"/>
        </w:rPr>
        <w:t xml:space="preserve"> </w:t>
      </w:r>
    </w:p>
    <w:p w:rsidR="00AB1E8C" w:rsidRPr="00137984" w:rsidRDefault="00AB1E8C">
      <w:pPr>
        <w:rPr>
          <w:rFonts w:ascii="Tahoma" w:hAnsi="Tahoma" w:cs="Tahoma"/>
          <w:sz w:val="24"/>
          <w:szCs w:val="24"/>
        </w:rPr>
      </w:pPr>
    </w:p>
    <w:p w:rsidR="00D0125A" w:rsidRPr="00137984" w:rsidRDefault="00D0125A">
      <w:pPr>
        <w:rPr>
          <w:rFonts w:ascii="Tahoma" w:hAnsi="Tahoma" w:cs="Tahoma"/>
          <w:sz w:val="24"/>
          <w:szCs w:val="24"/>
        </w:rPr>
      </w:pPr>
      <w:r w:rsidRPr="00137984">
        <w:rPr>
          <w:rFonts w:ascii="Tahoma" w:hAnsi="Tahoma" w:cs="Tahoma"/>
          <w:sz w:val="24"/>
          <w:szCs w:val="24"/>
        </w:rPr>
        <w:lastRenderedPageBreak/>
        <w:t xml:space="preserve">Tseng, H. W., Tang, Y. Q., </w:t>
      </w:r>
      <w:r w:rsidR="008A1FA6" w:rsidRPr="00137984">
        <w:rPr>
          <w:rFonts w:ascii="Tahoma" w:hAnsi="Tahoma" w:cs="Tahoma"/>
          <w:sz w:val="24"/>
          <w:szCs w:val="24"/>
        </w:rPr>
        <w:t>and</w:t>
      </w:r>
      <w:r w:rsidR="00716515" w:rsidRPr="00137984">
        <w:rPr>
          <w:rFonts w:ascii="Tahoma" w:hAnsi="Tahoma" w:cs="Tahoma"/>
          <w:sz w:val="24"/>
          <w:szCs w:val="24"/>
        </w:rPr>
        <w:t xml:space="preserve"> Morris, B. (2016),</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Evaluation of iTunes University Courses Through Instructional Design Strategies and m-Learning Framework</w:t>
      </w:r>
      <w:r w:rsidR="00106A3B"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Educational Technology </w:t>
      </w:r>
      <w:r w:rsidR="008A1FA6" w:rsidRPr="00137984">
        <w:rPr>
          <w:rFonts w:ascii="Tahoma" w:hAnsi="Tahoma" w:cs="Tahoma"/>
          <w:i/>
          <w:iCs/>
          <w:sz w:val="24"/>
          <w:szCs w:val="24"/>
        </w:rPr>
        <w:t>and</w:t>
      </w:r>
      <w:r w:rsidR="00106A3B" w:rsidRPr="00137984">
        <w:rPr>
          <w:rFonts w:ascii="Tahoma" w:hAnsi="Tahoma" w:cs="Tahoma"/>
          <w:i/>
          <w:iCs/>
          <w:sz w:val="24"/>
          <w:szCs w:val="24"/>
        </w:rPr>
        <w:t xml:space="preserve"> Society, </w:t>
      </w:r>
      <w:r w:rsidR="00106A3B" w:rsidRPr="00137984">
        <w:rPr>
          <w:rFonts w:ascii="Tahoma" w:hAnsi="Tahoma" w:cs="Tahoma"/>
          <w:iCs/>
          <w:sz w:val="24"/>
          <w:szCs w:val="24"/>
        </w:rPr>
        <w:t xml:space="preserve">Vol. 19, No. </w:t>
      </w:r>
      <w:r w:rsidR="00106A3B" w:rsidRPr="00137984">
        <w:rPr>
          <w:rFonts w:ascii="Tahoma" w:hAnsi="Tahoma" w:cs="Tahoma"/>
          <w:sz w:val="24"/>
          <w:szCs w:val="24"/>
        </w:rPr>
        <w:t>1</w:t>
      </w:r>
      <w:r w:rsidRPr="00137984">
        <w:rPr>
          <w:rFonts w:ascii="Tahoma" w:hAnsi="Tahoma" w:cs="Tahoma"/>
          <w:sz w:val="24"/>
          <w:szCs w:val="24"/>
        </w:rPr>
        <w:t xml:space="preserve">, </w:t>
      </w:r>
      <w:r w:rsidR="00106A3B" w:rsidRPr="00137984">
        <w:rPr>
          <w:rFonts w:ascii="Tahoma" w:hAnsi="Tahoma" w:cs="Tahoma"/>
          <w:sz w:val="24"/>
          <w:szCs w:val="24"/>
        </w:rPr>
        <w:t xml:space="preserve">pp. </w:t>
      </w:r>
      <w:r w:rsidRPr="00137984">
        <w:rPr>
          <w:rFonts w:ascii="Tahoma" w:hAnsi="Tahoma" w:cs="Tahoma"/>
          <w:sz w:val="24"/>
          <w:szCs w:val="24"/>
        </w:rPr>
        <w:t>199–210.</w:t>
      </w:r>
    </w:p>
    <w:p w:rsidR="00D0125A" w:rsidRPr="00137984" w:rsidRDefault="00D0125A">
      <w:pPr>
        <w:rPr>
          <w:rFonts w:ascii="Tahoma" w:hAnsi="Tahoma" w:cs="Tahoma"/>
          <w:sz w:val="24"/>
          <w:szCs w:val="24"/>
        </w:rPr>
      </w:pPr>
    </w:p>
    <w:p w:rsidR="00F023F7" w:rsidRPr="00137984" w:rsidRDefault="00716515">
      <w:pPr>
        <w:rPr>
          <w:rFonts w:ascii="Tahoma" w:hAnsi="Tahoma" w:cs="Tahoma"/>
          <w:sz w:val="24"/>
          <w:szCs w:val="24"/>
        </w:rPr>
      </w:pPr>
      <w:r w:rsidRPr="00137984">
        <w:rPr>
          <w:rFonts w:ascii="Tahoma" w:hAnsi="Tahoma" w:cs="Tahoma"/>
          <w:sz w:val="24"/>
          <w:szCs w:val="24"/>
        </w:rPr>
        <w:t>Van Eyck, R. (2006),</w:t>
      </w:r>
      <w:r w:rsidR="004E4C6B" w:rsidRPr="00137984">
        <w:rPr>
          <w:rFonts w:ascii="Tahoma" w:hAnsi="Tahoma" w:cs="Tahoma"/>
          <w:sz w:val="24"/>
          <w:szCs w:val="24"/>
        </w:rPr>
        <w:t xml:space="preserve"> </w:t>
      </w:r>
      <w:r w:rsidR="00106A3B" w:rsidRPr="00137984">
        <w:rPr>
          <w:rFonts w:ascii="Tahoma" w:hAnsi="Tahoma" w:cs="Tahoma"/>
          <w:sz w:val="24"/>
          <w:szCs w:val="24"/>
        </w:rPr>
        <w:t>“</w:t>
      </w:r>
      <w:r w:rsidR="004E4C6B" w:rsidRPr="00137984">
        <w:rPr>
          <w:rFonts w:ascii="Tahoma" w:hAnsi="Tahoma" w:cs="Tahoma"/>
          <w:sz w:val="24"/>
          <w:szCs w:val="24"/>
        </w:rPr>
        <w:t>Digital game-based learning: It’s not just the digital natives who are restless</w:t>
      </w:r>
      <w:r w:rsidR="00106A3B" w:rsidRPr="00137984">
        <w:rPr>
          <w:rFonts w:ascii="Tahoma" w:hAnsi="Tahoma" w:cs="Tahoma"/>
          <w:sz w:val="24"/>
          <w:szCs w:val="24"/>
        </w:rPr>
        <w:t>”</w:t>
      </w:r>
      <w:r w:rsidR="00F023F7" w:rsidRPr="00137984">
        <w:rPr>
          <w:rFonts w:ascii="Tahoma" w:hAnsi="Tahoma" w:cs="Tahoma"/>
          <w:sz w:val="24"/>
          <w:szCs w:val="24"/>
        </w:rPr>
        <w:t xml:space="preserve">. </w:t>
      </w:r>
      <w:r w:rsidR="00F023F7" w:rsidRPr="00137984">
        <w:rPr>
          <w:rFonts w:ascii="Tahoma" w:hAnsi="Tahoma" w:cs="Tahoma"/>
          <w:i/>
          <w:sz w:val="24"/>
          <w:szCs w:val="24"/>
        </w:rPr>
        <w:t>Educause Review</w:t>
      </w:r>
      <w:r w:rsidR="00F023F7" w:rsidRPr="00137984">
        <w:rPr>
          <w:rFonts w:ascii="Tahoma" w:hAnsi="Tahoma" w:cs="Tahoma"/>
          <w:sz w:val="24"/>
          <w:szCs w:val="24"/>
        </w:rPr>
        <w:t xml:space="preserve">, </w:t>
      </w:r>
      <w:r w:rsidR="00106A3B" w:rsidRPr="00137984">
        <w:rPr>
          <w:rFonts w:ascii="Tahoma" w:hAnsi="Tahoma" w:cs="Tahoma"/>
          <w:sz w:val="24"/>
          <w:szCs w:val="24"/>
        </w:rPr>
        <w:t>Vol. 41, No.2</w:t>
      </w:r>
      <w:r w:rsidR="00F023F7" w:rsidRPr="00137984">
        <w:rPr>
          <w:rFonts w:ascii="Tahoma" w:hAnsi="Tahoma" w:cs="Tahoma"/>
          <w:sz w:val="24"/>
          <w:szCs w:val="24"/>
        </w:rPr>
        <w:t xml:space="preserve">, </w:t>
      </w:r>
      <w:r w:rsidR="00106A3B" w:rsidRPr="00137984">
        <w:rPr>
          <w:rFonts w:ascii="Tahoma" w:hAnsi="Tahoma" w:cs="Tahoma"/>
          <w:sz w:val="24"/>
          <w:szCs w:val="24"/>
        </w:rPr>
        <w:t xml:space="preserve">pp. </w:t>
      </w:r>
      <w:r w:rsidR="00F023F7" w:rsidRPr="00137984">
        <w:rPr>
          <w:rFonts w:ascii="Tahoma" w:hAnsi="Tahoma" w:cs="Tahoma"/>
          <w:sz w:val="24"/>
          <w:szCs w:val="24"/>
        </w:rPr>
        <w:t>1</w:t>
      </w:r>
      <w:r w:rsidR="003441F7">
        <w:rPr>
          <w:rFonts w:ascii="Tahoma" w:hAnsi="Tahoma" w:cs="Tahoma"/>
          <w:sz w:val="24"/>
          <w:szCs w:val="24"/>
        </w:rPr>
        <w:t>7-30</w:t>
      </w:r>
      <w:r w:rsidR="00F023F7" w:rsidRPr="00137984">
        <w:rPr>
          <w:rFonts w:ascii="Tahoma" w:hAnsi="Tahoma" w:cs="Tahoma"/>
          <w:sz w:val="24"/>
          <w:szCs w:val="24"/>
        </w:rPr>
        <w:t>.</w:t>
      </w:r>
    </w:p>
    <w:p w:rsidR="004E4C6B" w:rsidRPr="00137984" w:rsidRDefault="00F023F7">
      <w:pPr>
        <w:rPr>
          <w:rFonts w:ascii="Tahoma" w:hAnsi="Tahoma" w:cs="Tahoma"/>
          <w:sz w:val="24"/>
          <w:szCs w:val="24"/>
        </w:rPr>
      </w:pPr>
      <w:r w:rsidRPr="00137984">
        <w:rPr>
          <w:rFonts w:ascii="Tahoma" w:hAnsi="Tahoma" w:cs="Tahoma"/>
          <w:sz w:val="24"/>
          <w:szCs w:val="24"/>
        </w:rPr>
        <w:t xml:space="preserve"> </w:t>
      </w:r>
    </w:p>
    <w:p w:rsidR="008B586B" w:rsidRPr="00137984" w:rsidRDefault="008B586B">
      <w:pPr>
        <w:rPr>
          <w:rFonts w:ascii="Tahoma" w:hAnsi="Tahoma" w:cs="Tahoma"/>
          <w:sz w:val="24"/>
          <w:szCs w:val="24"/>
        </w:rPr>
      </w:pPr>
      <w:r w:rsidRPr="00137984">
        <w:rPr>
          <w:rFonts w:ascii="Tahoma" w:hAnsi="Tahoma" w:cs="Tahoma"/>
          <w:sz w:val="24"/>
          <w:szCs w:val="24"/>
        </w:rPr>
        <w:t xml:space="preserve">Verma, P., V., Ahuja, N., </w:t>
      </w:r>
      <w:r w:rsidR="001835B9" w:rsidRPr="00137984">
        <w:rPr>
          <w:rFonts w:ascii="Tahoma" w:hAnsi="Tahoma" w:cs="Tahoma"/>
          <w:sz w:val="24"/>
          <w:szCs w:val="24"/>
        </w:rPr>
        <w:t xml:space="preserve">J. </w:t>
      </w:r>
      <w:r w:rsidR="008A1FA6" w:rsidRPr="00137984">
        <w:rPr>
          <w:rFonts w:ascii="Tahoma" w:hAnsi="Tahoma" w:cs="Tahoma"/>
          <w:sz w:val="24"/>
          <w:szCs w:val="24"/>
        </w:rPr>
        <w:t>and</w:t>
      </w:r>
      <w:r w:rsidRPr="00137984">
        <w:rPr>
          <w:rFonts w:ascii="Tahoma" w:hAnsi="Tahoma" w:cs="Tahoma"/>
          <w:sz w:val="24"/>
          <w:szCs w:val="24"/>
        </w:rPr>
        <w:t xml:space="preserve"> Hermon</w:t>
      </w:r>
      <w:r w:rsidR="001835B9" w:rsidRPr="00137984">
        <w:rPr>
          <w:rFonts w:ascii="Tahoma" w:hAnsi="Tahoma" w:cs="Tahoma"/>
          <w:sz w:val="24"/>
          <w:szCs w:val="24"/>
        </w:rPr>
        <w:t>, G., B</w:t>
      </w:r>
      <w:r w:rsidRPr="00137984">
        <w:rPr>
          <w:rFonts w:ascii="Tahoma" w:hAnsi="Tahoma" w:cs="Tahoma"/>
          <w:sz w:val="24"/>
          <w:szCs w:val="24"/>
        </w:rPr>
        <w:t xml:space="preserve">, </w:t>
      </w:r>
      <w:r w:rsidR="00106A3B" w:rsidRPr="00137984">
        <w:rPr>
          <w:rFonts w:ascii="Tahoma" w:hAnsi="Tahoma" w:cs="Tahoma"/>
          <w:sz w:val="24"/>
          <w:szCs w:val="24"/>
        </w:rPr>
        <w:t>(2019)</w:t>
      </w:r>
      <w:r w:rsidR="00716515" w:rsidRPr="00137984">
        <w:rPr>
          <w:rFonts w:ascii="Tahoma" w:hAnsi="Tahoma" w:cs="Tahoma"/>
          <w:sz w:val="24"/>
          <w:szCs w:val="24"/>
        </w:rPr>
        <w:t>,</w:t>
      </w:r>
      <w:r w:rsidR="001835B9" w:rsidRPr="00137984">
        <w:rPr>
          <w:rFonts w:ascii="Tahoma" w:hAnsi="Tahoma" w:cs="Tahoma"/>
          <w:sz w:val="24"/>
          <w:szCs w:val="24"/>
        </w:rPr>
        <w:t xml:space="preserve"> </w:t>
      </w:r>
      <w:r w:rsidR="00106A3B" w:rsidRPr="00137984">
        <w:rPr>
          <w:rFonts w:ascii="Tahoma" w:hAnsi="Tahoma" w:cs="Tahoma"/>
          <w:sz w:val="24"/>
          <w:szCs w:val="24"/>
        </w:rPr>
        <w:t>“Past and present of self-regulated learning (SRL) in digital learning e</w:t>
      </w:r>
      <w:r w:rsidRPr="00137984">
        <w:rPr>
          <w:rFonts w:ascii="Tahoma" w:hAnsi="Tahoma" w:cs="Tahoma"/>
          <w:sz w:val="24"/>
          <w:szCs w:val="24"/>
        </w:rPr>
        <w:t>nvironment (DLE):</w:t>
      </w:r>
      <w:r w:rsidR="00106A3B" w:rsidRPr="00137984">
        <w:rPr>
          <w:rFonts w:ascii="Tahoma" w:hAnsi="Tahoma" w:cs="Tahoma"/>
          <w:i/>
          <w:sz w:val="24"/>
          <w:szCs w:val="24"/>
        </w:rPr>
        <w:t xml:space="preserve"> </w:t>
      </w:r>
      <w:r w:rsidR="00106A3B" w:rsidRPr="003441F7">
        <w:rPr>
          <w:rFonts w:ascii="Tahoma" w:hAnsi="Tahoma" w:cs="Tahoma"/>
          <w:sz w:val="24"/>
          <w:szCs w:val="24"/>
        </w:rPr>
        <w:t>A meta-empirical r</w:t>
      </w:r>
      <w:r w:rsidRPr="003441F7">
        <w:rPr>
          <w:rFonts w:ascii="Tahoma" w:hAnsi="Tahoma" w:cs="Tahoma"/>
          <w:sz w:val="24"/>
          <w:szCs w:val="24"/>
        </w:rPr>
        <w:t>eview</w:t>
      </w:r>
      <w:r w:rsidR="00106A3B" w:rsidRPr="003441F7">
        <w:rPr>
          <w:rFonts w:ascii="Tahoma" w:hAnsi="Tahoma" w:cs="Tahoma"/>
          <w:sz w:val="24"/>
          <w:szCs w:val="24"/>
        </w:rPr>
        <w:t>”</w:t>
      </w:r>
      <w:r w:rsidRPr="00137984">
        <w:rPr>
          <w:rFonts w:ascii="Tahoma" w:hAnsi="Tahoma" w:cs="Tahoma"/>
          <w:sz w:val="24"/>
          <w:szCs w:val="24"/>
        </w:rPr>
        <w:t xml:space="preserve">. </w:t>
      </w:r>
      <w:r w:rsidRPr="003441F7">
        <w:rPr>
          <w:rFonts w:ascii="Tahoma" w:hAnsi="Tahoma" w:cs="Tahoma"/>
          <w:i/>
          <w:sz w:val="24"/>
          <w:szCs w:val="24"/>
        </w:rPr>
        <w:t xml:space="preserve">International Conference on Advances in Engineering Science Management </w:t>
      </w:r>
      <w:r w:rsidR="008A1FA6" w:rsidRPr="003441F7">
        <w:rPr>
          <w:rFonts w:ascii="Tahoma" w:hAnsi="Tahoma" w:cs="Tahoma"/>
          <w:i/>
          <w:sz w:val="24"/>
          <w:szCs w:val="24"/>
        </w:rPr>
        <w:t>and</w:t>
      </w:r>
      <w:r w:rsidRPr="003441F7">
        <w:rPr>
          <w:rFonts w:ascii="Tahoma" w:hAnsi="Tahoma" w:cs="Tahoma"/>
          <w:i/>
          <w:sz w:val="24"/>
          <w:szCs w:val="24"/>
        </w:rPr>
        <w:t xml:space="preserve"> Technology (ICAESMT</w:t>
      </w:r>
      <w:proofErr w:type="gramStart"/>
      <w:r w:rsidRPr="003441F7">
        <w:rPr>
          <w:rFonts w:ascii="Tahoma" w:hAnsi="Tahoma" w:cs="Tahoma"/>
          <w:i/>
          <w:sz w:val="24"/>
          <w:szCs w:val="24"/>
        </w:rPr>
        <w:t>)</w:t>
      </w:r>
      <w:r w:rsidRPr="00137984">
        <w:rPr>
          <w:rFonts w:ascii="Tahoma" w:hAnsi="Tahoma" w:cs="Tahoma"/>
          <w:sz w:val="24"/>
          <w:szCs w:val="24"/>
        </w:rPr>
        <w:t xml:space="preserve"> </w:t>
      </w:r>
      <w:r w:rsidR="003441F7">
        <w:rPr>
          <w:rFonts w:ascii="Tahoma" w:hAnsi="Tahoma" w:cs="Tahoma"/>
          <w:sz w:val="24"/>
          <w:szCs w:val="24"/>
        </w:rPr>
        <w:t>,</w:t>
      </w:r>
      <w:proofErr w:type="gramEnd"/>
      <w:r w:rsidRPr="00137984">
        <w:rPr>
          <w:rFonts w:ascii="Tahoma" w:hAnsi="Tahoma" w:cs="Tahoma"/>
          <w:sz w:val="24"/>
          <w:szCs w:val="24"/>
        </w:rPr>
        <w:t xml:space="preserve"> </w:t>
      </w:r>
      <w:r w:rsidR="00106A3B" w:rsidRPr="00137984">
        <w:rPr>
          <w:rFonts w:ascii="Tahoma" w:hAnsi="Tahoma" w:cs="Tahoma"/>
          <w:sz w:val="24"/>
          <w:szCs w:val="24"/>
        </w:rPr>
        <w:t xml:space="preserve">14 March </w:t>
      </w:r>
      <w:r w:rsidRPr="00137984">
        <w:rPr>
          <w:rFonts w:ascii="Tahoma" w:hAnsi="Tahoma" w:cs="Tahoma"/>
          <w:sz w:val="24"/>
          <w:szCs w:val="24"/>
        </w:rPr>
        <w:t>2019, Uttaranch</w:t>
      </w:r>
      <w:r w:rsidR="001835B9" w:rsidRPr="00137984">
        <w:rPr>
          <w:rFonts w:ascii="Tahoma" w:hAnsi="Tahoma" w:cs="Tahoma"/>
          <w:sz w:val="24"/>
          <w:szCs w:val="24"/>
        </w:rPr>
        <w:t>al Uni</w:t>
      </w:r>
      <w:r w:rsidR="000C521C" w:rsidRPr="00137984">
        <w:rPr>
          <w:rFonts w:ascii="Tahoma" w:hAnsi="Tahoma" w:cs="Tahoma"/>
          <w:sz w:val="24"/>
          <w:szCs w:val="24"/>
        </w:rPr>
        <w:t xml:space="preserve">versity, </w:t>
      </w:r>
      <w:proofErr w:type="spellStart"/>
      <w:r w:rsidR="000C521C" w:rsidRPr="00137984">
        <w:rPr>
          <w:rFonts w:ascii="Tahoma" w:hAnsi="Tahoma" w:cs="Tahoma"/>
          <w:sz w:val="24"/>
          <w:szCs w:val="24"/>
        </w:rPr>
        <w:t>Dehradun</w:t>
      </w:r>
      <w:proofErr w:type="spellEnd"/>
      <w:r w:rsidR="000C521C" w:rsidRPr="00137984">
        <w:rPr>
          <w:rFonts w:ascii="Tahoma" w:hAnsi="Tahoma" w:cs="Tahoma"/>
          <w:sz w:val="24"/>
          <w:szCs w:val="24"/>
        </w:rPr>
        <w:t>, India,</w:t>
      </w:r>
      <w:r w:rsidR="001835B9"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76" w:history="1">
        <w:r w:rsidR="001835B9" w:rsidRPr="00137984">
          <w:rPr>
            <w:rStyle w:val="Hyperlink"/>
            <w:rFonts w:ascii="Tahoma" w:hAnsi="Tahoma" w:cs="Tahoma"/>
            <w:sz w:val="24"/>
            <w:szCs w:val="24"/>
          </w:rPr>
          <w:t>http://dx.doi.org/10.2139/ssrn.3390412</w:t>
        </w:r>
      </w:hyperlink>
      <w:r w:rsidR="001835B9" w:rsidRPr="00137984">
        <w:rPr>
          <w:rFonts w:ascii="Tahoma" w:hAnsi="Tahoma" w:cs="Tahoma"/>
          <w:sz w:val="24"/>
          <w:szCs w:val="24"/>
        </w:rPr>
        <w:t xml:space="preserve"> </w:t>
      </w:r>
    </w:p>
    <w:p w:rsidR="008B586B" w:rsidRPr="00137984" w:rsidRDefault="008B586B">
      <w:pPr>
        <w:rPr>
          <w:rFonts w:ascii="Tahoma" w:hAnsi="Tahoma" w:cs="Tahoma"/>
          <w:sz w:val="24"/>
          <w:szCs w:val="24"/>
        </w:rPr>
      </w:pPr>
    </w:p>
    <w:p w:rsidR="00776573" w:rsidRPr="00137984" w:rsidRDefault="00716515">
      <w:pPr>
        <w:rPr>
          <w:rFonts w:ascii="Tahoma" w:hAnsi="Tahoma" w:cs="Tahoma"/>
          <w:sz w:val="24"/>
          <w:szCs w:val="24"/>
        </w:rPr>
      </w:pPr>
      <w:r w:rsidRPr="00137984">
        <w:rPr>
          <w:rFonts w:ascii="Tahoma" w:hAnsi="Tahoma" w:cs="Tahoma"/>
          <w:sz w:val="24"/>
          <w:szCs w:val="24"/>
        </w:rPr>
        <w:t>Vygotsky, L. (1934/1986),</w:t>
      </w:r>
      <w:r w:rsidR="00776573" w:rsidRPr="00137984">
        <w:rPr>
          <w:rFonts w:ascii="Tahoma" w:hAnsi="Tahoma" w:cs="Tahoma"/>
          <w:sz w:val="24"/>
          <w:szCs w:val="24"/>
        </w:rPr>
        <w:t xml:space="preserve"> </w:t>
      </w:r>
      <w:r w:rsidR="00776573" w:rsidRPr="00137984">
        <w:rPr>
          <w:rFonts w:ascii="Tahoma" w:hAnsi="Tahoma" w:cs="Tahoma"/>
          <w:i/>
          <w:iCs/>
          <w:sz w:val="24"/>
          <w:szCs w:val="24"/>
        </w:rPr>
        <w:t>Thought and Language.</w:t>
      </w:r>
      <w:r w:rsidR="00776573" w:rsidRPr="00137984">
        <w:rPr>
          <w:rFonts w:ascii="Tahoma" w:hAnsi="Tahoma" w:cs="Tahoma"/>
          <w:sz w:val="24"/>
          <w:szCs w:val="24"/>
        </w:rPr>
        <w:t xml:space="preserve"> MIT Press</w:t>
      </w:r>
      <w:r w:rsidR="00106A3B" w:rsidRPr="00137984">
        <w:rPr>
          <w:rFonts w:ascii="Tahoma" w:hAnsi="Tahoma" w:cs="Tahoma"/>
          <w:sz w:val="24"/>
          <w:szCs w:val="24"/>
        </w:rPr>
        <w:t>, Cambridge, MA</w:t>
      </w:r>
      <w:r w:rsidR="00776573" w:rsidRPr="00137984">
        <w:rPr>
          <w:rFonts w:ascii="Tahoma" w:hAnsi="Tahoma" w:cs="Tahoma"/>
          <w:sz w:val="24"/>
          <w:szCs w:val="24"/>
        </w:rPr>
        <w:t>.</w:t>
      </w:r>
    </w:p>
    <w:p w:rsidR="00776573" w:rsidRPr="00137984" w:rsidRDefault="00776573">
      <w:pPr>
        <w:rPr>
          <w:rFonts w:ascii="Tahoma" w:hAnsi="Tahoma" w:cs="Tahoma"/>
          <w:sz w:val="24"/>
          <w:szCs w:val="24"/>
        </w:rPr>
      </w:pPr>
    </w:p>
    <w:p w:rsidR="002F2102" w:rsidRPr="00137984" w:rsidRDefault="002F2102">
      <w:pPr>
        <w:rPr>
          <w:rFonts w:ascii="Tahoma" w:hAnsi="Tahoma" w:cs="Tahoma"/>
          <w:sz w:val="24"/>
          <w:szCs w:val="24"/>
        </w:rPr>
      </w:pPr>
      <w:r w:rsidRPr="00137984">
        <w:rPr>
          <w:rFonts w:ascii="Tahoma" w:hAnsi="Tahoma" w:cs="Tahoma"/>
          <w:sz w:val="24"/>
          <w:szCs w:val="24"/>
        </w:rPr>
        <w:t>Welsh, M. (2012)</w:t>
      </w:r>
      <w:r w:rsidR="00716515" w:rsidRPr="00137984">
        <w:rPr>
          <w:rFonts w:ascii="Tahoma" w:hAnsi="Tahoma" w:cs="Tahoma"/>
          <w:sz w:val="24"/>
          <w:szCs w:val="24"/>
        </w:rPr>
        <w:t>,</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Student perceptions of using the PebblePad e-portfolio system to support self- and peer-based formative assessment</w:t>
      </w:r>
      <w:r w:rsidR="00106A3B" w:rsidRPr="00137984">
        <w:rPr>
          <w:rFonts w:ascii="Tahoma" w:hAnsi="Tahoma" w:cs="Tahoma"/>
          <w:sz w:val="24"/>
          <w:szCs w:val="24"/>
        </w:rPr>
        <w:t>”</w:t>
      </w:r>
      <w:r w:rsidR="00BD093D">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 xml:space="preserve">Technology, Pedagogy and Education, </w:t>
      </w:r>
      <w:r w:rsidR="00106A3B" w:rsidRPr="00137984">
        <w:rPr>
          <w:rFonts w:ascii="Tahoma" w:hAnsi="Tahoma" w:cs="Tahoma"/>
          <w:sz w:val="24"/>
          <w:szCs w:val="24"/>
        </w:rPr>
        <w:t xml:space="preserve">Vol. </w:t>
      </w:r>
      <w:r w:rsidRPr="00137984">
        <w:rPr>
          <w:rFonts w:ascii="Tahoma" w:hAnsi="Tahoma" w:cs="Tahoma"/>
          <w:sz w:val="24"/>
          <w:szCs w:val="24"/>
        </w:rPr>
        <w:t>21</w:t>
      </w:r>
      <w:r w:rsidR="00106A3B" w:rsidRPr="00137984">
        <w:rPr>
          <w:rFonts w:ascii="Tahoma" w:hAnsi="Tahoma" w:cs="Tahoma"/>
          <w:sz w:val="24"/>
          <w:szCs w:val="24"/>
        </w:rPr>
        <w:t>, No. 1</w:t>
      </w:r>
      <w:r w:rsidRPr="00137984">
        <w:rPr>
          <w:rFonts w:ascii="Tahoma" w:hAnsi="Tahoma" w:cs="Tahoma"/>
          <w:sz w:val="24"/>
          <w:szCs w:val="24"/>
        </w:rPr>
        <w:t>,</w:t>
      </w:r>
      <w:r w:rsidR="00106A3B" w:rsidRPr="00137984">
        <w:rPr>
          <w:rFonts w:ascii="Tahoma" w:hAnsi="Tahoma" w:cs="Tahoma"/>
          <w:sz w:val="24"/>
          <w:szCs w:val="24"/>
        </w:rPr>
        <w:t xml:space="preserve"> pp.</w:t>
      </w:r>
      <w:r w:rsidRPr="00137984">
        <w:rPr>
          <w:rFonts w:ascii="Tahoma" w:hAnsi="Tahoma" w:cs="Tahoma"/>
          <w:sz w:val="24"/>
          <w:szCs w:val="24"/>
        </w:rPr>
        <w:t xml:space="preserve"> 57-83,</w:t>
      </w:r>
      <w:r w:rsidR="000C521C" w:rsidRPr="00137984">
        <w:rPr>
          <w:rFonts w:ascii="Tahoma" w:hAnsi="Tahoma" w:cs="Tahoma"/>
          <w:sz w:val="24"/>
          <w:szCs w:val="24"/>
        </w:rPr>
        <w:t xml:space="preserve"> available at: </w:t>
      </w:r>
      <w:hyperlink r:id="rId77" w:history="1">
        <w:r w:rsidRPr="00137984">
          <w:rPr>
            <w:rStyle w:val="Hyperlink"/>
            <w:rFonts w:ascii="Tahoma" w:hAnsi="Tahoma" w:cs="Tahoma"/>
            <w:sz w:val="24"/>
            <w:szCs w:val="24"/>
          </w:rPr>
          <w:t>https://doi.org/10.1080/1475939X.2012.659884</w:t>
        </w:r>
      </w:hyperlink>
      <w:r w:rsidRPr="00137984">
        <w:rPr>
          <w:rFonts w:ascii="Tahoma" w:hAnsi="Tahoma" w:cs="Tahoma"/>
          <w:sz w:val="24"/>
          <w:szCs w:val="24"/>
        </w:rPr>
        <w:t xml:space="preserve"> </w:t>
      </w:r>
    </w:p>
    <w:p w:rsidR="00C639CE" w:rsidRPr="00137984" w:rsidRDefault="00C639CE">
      <w:pPr>
        <w:rPr>
          <w:rFonts w:ascii="Tahoma" w:hAnsi="Tahoma" w:cs="Tahoma"/>
          <w:sz w:val="24"/>
          <w:szCs w:val="24"/>
        </w:rPr>
      </w:pPr>
    </w:p>
    <w:p w:rsidR="00C639CE" w:rsidRPr="00137984" w:rsidRDefault="00C639CE">
      <w:pPr>
        <w:rPr>
          <w:rFonts w:ascii="Tahoma" w:hAnsi="Tahoma" w:cs="Tahoma"/>
          <w:sz w:val="24"/>
          <w:szCs w:val="24"/>
        </w:rPr>
      </w:pPr>
      <w:r w:rsidRPr="00137984">
        <w:rPr>
          <w:rFonts w:ascii="Tahoma" w:hAnsi="Tahoma" w:cs="Tahoma"/>
          <w:sz w:val="24"/>
          <w:szCs w:val="24"/>
        </w:rPr>
        <w:t>West, R.</w:t>
      </w:r>
      <w:r w:rsidR="008B586B" w:rsidRPr="00137984">
        <w:rPr>
          <w:rFonts w:ascii="Tahoma" w:hAnsi="Tahoma" w:cs="Tahoma"/>
          <w:sz w:val="24"/>
          <w:szCs w:val="24"/>
        </w:rPr>
        <w:t xml:space="preserve">, </w:t>
      </w:r>
      <w:r w:rsidRPr="00137984">
        <w:rPr>
          <w:rFonts w:ascii="Tahoma" w:hAnsi="Tahoma" w:cs="Tahoma"/>
          <w:sz w:val="24"/>
          <w:szCs w:val="24"/>
        </w:rPr>
        <w:t>E</w:t>
      </w:r>
      <w:r w:rsidR="008B586B" w:rsidRPr="00137984">
        <w:rPr>
          <w:rFonts w:ascii="Tahoma" w:hAnsi="Tahoma" w:cs="Tahoma"/>
          <w:sz w:val="24"/>
          <w:szCs w:val="24"/>
        </w:rPr>
        <w:t>.</w:t>
      </w:r>
      <w:r w:rsidR="00716515" w:rsidRPr="00137984">
        <w:rPr>
          <w:rFonts w:ascii="Tahoma" w:hAnsi="Tahoma" w:cs="Tahoma"/>
          <w:sz w:val="24"/>
          <w:szCs w:val="24"/>
        </w:rPr>
        <w:t xml:space="preserve"> (2020),</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 xml:space="preserve">Special </w:t>
      </w:r>
      <w:r w:rsidR="00BD093D">
        <w:rPr>
          <w:rFonts w:ascii="Tahoma" w:hAnsi="Tahoma" w:cs="Tahoma"/>
          <w:sz w:val="24"/>
          <w:szCs w:val="24"/>
        </w:rPr>
        <w:t>issue i</w:t>
      </w:r>
      <w:r w:rsidRPr="00137984">
        <w:rPr>
          <w:rFonts w:ascii="Tahoma" w:hAnsi="Tahoma" w:cs="Tahoma"/>
          <w:sz w:val="24"/>
          <w:szCs w:val="24"/>
        </w:rPr>
        <w:t>ntroduction: The role of conceptual and theoretical scholarship in understanding research in digital learning</w:t>
      </w:r>
      <w:r w:rsidR="00106A3B" w:rsidRPr="00137984">
        <w:rPr>
          <w:rFonts w:ascii="Tahoma" w:hAnsi="Tahoma" w:cs="Tahoma"/>
          <w:sz w:val="24"/>
          <w:szCs w:val="24"/>
        </w:rPr>
        <w:t>”</w:t>
      </w:r>
      <w:r w:rsidR="00BD093D">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sz w:val="24"/>
          <w:szCs w:val="24"/>
        </w:rPr>
        <w:t>Revista de Educacion a Distancia,</w:t>
      </w:r>
      <w:r w:rsidR="00106A3B" w:rsidRPr="00137984">
        <w:rPr>
          <w:rFonts w:ascii="Tahoma" w:hAnsi="Tahoma" w:cs="Tahoma"/>
          <w:i/>
          <w:sz w:val="24"/>
          <w:szCs w:val="24"/>
        </w:rPr>
        <w:t xml:space="preserve"> </w:t>
      </w:r>
      <w:r w:rsidR="00106A3B" w:rsidRPr="00137984">
        <w:rPr>
          <w:rFonts w:ascii="Tahoma" w:hAnsi="Tahoma" w:cs="Tahoma"/>
          <w:sz w:val="24"/>
          <w:szCs w:val="24"/>
        </w:rPr>
        <w:t>Vol.</w:t>
      </w:r>
      <w:r w:rsidRPr="00137984">
        <w:rPr>
          <w:rFonts w:ascii="Tahoma" w:hAnsi="Tahoma" w:cs="Tahoma"/>
          <w:sz w:val="24"/>
          <w:szCs w:val="24"/>
        </w:rPr>
        <w:t xml:space="preserve"> 64</w:t>
      </w:r>
      <w:r w:rsidR="00106A3B" w:rsidRPr="00137984">
        <w:rPr>
          <w:rFonts w:ascii="Tahoma" w:hAnsi="Tahoma" w:cs="Tahoma"/>
          <w:sz w:val="24"/>
          <w:szCs w:val="24"/>
        </w:rPr>
        <w:t>, No. 20</w:t>
      </w:r>
      <w:r w:rsidRPr="00137984">
        <w:rPr>
          <w:rFonts w:ascii="Tahoma" w:hAnsi="Tahoma" w:cs="Tahoma"/>
          <w:sz w:val="24"/>
          <w:szCs w:val="24"/>
        </w:rPr>
        <w:t xml:space="preserve">, </w:t>
      </w:r>
      <w:r w:rsidR="00106A3B" w:rsidRPr="00137984">
        <w:rPr>
          <w:rFonts w:ascii="Tahoma" w:hAnsi="Tahoma" w:cs="Tahoma"/>
          <w:sz w:val="24"/>
          <w:szCs w:val="24"/>
        </w:rPr>
        <w:t xml:space="preserve">pp. </w:t>
      </w:r>
      <w:r w:rsidRPr="00137984">
        <w:rPr>
          <w:rFonts w:ascii="Tahoma" w:hAnsi="Tahoma" w:cs="Tahoma"/>
          <w:sz w:val="24"/>
          <w:szCs w:val="24"/>
        </w:rPr>
        <w:t>1-4</w:t>
      </w:r>
      <w:r w:rsidR="000C521C" w:rsidRPr="00137984">
        <w:rPr>
          <w:rFonts w:ascii="Tahoma" w:hAnsi="Tahoma" w:cs="Tahoma"/>
          <w:sz w:val="24"/>
          <w:szCs w:val="24"/>
        </w:rPr>
        <w:t xml:space="preserve">, available at: </w:t>
      </w:r>
      <w:hyperlink r:id="rId78" w:history="1">
        <w:r w:rsidRPr="00137984">
          <w:rPr>
            <w:rStyle w:val="Hyperlink"/>
            <w:rFonts w:ascii="Tahoma" w:hAnsi="Tahoma" w:cs="Tahoma"/>
            <w:sz w:val="24"/>
            <w:szCs w:val="24"/>
          </w:rPr>
          <w:t>https://dx.doi.org/10.6018/red.408671</w:t>
        </w:r>
      </w:hyperlink>
      <w:r w:rsidRPr="00137984">
        <w:rPr>
          <w:rFonts w:ascii="Tahoma" w:hAnsi="Tahoma" w:cs="Tahoma"/>
          <w:sz w:val="24"/>
          <w:szCs w:val="24"/>
        </w:rPr>
        <w:t xml:space="preserve">  </w:t>
      </w:r>
    </w:p>
    <w:p w:rsidR="002F2102" w:rsidRPr="00137984" w:rsidRDefault="002F2102">
      <w:pPr>
        <w:rPr>
          <w:rFonts w:ascii="Tahoma" w:hAnsi="Tahoma" w:cs="Tahoma"/>
          <w:sz w:val="24"/>
          <w:szCs w:val="24"/>
        </w:rPr>
      </w:pPr>
    </w:p>
    <w:p w:rsidR="008B586B" w:rsidRPr="00137984" w:rsidRDefault="00317431" w:rsidP="008B586B">
      <w:pPr>
        <w:rPr>
          <w:rFonts w:ascii="Tahoma" w:hAnsi="Tahoma" w:cs="Tahoma"/>
          <w:i/>
          <w:color w:val="0070C0"/>
          <w:sz w:val="24"/>
          <w:szCs w:val="24"/>
        </w:rPr>
      </w:pPr>
      <w:proofErr w:type="gramStart"/>
      <w:r w:rsidRPr="00137984">
        <w:rPr>
          <w:rFonts w:ascii="Tahoma" w:hAnsi="Tahoma" w:cs="Tahoma"/>
          <w:sz w:val="24"/>
          <w:szCs w:val="24"/>
        </w:rPr>
        <w:t xml:space="preserve">Winne, P., </w:t>
      </w:r>
      <w:r w:rsidR="00716515" w:rsidRPr="00137984">
        <w:rPr>
          <w:rFonts w:ascii="Tahoma" w:hAnsi="Tahoma" w:cs="Tahoma"/>
          <w:sz w:val="24"/>
          <w:szCs w:val="24"/>
        </w:rPr>
        <w:t>H. (2019),</w:t>
      </w:r>
      <w:r w:rsidR="008B586B" w:rsidRPr="00137984">
        <w:rPr>
          <w:rFonts w:ascii="Tahoma" w:hAnsi="Tahoma" w:cs="Tahoma"/>
          <w:sz w:val="24"/>
          <w:szCs w:val="24"/>
        </w:rPr>
        <w:t xml:space="preserve"> </w:t>
      </w:r>
      <w:r w:rsidR="00106A3B" w:rsidRPr="00137984">
        <w:rPr>
          <w:rFonts w:ascii="Tahoma" w:hAnsi="Tahoma" w:cs="Tahoma"/>
          <w:sz w:val="24"/>
          <w:szCs w:val="24"/>
        </w:rPr>
        <w:t>“</w:t>
      </w:r>
      <w:r w:rsidR="008B586B" w:rsidRPr="00137984">
        <w:rPr>
          <w:rFonts w:ascii="Tahoma" w:hAnsi="Tahoma" w:cs="Tahoma"/>
          <w:sz w:val="24"/>
          <w:szCs w:val="24"/>
        </w:rPr>
        <w:t>Paradigmatic dimensions of instrumentation and analytic methods in research on self-regulated learning</w:t>
      </w:r>
      <w:r w:rsidR="00106A3B" w:rsidRPr="00137984">
        <w:rPr>
          <w:rFonts w:ascii="Tahoma" w:hAnsi="Tahoma" w:cs="Tahoma"/>
          <w:sz w:val="24"/>
          <w:szCs w:val="24"/>
        </w:rPr>
        <w:t>”</w:t>
      </w:r>
      <w:r w:rsidR="00BD093D">
        <w:rPr>
          <w:rFonts w:ascii="Tahoma" w:hAnsi="Tahoma" w:cs="Tahoma"/>
          <w:sz w:val="24"/>
          <w:szCs w:val="24"/>
        </w:rPr>
        <w:t>.</w:t>
      </w:r>
      <w:proofErr w:type="gramEnd"/>
      <w:r w:rsidR="008B586B" w:rsidRPr="00137984">
        <w:rPr>
          <w:rFonts w:ascii="Tahoma" w:hAnsi="Tahoma" w:cs="Tahoma"/>
          <w:sz w:val="24"/>
          <w:szCs w:val="24"/>
        </w:rPr>
        <w:t xml:space="preserve"> </w:t>
      </w:r>
      <w:r w:rsidR="008B586B" w:rsidRPr="00137984">
        <w:rPr>
          <w:rFonts w:ascii="Tahoma" w:hAnsi="Tahoma" w:cs="Tahoma"/>
          <w:i/>
          <w:sz w:val="24"/>
          <w:szCs w:val="24"/>
        </w:rPr>
        <w:t>Computers in Human Behavior</w:t>
      </w:r>
      <w:r w:rsidR="00106A3B" w:rsidRPr="00137984">
        <w:rPr>
          <w:rFonts w:ascii="Tahoma" w:hAnsi="Tahoma" w:cs="Tahoma"/>
          <w:i/>
          <w:sz w:val="24"/>
          <w:szCs w:val="24"/>
        </w:rPr>
        <w:t xml:space="preserve">, </w:t>
      </w:r>
      <w:r w:rsidR="00106A3B" w:rsidRPr="00137984">
        <w:rPr>
          <w:rFonts w:ascii="Tahoma" w:hAnsi="Tahoma" w:cs="Tahoma"/>
          <w:sz w:val="24"/>
          <w:szCs w:val="24"/>
        </w:rPr>
        <w:t>Vol.</w:t>
      </w:r>
      <w:r w:rsidR="008B586B" w:rsidRPr="00137984">
        <w:rPr>
          <w:rFonts w:ascii="Tahoma" w:hAnsi="Tahoma" w:cs="Tahoma"/>
          <w:sz w:val="24"/>
          <w:szCs w:val="24"/>
        </w:rPr>
        <w:t xml:space="preserve"> 96, </w:t>
      </w:r>
      <w:r w:rsidR="00106A3B" w:rsidRPr="00137984">
        <w:rPr>
          <w:rFonts w:ascii="Tahoma" w:hAnsi="Tahoma" w:cs="Tahoma"/>
          <w:sz w:val="24"/>
          <w:szCs w:val="24"/>
        </w:rPr>
        <w:t xml:space="preserve">pp. </w:t>
      </w:r>
      <w:r w:rsidR="008B586B" w:rsidRPr="00137984">
        <w:rPr>
          <w:rFonts w:ascii="Tahoma" w:hAnsi="Tahoma" w:cs="Tahoma"/>
          <w:sz w:val="24"/>
          <w:szCs w:val="24"/>
        </w:rPr>
        <w:t>285-289</w:t>
      </w:r>
      <w:r w:rsidR="000C521C" w:rsidRPr="00137984">
        <w:rPr>
          <w:rFonts w:ascii="Tahoma" w:hAnsi="Tahoma" w:cs="Tahoma"/>
          <w:sz w:val="24"/>
          <w:szCs w:val="24"/>
        </w:rPr>
        <w:t xml:space="preserve">, available at: </w:t>
      </w:r>
      <w:r w:rsidR="008B586B" w:rsidRPr="00137984">
        <w:rPr>
          <w:rFonts w:ascii="Tahoma" w:hAnsi="Tahoma" w:cs="Tahoma"/>
          <w:sz w:val="24"/>
          <w:szCs w:val="24"/>
        </w:rPr>
        <w:t xml:space="preserve"> </w:t>
      </w:r>
      <w:hyperlink r:id="rId79" w:tgtFrame="_blank" w:tooltip="Persistent link using digital object identifier" w:history="1">
        <w:r w:rsidR="008B586B" w:rsidRPr="00137984">
          <w:rPr>
            <w:rFonts w:ascii="Tahoma" w:hAnsi="Tahoma" w:cs="Tahoma"/>
            <w:color w:val="0070C0"/>
            <w:sz w:val="24"/>
            <w:szCs w:val="24"/>
            <w:u w:val="single"/>
          </w:rPr>
          <w:t>https://doi.org/10.1016/j.chb.2019.03.026</w:t>
        </w:r>
      </w:hyperlink>
      <w:r w:rsidR="008B586B" w:rsidRPr="00137984">
        <w:rPr>
          <w:rFonts w:ascii="Tahoma" w:hAnsi="Tahoma" w:cs="Tahoma"/>
          <w:color w:val="0070C0"/>
          <w:sz w:val="24"/>
          <w:szCs w:val="24"/>
        </w:rPr>
        <w:t xml:space="preserve"> </w:t>
      </w:r>
    </w:p>
    <w:p w:rsidR="000C521C" w:rsidRPr="00137984" w:rsidRDefault="000C521C">
      <w:pPr>
        <w:rPr>
          <w:rFonts w:ascii="Tahoma" w:hAnsi="Tahoma" w:cs="Tahoma"/>
          <w:sz w:val="24"/>
          <w:szCs w:val="24"/>
        </w:rPr>
      </w:pPr>
    </w:p>
    <w:p w:rsidR="00F716D9" w:rsidRPr="00137984" w:rsidRDefault="00F716D9" w:rsidP="00F716D9">
      <w:pPr>
        <w:rPr>
          <w:rFonts w:ascii="Tahoma" w:hAnsi="Tahoma" w:cs="Tahoma"/>
          <w:sz w:val="24"/>
          <w:szCs w:val="24"/>
        </w:rPr>
      </w:pPr>
      <w:proofErr w:type="gramStart"/>
      <w:r w:rsidRPr="00137984">
        <w:rPr>
          <w:rFonts w:ascii="Tahoma" w:hAnsi="Tahoma" w:cs="Tahoma"/>
          <w:sz w:val="24"/>
          <w:szCs w:val="24"/>
        </w:rPr>
        <w:t xml:space="preserve">Yeo, N. </w:t>
      </w:r>
      <w:r w:rsidR="008A1FA6" w:rsidRPr="00137984">
        <w:rPr>
          <w:rFonts w:ascii="Tahoma" w:hAnsi="Tahoma" w:cs="Tahoma"/>
          <w:sz w:val="24"/>
          <w:szCs w:val="24"/>
        </w:rPr>
        <w:t>and</w:t>
      </w:r>
      <w:r w:rsidR="00716515" w:rsidRPr="00137984">
        <w:rPr>
          <w:rFonts w:ascii="Tahoma" w:hAnsi="Tahoma" w:cs="Tahoma"/>
          <w:sz w:val="24"/>
          <w:szCs w:val="24"/>
        </w:rPr>
        <w:t xml:space="preserve"> Rowley, J. (2020),</w:t>
      </w:r>
      <w:r w:rsidRPr="00137984">
        <w:rPr>
          <w:rFonts w:ascii="Tahoma" w:hAnsi="Tahoma" w:cs="Tahoma"/>
          <w:sz w:val="24"/>
          <w:szCs w:val="24"/>
        </w:rPr>
        <w:t xml:space="preserve"> </w:t>
      </w:r>
      <w:r w:rsidR="00106A3B" w:rsidRPr="00137984">
        <w:rPr>
          <w:rFonts w:ascii="Tahoma" w:hAnsi="Tahoma" w:cs="Tahoma"/>
          <w:sz w:val="24"/>
          <w:szCs w:val="24"/>
        </w:rPr>
        <w:t>“</w:t>
      </w:r>
      <w:r w:rsidRPr="00137984">
        <w:rPr>
          <w:rFonts w:ascii="Tahoma" w:hAnsi="Tahoma" w:cs="Tahoma"/>
          <w:sz w:val="24"/>
          <w:szCs w:val="24"/>
        </w:rPr>
        <w:t xml:space="preserve">‘Putting on a show’ non-placement WIL in the performing arts: Documenting professional rehearsal and performance using </w:t>
      </w:r>
      <w:proofErr w:type="spellStart"/>
      <w:r w:rsidRPr="00137984">
        <w:rPr>
          <w:rFonts w:ascii="Tahoma" w:hAnsi="Tahoma" w:cs="Tahoma"/>
          <w:sz w:val="24"/>
          <w:szCs w:val="24"/>
        </w:rPr>
        <w:t>eportfolio</w:t>
      </w:r>
      <w:proofErr w:type="spellEnd"/>
      <w:r w:rsidRPr="00137984">
        <w:rPr>
          <w:rFonts w:ascii="Tahoma" w:hAnsi="Tahoma" w:cs="Tahoma"/>
          <w:sz w:val="24"/>
          <w:szCs w:val="24"/>
        </w:rPr>
        <w:t xml:space="preserve"> reflections</w:t>
      </w:r>
      <w:r w:rsidR="00106A3B" w:rsidRPr="00137984">
        <w:rPr>
          <w:rFonts w:ascii="Tahoma" w:hAnsi="Tahoma" w:cs="Tahoma"/>
          <w:sz w:val="24"/>
          <w:szCs w:val="24"/>
        </w:rPr>
        <w:t>”</w:t>
      </w:r>
      <w:r w:rsidR="00BD093D">
        <w:rPr>
          <w:rFonts w:ascii="Tahoma" w:hAnsi="Tahoma" w:cs="Tahoma"/>
          <w:sz w:val="24"/>
          <w:szCs w:val="24"/>
        </w:rPr>
        <w:t>.</w:t>
      </w:r>
      <w:proofErr w:type="gramEnd"/>
      <w:r w:rsidRPr="00137984">
        <w:rPr>
          <w:rFonts w:ascii="Tahoma" w:hAnsi="Tahoma" w:cs="Tahoma"/>
          <w:sz w:val="24"/>
          <w:szCs w:val="24"/>
        </w:rPr>
        <w:t xml:space="preserve"> </w:t>
      </w:r>
      <w:r w:rsidRPr="00137984">
        <w:rPr>
          <w:rFonts w:ascii="Tahoma" w:hAnsi="Tahoma" w:cs="Tahoma"/>
          <w:i/>
          <w:sz w:val="24"/>
          <w:szCs w:val="24"/>
        </w:rPr>
        <w:t xml:space="preserve">Journal of University Teaching </w:t>
      </w:r>
      <w:r w:rsidR="008A1FA6" w:rsidRPr="00137984">
        <w:rPr>
          <w:rFonts w:ascii="Tahoma" w:hAnsi="Tahoma" w:cs="Tahoma"/>
          <w:i/>
          <w:sz w:val="24"/>
          <w:szCs w:val="24"/>
        </w:rPr>
        <w:t>and</w:t>
      </w:r>
      <w:r w:rsidRPr="00137984">
        <w:rPr>
          <w:rFonts w:ascii="Tahoma" w:hAnsi="Tahoma" w:cs="Tahoma"/>
          <w:i/>
          <w:sz w:val="24"/>
          <w:szCs w:val="24"/>
        </w:rPr>
        <w:t xml:space="preserve"> Learning Practice</w:t>
      </w:r>
      <w:r w:rsidRPr="00137984">
        <w:rPr>
          <w:rFonts w:ascii="Tahoma" w:hAnsi="Tahoma" w:cs="Tahoma"/>
          <w:sz w:val="24"/>
          <w:szCs w:val="24"/>
        </w:rPr>
        <w:t xml:space="preserve">, </w:t>
      </w:r>
      <w:r w:rsidR="00106A3B" w:rsidRPr="00137984">
        <w:rPr>
          <w:rFonts w:ascii="Tahoma" w:hAnsi="Tahoma" w:cs="Tahoma"/>
          <w:sz w:val="24"/>
          <w:szCs w:val="24"/>
        </w:rPr>
        <w:t xml:space="preserve">Vol. </w:t>
      </w:r>
      <w:r w:rsidRPr="00137984">
        <w:rPr>
          <w:rFonts w:ascii="Tahoma" w:hAnsi="Tahoma" w:cs="Tahoma"/>
          <w:sz w:val="24"/>
          <w:szCs w:val="24"/>
        </w:rPr>
        <w:t>17</w:t>
      </w:r>
      <w:r w:rsidR="00106A3B" w:rsidRPr="00137984">
        <w:rPr>
          <w:rFonts w:ascii="Tahoma" w:hAnsi="Tahoma" w:cs="Tahoma"/>
          <w:sz w:val="24"/>
          <w:szCs w:val="24"/>
        </w:rPr>
        <w:t>, No. 4, A</w:t>
      </w:r>
      <w:r w:rsidR="000C521C" w:rsidRPr="00137984">
        <w:rPr>
          <w:rFonts w:ascii="Tahoma" w:hAnsi="Tahoma" w:cs="Tahoma"/>
          <w:sz w:val="24"/>
          <w:szCs w:val="24"/>
        </w:rPr>
        <w:t>rticle 5,</w:t>
      </w:r>
      <w:r w:rsidRPr="00137984">
        <w:rPr>
          <w:rFonts w:ascii="Tahoma" w:hAnsi="Tahoma" w:cs="Tahoma"/>
          <w:sz w:val="24"/>
          <w:szCs w:val="24"/>
        </w:rPr>
        <w:t xml:space="preserve"> </w:t>
      </w:r>
      <w:r w:rsidR="000C521C" w:rsidRPr="00137984">
        <w:rPr>
          <w:rFonts w:ascii="Tahoma" w:hAnsi="Tahoma" w:cs="Tahoma"/>
          <w:sz w:val="24"/>
          <w:szCs w:val="24"/>
        </w:rPr>
        <w:t xml:space="preserve">available at:  </w:t>
      </w:r>
      <w:hyperlink r:id="rId80" w:history="1">
        <w:r w:rsidRPr="00137984">
          <w:rPr>
            <w:rStyle w:val="Hyperlink"/>
            <w:rFonts w:ascii="Tahoma" w:hAnsi="Tahoma" w:cs="Tahoma"/>
            <w:sz w:val="24"/>
            <w:szCs w:val="24"/>
          </w:rPr>
          <w:t>https://ro.uow.edu.au/jutlp/vol17/iss4/5</w:t>
        </w:r>
      </w:hyperlink>
      <w:r w:rsidRPr="00137984">
        <w:rPr>
          <w:rFonts w:ascii="Tahoma" w:hAnsi="Tahoma" w:cs="Tahoma"/>
          <w:sz w:val="24"/>
          <w:szCs w:val="24"/>
        </w:rPr>
        <w:t xml:space="preserve"> </w:t>
      </w:r>
    </w:p>
    <w:p w:rsidR="00F716D9" w:rsidRPr="00137984" w:rsidRDefault="00F716D9">
      <w:pPr>
        <w:rPr>
          <w:rFonts w:ascii="Tahoma" w:hAnsi="Tahoma" w:cs="Tahoma"/>
          <w:sz w:val="24"/>
          <w:szCs w:val="24"/>
        </w:rPr>
      </w:pPr>
    </w:p>
    <w:p w:rsidR="00E400B0" w:rsidRPr="00137984" w:rsidRDefault="00716515">
      <w:pPr>
        <w:rPr>
          <w:rFonts w:ascii="Tahoma" w:hAnsi="Tahoma" w:cs="Tahoma"/>
          <w:sz w:val="24"/>
          <w:szCs w:val="24"/>
        </w:rPr>
      </w:pPr>
      <w:r w:rsidRPr="00137984">
        <w:rPr>
          <w:rFonts w:ascii="Tahoma" w:hAnsi="Tahoma" w:cs="Tahoma"/>
          <w:sz w:val="24"/>
          <w:szCs w:val="24"/>
        </w:rPr>
        <w:lastRenderedPageBreak/>
        <w:t>Zimmerman, B.J. (1986),</w:t>
      </w:r>
      <w:r w:rsidR="00E400B0" w:rsidRPr="00137984">
        <w:rPr>
          <w:rFonts w:ascii="Tahoma" w:hAnsi="Tahoma" w:cs="Tahoma"/>
          <w:sz w:val="24"/>
          <w:szCs w:val="24"/>
        </w:rPr>
        <w:t xml:space="preserve"> </w:t>
      </w:r>
      <w:r w:rsidR="00106A3B" w:rsidRPr="00137984">
        <w:rPr>
          <w:rFonts w:ascii="Tahoma" w:hAnsi="Tahoma" w:cs="Tahoma"/>
          <w:sz w:val="24"/>
          <w:szCs w:val="24"/>
        </w:rPr>
        <w:t>“</w:t>
      </w:r>
      <w:r w:rsidR="00E400B0" w:rsidRPr="00137984">
        <w:rPr>
          <w:rFonts w:ascii="Tahoma" w:hAnsi="Tahoma" w:cs="Tahoma"/>
          <w:sz w:val="24"/>
          <w:szCs w:val="24"/>
        </w:rPr>
        <w:t xml:space="preserve">Becoming a self-regulated learner: Which are the key </w:t>
      </w:r>
      <w:proofErr w:type="spellStart"/>
      <w:r w:rsidR="00E400B0" w:rsidRPr="00137984">
        <w:rPr>
          <w:rFonts w:ascii="Tahoma" w:hAnsi="Tahoma" w:cs="Tahoma"/>
          <w:sz w:val="24"/>
          <w:szCs w:val="24"/>
        </w:rPr>
        <w:t>subprocesses</w:t>
      </w:r>
      <w:proofErr w:type="spellEnd"/>
      <w:r w:rsidR="00E400B0" w:rsidRPr="00137984">
        <w:rPr>
          <w:rFonts w:ascii="Tahoma" w:hAnsi="Tahoma" w:cs="Tahoma"/>
          <w:sz w:val="24"/>
          <w:szCs w:val="24"/>
        </w:rPr>
        <w:t>?</w:t>
      </w:r>
      <w:proofErr w:type="gramStart"/>
      <w:r w:rsidR="00106A3B" w:rsidRPr="00137984">
        <w:rPr>
          <w:rFonts w:ascii="Tahoma" w:hAnsi="Tahoma" w:cs="Tahoma"/>
          <w:sz w:val="24"/>
          <w:szCs w:val="24"/>
        </w:rPr>
        <w:t>”</w:t>
      </w:r>
      <w:r w:rsidR="00BD093D">
        <w:rPr>
          <w:rFonts w:ascii="Tahoma" w:hAnsi="Tahoma" w:cs="Tahoma"/>
          <w:sz w:val="24"/>
          <w:szCs w:val="24"/>
        </w:rPr>
        <w:t>.</w:t>
      </w:r>
      <w:proofErr w:type="gramEnd"/>
      <w:r w:rsidR="00E400B0" w:rsidRPr="00137984">
        <w:rPr>
          <w:rFonts w:ascii="Tahoma" w:hAnsi="Tahoma" w:cs="Tahoma"/>
          <w:sz w:val="24"/>
          <w:szCs w:val="24"/>
        </w:rPr>
        <w:t xml:space="preserve"> </w:t>
      </w:r>
      <w:r w:rsidR="00E400B0" w:rsidRPr="00137984">
        <w:rPr>
          <w:rFonts w:ascii="Tahoma" w:hAnsi="Tahoma" w:cs="Tahoma"/>
          <w:i/>
          <w:iCs/>
          <w:sz w:val="24"/>
          <w:szCs w:val="24"/>
        </w:rPr>
        <w:t xml:space="preserve">Contemporary Educational Psychology, </w:t>
      </w:r>
      <w:r w:rsidR="00106A3B" w:rsidRPr="00137984">
        <w:rPr>
          <w:rFonts w:ascii="Tahoma" w:hAnsi="Tahoma" w:cs="Tahoma"/>
          <w:iCs/>
          <w:sz w:val="24"/>
          <w:szCs w:val="24"/>
        </w:rPr>
        <w:t xml:space="preserve">Vol. </w:t>
      </w:r>
      <w:r w:rsidR="00E400B0" w:rsidRPr="00137984">
        <w:rPr>
          <w:rFonts w:ascii="Tahoma" w:hAnsi="Tahoma" w:cs="Tahoma"/>
          <w:iCs/>
          <w:sz w:val="24"/>
          <w:szCs w:val="24"/>
        </w:rPr>
        <w:t>11</w:t>
      </w:r>
      <w:r w:rsidR="00E400B0" w:rsidRPr="00137984">
        <w:rPr>
          <w:rFonts w:ascii="Tahoma" w:hAnsi="Tahoma" w:cs="Tahoma"/>
          <w:sz w:val="24"/>
          <w:szCs w:val="24"/>
        </w:rPr>
        <w:t xml:space="preserve">, </w:t>
      </w:r>
      <w:r w:rsidR="00106A3B" w:rsidRPr="00137984">
        <w:rPr>
          <w:rFonts w:ascii="Tahoma" w:hAnsi="Tahoma" w:cs="Tahoma"/>
          <w:sz w:val="24"/>
          <w:szCs w:val="24"/>
        </w:rPr>
        <w:t xml:space="preserve">pp. </w:t>
      </w:r>
      <w:r w:rsidR="00E400B0" w:rsidRPr="00137984">
        <w:rPr>
          <w:rFonts w:ascii="Tahoma" w:hAnsi="Tahoma" w:cs="Tahoma"/>
          <w:sz w:val="24"/>
          <w:szCs w:val="24"/>
        </w:rPr>
        <w:t>307-313.</w:t>
      </w:r>
    </w:p>
    <w:p w:rsidR="00F56E42" w:rsidRPr="00137984" w:rsidRDefault="00F56E42">
      <w:pPr>
        <w:rPr>
          <w:rFonts w:ascii="Tahoma" w:hAnsi="Tahoma" w:cs="Tahoma"/>
          <w:sz w:val="24"/>
          <w:szCs w:val="24"/>
        </w:rPr>
      </w:pPr>
    </w:p>
    <w:p w:rsidR="00564984" w:rsidRPr="00137984" w:rsidRDefault="00564984">
      <w:pPr>
        <w:rPr>
          <w:rFonts w:ascii="Tahoma" w:hAnsi="Tahoma" w:cs="Tahoma"/>
          <w:sz w:val="24"/>
          <w:szCs w:val="24"/>
        </w:rPr>
      </w:pPr>
      <w:r w:rsidRPr="00137984">
        <w:rPr>
          <w:rFonts w:ascii="Tahoma" w:hAnsi="Tahoma" w:cs="Tahoma"/>
          <w:sz w:val="24"/>
          <w:szCs w:val="24"/>
        </w:rPr>
        <w:t xml:space="preserve">Zhao, H. (2016). </w:t>
      </w:r>
      <w:r w:rsidR="00CE405E" w:rsidRPr="00137984">
        <w:rPr>
          <w:rFonts w:ascii="Tahoma" w:hAnsi="Tahoma" w:cs="Tahoma"/>
          <w:sz w:val="24"/>
          <w:szCs w:val="24"/>
        </w:rPr>
        <w:t>“</w:t>
      </w:r>
      <w:r w:rsidRPr="00137984">
        <w:rPr>
          <w:rFonts w:ascii="Tahoma" w:hAnsi="Tahoma" w:cs="Tahoma"/>
          <w:sz w:val="24"/>
          <w:szCs w:val="24"/>
        </w:rPr>
        <w:t>Factors influencing self-regulation in e-learning</w:t>
      </w:r>
      <w:r w:rsidR="00603E45" w:rsidRPr="00137984">
        <w:rPr>
          <w:rFonts w:ascii="Tahoma" w:hAnsi="Tahoma" w:cs="Tahoma"/>
          <w:sz w:val="24"/>
          <w:szCs w:val="24"/>
        </w:rPr>
        <w:t xml:space="preserve"> </w:t>
      </w:r>
      <w:r w:rsidRPr="00137984">
        <w:rPr>
          <w:rFonts w:ascii="Tahoma" w:hAnsi="Tahoma" w:cs="Tahoma"/>
          <w:sz w:val="24"/>
          <w:szCs w:val="24"/>
        </w:rPr>
        <w:t>2.0: Confirmatory factor model</w:t>
      </w:r>
      <w:r w:rsidR="00CE405E" w:rsidRPr="00137984">
        <w:rPr>
          <w:rFonts w:ascii="Tahoma" w:hAnsi="Tahoma" w:cs="Tahoma"/>
          <w:sz w:val="24"/>
          <w:szCs w:val="24"/>
        </w:rPr>
        <w:t>”</w:t>
      </w:r>
      <w:r w:rsidRPr="00137984">
        <w:rPr>
          <w:rFonts w:ascii="Tahoma" w:hAnsi="Tahoma" w:cs="Tahoma"/>
          <w:sz w:val="24"/>
          <w:szCs w:val="24"/>
        </w:rPr>
        <w:t xml:space="preserve">.  </w:t>
      </w:r>
      <w:r w:rsidRPr="00137984">
        <w:rPr>
          <w:rFonts w:ascii="Tahoma" w:hAnsi="Tahoma" w:cs="Tahoma"/>
          <w:i/>
          <w:iCs/>
          <w:sz w:val="24"/>
          <w:szCs w:val="24"/>
        </w:rPr>
        <w:t xml:space="preserve">Canadian Journal of Learning and Technology, </w:t>
      </w:r>
      <w:r w:rsidR="00CE405E" w:rsidRPr="00137984">
        <w:rPr>
          <w:rFonts w:ascii="Tahoma" w:hAnsi="Tahoma" w:cs="Tahoma"/>
          <w:iCs/>
          <w:sz w:val="24"/>
          <w:szCs w:val="24"/>
        </w:rPr>
        <w:t xml:space="preserve">Vol. </w:t>
      </w:r>
      <w:r w:rsidRPr="00137984">
        <w:rPr>
          <w:rFonts w:ascii="Tahoma" w:hAnsi="Tahoma" w:cs="Tahoma"/>
          <w:iCs/>
          <w:sz w:val="24"/>
          <w:szCs w:val="24"/>
        </w:rPr>
        <w:t>42</w:t>
      </w:r>
      <w:r w:rsidR="00CE405E" w:rsidRPr="00137984">
        <w:rPr>
          <w:rFonts w:ascii="Tahoma" w:hAnsi="Tahoma" w:cs="Tahoma"/>
          <w:sz w:val="24"/>
          <w:szCs w:val="24"/>
        </w:rPr>
        <w:t xml:space="preserve">, No. </w:t>
      </w:r>
      <w:r w:rsidRPr="00137984">
        <w:rPr>
          <w:rFonts w:ascii="Tahoma" w:hAnsi="Tahoma" w:cs="Tahoma"/>
          <w:sz w:val="24"/>
          <w:szCs w:val="24"/>
        </w:rPr>
        <w:t xml:space="preserve">2, </w:t>
      </w:r>
      <w:r w:rsidR="00CE405E" w:rsidRPr="00137984">
        <w:rPr>
          <w:rFonts w:ascii="Tahoma" w:hAnsi="Tahoma" w:cs="Tahoma"/>
          <w:sz w:val="24"/>
          <w:szCs w:val="24"/>
        </w:rPr>
        <w:t xml:space="preserve">pp. </w:t>
      </w:r>
      <w:r w:rsidRPr="00137984">
        <w:rPr>
          <w:rFonts w:ascii="Tahoma" w:hAnsi="Tahoma" w:cs="Tahoma"/>
          <w:sz w:val="24"/>
          <w:szCs w:val="24"/>
        </w:rPr>
        <w:t xml:space="preserve">1-21. </w:t>
      </w:r>
    </w:p>
    <w:p w:rsidR="00E400B0" w:rsidRPr="00137984" w:rsidRDefault="00E400B0">
      <w:pPr>
        <w:rPr>
          <w:rFonts w:ascii="Tahoma" w:hAnsi="Tahoma" w:cs="Tahoma"/>
          <w:sz w:val="24"/>
          <w:szCs w:val="24"/>
        </w:rPr>
      </w:pPr>
    </w:p>
    <w:sectPr w:rsidR="00E400B0" w:rsidRPr="00137984" w:rsidSect="00571783">
      <w:headerReference w:type="default" r:id="rId81"/>
      <w:footerReference w:type="default" r:id="rId82"/>
      <w:pgSz w:w="11906" w:h="16838"/>
      <w:pgMar w:top="1440" w:right="1440" w:bottom="1440" w:left="1440" w:header="708" w:footer="708" w:gutter="0"/>
      <w:pgNumType w:start="18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4DE40" w15:done="0"/>
  <w15:commentEx w15:paraId="388F1D02" w15:paraIdParent="41C4DE40" w15:done="0"/>
  <w15:commentEx w15:paraId="6558B4CF" w15:done="0"/>
  <w15:commentEx w15:paraId="171D564C" w15:paraIdParent="6558B4CF" w15:done="0"/>
  <w15:commentEx w15:paraId="5B846711" w15:done="0"/>
  <w15:commentEx w15:paraId="0172DFA1" w15:paraIdParent="5B846711" w15:done="0"/>
  <w15:commentEx w15:paraId="313CBC07" w15:done="0"/>
  <w15:commentEx w15:paraId="2EF9DEE8" w15:done="0"/>
  <w15:commentEx w15:paraId="42E945B2" w15:done="0"/>
  <w15:commentEx w15:paraId="0A2393B9" w15:done="0"/>
  <w15:commentEx w15:paraId="11E6D81B" w15:paraIdParent="0A2393B9" w15:done="0"/>
  <w15:commentEx w15:paraId="6978FF64" w15:done="0"/>
  <w15:commentEx w15:paraId="5FFD4A9D" w15:done="0"/>
  <w15:commentEx w15:paraId="52251104" w15:paraIdParent="5FFD4A9D" w15:done="0"/>
  <w15:commentEx w15:paraId="6975BD7D" w15:done="1"/>
  <w15:commentEx w15:paraId="13245BD4" w15:done="0"/>
  <w15:commentEx w15:paraId="5BDAB550" w15:paraIdParent="13245BD4" w15:done="0"/>
  <w15:commentEx w15:paraId="217AFF20" w15:done="0"/>
  <w15:commentEx w15:paraId="59642C57" w15:done="0"/>
  <w15:commentEx w15:paraId="7305DDA5" w15:paraIdParent="59642C57" w15:done="0"/>
  <w15:commentEx w15:paraId="4314ED31" w15:done="0"/>
  <w15:commentEx w15:paraId="14DC3A29" w15:paraIdParent="4314ED31" w15:done="0"/>
  <w15:commentEx w15:paraId="5FAFE3B3" w15:done="0"/>
  <w15:commentEx w15:paraId="79BF3BB1" w15:paraIdParent="5FAFE3B3" w15:done="0"/>
  <w15:commentEx w15:paraId="3861E432" w15:done="0"/>
  <w15:commentEx w15:paraId="1E7C2569" w15:paraIdParent="3861E432" w15:done="0"/>
  <w15:commentEx w15:paraId="1BB3FF6B" w15:done="0"/>
  <w15:commentEx w15:paraId="635A7047" w15:paraIdParent="1BB3FF6B" w15:done="0"/>
  <w15:commentEx w15:paraId="1F924DC7" w15:done="0"/>
  <w15:commentEx w15:paraId="4ABE9A0B" w15:done="0"/>
  <w15:commentEx w15:paraId="0D286E2B" w15:paraIdParent="4ABE9A0B" w15:done="0"/>
  <w15:commentEx w15:paraId="631716C0" w15:done="0"/>
  <w15:commentEx w15:paraId="07D0A742" w15:paraIdParent="631716C0" w15:done="0"/>
  <w15:commentEx w15:paraId="6AAD4AD8" w15:done="0"/>
  <w15:commentEx w15:paraId="151D1F55" w15:paraIdParent="6AAD4AD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89F" w:rsidRDefault="007D289F" w:rsidP="00571783">
      <w:pPr>
        <w:spacing w:after="0" w:line="240" w:lineRule="auto"/>
      </w:pPr>
      <w:r>
        <w:separator/>
      </w:r>
    </w:p>
  </w:endnote>
  <w:endnote w:type="continuationSeparator" w:id="0">
    <w:p w:rsidR="007D289F" w:rsidRDefault="007D289F" w:rsidP="00571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8C" w:rsidRDefault="009E7B8C">
    <w:pPr>
      <w:pStyle w:val="Footer"/>
    </w:pPr>
  </w:p>
  <w:p w:rsidR="009E7B8C" w:rsidRDefault="009E7B8C">
    <w:pPr>
      <w:pStyle w:val="Footer"/>
    </w:pPr>
    <w:r>
      <w:t>Innovative Practice in Higher Education</w:t>
    </w:r>
    <w:r>
      <w:tab/>
    </w:r>
    <w:r>
      <w:tab/>
    </w:r>
    <w:fldSimple w:instr=" PAGE   \* MERGEFORMAT ">
      <w:r w:rsidR="00947C1F">
        <w:rPr>
          <w:noProof/>
        </w:rPr>
        <w:t>180</w:t>
      </w:r>
    </w:fldSimple>
  </w:p>
  <w:p w:rsidR="009E7B8C" w:rsidRDefault="009E7B8C">
    <w:pPr>
      <w:pStyle w:val="Footer"/>
    </w:pPr>
    <w:r>
      <w:rPr>
        <w:rFonts w:cstheme="minorHAnsi"/>
      </w:rPr>
      <w:t>©</w:t>
    </w:r>
    <w:r>
      <w:t xml:space="preserve"> </w:t>
    </w:r>
    <w:proofErr w:type="spellStart"/>
    <w:r>
      <w:t>IPiHE</w:t>
    </w:r>
    <w:proofErr w:type="spellEnd"/>
    <w:r>
      <w:t xml:space="preserve"> 2021</w:t>
    </w:r>
  </w:p>
  <w:p w:rsidR="009E7B8C" w:rsidRDefault="009E7B8C">
    <w:pPr>
      <w:pStyle w:val="Footer"/>
    </w:pPr>
    <w: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89F" w:rsidRDefault="007D289F" w:rsidP="00571783">
      <w:pPr>
        <w:spacing w:after="0" w:line="240" w:lineRule="auto"/>
      </w:pPr>
      <w:r>
        <w:separator/>
      </w:r>
    </w:p>
  </w:footnote>
  <w:footnote w:type="continuationSeparator" w:id="0">
    <w:p w:rsidR="007D289F" w:rsidRDefault="007D289F" w:rsidP="00571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8C" w:rsidRDefault="009E7B8C">
    <w:pPr>
      <w:pStyle w:val="Header"/>
    </w:pPr>
    <w:r>
      <w:t>Innovative Practice in Higher Education</w:t>
    </w:r>
    <w:r>
      <w:tab/>
    </w:r>
    <w:r>
      <w:tab/>
    </w:r>
    <w:proofErr w:type="spellStart"/>
    <w:r>
      <w:t>Stoten</w:t>
    </w:r>
    <w:proofErr w:type="spellEnd"/>
  </w:p>
  <w:p w:rsidR="009E7B8C" w:rsidRDefault="009E7B8C">
    <w:pPr>
      <w:pStyle w:val="Header"/>
    </w:pPr>
    <w:proofErr w:type="spellStart"/>
    <w:r>
      <w:t>Vol</w:t>
    </w:r>
    <w:proofErr w:type="spellEnd"/>
    <w:r>
      <w:t xml:space="preserve"> 4 (2) April 2021</w:t>
    </w:r>
    <w:r>
      <w:tab/>
    </w:r>
    <w:r>
      <w:tab/>
    </w:r>
    <w:proofErr w:type="spellStart"/>
    <w:r>
      <w:t>Heutagogy</w:t>
    </w:r>
    <w:proofErr w:type="spellEnd"/>
    <w:r>
      <w:t xml:space="preserve"> and m-Learning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Stoten">
    <w15:presenceInfo w15:providerId="None" w15:userId="David Stot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E400B0"/>
    <w:rsid w:val="000005DE"/>
    <w:rsid w:val="000046B8"/>
    <w:rsid w:val="00006E08"/>
    <w:rsid w:val="000213D4"/>
    <w:rsid w:val="00022138"/>
    <w:rsid w:val="00032277"/>
    <w:rsid w:val="000333D5"/>
    <w:rsid w:val="0003412E"/>
    <w:rsid w:val="0005015A"/>
    <w:rsid w:val="00050944"/>
    <w:rsid w:val="00051BF7"/>
    <w:rsid w:val="000619E2"/>
    <w:rsid w:val="00067E03"/>
    <w:rsid w:val="00073777"/>
    <w:rsid w:val="000738D2"/>
    <w:rsid w:val="00077BB9"/>
    <w:rsid w:val="00085589"/>
    <w:rsid w:val="00086DDE"/>
    <w:rsid w:val="00094DF8"/>
    <w:rsid w:val="000957D5"/>
    <w:rsid w:val="000963E6"/>
    <w:rsid w:val="000B3BC6"/>
    <w:rsid w:val="000B6919"/>
    <w:rsid w:val="000C03CE"/>
    <w:rsid w:val="000C521C"/>
    <w:rsid w:val="000D6084"/>
    <w:rsid w:val="000D74BD"/>
    <w:rsid w:val="000E6B32"/>
    <w:rsid w:val="000F11DA"/>
    <w:rsid w:val="000F21DF"/>
    <w:rsid w:val="000F311A"/>
    <w:rsid w:val="000F43DC"/>
    <w:rsid w:val="0010035D"/>
    <w:rsid w:val="00100889"/>
    <w:rsid w:val="001028B6"/>
    <w:rsid w:val="001034CD"/>
    <w:rsid w:val="00104336"/>
    <w:rsid w:val="00106A3B"/>
    <w:rsid w:val="00125890"/>
    <w:rsid w:val="00125C39"/>
    <w:rsid w:val="00127853"/>
    <w:rsid w:val="00137984"/>
    <w:rsid w:val="001419E6"/>
    <w:rsid w:val="00151EAC"/>
    <w:rsid w:val="00153477"/>
    <w:rsid w:val="00165682"/>
    <w:rsid w:val="00171475"/>
    <w:rsid w:val="00177E62"/>
    <w:rsid w:val="001835B9"/>
    <w:rsid w:val="0019352C"/>
    <w:rsid w:val="00193EEA"/>
    <w:rsid w:val="001B079A"/>
    <w:rsid w:val="001B3770"/>
    <w:rsid w:val="001C077E"/>
    <w:rsid w:val="001C2234"/>
    <w:rsid w:val="001C2B29"/>
    <w:rsid w:val="001C2E5B"/>
    <w:rsid w:val="001C3C77"/>
    <w:rsid w:val="001C6732"/>
    <w:rsid w:val="001D43CB"/>
    <w:rsid w:val="001D5E34"/>
    <w:rsid w:val="001F564D"/>
    <w:rsid w:val="00201B50"/>
    <w:rsid w:val="0020222E"/>
    <w:rsid w:val="002224E7"/>
    <w:rsid w:val="00227294"/>
    <w:rsid w:val="00235638"/>
    <w:rsid w:val="002510BA"/>
    <w:rsid w:val="00252CCF"/>
    <w:rsid w:val="0025559B"/>
    <w:rsid w:val="00270649"/>
    <w:rsid w:val="00271C2B"/>
    <w:rsid w:val="002730F2"/>
    <w:rsid w:val="00276741"/>
    <w:rsid w:val="002845AA"/>
    <w:rsid w:val="00290CB3"/>
    <w:rsid w:val="00293829"/>
    <w:rsid w:val="00295A46"/>
    <w:rsid w:val="002A0B5F"/>
    <w:rsid w:val="002A0BC3"/>
    <w:rsid w:val="002A0E46"/>
    <w:rsid w:val="002A5BF3"/>
    <w:rsid w:val="002B3C7D"/>
    <w:rsid w:val="002B5D13"/>
    <w:rsid w:val="002D329F"/>
    <w:rsid w:val="002D721E"/>
    <w:rsid w:val="002E0A5B"/>
    <w:rsid w:val="002F2102"/>
    <w:rsid w:val="002F26D8"/>
    <w:rsid w:val="002F2803"/>
    <w:rsid w:val="002F32B8"/>
    <w:rsid w:val="002F3781"/>
    <w:rsid w:val="003006C8"/>
    <w:rsid w:val="003011B2"/>
    <w:rsid w:val="00317431"/>
    <w:rsid w:val="00335186"/>
    <w:rsid w:val="0034335C"/>
    <w:rsid w:val="003441F7"/>
    <w:rsid w:val="0034431C"/>
    <w:rsid w:val="00347BAE"/>
    <w:rsid w:val="00376E43"/>
    <w:rsid w:val="003800CE"/>
    <w:rsid w:val="00382B96"/>
    <w:rsid w:val="0038527A"/>
    <w:rsid w:val="00397BC3"/>
    <w:rsid w:val="003B50B3"/>
    <w:rsid w:val="003B7408"/>
    <w:rsid w:val="003C1148"/>
    <w:rsid w:val="003C14CE"/>
    <w:rsid w:val="003D04FF"/>
    <w:rsid w:val="003E06C3"/>
    <w:rsid w:val="003E3A85"/>
    <w:rsid w:val="003E5DAB"/>
    <w:rsid w:val="003E70A7"/>
    <w:rsid w:val="003E7AD5"/>
    <w:rsid w:val="003F187D"/>
    <w:rsid w:val="003F25A7"/>
    <w:rsid w:val="003F70ED"/>
    <w:rsid w:val="004028D8"/>
    <w:rsid w:val="004109BF"/>
    <w:rsid w:val="00430C7B"/>
    <w:rsid w:val="004320AF"/>
    <w:rsid w:val="004523AB"/>
    <w:rsid w:val="00452E4E"/>
    <w:rsid w:val="004541DF"/>
    <w:rsid w:val="004546A6"/>
    <w:rsid w:val="00460CC1"/>
    <w:rsid w:val="00461039"/>
    <w:rsid w:val="00461450"/>
    <w:rsid w:val="00466AE7"/>
    <w:rsid w:val="00466DC1"/>
    <w:rsid w:val="00480842"/>
    <w:rsid w:val="00496683"/>
    <w:rsid w:val="004B1C4D"/>
    <w:rsid w:val="004B220F"/>
    <w:rsid w:val="004B3A0D"/>
    <w:rsid w:val="004B4C53"/>
    <w:rsid w:val="004B62B1"/>
    <w:rsid w:val="004C54EC"/>
    <w:rsid w:val="004C6712"/>
    <w:rsid w:val="004D57B1"/>
    <w:rsid w:val="004E4C6B"/>
    <w:rsid w:val="004F24BF"/>
    <w:rsid w:val="00507BFA"/>
    <w:rsid w:val="005114C9"/>
    <w:rsid w:val="00524AB7"/>
    <w:rsid w:val="005268E5"/>
    <w:rsid w:val="00530542"/>
    <w:rsid w:val="005336A4"/>
    <w:rsid w:val="00540706"/>
    <w:rsid w:val="0055097D"/>
    <w:rsid w:val="00550E6C"/>
    <w:rsid w:val="00564984"/>
    <w:rsid w:val="005666C1"/>
    <w:rsid w:val="00571783"/>
    <w:rsid w:val="00582C82"/>
    <w:rsid w:val="0058632B"/>
    <w:rsid w:val="005C0194"/>
    <w:rsid w:val="005D6DE5"/>
    <w:rsid w:val="005E3C59"/>
    <w:rsid w:val="005E4B96"/>
    <w:rsid w:val="005E6ED5"/>
    <w:rsid w:val="005E7FE6"/>
    <w:rsid w:val="00603945"/>
    <w:rsid w:val="00603E45"/>
    <w:rsid w:val="006214C1"/>
    <w:rsid w:val="006303A0"/>
    <w:rsid w:val="006319AC"/>
    <w:rsid w:val="006545E7"/>
    <w:rsid w:val="006557D7"/>
    <w:rsid w:val="00656378"/>
    <w:rsid w:val="00656C9E"/>
    <w:rsid w:val="006658BE"/>
    <w:rsid w:val="00665EC3"/>
    <w:rsid w:val="00670203"/>
    <w:rsid w:val="006719A6"/>
    <w:rsid w:val="0067354C"/>
    <w:rsid w:val="006817E7"/>
    <w:rsid w:val="00692DEA"/>
    <w:rsid w:val="006A3114"/>
    <w:rsid w:val="006A3A62"/>
    <w:rsid w:val="006A517A"/>
    <w:rsid w:val="006A61AD"/>
    <w:rsid w:val="006B188E"/>
    <w:rsid w:val="006B7A58"/>
    <w:rsid w:val="006D195F"/>
    <w:rsid w:val="006D3472"/>
    <w:rsid w:val="00703FE4"/>
    <w:rsid w:val="007143E8"/>
    <w:rsid w:val="00716515"/>
    <w:rsid w:val="00716DF0"/>
    <w:rsid w:val="0071700E"/>
    <w:rsid w:val="00717EF2"/>
    <w:rsid w:val="007221AB"/>
    <w:rsid w:val="00722983"/>
    <w:rsid w:val="00723B7D"/>
    <w:rsid w:val="00725468"/>
    <w:rsid w:val="007311F5"/>
    <w:rsid w:val="00731372"/>
    <w:rsid w:val="00734430"/>
    <w:rsid w:val="007359BC"/>
    <w:rsid w:val="007443DF"/>
    <w:rsid w:val="00751DBC"/>
    <w:rsid w:val="00753DB9"/>
    <w:rsid w:val="00763F8C"/>
    <w:rsid w:val="00765405"/>
    <w:rsid w:val="00776573"/>
    <w:rsid w:val="00780071"/>
    <w:rsid w:val="00795D63"/>
    <w:rsid w:val="0079659E"/>
    <w:rsid w:val="00797765"/>
    <w:rsid w:val="007A1574"/>
    <w:rsid w:val="007B2055"/>
    <w:rsid w:val="007B5ABF"/>
    <w:rsid w:val="007C3997"/>
    <w:rsid w:val="007D1AAF"/>
    <w:rsid w:val="007D289F"/>
    <w:rsid w:val="007D3908"/>
    <w:rsid w:val="007D4CB7"/>
    <w:rsid w:val="007E3B46"/>
    <w:rsid w:val="007E7B8C"/>
    <w:rsid w:val="007F0A4B"/>
    <w:rsid w:val="008024B0"/>
    <w:rsid w:val="00802EFC"/>
    <w:rsid w:val="008054D7"/>
    <w:rsid w:val="00814004"/>
    <w:rsid w:val="0083395B"/>
    <w:rsid w:val="008404A1"/>
    <w:rsid w:val="00843399"/>
    <w:rsid w:val="008516C0"/>
    <w:rsid w:val="0085456A"/>
    <w:rsid w:val="00861745"/>
    <w:rsid w:val="00863580"/>
    <w:rsid w:val="008635FC"/>
    <w:rsid w:val="00863940"/>
    <w:rsid w:val="0088380A"/>
    <w:rsid w:val="00886205"/>
    <w:rsid w:val="00887CAA"/>
    <w:rsid w:val="00890DA2"/>
    <w:rsid w:val="00893E6F"/>
    <w:rsid w:val="00894DC8"/>
    <w:rsid w:val="00895E3D"/>
    <w:rsid w:val="008976A7"/>
    <w:rsid w:val="008A1FA6"/>
    <w:rsid w:val="008B281A"/>
    <w:rsid w:val="008B586B"/>
    <w:rsid w:val="008C0C81"/>
    <w:rsid w:val="008C11FB"/>
    <w:rsid w:val="008C4B48"/>
    <w:rsid w:val="008C6F1A"/>
    <w:rsid w:val="008F12BD"/>
    <w:rsid w:val="008F2276"/>
    <w:rsid w:val="008F7111"/>
    <w:rsid w:val="009043E4"/>
    <w:rsid w:val="00913DF6"/>
    <w:rsid w:val="009160DC"/>
    <w:rsid w:val="00916333"/>
    <w:rsid w:val="00924832"/>
    <w:rsid w:val="00930544"/>
    <w:rsid w:val="00940ABF"/>
    <w:rsid w:val="00943A17"/>
    <w:rsid w:val="009466F9"/>
    <w:rsid w:val="00947C1F"/>
    <w:rsid w:val="00951C9C"/>
    <w:rsid w:val="00957A60"/>
    <w:rsid w:val="00957B2A"/>
    <w:rsid w:val="009606C5"/>
    <w:rsid w:val="0096782C"/>
    <w:rsid w:val="00980F55"/>
    <w:rsid w:val="009B57EE"/>
    <w:rsid w:val="009C0E16"/>
    <w:rsid w:val="009C3BDE"/>
    <w:rsid w:val="009D286F"/>
    <w:rsid w:val="009D44FE"/>
    <w:rsid w:val="009D570D"/>
    <w:rsid w:val="009E4BDF"/>
    <w:rsid w:val="009E7B8C"/>
    <w:rsid w:val="009F0F4D"/>
    <w:rsid w:val="009F7F75"/>
    <w:rsid w:val="00A03976"/>
    <w:rsid w:val="00A1049B"/>
    <w:rsid w:val="00A16AA5"/>
    <w:rsid w:val="00A20F0B"/>
    <w:rsid w:val="00A3126F"/>
    <w:rsid w:val="00A356C7"/>
    <w:rsid w:val="00A4049F"/>
    <w:rsid w:val="00A5136F"/>
    <w:rsid w:val="00A67434"/>
    <w:rsid w:val="00A70033"/>
    <w:rsid w:val="00A8348F"/>
    <w:rsid w:val="00A93E83"/>
    <w:rsid w:val="00AA52FE"/>
    <w:rsid w:val="00AB1E8C"/>
    <w:rsid w:val="00AB29AC"/>
    <w:rsid w:val="00AB47AF"/>
    <w:rsid w:val="00AD4527"/>
    <w:rsid w:val="00AD70F7"/>
    <w:rsid w:val="00AE18D8"/>
    <w:rsid w:val="00AE74CF"/>
    <w:rsid w:val="00AF1110"/>
    <w:rsid w:val="00AF7C80"/>
    <w:rsid w:val="00B04144"/>
    <w:rsid w:val="00B046FC"/>
    <w:rsid w:val="00B15A97"/>
    <w:rsid w:val="00B173E9"/>
    <w:rsid w:val="00B205C6"/>
    <w:rsid w:val="00B27AA6"/>
    <w:rsid w:val="00B314E4"/>
    <w:rsid w:val="00B40860"/>
    <w:rsid w:val="00B61C59"/>
    <w:rsid w:val="00B73339"/>
    <w:rsid w:val="00B84822"/>
    <w:rsid w:val="00B87198"/>
    <w:rsid w:val="00B94766"/>
    <w:rsid w:val="00B96BEA"/>
    <w:rsid w:val="00BA03FB"/>
    <w:rsid w:val="00BA0B6C"/>
    <w:rsid w:val="00BA3562"/>
    <w:rsid w:val="00BB1796"/>
    <w:rsid w:val="00BB6759"/>
    <w:rsid w:val="00BB6D19"/>
    <w:rsid w:val="00BB78C4"/>
    <w:rsid w:val="00BC42FF"/>
    <w:rsid w:val="00BD093D"/>
    <w:rsid w:val="00BD3A1D"/>
    <w:rsid w:val="00BF4533"/>
    <w:rsid w:val="00C02B74"/>
    <w:rsid w:val="00C048EB"/>
    <w:rsid w:val="00C1100A"/>
    <w:rsid w:val="00C31101"/>
    <w:rsid w:val="00C319EB"/>
    <w:rsid w:val="00C34311"/>
    <w:rsid w:val="00C35644"/>
    <w:rsid w:val="00C36253"/>
    <w:rsid w:val="00C37E08"/>
    <w:rsid w:val="00C47F95"/>
    <w:rsid w:val="00C54622"/>
    <w:rsid w:val="00C63435"/>
    <w:rsid w:val="00C639CE"/>
    <w:rsid w:val="00C64343"/>
    <w:rsid w:val="00C64AC2"/>
    <w:rsid w:val="00C6511C"/>
    <w:rsid w:val="00C73F85"/>
    <w:rsid w:val="00C845E7"/>
    <w:rsid w:val="00C86E0C"/>
    <w:rsid w:val="00C90F53"/>
    <w:rsid w:val="00C94BA2"/>
    <w:rsid w:val="00CB2B5B"/>
    <w:rsid w:val="00CB5BCD"/>
    <w:rsid w:val="00CB5F72"/>
    <w:rsid w:val="00CB77CE"/>
    <w:rsid w:val="00CC6294"/>
    <w:rsid w:val="00CC7DB1"/>
    <w:rsid w:val="00CD3B38"/>
    <w:rsid w:val="00CD7399"/>
    <w:rsid w:val="00CE0039"/>
    <w:rsid w:val="00CE0279"/>
    <w:rsid w:val="00CE0827"/>
    <w:rsid w:val="00CE405E"/>
    <w:rsid w:val="00CE4A45"/>
    <w:rsid w:val="00CE67D9"/>
    <w:rsid w:val="00CF2E5B"/>
    <w:rsid w:val="00CF5EA5"/>
    <w:rsid w:val="00D0125A"/>
    <w:rsid w:val="00D0323C"/>
    <w:rsid w:val="00D12962"/>
    <w:rsid w:val="00D12ADA"/>
    <w:rsid w:val="00D17D64"/>
    <w:rsid w:val="00D339B0"/>
    <w:rsid w:val="00D64210"/>
    <w:rsid w:val="00D77A21"/>
    <w:rsid w:val="00D94D8B"/>
    <w:rsid w:val="00D9790E"/>
    <w:rsid w:val="00DA5D5B"/>
    <w:rsid w:val="00DB0D9F"/>
    <w:rsid w:val="00DC2BE4"/>
    <w:rsid w:val="00DC32ED"/>
    <w:rsid w:val="00DD3D35"/>
    <w:rsid w:val="00DE1760"/>
    <w:rsid w:val="00DE730C"/>
    <w:rsid w:val="00E00F45"/>
    <w:rsid w:val="00E12F47"/>
    <w:rsid w:val="00E13AEA"/>
    <w:rsid w:val="00E1518A"/>
    <w:rsid w:val="00E1761E"/>
    <w:rsid w:val="00E24C8D"/>
    <w:rsid w:val="00E33131"/>
    <w:rsid w:val="00E372E4"/>
    <w:rsid w:val="00E400B0"/>
    <w:rsid w:val="00E50BF2"/>
    <w:rsid w:val="00E52412"/>
    <w:rsid w:val="00E540BF"/>
    <w:rsid w:val="00E64AA0"/>
    <w:rsid w:val="00E70D9A"/>
    <w:rsid w:val="00E752EB"/>
    <w:rsid w:val="00E801B8"/>
    <w:rsid w:val="00EA7A38"/>
    <w:rsid w:val="00EB6B10"/>
    <w:rsid w:val="00EC07EA"/>
    <w:rsid w:val="00EC39AF"/>
    <w:rsid w:val="00EC3DA6"/>
    <w:rsid w:val="00EC67EC"/>
    <w:rsid w:val="00ED4442"/>
    <w:rsid w:val="00EE0AED"/>
    <w:rsid w:val="00EE1004"/>
    <w:rsid w:val="00EE7C44"/>
    <w:rsid w:val="00EF26E7"/>
    <w:rsid w:val="00F023F7"/>
    <w:rsid w:val="00F377F3"/>
    <w:rsid w:val="00F37DAD"/>
    <w:rsid w:val="00F40C0B"/>
    <w:rsid w:val="00F56E42"/>
    <w:rsid w:val="00F570F9"/>
    <w:rsid w:val="00F6138F"/>
    <w:rsid w:val="00F6282E"/>
    <w:rsid w:val="00F716D9"/>
    <w:rsid w:val="00F72974"/>
    <w:rsid w:val="00F77CF6"/>
    <w:rsid w:val="00F8164F"/>
    <w:rsid w:val="00FA2746"/>
    <w:rsid w:val="00FA786C"/>
    <w:rsid w:val="00FB7BF5"/>
    <w:rsid w:val="00FD506D"/>
    <w:rsid w:val="00FE50E4"/>
    <w:rsid w:val="00FF2813"/>
    <w:rsid w:val="00FF62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E5"/>
  </w:style>
  <w:style w:type="paragraph" w:styleId="Heading1">
    <w:name w:val="heading 1"/>
    <w:basedOn w:val="Normal"/>
    <w:next w:val="Normal"/>
    <w:link w:val="Heading1Char"/>
    <w:uiPriority w:val="9"/>
    <w:qFormat/>
    <w:rsid w:val="006D34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12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A62"/>
    <w:rPr>
      <w:color w:val="0563C1" w:themeColor="hyperlink"/>
      <w:u w:val="single"/>
    </w:rPr>
  </w:style>
  <w:style w:type="character" w:customStyle="1" w:styleId="UnresolvedMention1">
    <w:name w:val="Unresolved Mention1"/>
    <w:basedOn w:val="DefaultParagraphFont"/>
    <w:uiPriority w:val="99"/>
    <w:semiHidden/>
    <w:unhideWhenUsed/>
    <w:rsid w:val="006A3A62"/>
    <w:rPr>
      <w:color w:val="605E5C"/>
      <w:shd w:val="clear" w:color="auto" w:fill="E1DFDD"/>
    </w:rPr>
  </w:style>
  <w:style w:type="character" w:customStyle="1" w:styleId="nlmyear">
    <w:name w:val="nlm_year"/>
    <w:basedOn w:val="DefaultParagraphFont"/>
    <w:rsid w:val="002224E7"/>
  </w:style>
  <w:style w:type="character" w:customStyle="1" w:styleId="nlmarticle-title">
    <w:name w:val="nlm_article-title"/>
    <w:basedOn w:val="DefaultParagraphFont"/>
    <w:rsid w:val="002224E7"/>
  </w:style>
  <w:style w:type="character" w:customStyle="1" w:styleId="nlmpublisher-loc">
    <w:name w:val="nlm_publisher-loc"/>
    <w:basedOn w:val="DefaultParagraphFont"/>
    <w:rsid w:val="002224E7"/>
  </w:style>
  <w:style w:type="character" w:customStyle="1" w:styleId="nlmpublisher-name">
    <w:name w:val="nlm_publisher-name"/>
    <w:basedOn w:val="DefaultParagraphFont"/>
    <w:rsid w:val="002224E7"/>
  </w:style>
  <w:style w:type="character" w:customStyle="1" w:styleId="sr-only">
    <w:name w:val="sr-only"/>
    <w:basedOn w:val="DefaultParagraphFont"/>
    <w:rsid w:val="00227294"/>
  </w:style>
  <w:style w:type="character" w:customStyle="1" w:styleId="text">
    <w:name w:val="text"/>
    <w:basedOn w:val="DefaultParagraphFont"/>
    <w:rsid w:val="00227294"/>
  </w:style>
  <w:style w:type="character" w:customStyle="1" w:styleId="author-ref">
    <w:name w:val="author-ref"/>
    <w:basedOn w:val="DefaultParagraphFont"/>
    <w:rsid w:val="00227294"/>
  </w:style>
  <w:style w:type="paragraph" w:styleId="BalloonText">
    <w:name w:val="Balloon Text"/>
    <w:basedOn w:val="Normal"/>
    <w:link w:val="BalloonTextChar"/>
    <w:uiPriority w:val="99"/>
    <w:semiHidden/>
    <w:unhideWhenUsed/>
    <w:rsid w:val="00C37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E08"/>
    <w:rPr>
      <w:rFonts w:ascii="Segoe UI" w:hAnsi="Segoe UI" w:cs="Segoe UI"/>
      <w:sz w:val="18"/>
      <w:szCs w:val="18"/>
    </w:rPr>
  </w:style>
  <w:style w:type="character" w:customStyle="1" w:styleId="Heading1Char">
    <w:name w:val="Heading 1 Char"/>
    <w:basedOn w:val="DefaultParagraphFont"/>
    <w:link w:val="Heading1"/>
    <w:uiPriority w:val="9"/>
    <w:rsid w:val="006D347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6D3472"/>
    <w:rPr>
      <w:color w:val="605E5C"/>
      <w:shd w:val="clear" w:color="auto" w:fill="E1DFDD"/>
    </w:rPr>
  </w:style>
  <w:style w:type="character" w:styleId="FollowedHyperlink">
    <w:name w:val="FollowedHyperlink"/>
    <w:basedOn w:val="DefaultParagraphFont"/>
    <w:uiPriority w:val="99"/>
    <w:semiHidden/>
    <w:unhideWhenUsed/>
    <w:rsid w:val="00F37DAD"/>
    <w:rPr>
      <w:color w:val="954F72" w:themeColor="followedHyperlink"/>
      <w:u w:val="single"/>
    </w:rPr>
  </w:style>
  <w:style w:type="character" w:customStyle="1" w:styleId="Heading2Char">
    <w:name w:val="Heading 2 Char"/>
    <w:basedOn w:val="DefaultParagraphFont"/>
    <w:link w:val="Heading2"/>
    <w:uiPriority w:val="9"/>
    <w:semiHidden/>
    <w:rsid w:val="00D0125A"/>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C63435"/>
    <w:rPr>
      <w:color w:val="605E5C"/>
      <w:shd w:val="clear" w:color="auto" w:fill="E1DFDD"/>
    </w:rPr>
  </w:style>
  <w:style w:type="character" w:styleId="CommentReference">
    <w:name w:val="annotation reference"/>
    <w:basedOn w:val="DefaultParagraphFont"/>
    <w:uiPriority w:val="99"/>
    <w:semiHidden/>
    <w:unhideWhenUsed/>
    <w:rsid w:val="001C2E5B"/>
    <w:rPr>
      <w:sz w:val="16"/>
      <w:szCs w:val="16"/>
    </w:rPr>
  </w:style>
  <w:style w:type="paragraph" w:styleId="CommentText">
    <w:name w:val="annotation text"/>
    <w:basedOn w:val="Normal"/>
    <w:link w:val="CommentTextChar"/>
    <w:uiPriority w:val="99"/>
    <w:semiHidden/>
    <w:unhideWhenUsed/>
    <w:rsid w:val="001C2E5B"/>
    <w:pPr>
      <w:spacing w:line="240" w:lineRule="auto"/>
    </w:pPr>
    <w:rPr>
      <w:sz w:val="20"/>
      <w:szCs w:val="20"/>
    </w:rPr>
  </w:style>
  <w:style w:type="character" w:customStyle="1" w:styleId="CommentTextChar">
    <w:name w:val="Comment Text Char"/>
    <w:basedOn w:val="DefaultParagraphFont"/>
    <w:link w:val="CommentText"/>
    <w:uiPriority w:val="99"/>
    <w:semiHidden/>
    <w:rsid w:val="001C2E5B"/>
    <w:rPr>
      <w:sz w:val="20"/>
      <w:szCs w:val="20"/>
    </w:rPr>
  </w:style>
  <w:style w:type="paragraph" w:styleId="CommentSubject">
    <w:name w:val="annotation subject"/>
    <w:basedOn w:val="CommentText"/>
    <w:next w:val="CommentText"/>
    <w:link w:val="CommentSubjectChar"/>
    <w:uiPriority w:val="99"/>
    <w:semiHidden/>
    <w:unhideWhenUsed/>
    <w:rsid w:val="001C2E5B"/>
    <w:rPr>
      <w:b/>
      <w:bCs/>
    </w:rPr>
  </w:style>
  <w:style w:type="character" w:customStyle="1" w:styleId="CommentSubjectChar">
    <w:name w:val="Comment Subject Char"/>
    <w:basedOn w:val="CommentTextChar"/>
    <w:link w:val="CommentSubject"/>
    <w:uiPriority w:val="99"/>
    <w:semiHidden/>
    <w:rsid w:val="001C2E5B"/>
    <w:rPr>
      <w:b/>
      <w:bCs/>
      <w:sz w:val="20"/>
      <w:szCs w:val="20"/>
    </w:rPr>
  </w:style>
  <w:style w:type="table" w:styleId="TableGrid">
    <w:name w:val="Table Grid"/>
    <w:basedOn w:val="TableNormal"/>
    <w:uiPriority w:val="59"/>
    <w:rsid w:val="00980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17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783"/>
  </w:style>
  <w:style w:type="paragraph" w:styleId="Footer">
    <w:name w:val="footer"/>
    <w:basedOn w:val="Normal"/>
    <w:link w:val="FooterChar"/>
    <w:uiPriority w:val="99"/>
    <w:semiHidden/>
    <w:unhideWhenUsed/>
    <w:rsid w:val="005717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1783"/>
  </w:style>
</w:styles>
</file>

<file path=word/webSettings.xml><?xml version="1.0" encoding="utf-8"?>
<w:webSettings xmlns:r="http://schemas.openxmlformats.org/officeDocument/2006/relationships" xmlns:w="http://schemas.openxmlformats.org/wordprocessingml/2006/main">
  <w:divs>
    <w:div w:id="45952020">
      <w:bodyDiv w:val="1"/>
      <w:marLeft w:val="0"/>
      <w:marRight w:val="0"/>
      <w:marTop w:val="0"/>
      <w:marBottom w:val="0"/>
      <w:divBdr>
        <w:top w:val="none" w:sz="0" w:space="0" w:color="auto"/>
        <w:left w:val="none" w:sz="0" w:space="0" w:color="auto"/>
        <w:bottom w:val="none" w:sz="0" w:space="0" w:color="auto"/>
        <w:right w:val="none" w:sz="0" w:space="0" w:color="auto"/>
      </w:divBdr>
      <w:divsChild>
        <w:div w:id="2082871981">
          <w:marLeft w:val="0"/>
          <w:marRight w:val="0"/>
          <w:marTop w:val="225"/>
          <w:marBottom w:val="225"/>
          <w:divBdr>
            <w:top w:val="none" w:sz="0" w:space="0" w:color="auto"/>
            <w:left w:val="none" w:sz="0" w:space="0" w:color="auto"/>
            <w:bottom w:val="none" w:sz="0" w:space="0" w:color="auto"/>
            <w:right w:val="none" w:sz="0" w:space="0" w:color="auto"/>
          </w:divBdr>
          <w:divsChild>
            <w:div w:id="76631329">
              <w:marLeft w:val="0"/>
              <w:marRight w:val="0"/>
              <w:marTop w:val="0"/>
              <w:marBottom w:val="0"/>
              <w:divBdr>
                <w:top w:val="none" w:sz="0" w:space="0" w:color="auto"/>
                <w:left w:val="none" w:sz="0" w:space="0" w:color="auto"/>
                <w:bottom w:val="none" w:sz="0" w:space="0" w:color="auto"/>
                <w:right w:val="none" w:sz="0" w:space="0" w:color="auto"/>
              </w:divBdr>
              <w:divsChild>
                <w:div w:id="309139521">
                  <w:marLeft w:val="0"/>
                  <w:marRight w:val="0"/>
                  <w:marTop w:val="0"/>
                  <w:marBottom w:val="0"/>
                  <w:divBdr>
                    <w:top w:val="none" w:sz="0" w:space="0" w:color="auto"/>
                    <w:left w:val="none" w:sz="0" w:space="0" w:color="auto"/>
                    <w:bottom w:val="none" w:sz="0" w:space="0" w:color="auto"/>
                    <w:right w:val="none" w:sz="0" w:space="0" w:color="auto"/>
                  </w:divBdr>
                  <w:divsChild>
                    <w:div w:id="18913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7090">
          <w:marLeft w:val="0"/>
          <w:marRight w:val="0"/>
          <w:marTop w:val="225"/>
          <w:marBottom w:val="225"/>
          <w:divBdr>
            <w:top w:val="none" w:sz="0" w:space="0" w:color="auto"/>
            <w:left w:val="none" w:sz="0" w:space="0" w:color="auto"/>
            <w:bottom w:val="none" w:sz="0" w:space="0" w:color="auto"/>
            <w:right w:val="none" w:sz="0" w:space="0" w:color="auto"/>
          </w:divBdr>
          <w:divsChild>
            <w:div w:id="1721202777">
              <w:marLeft w:val="0"/>
              <w:marRight w:val="0"/>
              <w:marTop w:val="0"/>
              <w:marBottom w:val="0"/>
              <w:divBdr>
                <w:top w:val="none" w:sz="0" w:space="0" w:color="auto"/>
                <w:left w:val="none" w:sz="0" w:space="0" w:color="auto"/>
                <w:bottom w:val="none" w:sz="0" w:space="0" w:color="auto"/>
                <w:right w:val="none" w:sz="0" w:space="0" w:color="auto"/>
              </w:divBdr>
            </w:div>
            <w:div w:id="3943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0965">
      <w:bodyDiv w:val="1"/>
      <w:marLeft w:val="0"/>
      <w:marRight w:val="0"/>
      <w:marTop w:val="0"/>
      <w:marBottom w:val="0"/>
      <w:divBdr>
        <w:top w:val="none" w:sz="0" w:space="0" w:color="auto"/>
        <w:left w:val="none" w:sz="0" w:space="0" w:color="auto"/>
        <w:bottom w:val="none" w:sz="0" w:space="0" w:color="auto"/>
        <w:right w:val="none" w:sz="0" w:space="0" w:color="auto"/>
      </w:divBdr>
    </w:div>
    <w:div w:id="641618656">
      <w:bodyDiv w:val="1"/>
      <w:marLeft w:val="0"/>
      <w:marRight w:val="0"/>
      <w:marTop w:val="0"/>
      <w:marBottom w:val="0"/>
      <w:divBdr>
        <w:top w:val="none" w:sz="0" w:space="0" w:color="auto"/>
        <w:left w:val="none" w:sz="0" w:space="0" w:color="auto"/>
        <w:bottom w:val="none" w:sz="0" w:space="0" w:color="auto"/>
        <w:right w:val="none" w:sz="0" w:space="0" w:color="auto"/>
      </w:divBdr>
    </w:div>
    <w:div w:id="687096013">
      <w:bodyDiv w:val="1"/>
      <w:marLeft w:val="0"/>
      <w:marRight w:val="0"/>
      <w:marTop w:val="0"/>
      <w:marBottom w:val="0"/>
      <w:divBdr>
        <w:top w:val="none" w:sz="0" w:space="0" w:color="auto"/>
        <w:left w:val="none" w:sz="0" w:space="0" w:color="auto"/>
        <w:bottom w:val="none" w:sz="0" w:space="0" w:color="auto"/>
        <w:right w:val="none" w:sz="0" w:space="0" w:color="auto"/>
      </w:divBdr>
      <w:divsChild>
        <w:div w:id="1887178510">
          <w:marLeft w:val="0"/>
          <w:marRight w:val="0"/>
          <w:marTop w:val="100"/>
          <w:marBottom w:val="100"/>
          <w:divBdr>
            <w:top w:val="none" w:sz="0" w:space="0" w:color="auto"/>
            <w:left w:val="none" w:sz="0" w:space="0" w:color="auto"/>
            <w:bottom w:val="none" w:sz="0" w:space="0" w:color="auto"/>
            <w:right w:val="none" w:sz="0" w:space="0" w:color="auto"/>
          </w:divBdr>
          <w:divsChild>
            <w:div w:id="12368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bject.12559" TargetMode="External"/><Relationship Id="rId18" Type="http://schemas.openxmlformats.org/officeDocument/2006/relationships/hyperlink" Target="https://doi.org/10.1002/ace.16" TargetMode="External"/><Relationship Id="rId26" Type="http://schemas.openxmlformats.org/officeDocument/2006/relationships/hyperlink" Target="https://dx.doi.org/10.1123/iscj.2016-0037" TargetMode="External"/><Relationship Id="rId39" Type="http://schemas.openxmlformats.org/officeDocument/2006/relationships/hyperlink" Target="https://doi.org/10.1016/j.heeduc.2015.02.004" TargetMode="External"/><Relationship Id="rId21" Type="http://schemas.openxmlformats.org/officeDocument/2006/relationships/hyperlink" Target="https://doi.org/10.1080/14623940903500069" TargetMode="External"/><Relationship Id="rId34" Type="http://schemas.openxmlformats.org/officeDocument/2006/relationships/hyperlink" Target="https://www.learntechlib.org/p/210596/" TargetMode="External"/><Relationship Id="rId42" Type="http://schemas.openxmlformats.org/officeDocument/2006/relationships/hyperlink" Target="https://doi.org/10.1007/s13162-020-00161-0" TargetMode="External"/><Relationship Id="rId47" Type="http://schemas.openxmlformats.org/officeDocument/2006/relationships/hyperlink" Target="https://doi.org/10.1556/2006.6.2017.070" TargetMode="External"/><Relationship Id="rId50" Type="http://schemas.openxmlformats.org/officeDocument/2006/relationships/hyperlink" Target="https://researchoutput.csu.edu.au/en/publications/teaching-and-learning-in-the-web-20-era-empowering-students-throu-2" TargetMode="External"/><Relationship Id="rId55" Type="http://schemas.openxmlformats.org/officeDocument/2006/relationships/hyperlink" Target="https://doi.org/10.1002/ace.7401" TargetMode="External"/><Relationship Id="rId63" Type="http://schemas.openxmlformats.org/officeDocument/2006/relationships/hyperlink" Target="https://www.emerald.com/insight/publication/issn/1074-8121" TargetMode="External"/><Relationship Id="rId68" Type="http://schemas.openxmlformats.org/officeDocument/2006/relationships/hyperlink" Target="https://doi.org/10.5539/ibr.v12n2p150" TargetMode="External"/><Relationship Id="rId76" Type="http://schemas.openxmlformats.org/officeDocument/2006/relationships/hyperlink" Target="http://dx.doi.org/10.2139/ssrn.3390412" TargetMode="External"/><Relationship Id="rId84" Type="http://schemas.openxmlformats.org/officeDocument/2006/relationships/theme" Target="theme/theme1.xml"/><Relationship Id="rId7" Type="http://schemas.openxmlformats.org/officeDocument/2006/relationships/hyperlink" Target="mailto:david.stoten@northumbria.ac.uk" TargetMode="External"/><Relationship Id="rId71" Type="http://schemas.openxmlformats.org/officeDocument/2006/relationships/hyperlink" Target="https://doi.org/10.1108/OTH-06-2018-0021" TargetMode="External"/><Relationship Id="rId2" Type="http://schemas.openxmlformats.org/officeDocument/2006/relationships/styles" Target="styles.xml"/><Relationship Id="rId16" Type="http://schemas.openxmlformats.org/officeDocument/2006/relationships/hyperlink" Target="https://doi.org/10.5334/jime.528" TargetMode="External"/><Relationship Id="rId29" Type="http://schemas.openxmlformats.org/officeDocument/2006/relationships/hyperlink" Target="https://www.downes.ca/files/books/Connective%20Knowledge-19May2012.pdf" TargetMode="External"/><Relationship Id="rId11" Type="http://schemas.openxmlformats.org/officeDocument/2006/relationships/hyperlink" Target="https://onlinejour.journals.publicknowledgeproject.org/index.php/i-jim/article/view/9374" TargetMode="External"/><Relationship Id="rId24" Type="http://schemas.openxmlformats.org/officeDocument/2006/relationships/hyperlink" Target="https://files.eric.ed.gov/fulltext/ED557241.pdf" TargetMode="External"/><Relationship Id="rId32" Type="http://schemas.openxmlformats.org/officeDocument/2006/relationships/hyperlink" Target="https://doi.org/10.1002/hbe2.196" TargetMode="External"/><Relationship Id="rId37" Type="http://schemas.openxmlformats.org/officeDocument/2006/relationships/hyperlink" Target="https://doi.org/10.1080/09585192.2017.1314311" TargetMode="External"/><Relationship Id="rId40" Type="http://schemas.openxmlformats.org/officeDocument/2006/relationships/hyperlink" Target="https://uol.de/fileadmin/user_upload/coer/Experiences-in-self-determined-learning.pdf" TargetMode="External"/><Relationship Id="rId45" Type="http://schemas.openxmlformats.org/officeDocument/2006/relationships/hyperlink" Target="https://doi.org/10.1016/j.compedu.2020.104022" TargetMode="External"/><Relationship Id="rId53" Type="http://schemas.openxmlformats.org/officeDocument/2006/relationships/hyperlink" Target="https://www.academia.edu/14561565/Does_Pedagogy_Still_Rule" TargetMode="External"/><Relationship Id="rId58" Type="http://schemas.openxmlformats.org/officeDocument/2006/relationships/hyperlink" Target="https://doi.org/10.1080/23752696.2017.1338531" TargetMode="External"/><Relationship Id="rId66" Type="http://schemas.openxmlformats.org/officeDocument/2006/relationships/hyperlink" Target="https://www.emerald.com/insight/publication/issn/1074-8121" TargetMode="External"/><Relationship Id="rId74" Type="http://schemas.openxmlformats.org/officeDocument/2006/relationships/hyperlink" Target="https://doi.org/10.1016/j.promfg.2018.03.137" TargetMode="External"/><Relationship Id="rId79" Type="http://schemas.openxmlformats.org/officeDocument/2006/relationships/hyperlink" Target="https://doi.org/10.1016/j.chb.2019.03.026" TargetMode="External"/><Relationship Id="rId5" Type="http://schemas.openxmlformats.org/officeDocument/2006/relationships/footnotes" Target="footnotes.xml"/><Relationship Id="rId61" Type="http://schemas.openxmlformats.org/officeDocument/2006/relationships/hyperlink" Target="https://doi.org/10.1016/j.chb.2012.06.016" TargetMode="External"/><Relationship Id="rId82" Type="http://schemas.openxmlformats.org/officeDocument/2006/relationships/footer" Target="footer1.xml"/><Relationship Id="rId19" Type="http://schemas.openxmlformats.org/officeDocument/2006/relationships/hyperlink" Target="https://doi.org/10.1007/978-3-030-36119-8_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ol.de/fileadmin/user_upload/coer/Experiences-in-self-determined-learning.pdf" TargetMode="External"/><Relationship Id="rId22" Type="http://schemas.openxmlformats.org/officeDocument/2006/relationships/hyperlink" Target="https://doi.org/10.3389/fpsyg.2019.01652" TargetMode="External"/><Relationship Id="rId27" Type="http://schemas.openxmlformats.org/officeDocument/2006/relationships/hyperlink" Target="https://doi.org/10.1177/0149206309344118" TargetMode="External"/><Relationship Id="rId30" Type="http://schemas.openxmlformats.org/officeDocument/2006/relationships/hyperlink" Target="https://www.sciencedirect.com/science/journal/03601315" TargetMode="External"/><Relationship Id="rId35" Type="http://schemas.openxmlformats.org/officeDocument/2006/relationships/hyperlink" Target="https://doi.org/10.1186/s42039-017-0059-3" TargetMode="External"/><Relationship Id="rId43" Type="http://schemas.openxmlformats.org/officeDocument/2006/relationships/hyperlink" Target="http://www.lifewideebook.co.uk/uploads/1/0/8/4/10842717/chapter_a5.pdf" TargetMode="External"/><Relationship Id="rId48" Type="http://schemas.openxmlformats.org/officeDocument/2006/relationships/hyperlink" Target="https://doi.org/10.1016/j.tate.2017.06.001" TargetMode="External"/><Relationship Id="rId56" Type="http://schemas.openxmlformats.org/officeDocument/2006/relationships/hyperlink" Target="https://hbr.org/2019/03/educating-the-next-generation-of-leaders" TargetMode="External"/><Relationship Id="rId64" Type="http://schemas.openxmlformats.org/officeDocument/2006/relationships/hyperlink" Target="https://doi.org/10.1108/10748120110424816" TargetMode="External"/><Relationship Id="rId69" Type="http://schemas.openxmlformats.org/officeDocument/2006/relationships/hyperlink" Target="http://www.masters.donntu.org/2010/fknt/lozovoi/library/article4.htm" TargetMode="External"/><Relationship Id="rId77" Type="http://schemas.openxmlformats.org/officeDocument/2006/relationships/hyperlink" Target="https://doi.org/10.1080/1475939X.2012.659884" TargetMode="External"/><Relationship Id="rId8" Type="http://schemas.openxmlformats.org/officeDocument/2006/relationships/image" Target="media/image1.png"/><Relationship Id="rId51" Type="http://schemas.openxmlformats.org/officeDocument/2006/relationships/hyperlink" Target="https://doi.org/10.1080/10494820.2014.915416" TargetMode="External"/><Relationship Id="rId72" Type="http://schemas.openxmlformats.org/officeDocument/2006/relationships/hyperlink" Target="https://doi.org/10.1177/1045159520905364" TargetMode="External"/><Relationship Id="rId80" Type="http://schemas.openxmlformats.org/officeDocument/2006/relationships/hyperlink" Target="https://ro.uow.edu.au/jutlp/vol17/iss4/5" TargetMode="External"/><Relationship Id="rId85"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doi.org/10.1007/s10639-019-10094-2" TargetMode="External"/><Relationship Id="rId17" Type="http://schemas.openxmlformats.org/officeDocument/2006/relationships/hyperlink" Target="https://doi.org/10.1186/s41239-019-0176-8" TargetMode="External"/><Relationship Id="rId25" Type="http://schemas.openxmlformats.org/officeDocument/2006/relationships/hyperlink" Target="https://doi.org/10.1108/PR-11-2017-0347" TargetMode="External"/><Relationship Id="rId33" Type="http://schemas.openxmlformats.org/officeDocument/2006/relationships/hyperlink" Target="https://uol.de/fileadmin/user_upload/coer/Experiences-in-self-determined-learning.pdf" TargetMode="External"/><Relationship Id="rId38" Type="http://schemas.openxmlformats.org/officeDocument/2006/relationships/hyperlink" Target="https://doi.org/10.1108/0957823131130467" TargetMode="External"/><Relationship Id="rId46" Type="http://schemas.openxmlformats.org/officeDocument/2006/relationships/hyperlink" Target="https://doi.org/10.1007/s10639-020-10101-a" TargetMode="External"/><Relationship Id="rId59" Type="http://schemas.openxmlformats.org/officeDocument/2006/relationships/hyperlink" Target="https://doi.org/10.1186/s41239-018-0118-x" TargetMode="External"/><Relationship Id="rId67" Type="http://schemas.openxmlformats.org/officeDocument/2006/relationships/hyperlink" Target="https://doi.org/10.1108/10748120110424843" TargetMode="External"/><Relationship Id="rId20" Type="http://schemas.openxmlformats.org/officeDocument/2006/relationships/hyperlink" Target="https://doi.org/10.1007/978-981-13-6982-7_2" TargetMode="External"/><Relationship Id="rId41" Type="http://schemas.openxmlformats.org/officeDocument/2006/relationships/hyperlink" Target="https://uol.de/fileadmin/user_upload/coer/Experiences-in-self-determined-learning.pdf" TargetMode="External"/><Relationship Id="rId54" Type="http://schemas.openxmlformats.org/officeDocument/2006/relationships/hyperlink" Target="https://doi.org/10.1371/journal.pone.0182239" TargetMode="External"/><Relationship Id="rId62" Type="http://schemas.openxmlformats.org/officeDocument/2006/relationships/hyperlink" Target="https://www.emerald.com/insight/search?q=Marc%20Prensky" TargetMode="External"/><Relationship Id="rId70" Type="http://schemas.openxmlformats.org/officeDocument/2006/relationships/hyperlink" Target="http://www.itdl.org/journal/Jan%2005/article01.htm" TargetMode="External"/><Relationship Id="rId75" Type="http://schemas.openxmlformats.org/officeDocument/2006/relationships/hyperlink" Target="https://doi.org/10.1108/0143773101102441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3402/rlt.v22.21635" TargetMode="External"/><Relationship Id="rId23" Type="http://schemas.openxmlformats.org/officeDocument/2006/relationships/hyperlink" Target="https://uol.de/fileadmin/user_upload/coer/Experiences-in-self-determined-learning.pdf" TargetMode="External"/><Relationship Id="rId28" Type="http://schemas.openxmlformats.org/officeDocument/2006/relationships/hyperlink" Target="http://itforum.coe.uga.edu/paper92/paper92.htlm" TargetMode="External"/><Relationship Id="rId36" Type="http://schemas.openxmlformats.org/officeDocument/2006/relationships/hyperlink" Target="https://doi.org/10.10o7/s40692-014-0023-9" TargetMode="External"/><Relationship Id="rId49" Type="http://schemas.openxmlformats.org/officeDocument/2006/relationships/hyperlink" Target="https://doi.org/10.1007?s10639-018-09858-z" TargetMode="External"/><Relationship Id="rId57" Type="http://schemas.openxmlformats.org/officeDocument/2006/relationships/hyperlink" Target="https://digitalcommons.montclair.edu/cgi/viewcontent.cgi?article=1034&amp;context=eldj" TargetMode="External"/><Relationship Id="rId10" Type="http://schemas.openxmlformats.org/officeDocument/2006/relationships/hyperlink" Target="https://doi.org/10.1016/j.chb.2015.11.033" TargetMode="External"/><Relationship Id="rId31" Type="http://schemas.openxmlformats.org/officeDocument/2006/relationships/hyperlink" Target="https://doi.org/10.1016/j.compedu.2007.09.016" TargetMode="External"/><Relationship Id="rId44" Type="http://schemas.openxmlformats.org/officeDocument/2006/relationships/hyperlink" Target="https://doi.org/10.1016/j.compedu.2018.10.008" TargetMode="External"/><Relationship Id="rId52" Type="http://schemas.openxmlformats.org/officeDocument/2006/relationships/hyperlink" Target="https://doi.org/10.1016/j.compedu.2007.09.018" TargetMode="External"/><Relationship Id="rId60" Type="http://schemas.openxmlformats.org/officeDocument/2006/relationships/hyperlink" Target="https://doi.org/10.1177/1541344614540333" TargetMode="External"/><Relationship Id="rId65" Type="http://schemas.openxmlformats.org/officeDocument/2006/relationships/hyperlink" Target="https://www.emerald.com/insight/search?q=Marc%20Prensky" TargetMode="External"/><Relationship Id="rId73" Type="http://schemas.openxmlformats.org/officeDocument/2006/relationships/hyperlink" Target="https://doi.org/10.1108/JRIT-07-2020-0038" TargetMode="External"/><Relationship Id="rId78" Type="http://schemas.openxmlformats.org/officeDocument/2006/relationships/hyperlink" Target="https://dx.doi.org/10.6018/red.408671" TargetMode="External"/><Relationship Id="rId81" Type="http://schemas.openxmlformats.org/officeDocument/2006/relationships/header" Target="header1.xml"/><Relationship Id="rId8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D15A-993E-46FF-8F15-2078A9CD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9171</Words>
  <Characters>52279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Stoten</dc:creator>
  <cp:lastModifiedBy>User</cp:lastModifiedBy>
  <cp:revision>15</cp:revision>
  <dcterms:created xsi:type="dcterms:W3CDTF">2021-02-02T15:51:00Z</dcterms:created>
  <dcterms:modified xsi:type="dcterms:W3CDTF">2021-02-06T16:41:00Z</dcterms:modified>
</cp:coreProperties>
</file>