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4D3BB" w14:textId="3D8B05C2" w:rsidR="567ED423" w:rsidRPr="008127E9" w:rsidRDefault="00552065" w:rsidP="00D451DF">
      <w:pPr>
        <w:spacing w:after="0" w:line="360" w:lineRule="auto"/>
        <w:rPr>
          <w:rFonts w:ascii="Tahoma" w:hAnsi="Tahoma" w:cs="Tahoma"/>
          <w:b/>
          <w:iCs/>
          <w:sz w:val="32"/>
          <w:szCs w:val="32"/>
        </w:rPr>
      </w:pPr>
      <w:r w:rsidRPr="008127E9">
        <w:rPr>
          <w:rFonts w:ascii="Tahoma" w:hAnsi="Tahoma" w:cs="Tahoma"/>
          <w:b/>
          <w:iCs/>
          <w:sz w:val="32"/>
          <w:szCs w:val="32"/>
        </w:rPr>
        <w:t>Supporting Teaching Practice Development Through Brokerag</w:t>
      </w:r>
      <w:r w:rsidR="00D451DF" w:rsidRPr="008127E9">
        <w:rPr>
          <w:rFonts w:ascii="Tahoma" w:hAnsi="Tahoma" w:cs="Tahoma"/>
          <w:b/>
          <w:iCs/>
          <w:sz w:val="32"/>
          <w:szCs w:val="32"/>
        </w:rPr>
        <w:t>e</w:t>
      </w:r>
      <w:r w:rsidRPr="008127E9">
        <w:rPr>
          <w:rFonts w:ascii="Tahoma" w:hAnsi="Tahoma" w:cs="Tahoma"/>
          <w:b/>
          <w:iCs/>
          <w:sz w:val="32"/>
          <w:szCs w:val="32"/>
        </w:rPr>
        <w:t>:</w:t>
      </w:r>
      <w:r w:rsidR="00D451DF" w:rsidRPr="008127E9">
        <w:rPr>
          <w:rFonts w:ascii="Tahoma" w:hAnsi="Tahoma" w:cs="Tahoma"/>
          <w:b/>
          <w:iCs/>
          <w:sz w:val="32"/>
          <w:szCs w:val="32"/>
        </w:rPr>
        <w:t xml:space="preserve"> </w:t>
      </w:r>
      <w:r w:rsidRPr="008127E9">
        <w:rPr>
          <w:rFonts w:ascii="Tahoma" w:eastAsia="Segoe UI" w:hAnsi="Tahoma" w:cs="Tahoma"/>
          <w:b/>
          <w:iCs/>
          <w:color w:val="242424"/>
          <w:sz w:val="32"/>
          <w:szCs w:val="32"/>
        </w:rPr>
        <w:t xml:space="preserve">A </w:t>
      </w:r>
      <w:r w:rsidR="00915E3F" w:rsidRPr="008127E9">
        <w:rPr>
          <w:rFonts w:ascii="Tahoma" w:eastAsia="Segoe UI" w:hAnsi="Tahoma" w:cs="Tahoma"/>
          <w:b/>
          <w:iCs/>
          <w:color w:val="242424"/>
          <w:sz w:val="32"/>
          <w:szCs w:val="32"/>
        </w:rPr>
        <w:t xml:space="preserve">reflective </w:t>
      </w:r>
      <w:r w:rsidR="00D451DF" w:rsidRPr="008127E9">
        <w:rPr>
          <w:rFonts w:ascii="Tahoma" w:eastAsia="Segoe UI" w:hAnsi="Tahoma" w:cs="Tahoma"/>
          <w:b/>
          <w:iCs/>
          <w:color w:val="242424"/>
          <w:sz w:val="32"/>
          <w:szCs w:val="32"/>
        </w:rPr>
        <w:t>case study from a third-space professional</w:t>
      </w:r>
    </w:p>
    <w:p w14:paraId="54C24A7F" w14:textId="776C2B17" w:rsidR="345AEAA2" w:rsidRPr="00FE2480" w:rsidRDefault="345AEAA2" w:rsidP="00D451DF">
      <w:pPr>
        <w:spacing w:after="0" w:line="360" w:lineRule="auto"/>
        <w:rPr>
          <w:rFonts w:ascii="Tahoma" w:eastAsia="Segoe UI" w:hAnsi="Tahoma" w:cs="Tahoma"/>
          <w:color w:val="242424"/>
          <w:sz w:val="24"/>
          <w:szCs w:val="24"/>
        </w:rPr>
      </w:pPr>
    </w:p>
    <w:p w14:paraId="2B4A639A" w14:textId="25F21D4A" w:rsidR="20A97296" w:rsidRPr="00382588" w:rsidRDefault="20A97296" w:rsidP="345AEAA2">
      <w:pPr>
        <w:spacing w:after="0" w:line="360" w:lineRule="auto"/>
        <w:rPr>
          <w:rFonts w:ascii="Tahoma" w:eastAsia="Segoe UI" w:hAnsi="Tahoma" w:cs="Tahoma"/>
          <w:b/>
          <w:bCs/>
          <w:color w:val="242424"/>
          <w:sz w:val="24"/>
          <w:szCs w:val="24"/>
        </w:rPr>
      </w:pPr>
      <w:r w:rsidRPr="00382588">
        <w:rPr>
          <w:rFonts w:ascii="Tahoma" w:eastAsia="Segoe UI" w:hAnsi="Tahoma" w:cs="Tahoma"/>
          <w:b/>
          <w:bCs/>
          <w:color w:val="242424"/>
          <w:sz w:val="24"/>
          <w:szCs w:val="24"/>
        </w:rPr>
        <w:t>Angela Rhead</w:t>
      </w:r>
    </w:p>
    <w:p w14:paraId="4363ACAF" w14:textId="402F0102" w:rsidR="0016665C" w:rsidRPr="00382588" w:rsidRDefault="00382588" w:rsidP="345AEAA2">
      <w:pPr>
        <w:spacing w:after="0" w:line="360" w:lineRule="auto"/>
        <w:rPr>
          <w:rFonts w:ascii="Tahoma" w:eastAsia="Segoe UI" w:hAnsi="Tahoma" w:cs="Tahoma"/>
          <w:color w:val="242424"/>
          <w:sz w:val="24"/>
          <w:szCs w:val="24"/>
        </w:rPr>
      </w:pPr>
      <w:r w:rsidRPr="00382588">
        <w:rPr>
          <w:rFonts w:ascii="Tahoma" w:eastAsia="Segoe UI" w:hAnsi="Tahoma" w:cs="Tahoma"/>
          <w:color w:val="242424"/>
          <w:sz w:val="24"/>
          <w:szCs w:val="24"/>
        </w:rPr>
        <w:t>University of Keele</w:t>
      </w:r>
    </w:p>
    <w:p w14:paraId="6A961512" w14:textId="2FCAB4BC" w:rsidR="20A97296" w:rsidRPr="00FE2480" w:rsidRDefault="00382588" w:rsidP="345AEAA2">
      <w:pPr>
        <w:spacing w:after="0" w:line="360" w:lineRule="auto"/>
        <w:rPr>
          <w:rFonts w:ascii="Tahoma" w:eastAsia="Segoe UI" w:hAnsi="Tahoma" w:cs="Tahoma"/>
          <w:color w:val="242424"/>
          <w:sz w:val="24"/>
          <w:szCs w:val="24"/>
        </w:rPr>
      </w:pPr>
      <w:r>
        <w:rPr>
          <w:rFonts w:ascii="Tahoma" w:eastAsia="Segoe UI" w:hAnsi="Tahoma" w:cs="Tahoma"/>
          <w:color w:val="242424"/>
          <w:sz w:val="24"/>
          <w:szCs w:val="24"/>
        </w:rPr>
        <w:t xml:space="preserve">Corresponding author: </w:t>
      </w:r>
      <w:hyperlink r:id="rId8" w:history="1">
        <w:r w:rsidRPr="002B29F6">
          <w:rPr>
            <w:rStyle w:val="Hyperlink"/>
            <w:rFonts w:ascii="Tahoma" w:eastAsia="Segoe UI" w:hAnsi="Tahoma" w:cs="Tahoma"/>
            <w:sz w:val="24"/>
            <w:szCs w:val="24"/>
          </w:rPr>
          <w:t>a.rhead@keele.ac.uk</w:t>
        </w:r>
      </w:hyperlink>
      <w:r>
        <w:rPr>
          <w:rFonts w:ascii="Tahoma" w:eastAsia="Segoe UI" w:hAnsi="Tahoma" w:cs="Tahoma"/>
          <w:color w:val="242424"/>
          <w:sz w:val="24"/>
          <w:szCs w:val="24"/>
        </w:rPr>
        <w:t xml:space="preserve"> </w:t>
      </w:r>
    </w:p>
    <w:p w14:paraId="73331B67" w14:textId="5AF84FDC" w:rsidR="345AEAA2" w:rsidRPr="00FE2480" w:rsidRDefault="345AEAA2" w:rsidP="345AEAA2">
      <w:pPr>
        <w:spacing w:after="0" w:line="360" w:lineRule="auto"/>
        <w:rPr>
          <w:rFonts w:ascii="Tahoma" w:eastAsia="Segoe UI" w:hAnsi="Tahoma" w:cs="Tahoma"/>
          <w:color w:val="242424"/>
          <w:sz w:val="24"/>
          <w:szCs w:val="24"/>
        </w:rPr>
      </w:pPr>
    </w:p>
    <w:p w14:paraId="04BE8B0C" w14:textId="5FDCD676" w:rsidR="001E0BA4" w:rsidRPr="00FE2480" w:rsidRDefault="290F5897" w:rsidP="244BE8C3">
      <w:pPr>
        <w:spacing w:after="0" w:line="360" w:lineRule="auto"/>
        <w:rPr>
          <w:rFonts w:ascii="Tahoma" w:hAnsi="Tahoma" w:cs="Tahoma"/>
          <w:b/>
          <w:bCs/>
          <w:color w:val="4F81BD" w:themeColor="accent1"/>
          <w:sz w:val="28"/>
          <w:szCs w:val="28"/>
        </w:rPr>
      </w:pPr>
      <w:r w:rsidRPr="00FE2480">
        <w:rPr>
          <w:rFonts w:ascii="Tahoma" w:hAnsi="Tahoma" w:cs="Tahoma"/>
          <w:b/>
          <w:bCs/>
          <w:sz w:val="28"/>
          <w:szCs w:val="28"/>
        </w:rPr>
        <w:t>Abstract</w:t>
      </w:r>
    </w:p>
    <w:p w14:paraId="1A119A46" w14:textId="58F8E174" w:rsidR="00424717" w:rsidRPr="00FE2480" w:rsidRDefault="009A2DD2" w:rsidP="004613FF">
      <w:pPr>
        <w:spacing w:after="0" w:line="360" w:lineRule="auto"/>
        <w:rPr>
          <w:rFonts w:ascii="Tahoma" w:hAnsi="Tahoma" w:cs="Tahoma"/>
          <w:sz w:val="24"/>
          <w:szCs w:val="24"/>
        </w:rPr>
      </w:pPr>
      <w:r w:rsidRPr="00FE2480">
        <w:rPr>
          <w:rFonts w:ascii="Tahoma" w:hAnsi="Tahoma" w:cs="Tahoma"/>
          <w:sz w:val="24"/>
          <w:szCs w:val="24"/>
        </w:rPr>
        <w:t xml:space="preserve">Academic literacies have </w:t>
      </w:r>
      <w:r w:rsidR="002F3DB0" w:rsidRPr="00FE2480">
        <w:rPr>
          <w:rFonts w:ascii="Tahoma" w:hAnsi="Tahoma" w:cs="Tahoma"/>
          <w:sz w:val="24"/>
          <w:szCs w:val="24"/>
        </w:rPr>
        <w:t>developed an increasingly prominent profile in curriculum design and delivery in higher education</w:t>
      </w:r>
      <w:r w:rsidR="007F5746" w:rsidRPr="00FE2480">
        <w:rPr>
          <w:rFonts w:ascii="Tahoma" w:hAnsi="Tahoma" w:cs="Tahoma"/>
          <w:sz w:val="24"/>
          <w:szCs w:val="24"/>
        </w:rPr>
        <w:t xml:space="preserve">, which has seen an </w:t>
      </w:r>
      <w:r w:rsidR="00B3305A" w:rsidRPr="00FE2480">
        <w:rPr>
          <w:rFonts w:ascii="Tahoma" w:hAnsi="Tahoma" w:cs="Tahoma"/>
          <w:sz w:val="24"/>
          <w:szCs w:val="24"/>
        </w:rPr>
        <w:t>increase</w:t>
      </w:r>
      <w:r w:rsidR="00664E5E" w:rsidRPr="00FE2480">
        <w:rPr>
          <w:rFonts w:ascii="Tahoma" w:hAnsi="Tahoma" w:cs="Tahoma"/>
          <w:sz w:val="24"/>
          <w:szCs w:val="24"/>
        </w:rPr>
        <w:t xml:space="preserve"> in those</w:t>
      </w:r>
      <w:r w:rsidR="00B3305A" w:rsidRPr="00FE2480">
        <w:rPr>
          <w:rFonts w:ascii="Tahoma" w:hAnsi="Tahoma" w:cs="Tahoma"/>
          <w:sz w:val="24"/>
          <w:szCs w:val="24"/>
        </w:rPr>
        <w:t xml:space="preserve"> </w:t>
      </w:r>
      <w:r w:rsidR="00664E5E" w:rsidRPr="00FE2480">
        <w:rPr>
          <w:rFonts w:ascii="Tahoma" w:hAnsi="Tahoma" w:cs="Tahoma"/>
          <w:sz w:val="24"/>
          <w:szCs w:val="24"/>
        </w:rPr>
        <w:t>with</w:t>
      </w:r>
      <w:r w:rsidR="00B3305A" w:rsidRPr="00FE2480">
        <w:rPr>
          <w:rFonts w:ascii="Tahoma" w:hAnsi="Tahoma" w:cs="Tahoma"/>
          <w:sz w:val="24"/>
          <w:szCs w:val="24"/>
        </w:rPr>
        <w:t xml:space="preserve"> learning develop</w:t>
      </w:r>
      <w:r w:rsidR="008C3BDC" w:rsidRPr="00FE2480">
        <w:rPr>
          <w:rFonts w:ascii="Tahoma" w:hAnsi="Tahoma" w:cs="Tahoma"/>
          <w:sz w:val="24"/>
          <w:szCs w:val="24"/>
        </w:rPr>
        <w:t>ment (LD) roles</w:t>
      </w:r>
      <w:r w:rsidR="00B3305A" w:rsidRPr="00FE2480">
        <w:rPr>
          <w:rFonts w:ascii="Tahoma" w:hAnsi="Tahoma" w:cs="Tahoma"/>
          <w:sz w:val="24"/>
          <w:szCs w:val="24"/>
        </w:rPr>
        <w:t xml:space="preserve"> </w:t>
      </w:r>
      <w:r w:rsidR="00924888" w:rsidRPr="00FE2480">
        <w:rPr>
          <w:rFonts w:ascii="Tahoma" w:hAnsi="Tahoma" w:cs="Tahoma"/>
          <w:sz w:val="24"/>
          <w:szCs w:val="24"/>
        </w:rPr>
        <w:t xml:space="preserve">taking on </w:t>
      </w:r>
      <w:r w:rsidR="00C76BBE" w:rsidRPr="00FE2480">
        <w:rPr>
          <w:rFonts w:ascii="Tahoma" w:hAnsi="Tahoma" w:cs="Tahoma"/>
          <w:sz w:val="24"/>
          <w:szCs w:val="24"/>
        </w:rPr>
        <w:t>academic</w:t>
      </w:r>
      <w:r w:rsidR="00924888" w:rsidRPr="00FE2480">
        <w:rPr>
          <w:rFonts w:ascii="Tahoma" w:hAnsi="Tahoma" w:cs="Tahoma"/>
          <w:sz w:val="24"/>
          <w:szCs w:val="24"/>
        </w:rPr>
        <w:t xml:space="preserve"> development </w:t>
      </w:r>
      <w:r w:rsidR="00DA0E8A" w:rsidRPr="00FE2480">
        <w:rPr>
          <w:rFonts w:ascii="Tahoma" w:hAnsi="Tahoma" w:cs="Tahoma"/>
          <w:sz w:val="24"/>
          <w:szCs w:val="24"/>
        </w:rPr>
        <w:t xml:space="preserve">(AD) </w:t>
      </w:r>
      <w:r w:rsidR="00924888" w:rsidRPr="00FE2480">
        <w:rPr>
          <w:rFonts w:ascii="Tahoma" w:hAnsi="Tahoma" w:cs="Tahoma"/>
          <w:sz w:val="24"/>
          <w:szCs w:val="24"/>
        </w:rPr>
        <w:t>responsibilities</w:t>
      </w:r>
      <w:r w:rsidR="00C76BBE" w:rsidRPr="00FE2480">
        <w:rPr>
          <w:rFonts w:ascii="Tahoma" w:hAnsi="Tahoma" w:cs="Tahoma"/>
          <w:sz w:val="24"/>
          <w:szCs w:val="24"/>
        </w:rPr>
        <w:t>.</w:t>
      </w:r>
      <w:r w:rsidR="00924888" w:rsidRPr="00FE2480">
        <w:rPr>
          <w:rFonts w:ascii="Tahoma" w:hAnsi="Tahoma" w:cs="Tahoma"/>
          <w:sz w:val="24"/>
          <w:szCs w:val="24"/>
        </w:rPr>
        <w:t xml:space="preserve"> </w:t>
      </w:r>
      <w:r w:rsidR="000270F3" w:rsidRPr="00FE2480">
        <w:rPr>
          <w:rFonts w:ascii="Tahoma" w:hAnsi="Tahoma" w:cs="Tahoma"/>
          <w:sz w:val="24"/>
          <w:szCs w:val="24"/>
        </w:rPr>
        <w:t xml:space="preserve">Learning </w:t>
      </w:r>
      <w:r w:rsidR="00664E5E" w:rsidRPr="00FE2480">
        <w:rPr>
          <w:rFonts w:ascii="Tahoma" w:hAnsi="Tahoma" w:cs="Tahoma"/>
          <w:sz w:val="24"/>
          <w:szCs w:val="24"/>
        </w:rPr>
        <w:t>Developers have joined</w:t>
      </w:r>
      <w:r w:rsidR="00830CA8" w:rsidRPr="00FE2480">
        <w:rPr>
          <w:rFonts w:ascii="Tahoma" w:hAnsi="Tahoma" w:cs="Tahoma"/>
          <w:sz w:val="24"/>
          <w:szCs w:val="24"/>
        </w:rPr>
        <w:t xml:space="preserve"> </w:t>
      </w:r>
      <w:r w:rsidR="00664E5E" w:rsidRPr="00FE2480">
        <w:rPr>
          <w:rFonts w:ascii="Tahoma" w:hAnsi="Tahoma" w:cs="Tahoma"/>
          <w:sz w:val="24"/>
          <w:szCs w:val="24"/>
        </w:rPr>
        <w:t>other academic</w:t>
      </w:r>
      <w:r w:rsidR="000270F3" w:rsidRPr="00FE2480">
        <w:rPr>
          <w:rFonts w:ascii="Tahoma" w:hAnsi="Tahoma" w:cs="Tahoma"/>
          <w:sz w:val="24"/>
          <w:szCs w:val="24"/>
        </w:rPr>
        <w:t xml:space="preserve"> </w:t>
      </w:r>
      <w:r w:rsidR="00664E5E" w:rsidRPr="00FE2480">
        <w:rPr>
          <w:rFonts w:ascii="Tahoma" w:hAnsi="Tahoma" w:cs="Tahoma"/>
          <w:sz w:val="24"/>
          <w:szCs w:val="24"/>
        </w:rPr>
        <w:t>‘</w:t>
      </w:r>
      <w:r w:rsidR="0097683D" w:rsidRPr="00FE2480">
        <w:rPr>
          <w:rFonts w:ascii="Tahoma" w:hAnsi="Tahoma" w:cs="Tahoma"/>
          <w:sz w:val="24"/>
          <w:szCs w:val="24"/>
        </w:rPr>
        <w:t>third-space professional</w:t>
      </w:r>
      <w:r w:rsidR="00664E5E" w:rsidRPr="00FE2480">
        <w:rPr>
          <w:rFonts w:ascii="Tahoma" w:hAnsi="Tahoma" w:cs="Tahoma"/>
          <w:sz w:val="24"/>
          <w:szCs w:val="24"/>
        </w:rPr>
        <w:t>s’</w:t>
      </w:r>
      <w:r w:rsidR="00D036BD" w:rsidRPr="00FE2480">
        <w:rPr>
          <w:rFonts w:ascii="Tahoma" w:hAnsi="Tahoma" w:cs="Tahoma"/>
          <w:sz w:val="24"/>
          <w:szCs w:val="24"/>
        </w:rPr>
        <w:t xml:space="preserve"> (Whitchurch, 2012)</w:t>
      </w:r>
      <w:r w:rsidR="00EA71CE" w:rsidRPr="00FE2480">
        <w:rPr>
          <w:rFonts w:ascii="Tahoma" w:hAnsi="Tahoma" w:cs="Tahoma"/>
          <w:sz w:val="24"/>
          <w:szCs w:val="24"/>
        </w:rPr>
        <w:t xml:space="preserve"> in pursuing recognition of their work, and its value, through </w:t>
      </w:r>
      <w:r w:rsidR="003F4040" w:rsidRPr="00FE2480">
        <w:rPr>
          <w:rFonts w:ascii="Tahoma" w:hAnsi="Tahoma" w:cs="Tahoma"/>
          <w:sz w:val="24"/>
          <w:szCs w:val="24"/>
        </w:rPr>
        <w:t xml:space="preserve">Advance HE </w:t>
      </w:r>
      <w:r w:rsidR="0095546D" w:rsidRPr="00FE2480">
        <w:rPr>
          <w:rFonts w:ascii="Tahoma" w:hAnsi="Tahoma" w:cs="Tahoma"/>
          <w:sz w:val="24"/>
          <w:szCs w:val="24"/>
        </w:rPr>
        <w:t xml:space="preserve">senior </w:t>
      </w:r>
      <w:r w:rsidR="00EA71CE" w:rsidRPr="00FE2480">
        <w:rPr>
          <w:rFonts w:ascii="Tahoma" w:hAnsi="Tahoma" w:cs="Tahoma"/>
          <w:sz w:val="24"/>
          <w:szCs w:val="24"/>
        </w:rPr>
        <w:t>fellowship</w:t>
      </w:r>
      <w:r w:rsidR="0095546D" w:rsidRPr="00FE2480">
        <w:rPr>
          <w:rFonts w:ascii="Tahoma" w:hAnsi="Tahoma" w:cs="Tahoma"/>
          <w:sz w:val="24"/>
          <w:szCs w:val="24"/>
        </w:rPr>
        <w:t xml:space="preserve"> (SFHEA)</w:t>
      </w:r>
      <w:r w:rsidR="003F7138" w:rsidRPr="00FE2480">
        <w:rPr>
          <w:rFonts w:ascii="Tahoma" w:hAnsi="Tahoma" w:cs="Tahoma"/>
          <w:sz w:val="24"/>
          <w:szCs w:val="24"/>
        </w:rPr>
        <w:t xml:space="preserve">, but </w:t>
      </w:r>
      <w:r w:rsidR="00CD58A2" w:rsidRPr="00FE2480">
        <w:rPr>
          <w:rFonts w:ascii="Tahoma" w:hAnsi="Tahoma" w:cs="Tahoma"/>
          <w:sz w:val="24"/>
          <w:szCs w:val="24"/>
        </w:rPr>
        <w:t xml:space="preserve">who </w:t>
      </w:r>
      <w:r w:rsidR="00972320" w:rsidRPr="00FE2480">
        <w:rPr>
          <w:rFonts w:ascii="Tahoma" w:hAnsi="Tahoma" w:cs="Tahoma"/>
          <w:sz w:val="24"/>
          <w:szCs w:val="24"/>
        </w:rPr>
        <w:t>may also</w:t>
      </w:r>
      <w:r w:rsidR="003F7138" w:rsidRPr="00FE2480">
        <w:rPr>
          <w:rFonts w:ascii="Tahoma" w:hAnsi="Tahoma" w:cs="Tahoma"/>
          <w:sz w:val="24"/>
          <w:szCs w:val="24"/>
        </w:rPr>
        <w:t xml:space="preserve"> find aligning their experiences and </w:t>
      </w:r>
      <w:r w:rsidR="00900A9E" w:rsidRPr="00FE2480">
        <w:rPr>
          <w:rFonts w:ascii="Tahoma" w:hAnsi="Tahoma" w:cs="Tahoma"/>
          <w:sz w:val="24"/>
          <w:szCs w:val="24"/>
        </w:rPr>
        <w:t xml:space="preserve">expertise </w:t>
      </w:r>
      <w:r w:rsidR="00972320" w:rsidRPr="00FE2480">
        <w:rPr>
          <w:rFonts w:ascii="Tahoma" w:hAnsi="Tahoma" w:cs="Tahoma"/>
          <w:sz w:val="24"/>
          <w:szCs w:val="24"/>
        </w:rPr>
        <w:t xml:space="preserve">to the </w:t>
      </w:r>
      <w:r w:rsidR="001C62A8" w:rsidRPr="00FE2480">
        <w:rPr>
          <w:rFonts w:ascii="Tahoma" w:hAnsi="Tahoma" w:cs="Tahoma"/>
          <w:sz w:val="24"/>
          <w:szCs w:val="24"/>
        </w:rPr>
        <w:t xml:space="preserve">Professional </w:t>
      </w:r>
      <w:r w:rsidR="00972320" w:rsidRPr="00FE2480">
        <w:rPr>
          <w:rFonts w:ascii="Tahoma" w:hAnsi="Tahoma" w:cs="Tahoma"/>
          <w:sz w:val="24"/>
          <w:szCs w:val="24"/>
        </w:rPr>
        <w:t>S</w:t>
      </w:r>
      <w:r w:rsidR="001C62A8" w:rsidRPr="00FE2480">
        <w:rPr>
          <w:rFonts w:ascii="Tahoma" w:hAnsi="Tahoma" w:cs="Tahoma"/>
          <w:sz w:val="24"/>
          <w:szCs w:val="24"/>
        </w:rPr>
        <w:t xml:space="preserve">tandards </w:t>
      </w:r>
      <w:r w:rsidR="00972320" w:rsidRPr="00FE2480">
        <w:rPr>
          <w:rFonts w:ascii="Tahoma" w:hAnsi="Tahoma" w:cs="Tahoma"/>
          <w:sz w:val="24"/>
          <w:szCs w:val="24"/>
        </w:rPr>
        <w:t>F</w:t>
      </w:r>
      <w:r w:rsidR="001C62A8" w:rsidRPr="00FE2480">
        <w:rPr>
          <w:rFonts w:ascii="Tahoma" w:hAnsi="Tahoma" w:cs="Tahoma"/>
          <w:sz w:val="24"/>
          <w:szCs w:val="24"/>
        </w:rPr>
        <w:t>ramework (PSF</w:t>
      </w:r>
      <w:r w:rsidR="000B77FA" w:rsidRPr="00FE2480">
        <w:rPr>
          <w:rFonts w:ascii="Tahoma" w:hAnsi="Tahoma" w:cs="Tahoma"/>
          <w:sz w:val="24"/>
          <w:szCs w:val="24"/>
        </w:rPr>
        <w:t>) (Adv</w:t>
      </w:r>
      <w:r w:rsidR="008127E9">
        <w:rPr>
          <w:rFonts w:ascii="Tahoma" w:hAnsi="Tahoma" w:cs="Tahoma"/>
          <w:sz w:val="24"/>
          <w:szCs w:val="24"/>
        </w:rPr>
        <w:t>ance</w:t>
      </w:r>
      <w:r w:rsidR="000B77FA" w:rsidRPr="00FE2480">
        <w:rPr>
          <w:rFonts w:ascii="Tahoma" w:hAnsi="Tahoma" w:cs="Tahoma"/>
          <w:sz w:val="24"/>
          <w:szCs w:val="24"/>
        </w:rPr>
        <w:t>HE</w:t>
      </w:r>
      <w:r w:rsidR="001C62A8" w:rsidRPr="00FE2480">
        <w:rPr>
          <w:rFonts w:ascii="Tahoma" w:hAnsi="Tahoma" w:cs="Tahoma"/>
          <w:sz w:val="24"/>
          <w:szCs w:val="24"/>
        </w:rPr>
        <w:t xml:space="preserve">, </w:t>
      </w:r>
      <w:r w:rsidR="0024159D" w:rsidRPr="00FE2480">
        <w:rPr>
          <w:rFonts w:ascii="Tahoma" w:hAnsi="Tahoma" w:cs="Tahoma"/>
          <w:sz w:val="24"/>
          <w:szCs w:val="24"/>
        </w:rPr>
        <w:t>20</w:t>
      </w:r>
      <w:r w:rsidR="001C62A8" w:rsidRPr="00FE2480">
        <w:rPr>
          <w:rFonts w:ascii="Tahoma" w:hAnsi="Tahoma" w:cs="Tahoma"/>
          <w:sz w:val="24"/>
          <w:szCs w:val="24"/>
        </w:rPr>
        <w:t>23</w:t>
      </w:r>
      <w:r w:rsidR="0024159D" w:rsidRPr="00FE2480">
        <w:rPr>
          <w:rFonts w:ascii="Tahoma" w:hAnsi="Tahoma" w:cs="Tahoma"/>
          <w:sz w:val="24"/>
          <w:szCs w:val="24"/>
        </w:rPr>
        <w:t>)</w:t>
      </w:r>
      <w:r w:rsidR="00424717" w:rsidRPr="00FE2480">
        <w:rPr>
          <w:rFonts w:ascii="Tahoma" w:hAnsi="Tahoma" w:cs="Tahoma"/>
          <w:sz w:val="24"/>
          <w:szCs w:val="24"/>
        </w:rPr>
        <w:t xml:space="preserve"> challenging</w:t>
      </w:r>
      <w:r w:rsidR="001C62A8" w:rsidRPr="00FE2480">
        <w:rPr>
          <w:rFonts w:ascii="Tahoma" w:hAnsi="Tahoma" w:cs="Tahoma"/>
          <w:sz w:val="24"/>
          <w:szCs w:val="24"/>
        </w:rPr>
        <w:t>.</w:t>
      </w:r>
      <w:r w:rsidR="00EA71CE" w:rsidRPr="00FE2480">
        <w:rPr>
          <w:rFonts w:ascii="Tahoma" w:hAnsi="Tahoma" w:cs="Tahoma"/>
          <w:sz w:val="24"/>
          <w:szCs w:val="24"/>
        </w:rPr>
        <w:t xml:space="preserve"> </w:t>
      </w:r>
      <w:r w:rsidR="00664E5E" w:rsidRPr="00FE2480">
        <w:rPr>
          <w:rFonts w:ascii="Tahoma" w:hAnsi="Tahoma" w:cs="Tahoma"/>
          <w:sz w:val="24"/>
          <w:szCs w:val="24"/>
        </w:rPr>
        <w:t xml:space="preserve"> </w:t>
      </w:r>
      <w:r w:rsidR="0097683D" w:rsidRPr="00FE2480">
        <w:rPr>
          <w:rFonts w:ascii="Tahoma" w:hAnsi="Tahoma" w:cs="Tahoma"/>
          <w:sz w:val="24"/>
          <w:szCs w:val="24"/>
        </w:rPr>
        <w:t xml:space="preserve"> </w:t>
      </w:r>
    </w:p>
    <w:p w14:paraId="432879F6" w14:textId="77777777" w:rsidR="00424717" w:rsidRPr="00FE2480" w:rsidRDefault="00424717" w:rsidP="004613FF">
      <w:pPr>
        <w:spacing w:after="0" w:line="360" w:lineRule="auto"/>
        <w:rPr>
          <w:rFonts w:ascii="Tahoma" w:hAnsi="Tahoma" w:cs="Tahoma"/>
          <w:sz w:val="24"/>
          <w:szCs w:val="24"/>
        </w:rPr>
      </w:pPr>
    </w:p>
    <w:p w14:paraId="66929962" w14:textId="6AC4FBD3" w:rsidR="004613FF" w:rsidRPr="00FE2480" w:rsidRDefault="393B05F1" w:rsidP="004613FF">
      <w:pPr>
        <w:spacing w:after="0" w:line="360" w:lineRule="auto"/>
        <w:rPr>
          <w:rFonts w:ascii="Tahoma" w:hAnsi="Tahoma" w:cs="Tahoma"/>
          <w:sz w:val="24"/>
          <w:szCs w:val="24"/>
        </w:rPr>
      </w:pPr>
      <w:r w:rsidRPr="00FE2480">
        <w:rPr>
          <w:rFonts w:ascii="Tahoma" w:hAnsi="Tahoma" w:cs="Tahoma"/>
          <w:sz w:val="24"/>
          <w:szCs w:val="24"/>
        </w:rPr>
        <w:t xml:space="preserve">This </w:t>
      </w:r>
      <w:r w:rsidR="004D05F4" w:rsidRPr="00FE2480">
        <w:rPr>
          <w:rFonts w:ascii="Tahoma" w:hAnsi="Tahoma" w:cs="Tahoma"/>
          <w:sz w:val="24"/>
          <w:szCs w:val="24"/>
        </w:rPr>
        <w:t xml:space="preserve">paper is based on a </w:t>
      </w:r>
      <w:r w:rsidRPr="00FE2480">
        <w:rPr>
          <w:rFonts w:ascii="Tahoma" w:hAnsi="Tahoma" w:cs="Tahoma"/>
          <w:sz w:val="24"/>
          <w:szCs w:val="24"/>
        </w:rPr>
        <w:t>case study used in my</w:t>
      </w:r>
      <w:r w:rsidR="00407F0C" w:rsidRPr="00FE2480">
        <w:rPr>
          <w:rFonts w:ascii="Tahoma" w:hAnsi="Tahoma" w:cs="Tahoma"/>
          <w:sz w:val="24"/>
          <w:szCs w:val="24"/>
        </w:rPr>
        <w:t xml:space="preserve"> successful</w:t>
      </w:r>
      <w:r w:rsidRPr="00FE2480">
        <w:rPr>
          <w:rFonts w:ascii="Tahoma" w:hAnsi="Tahoma" w:cs="Tahoma"/>
          <w:sz w:val="24"/>
          <w:szCs w:val="24"/>
        </w:rPr>
        <w:t xml:space="preserve"> </w:t>
      </w:r>
      <w:r w:rsidR="0095546D" w:rsidRPr="00FE2480">
        <w:rPr>
          <w:rFonts w:ascii="Tahoma" w:hAnsi="Tahoma" w:cs="Tahoma"/>
          <w:sz w:val="24"/>
          <w:szCs w:val="24"/>
        </w:rPr>
        <w:t>SF</w:t>
      </w:r>
      <w:r w:rsidRPr="00FE2480">
        <w:rPr>
          <w:rFonts w:ascii="Tahoma" w:hAnsi="Tahoma" w:cs="Tahoma"/>
          <w:sz w:val="24"/>
          <w:szCs w:val="24"/>
        </w:rPr>
        <w:t>HEA application</w:t>
      </w:r>
      <w:r w:rsidR="00407F0C" w:rsidRPr="00FE2480">
        <w:rPr>
          <w:rFonts w:ascii="Tahoma" w:hAnsi="Tahoma" w:cs="Tahoma"/>
          <w:sz w:val="24"/>
          <w:szCs w:val="24"/>
        </w:rPr>
        <w:t xml:space="preserve">, aligned to the previous UKPSF </w:t>
      </w:r>
      <w:r w:rsidR="00F41C66" w:rsidRPr="00FE2480">
        <w:rPr>
          <w:rFonts w:ascii="Tahoma" w:hAnsi="Tahoma" w:cs="Tahoma"/>
          <w:sz w:val="24"/>
          <w:szCs w:val="24"/>
        </w:rPr>
        <w:t>(</w:t>
      </w:r>
      <w:r w:rsidR="00407F0C" w:rsidRPr="00FE2480">
        <w:rPr>
          <w:rFonts w:ascii="Tahoma" w:hAnsi="Tahoma" w:cs="Tahoma"/>
          <w:sz w:val="24"/>
          <w:szCs w:val="24"/>
        </w:rPr>
        <w:t>2011</w:t>
      </w:r>
      <w:r w:rsidR="00F41C66" w:rsidRPr="00FE2480">
        <w:rPr>
          <w:rFonts w:ascii="Tahoma" w:hAnsi="Tahoma" w:cs="Tahoma"/>
          <w:sz w:val="24"/>
          <w:szCs w:val="24"/>
        </w:rPr>
        <w:t>)</w:t>
      </w:r>
      <w:r w:rsidR="00407F0C" w:rsidRPr="00FE2480">
        <w:rPr>
          <w:rFonts w:ascii="Tahoma" w:hAnsi="Tahoma" w:cs="Tahoma"/>
          <w:sz w:val="24"/>
          <w:szCs w:val="24"/>
        </w:rPr>
        <w:t xml:space="preserve"> descriptors</w:t>
      </w:r>
      <w:r w:rsidR="00BF4324" w:rsidRPr="00FE2480">
        <w:rPr>
          <w:rFonts w:ascii="Tahoma" w:hAnsi="Tahoma" w:cs="Tahoma"/>
          <w:sz w:val="24"/>
          <w:szCs w:val="24"/>
        </w:rPr>
        <w:t>. It</w:t>
      </w:r>
      <w:r w:rsidR="00C76BBE" w:rsidRPr="00FE2480">
        <w:rPr>
          <w:rFonts w:ascii="Tahoma" w:hAnsi="Tahoma" w:cs="Tahoma"/>
          <w:sz w:val="24"/>
          <w:szCs w:val="24"/>
        </w:rPr>
        <w:t xml:space="preserve"> </w:t>
      </w:r>
      <w:r w:rsidRPr="00FE2480">
        <w:rPr>
          <w:rFonts w:ascii="Tahoma" w:hAnsi="Tahoma" w:cs="Tahoma"/>
          <w:sz w:val="24"/>
          <w:szCs w:val="24"/>
        </w:rPr>
        <w:t xml:space="preserve">focuses on the use of ‘brokerage’ to support and mentor </w:t>
      </w:r>
      <w:r w:rsidR="00707A3F" w:rsidRPr="00FE2480">
        <w:rPr>
          <w:rFonts w:ascii="Tahoma" w:hAnsi="Tahoma" w:cs="Tahoma"/>
          <w:sz w:val="24"/>
          <w:szCs w:val="24"/>
        </w:rPr>
        <w:t>academics</w:t>
      </w:r>
      <w:r w:rsidRPr="00FE2480">
        <w:rPr>
          <w:rFonts w:ascii="Tahoma" w:hAnsi="Tahoma" w:cs="Tahoma"/>
          <w:sz w:val="24"/>
          <w:szCs w:val="24"/>
        </w:rPr>
        <w:t xml:space="preserve"> in relation to teaching and learning in my previous role as a </w:t>
      </w:r>
      <w:r w:rsidR="00707A3F" w:rsidRPr="00FE2480">
        <w:rPr>
          <w:rFonts w:ascii="Tahoma" w:hAnsi="Tahoma" w:cs="Tahoma"/>
          <w:sz w:val="24"/>
          <w:szCs w:val="24"/>
        </w:rPr>
        <w:t>l</w:t>
      </w:r>
      <w:r w:rsidRPr="00FE2480">
        <w:rPr>
          <w:rFonts w:ascii="Tahoma" w:hAnsi="Tahoma" w:cs="Tahoma"/>
          <w:sz w:val="24"/>
          <w:szCs w:val="24"/>
        </w:rPr>
        <w:t xml:space="preserve">earning </w:t>
      </w:r>
      <w:r w:rsidR="00707A3F" w:rsidRPr="00FE2480">
        <w:rPr>
          <w:rFonts w:ascii="Tahoma" w:hAnsi="Tahoma" w:cs="Tahoma"/>
          <w:sz w:val="24"/>
          <w:szCs w:val="24"/>
        </w:rPr>
        <w:t>d</w:t>
      </w:r>
      <w:r w:rsidRPr="00FE2480">
        <w:rPr>
          <w:rFonts w:ascii="Tahoma" w:hAnsi="Tahoma" w:cs="Tahoma"/>
          <w:sz w:val="24"/>
          <w:szCs w:val="24"/>
        </w:rPr>
        <w:t xml:space="preserve">eveloper (LD) with academic development </w:t>
      </w:r>
      <w:r w:rsidR="008127E9" w:rsidRPr="00FE2480">
        <w:rPr>
          <w:rFonts w:ascii="Tahoma" w:hAnsi="Tahoma" w:cs="Tahoma"/>
          <w:sz w:val="24"/>
          <w:szCs w:val="24"/>
        </w:rPr>
        <w:t>responsibilities and</w:t>
      </w:r>
      <w:r w:rsidRPr="00FE2480">
        <w:rPr>
          <w:rFonts w:ascii="Tahoma" w:hAnsi="Tahoma" w:cs="Tahoma"/>
          <w:sz w:val="24"/>
          <w:szCs w:val="24"/>
        </w:rPr>
        <w:t xml:space="preserve"> </w:t>
      </w:r>
      <w:r w:rsidR="00D55111" w:rsidRPr="00FE2480">
        <w:rPr>
          <w:rFonts w:ascii="Tahoma" w:hAnsi="Tahoma" w:cs="Tahoma"/>
          <w:sz w:val="24"/>
          <w:szCs w:val="24"/>
        </w:rPr>
        <w:t>reflects on</w:t>
      </w:r>
      <w:r w:rsidRPr="00FE2480">
        <w:rPr>
          <w:rFonts w:ascii="Tahoma" w:hAnsi="Tahoma" w:cs="Tahoma"/>
          <w:sz w:val="24"/>
          <w:szCs w:val="24"/>
        </w:rPr>
        <w:t xml:space="preserve"> how working relationships between teaching faculty and LD or AD colleagues might be transformed to create a more inclusive curriculum.</w:t>
      </w:r>
      <w:r w:rsidR="00480653" w:rsidRPr="00FE2480">
        <w:rPr>
          <w:rFonts w:ascii="Tahoma" w:hAnsi="Tahoma" w:cs="Tahoma"/>
          <w:sz w:val="24"/>
          <w:szCs w:val="24"/>
        </w:rPr>
        <w:t xml:space="preserve"> </w:t>
      </w:r>
      <w:r w:rsidR="004613FF" w:rsidRPr="00FE2480">
        <w:rPr>
          <w:rFonts w:ascii="Tahoma" w:hAnsi="Tahoma" w:cs="Tahoma"/>
          <w:sz w:val="24"/>
          <w:szCs w:val="24"/>
        </w:rPr>
        <w:t>It is</w:t>
      </w:r>
      <w:r w:rsidR="006C03E5" w:rsidRPr="00FE2480">
        <w:rPr>
          <w:rFonts w:ascii="Tahoma" w:hAnsi="Tahoma" w:cs="Tahoma"/>
          <w:sz w:val="24"/>
          <w:szCs w:val="24"/>
        </w:rPr>
        <w:t xml:space="preserve"> also</w:t>
      </w:r>
      <w:r w:rsidR="004613FF" w:rsidRPr="00FE2480">
        <w:rPr>
          <w:rFonts w:ascii="Tahoma" w:hAnsi="Tahoma" w:cs="Tahoma"/>
          <w:sz w:val="24"/>
          <w:szCs w:val="24"/>
        </w:rPr>
        <w:t xml:space="preserve"> hoped that other ‘third space professionals’ may find this case study useful in their own Senior Fellowship HEA applications.</w:t>
      </w:r>
    </w:p>
    <w:p w14:paraId="7C37D3C0" w14:textId="79796B3C" w:rsidR="001E0BA4" w:rsidRPr="00FE2480" w:rsidRDefault="001E0BA4" w:rsidP="244BE8C3">
      <w:pPr>
        <w:spacing w:after="0" w:line="360" w:lineRule="auto"/>
        <w:rPr>
          <w:rFonts w:ascii="Tahoma" w:hAnsi="Tahoma" w:cs="Tahoma"/>
          <w:sz w:val="24"/>
          <w:szCs w:val="24"/>
        </w:rPr>
      </w:pPr>
    </w:p>
    <w:p w14:paraId="30057053" w14:textId="77777777" w:rsidR="00B13CB3" w:rsidRDefault="00B13CB3">
      <w:pPr>
        <w:rPr>
          <w:rFonts w:ascii="Tahoma" w:hAnsi="Tahoma" w:cs="Tahoma"/>
          <w:b/>
          <w:bCs/>
          <w:sz w:val="28"/>
          <w:szCs w:val="28"/>
        </w:rPr>
      </w:pPr>
      <w:r>
        <w:rPr>
          <w:rFonts w:ascii="Tahoma" w:hAnsi="Tahoma" w:cs="Tahoma"/>
          <w:b/>
          <w:bCs/>
          <w:sz w:val="28"/>
          <w:szCs w:val="28"/>
        </w:rPr>
        <w:br w:type="page"/>
      </w:r>
    </w:p>
    <w:p w14:paraId="4A581DB9" w14:textId="3ED2975C" w:rsidR="567ED423" w:rsidRPr="00FE2480" w:rsidRDefault="006D0D24" w:rsidP="54309F33">
      <w:pPr>
        <w:spacing w:after="0" w:line="360" w:lineRule="auto"/>
        <w:rPr>
          <w:rFonts w:ascii="Tahoma" w:hAnsi="Tahoma" w:cs="Tahoma"/>
          <w:b/>
          <w:bCs/>
          <w:color w:val="4F81BD" w:themeColor="accent1"/>
          <w:sz w:val="28"/>
          <w:szCs w:val="28"/>
        </w:rPr>
      </w:pPr>
      <w:r w:rsidRPr="00FE2480">
        <w:rPr>
          <w:rFonts w:ascii="Tahoma" w:hAnsi="Tahoma" w:cs="Tahoma"/>
          <w:b/>
          <w:bCs/>
          <w:sz w:val="28"/>
          <w:szCs w:val="28"/>
        </w:rPr>
        <w:lastRenderedPageBreak/>
        <w:t>Introduction</w:t>
      </w:r>
    </w:p>
    <w:p w14:paraId="2ADB325B" w14:textId="78C18623" w:rsidR="001E0BA4" w:rsidRPr="00FE2480" w:rsidRDefault="165444B1" w:rsidP="244BE8C3">
      <w:pPr>
        <w:spacing w:after="0" w:line="360" w:lineRule="auto"/>
        <w:rPr>
          <w:rFonts w:ascii="Tahoma" w:hAnsi="Tahoma" w:cs="Tahoma"/>
          <w:sz w:val="24"/>
          <w:szCs w:val="24"/>
        </w:rPr>
      </w:pPr>
      <w:r w:rsidRPr="00FE2480">
        <w:rPr>
          <w:rFonts w:ascii="Tahoma" w:hAnsi="Tahoma" w:cs="Tahoma"/>
          <w:sz w:val="24"/>
          <w:szCs w:val="24"/>
        </w:rPr>
        <w:t>My</w:t>
      </w:r>
      <w:r w:rsidR="00B57441" w:rsidRPr="00FE2480">
        <w:rPr>
          <w:rFonts w:ascii="Tahoma" w:hAnsi="Tahoma" w:cs="Tahoma"/>
          <w:sz w:val="24"/>
          <w:szCs w:val="24"/>
        </w:rPr>
        <w:t xml:space="preserve"> approach to supporting academic development is a form of ‘brokerage’ (Kubiak</w:t>
      </w:r>
      <w:r w:rsidR="006D0D24" w:rsidRPr="00FE2480">
        <w:rPr>
          <w:rFonts w:ascii="Tahoma" w:hAnsi="Tahoma" w:cs="Tahoma"/>
          <w:sz w:val="24"/>
          <w:szCs w:val="24"/>
        </w:rPr>
        <w:t>,</w:t>
      </w:r>
      <w:r w:rsidR="000177E9" w:rsidRPr="00FE2480">
        <w:rPr>
          <w:rFonts w:ascii="Tahoma" w:hAnsi="Tahoma" w:cs="Tahoma"/>
          <w:sz w:val="24"/>
          <w:szCs w:val="24"/>
        </w:rPr>
        <w:t xml:space="preserve"> 2009)</w:t>
      </w:r>
      <w:r w:rsidR="006D0D24" w:rsidRPr="00FE2480">
        <w:rPr>
          <w:rFonts w:ascii="Tahoma" w:hAnsi="Tahoma" w:cs="Tahoma"/>
          <w:sz w:val="24"/>
          <w:szCs w:val="24"/>
        </w:rPr>
        <w:t xml:space="preserve"> based on collegiality and collaboration</w:t>
      </w:r>
      <w:r w:rsidR="000177E9" w:rsidRPr="00FE2480">
        <w:rPr>
          <w:rFonts w:ascii="Tahoma" w:hAnsi="Tahoma" w:cs="Tahoma"/>
          <w:sz w:val="24"/>
          <w:szCs w:val="24"/>
        </w:rPr>
        <w:t>, which was</w:t>
      </w:r>
      <w:r w:rsidR="006D0D24" w:rsidRPr="00FE2480">
        <w:rPr>
          <w:rFonts w:ascii="Tahoma" w:hAnsi="Tahoma" w:cs="Tahoma"/>
          <w:sz w:val="24"/>
          <w:szCs w:val="24"/>
        </w:rPr>
        <w:t xml:space="preserve"> developed through my</w:t>
      </w:r>
      <w:r w:rsidR="00207A45" w:rsidRPr="00FE2480">
        <w:rPr>
          <w:rFonts w:ascii="Tahoma" w:hAnsi="Tahoma" w:cs="Tahoma"/>
          <w:sz w:val="24"/>
          <w:szCs w:val="24"/>
        </w:rPr>
        <w:t xml:space="preserve"> </w:t>
      </w:r>
      <w:r w:rsidR="00ED2E04" w:rsidRPr="00FE2480">
        <w:rPr>
          <w:rFonts w:ascii="Tahoma" w:hAnsi="Tahoma" w:cs="Tahoma"/>
          <w:sz w:val="24"/>
          <w:szCs w:val="24"/>
        </w:rPr>
        <w:t>experience as a teacher-trainer</w:t>
      </w:r>
      <w:r w:rsidR="00FD17E8" w:rsidRPr="00FE2480">
        <w:rPr>
          <w:rFonts w:ascii="Tahoma" w:hAnsi="Tahoma" w:cs="Tahoma"/>
          <w:sz w:val="24"/>
          <w:szCs w:val="24"/>
        </w:rPr>
        <w:t xml:space="preserve"> in FE, a </w:t>
      </w:r>
      <w:r w:rsidR="006D0D24" w:rsidRPr="00FE2480">
        <w:rPr>
          <w:rFonts w:ascii="Tahoma" w:hAnsi="Tahoma" w:cs="Tahoma"/>
          <w:sz w:val="24"/>
          <w:szCs w:val="24"/>
        </w:rPr>
        <w:t>research fellowship</w:t>
      </w:r>
      <w:r w:rsidR="00FD17E8" w:rsidRPr="00FE2480">
        <w:rPr>
          <w:rFonts w:ascii="Tahoma" w:hAnsi="Tahoma" w:cs="Tahoma"/>
          <w:sz w:val="24"/>
          <w:szCs w:val="24"/>
        </w:rPr>
        <w:t xml:space="preserve"> in </w:t>
      </w:r>
      <w:r w:rsidR="000177E9" w:rsidRPr="00FE2480">
        <w:rPr>
          <w:rFonts w:ascii="Tahoma" w:hAnsi="Tahoma" w:cs="Tahoma"/>
          <w:sz w:val="24"/>
          <w:szCs w:val="24"/>
        </w:rPr>
        <w:t>educational</w:t>
      </w:r>
      <w:r w:rsidR="00FD17E8" w:rsidRPr="00FE2480">
        <w:rPr>
          <w:rFonts w:ascii="Tahoma" w:hAnsi="Tahoma" w:cs="Tahoma"/>
          <w:sz w:val="24"/>
          <w:szCs w:val="24"/>
        </w:rPr>
        <w:t xml:space="preserve"> leadership</w:t>
      </w:r>
      <w:r w:rsidR="006D0D24" w:rsidRPr="00FE2480">
        <w:rPr>
          <w:rFonts w:ascii="Tahoma" w:hAnsi="Tahoma" w:cs="Tahoma"/>
          <w:sz w:val="24"/>
          <w:szCs w:val="24"/>
        </w:rPr>
        <w:t xml:space="preserve"> and</w:t>
      </w:r>
      <w:r w:rsidR="00E33CE9" w:rsidRPr="00FE2480">
        <w:rPr>
          <w:rFonts w:ascii="Tahoma" w:hAnsi="Tahoma" w:cs="Tahoma"/>
          <w:sz w:val="24"/>
          <w:szCs w:val="24"/>
        </w:rPr>
        <w:t xml:space="preserve"> an</w:t>
      </w:r>
      <w:r w:rsidR="006D0D24" w:rsidRPr="00FE2480">
        <w:rPr>
          <w:rFonts w:ascii="Tahoma" w:hAnsi="Tahoma" w:cs="Tahoma"/>
          <w:sz w:val="24"/>
          <w:szCs w:val="24"/>
        </w:rPr>
        <w:t xml:space="preserve"> Education</w:t>
      </w:r>
      <w:r w:rsidR="00E33CE9" w:rsidRPr="00FE2480">
        <w:rPr>
          <w:rFonts w:ascii="Tahoma" w:hAnsi="Tahoma" w:cs="Tahoma"/>
          <w:sz w:val="24"/>
          <w:szCs w:val="24"/>
        </w:rPr>
        <w:t xml:space="preserve"> MA</w:t>
      </w:r>
      <w:r w:rsidR="006D0D24" w:rsidRPr="00FE2480">
        <w:rPr>
          <w:rFonts w:ascii="Tahoma" w:hAnsi="Tahoma" w:cs="Tahoma"/>
          <w:sz w:val="24"/>
          <w:szCs w:val="24"/>
        </w:rPr>
        <w:t>. It combines threshold concept</w:t>
      </w:r>
      <w:r w:rsidR="176B2E42" w:rsidRPr="00FE2480">
        <w:rPr>
          <w:rFonts w:ascii="Tahoma" w:hAnsi="Tahoma" w:cs="Tahoma"/>
          <w:sz w:val="24"/>
          <w:szCs w:val="24"/>
        </w:rPr>
        <w:t xml:space="preserve"> </w:t>
      </w:r>
      <w:r w:rsidR="006D0D24" w:rsidRPr="00FE2480">
        <w:rPr>
          <w:rFonts w:ascii="Tahoma" w:hAnsi="Tahoma" w:cs="Tahoma"/>
          <w:sz w:val="24"/>
          <w:szCs w:val="24"/>
        </w:rPr>
        <w:t>discussions</w:t>
      </w:r>
      <w:r w:rsidR="47A6F5B3" w:rsidRPr="00FE2480">
        <w:rPr>
          <w:rFonts w:ascii="Tahoma" w:hAnsi="Tahoma" w:cs="Tahoma"/>
          <w:sz w:val="24"/>
          <w:szCs w:val="24"/>
        </w:rPr>
        <w:t xml:space="preserve"> (Meyer and Land, 2003)</w:t>
      </w:r>
      <w:r w:rsidR="00DB570F" w:rsidRPr="00FE2480">
        <w:rPr>
          <w:rFonts w:ascii="Tahoma" w:hAnsi="Tahoma" w:cs="Tahoma"/>
          <w:sz w:val="24"/>
          <w:szCs w:val="24"/>
        </w:rPr>
        <w:t xml:space="preserve"> about academic literacies (Lea &amp; Street, </w:t>
      </w:r>
      <w:r w:rsidR="00F379F6" w:rsidRPr="00FE2480">
        <w:rPr>
          <w:rFonts w:ascii="Tahoma" w:hAnsi="Tahoma" w:cs="Tahoma"/>
          <w:sz w:val="24"/>
          <w:szCs w:val="24"/>
        </w:rPr>
        <w:t>1998</w:t>
      </w:r>
      <w:r w:rsidR="00DB570F" w:rsidRPr="00FE2480">
        <w:rPr>
          <w:rFonts w:ascii="Tahoma" w:hAnsi="Tahoma" w:cs="Tahoma"/>
          <w:sz w:val="24"/>
          <w:szCs w:val="24"/>
        </w:rPr>
        <w:t>)</w:t>
      </w:r>
      <w:r w:rsidR="00A51179" w:rsidRPr="00FE2480">
        <w:rPr>
          <w:rFonts w:ascii="Tahoma" w:hAnsi="Tahoma" w:cs="Tahoma"/>
          <w:sz w:val="24"/>
          <w:szCs w:val="24"/>
        </w:rPr>
        <w:t>,</w:t>
      </w:r>
      <w:r w:rsidR="006D0D24" w:rsidRPr="00FE2480">
        <w:rPr>
          <w:rFonts w:ascii="Tahoma" w:hAnsi="Tahoma" w:cs="Tahoma"/>
          <w:sz w:val="24"/>
          <w:szCs w:val="24"/>
        </w:rPr>
        <w:t xml:space="preserve"> as a key to critical reflectio</w:t>
      </w:r>
      <w:r w:rsidR="00612077" w:rsidRPr="00FE2480">
        <w:rPr>
          <w:rFonts w:ascii="Tahoma" w:hAnsi="Tahoma" w:cs="Tahoma"/>
          <w:sz w:val="24"/>
          <w:szCs w:val="24"/>
        </w:rPr>
        <w:t>n</w:t>
      </w:r>
      <w:r w:rsidR="00A51179" w:rsidRPr="00FE2480">
        <w:rPr>
          <w:rFonts w:ascii="Tahoma" w:hAnsi="Tahoma" w:cs="Tahoma"/>
          <w:sz w:val="24"/>
          <w:szCs w:val="24"/>
        </w:rPr>
        <w:t>,</w:t>
      </w:r>
      <w:r w:rsidR="006D0D24" w:rsidRPr="00FE2480">
        <w:rPr>
          <w:rFonts w:ascii="Tahoma" w:hAnsi="Tahoma" w:cs="Tahoma"/>
          <w:sz w:val="24"/>
          <w:szCs w:val="24"/>
        </w:rPr>
        <w:t xml:space="preserve"> with participatory action research</w:t>
      </w:r>
      <w:r w:rsidR="00A51179" w:rsidRPr="00FE2480">
        <w:rPr>
          <w:rFonts w:ascii="Tahoma" w:hAnsi="Tahoma" w:cs="Tahoma"/>
          <w:sz w:val="24"/>
          <w:szCs w:val="24"/>
        </w:rPr>
        <w:t xml:space="preserve"> methods</w:t>
      </w:r>
      <w:r w:rsidR="006D0D24" w:rsidRPr="00FE2480">
        <w:rPr>
          <w:rFonts w:ascii="Tahoma" w:hAnsi="Tahoma" w:cs="Tahoma"/>
          <w:sz w:val="24"/>
          <w:szCs w:val="24"/>
        </w:rPr>
        <w:t xml:space="preserve"> (</w:t>
      </w:r>
      <w:r w:rsidR="006D0D24" w:rsidRPr="00FE2480">
        <w:rPr>
          <w:rFonts w:ascii="Tahoma" w:hAnsi="Tahoma" w:cs="Tahoma"/>
          <w:sz w:val="24"/>
          <w:szCs w:val="24"/>
          <w:highlight w:val="white"/>
        </w:rPr>
        <w:t>McNiff &amp; Whitehead, 2006</w:t>
      </w:r>
      <w:r w:rsidR="006D0D24" w:rsidRPr="00FE2480">
        <w:rPr>
          <w:rFonts w:ascii="Tahoma" w:hAnsi="Tahoma" w:cs="Tahoma"/>
          <w:sz w:val="24"/>
          <w:szCs w:val="24"/>
        </w:rPr>
        <w:t xml:space="preserve">) as a model for </w:t>
      </w:r>
      <w:r w:rsidR="00A51179" w:rsidRPr="00FE2480">
        <w:rPr>
          <w:rFonts w:ascii="Tahoma" w:hAnsi="Tahoma" w:cs="Tahoma"/>
          <w:sz w:val="24"/>
          <w:szCs w:val="24"/>
        </w:rPr>
        <w:t xml:space="preserve">individual academic </w:t>
      </w:r>
      <w:r w:rsidR="006D0D24" w:rsidRPr="00FE2480">
        <w:rPr>
          <w:rFonts w:ascii="Tahoma" w:hAnsi="Tahoma" w:cs="Tahoma"/>
          <w:sz w:val="24"/>
          <w:szCs w:val="24"/>
        </w:rPr>
        <w:t>practitioner development</w:t>
      </w:r>
      <w:r w:rsidR="006D4906" w:rsidRPr="00FE2480">
        <w:rPr>
          <w:rFonts w:ascii="Tahoma" w:hAnsi="Tahoma" w:cs="Tahoma"/>
          <w:sz w:val="24"/>
          <w:szCs w:val="24"/>
        </w:rPr>
        <w:t>,</w:t>
      </w:r>
      <w:r w:rsidR="00DB570F" w:rsidRPr="00FE2480">
        <w:rPr>
          <w:rFonts w:ascii="Tahoma" w:hAnsi="Tahoma" w:cs="Tahoma"/>
          <w:sz w:val="24"/>
          <w:szCs w:val="24"/>
        </w:rPr>
        <w:t xml:space="preserve"> focused on learning</w:t>
      </w:r>
      <w:r w:rsidR="006D4906" w:rsidRPr="00FE2480">
        <w:rPr>
          <w:rFonts w:ascii="Tahoma" w:hAnsi="Tahoma" w:cs="Tahoma"/>
          <w:sz w:val="24"/>
          <w:szCs w:val="24"/>
        </w:rPr>
        <w:t>.</w:t>
      </w:r>
    </w:p>
    <w:p w14:paraId="1E66E95F" w14:textId="17B7B41C" w:rsidR="244BE8C3" w:rsidRPr="00FE2480" w:rsidRDefault="244BE8C3" w:rsidP="002E3F1F">
      <w:pPr>
        <w:spacing w:after="0" w:line="360" w:lineRule="auto"/>
        <w:rPr>
          <w:rFonts w:ascii="Tahoma" w:hAnsi="Tahoma" w:cs="Tahoma"/>
          <w:b/>
          <w:bCs/>
          <w:color w:val="FF0000"/>
          <w:sz w:val="24"/>
          <w:szCs w:val="24"/>
        </w:rPr>
      </w:pPr>
    </w:p>
    <w:p w14:paraId="77C00900" w14:textId="4866147F" w:rsidR="00BC2FF9" w:rsidRPr="00FE2480" w:rsidRDefault="1B13AECC" w:rsidP="002E3F1F">
      <w:pPr>
        <w:spacing w:line="360" w:lineRule="auto"/>
        <w:rPr>
          <w:rFonts w:ascii="Tahoma" w:eastAsia="Times" w:hAnsi="Tahoma" w:cs="Tahoma"/>
          <w:sz w:val="24"/>
          <w:szCs w:val="24"/>
        </w:rPr>
      </w:pPr>
      <w:r w:rsidRPr="00FE2480">
        <w:rPr>
          <w:rFonts w:ascii="Tahoma" w:eastAsia="Times" w:hAnsi="Tahoma" w:cs="Tahoma"/>
          <w:sz w:val="24"/>
          <w:szCs w:val="24"/>
        </w:rPr>
        <w:t xml:space="preserve">In terms of the relationship of the </w:t>
      </w:r>
      <w:r w:rsidR="00367E43" w:rsidRPr="00FE2480">
        <w:rPr>
          <w:rFonts w:ascii="Tahoma" w:eastAsia="Times" w:hAnsi="Tahoma" w:cs="Tahoma"/>
          <w:sz w:val="24"/>
          <w:szCs w:val="24"/>
        </w:rPr>
        <w:t>academic developer</w:t>
      </w:r>
      <w:r w:rsidRPr="00FE2480">
        <w:rPr>
          <w:rFonts w:ascii="Tahoma" w:eastAsia="Times" w:hAnsi="Tahoma" w:cs="Tahoma"/>
          <w:sz w:val="24"/>
          <w:szCs w:val="24"/>
        </w:rPr>
        <w:t xml:space="preserve"> to the community of practice they are organising, the notion of ‘brokerage’ emerg</w:t>
      </w:r>
      <w:r w:rsidR="00367E43" w:rsidRPr="00FE2480">
        <w:rPr>
          <w:rFonts w:ascii="Tahoma" w:eastAsia="Times" w:hAnsi="Tahoma" w:cs="Tahoma"/>
          <w:sz w:val="24"/>
          <w:szCs w:val="24"/>
        </w:rPr>
        <w:t>ing</w:t>
      </w:r>
      <w:r w:rsidRPr="00FE2480">
        <w:rPr>
          <w:rFonts w:ascii="Tahoma" w:eastAsia="Times" w:hAnsi="Tahoma" w:cs="Tahoma"/>
          <w:sz w:val="24"/>
          <w:szCs w:val="24"/>
        </w:rPr>
        <w:t xml:space="preserve"> from earlier writing by Wenger (1998) and recommended by Fielding et al</w:t>
      </w:r>
      <w:r w:rsidR="00FD3919">
        <w:rPr>
          <w:rFonts w:ascii="Tahoma" w:eastAsia="Times" w:hAnsi="Tahoma" w:cs="Tahoma"/>
          <w:sz w:val="24"/>
          <w:szCs w:val="24"/>
        </w:rPr>
        <w:t>.</w:t>
      </w:r>
      <w:r w:rsidRPr="00FE2480">
        <w:rPr>
          <w:rFonts w:ascii="Tahoma" w:eastAsia="Times" w:hAnsi="Tahoma" w:cs="Tahoma"/>
          <w:sz w:val="24"/>
          <w:szCs w:val="24"/>
        </w:rPr>
        <w:t xml:space="preserve"> (2005) is significant. It re-position</w:t>
      </w:r>
      <w:r w:rsidR="00CF2EC5" w:rsidRPr="00FE2480">
        <w:rPr>
          <w:rFonts w:ascii="Tahoma" w:eastAsia="Times" w:hAnsi="Tahoma" w:cs="Tahoma"/>
          <w:sz w:val="24"/>
          <w:szCs w:val="24"/>
        </w:rPr>
        <w:t>s</w:t>
      </w:r>
      <w:r w:rsidRPr="00FE2480">
        <w:rPr>
          <w:rFonts w:ascii="Tahoma" w:eastAsia="Times" w:hAnsi="Tahoma" w:cs="Tahoma"/>
          <w:sz w:val="24"/>
          <w:szCs w:val="24"/>
        </w:rPr>
        <w:t xml:space="preserve"> the facilitator from one of expert trainer or ‘knower’ and can therefore support the desired move towards a </w:t>
      </w:r>
      <w:r w:rsidR="00C40816" w:rsidRPr="00FE2480">
        <w:rPr>
          <w:rFonts w:ascii="Tahoma" w:eastAsia="Times" w:hAnsi="Tahoma" w:cs="Tahoma"/>
          <w:sz w:val="24"/>
          <w:szCs w:val="24"/>
        </w:rPr>
        <w:t>shared</w:t>
      </w:r>
      <w:r w:rsidRPr="00FE2480">
        <w:rPr>
          <w:rFonts w:ascii="Tahoma" w:eastAsia="Times" w:hAnsi="Tahoma" w:cs="Tahoma"/>
          <w:sz w:val="24"/>
          <w:szCs w:val="24"/>
        </w:rPr>
        <w:t xml:space="preserve"> leadership approach. </w:t>
      </w:r>
      <w:r w:rsidR="00446A88" w:rsidRPr="00FE2480">
        <w:rPr>
          <w:rFonts w:ascii="Tahoma" w:eastAsia="Times" w:hAnsi="Tahoma" w:cs="Tahoma"/>
          <w:sz w:val="24"/>
          <w:szCs w:val="24"/>
        </w:rPr>
        <w:t>“</w:t>
      </w:r>
      <w:r w:rsidRPr="00FE2480">
        <w:rPr>
          <w:rFonts w:ascii="Tahoma" w:eastAsia="Times" w:hAnsi="Tahoma" w:cs="Tahoma"/>
          <w:sz w:val="24"/>
          <w:szCs w:val="24"/>
        </w:rPr>
        <w:t>Brokering practices</w:t>
      </w:r>
      <w:r w:rsidR="00446A88" w:rsidRPr="00FE2480">
        <w:rPr>
          <w:rFonts w:ascii="Tahoma" w:eastAsia="Times" w:hAnsi="Tahoma" w:cs="Tahoma"/>
          <w:sz w:val="24"/>
          <w:szCs w:val="24"/>
        </w:rPr>
        <w:t>”</w:t>
      </w:r>
      <w:r w:rsidRPr="00FE2480">
        <w:rPr>
          <w:rFonts w:ascii="Tahoma" w:eastAsia="Times" w:hAnsi="Tahoma" w:cs="Tahoma"/>
          <w:sz w:val="24"/>
          <w:szCs w:val="24"/>
        </w:rPr>
        <w:t xml:space="preserve"> and </w:t>
      </w:r>
      <w:r w:rsidR="00446A88" w:rsidRPr="00FE2480">
        <w:rPr>
          <w:rFonts w:ascii="Tahoma" w:eastAsia="Times" w:hAnsi="Tahoma" w:cs="Tahoma"/>
          <w:sz w:val="24"/>
          <w:szCs w:val="24"/>
        </w:rPr>
        <w:t>“</w:t>
      </w:r>
      <w:r w:rsidRPr="00FE2480">
        <w:rPr>
          <w:rFonts w:ascii="Tahoma" w:eastAsia="Times" w:hAnsi="Tahoma" w:cs="Tahoma"/>
          <w:sz w:val="24"/>
          <w:szCs w:val="24"/>
        </w:rPr>
        <w:t>brokering relationships</w:t>
      </w:r>
      <w:r w:rsidR="00446A88" w:rsidRPr="00FE2480">
        <w:rPr>
          <w:rFonts w:ascii="Tahoma" w:eastAsia="Times" w:hAnsi="Tahoma" w:cs="Tahoma"/>
          <w:sz w:val="24"/>
          <w:szCs w:val="24"/>
        </w:rPr>
        <w:t>”</w:t>
      </w:r>
      <w:r w:rsidRPr="00FE2480">
        <w:rPr>
          <w:rFonts w:ascii="Tahoma" w:eastAsia="Times" w:hAnsi="Tahoma" w:cs="Tahoma"/>
          <w:sz w:val="24"/>
          <w:szCs w:val="24"/>
        </w:rPr>
        <w:t xml:space="preserve"> (Fielding et al</w:t>
      </w:r>
      <w:r w:rsidR="00FD3919">
        <w:rPr>
          <w:rFonts w:ascii="Tahoma" w:eastAsia="Times" w:hAnsi="Tahoma" w:cs="Tahoma"/>
          <w:sz w:val="24"/>
          <w:szCs w:val="24"/>
        </w:rPr>
        <w:t>.</w:t>
      </w:r>
      <w:r w:rsidRPr="00FE2480">
        <w:rPr>
          <w:rFonts w:ascii="Tahoma" w:eastAsia="Times" w:hAnsi="Tahoma" w:cs="Tahoma"/>
          <w:sz w:val="24"/>
          <w:szCs w:val="24"/>
        </w:rPr>
        <w:t>, p.p. 49-51) have been a guiding framework for</w:t>
      </w:r>
      <w:r w:rsidR="00CF2EC5" w:rsidRPr="00FE2480">
        <w:rPr>
          <w:rFonts w:ascii="Tahoma" w:eastAsia="Times" w:hAnsi="Tahoma" w:cs="Tahoma"/>
          <w:sz w:val="24"/>
          <w:szCs w:val="24"/>
        </w:rPr>
        <w:t xml:space="preserve"> my </w:t>
      </w:r>
      <w:r w:rsidR="00292E60" w:rsidRPr="00FE2480">
        <w:rPr>
          <w:rFonts w:ascii="Tahoma" w:eastAsia="Times" w:hAnsi="Tahoma" w:cs="Tahoma"/>
          <w:sz w:val="24"/>
          <w:szCs w:val="24"/>
        </w:rPr>
        <w:t>work</w:t>
      </w:r>
      <w:r w:rsidRPr="00FE2480">
        <w:rPr>
          <w:rFonts w:ascii="Tahoma" w:eastAsia="Times" w:hAnsi="Tahoma" w:cs="Tahoma"/>
          <w:sz w:val="24"/>
          <w:szCs w:val="24"/>
        </w:rPr>
        <w:t xml:space="preserve">, </w:t>
      </w:r>
      <w:r w:rsidR="00630220" w:rsidRPr="00FE2480">
        <w:rPr>
          <w:rFonts w:ascii="Tahoma" w:eastAsia="Times" w:hAnsi="Tahoma" w:cs="Tahoma"/>
          <w:sz w:val="24"/>
          <w:szCs w:val="24"/>
        </w:rPr>
        <w:t xml:space="preserve">with </w:t>
      </w:r>
      <w:r w:rsidRPr="00FE2480">
        <w:rPr>
          <w:rFonts w:ascii="Tahoma" w:eastAsia="Times" w:hAnsi="Tahoma" w:cs="Tahoma"/>
          <w:sz w:val="24"/>
          <w:szCs w:val="24"/>
        </w:rPr>
        <w:t xml:space="preserve">the idea that it is the development of trust that allows the broker to be </w:t>
      </w:r>
      <w:r w:rsidR="00FE2480">
        <w:rPr>
          <w:rFonts w:ascii="Tahoma" w:eastAsia="Times" w:hAnsi="Tahoma" w:cs="Tahoma"/>
          <w:sz w:val="24"/>
          <w:szCs w:val="24"/>
        </w:rPr>
        <w:t>“</w:t>
      </w:r>
      <w:r w:rsidRPr="00FE2480">
        <w:rPr>
          <w:rFonts w:ascii="Tahoma" w:eastAsia="Times" w:hAnsi="Tahoma" w:cs="Tahoma"/>
          <w:sz w:val="24"/>
          <w:szCs w:val="24"/>
        </w:rPr>
        <w:t>constructively challenging</w:t>
      </w:r>
      <w:r w:rsidR="00FE2480">
        <w:rPr>
          <w:rFonts w:ascii="Tahoma" w:eastAsia="Times" w:hAnsi="Tahoma" w:cs="Tahoma"/>
          <w:sz w:val="24"/>
          <w:szCs w:val="24"/>
        </w:rPr>
        <w:t>”</w:t>
      </w:r>
      <w:r w:rsidRPr="00FE2480">
        <w:rPr>
          <w:rFonts w:ascii="Tahoma" w:eastAsia="Times" w:hAnsi="Tahoma" w:cs="Tahoma"/>
          <w:sz w:val="24"/>
          <w:szCs w:val="24"/>
        </w:rPr>
        <w:t xml:space="preserve"> (p.51) </w:t>
      </w:r>
      <w:r w:rsidR="008D363B" w:rsidRPr="00FE2480">
        <w:rPr>
          <w:rFonts w:ascii="Tahoma" w:eastAsia="Times" w:hAnsi="Tahoma" w:cs="Tahoma"/>
          <w:sz w:val="24"/>
          <w:szCs w:val="24"/>
        </w:rPr>
        <w:t>as</w:t>
      </w:r>
      <w:r w:rsidRPr="00FE2480">
        <w:rPr>
          <w:rFonts w:ascii="Tahoma" w:eastAsia="Times" w:hAnsi="Tahoma" w:cs="Tahoma"/>
          <w:sz w:val="24"/>
          <w:szCs w:val="24"/>
        </w:rPr>
        <w:t xml:space="preserve"> a key concept. </w:t>
      </w:r>
    </w:p>
    <w:p w14:paraId="08DBCB0D" w14:textId="246466A0" w:rsidR="007C5FA3" w:rsidRPr="00FE2480" w:rsidRDefault="1B13AECC" w:rsidP="002E3F1F">
      <w:pPr>
        <w:spacing w:line="360" w:lineRule="auto"/>
        <w:rPr>
          <w:rFonts w:ascii="Tahoma" w:eastAsia="Times" w:hAnsi="Tahoma" w:cs="Tahoma"/>
          <w:sz w:val="24"/>
          <w:szCs w:val="24"/>
        </w:rPr>
      </w:pPr>
      <w:r w:rsidRPr="00FE2480">
        <w:rPr>
          <w:rFonts w:ascii="Tahoma" w:eastAsia="Times" w:hAnsi="Tahoma" w:cs="Tahoma"/>
          <w:sz w:val="24"/>
          <w:szCs w:val="24"/>
        </w:rPr>
        <w:t>Wenger</w:t>
      </w:r>
      <w:r w:rsidR="002E4D86" w:rsidRPr="00FE2480">
        <w:rPr>
          <w:rFonts w:ascii="Tahoma" w:eastAsia="Times" w:hAnsi="Tahoma" w:cs="Tahoma"/>
          <w:sz w:val="24"/>
          <w:szCs w:val="24"/>
        </w:rPr>
        <w:t xml:space="preserve"> (1998)</w:t>
      </w:r>
      <w:r w:rsidRPr="00FE2480">
        <w:rPr>
          <w:rFonts w:ascii="Tahoma" w:eastAsia="Times" w:hAnsi="Tahoma" w:cs="Tahoma"/>
          <w:sz w:val="24"/>
          <w:szCs w:val="24"/>
        </w:rPr>
        <w:t xml:space="preserve"> observed that brokers who supported or facilitated communities of practice are in the interesting position of being neither entirely in nor entirely out of the community, which is both a privilege and a challenge, and brokering therefore, “requires an ability to manage carefully the co-existence of membership and non-membership, yielding enough distance to bring a different perspective, but also enough legitimacy to be listened to.” (p.78). Kubiak (2009) develops Wenger’s metaphor of brokerage to facilitators of educational networks</w:t>
      </w:r>
      <w:r w:rsidR="00BC2FF9" w:rsidRPr="00FE2480">
        <w:rPr>
          <w:rFonts w:ascii="Tahoma" w:eastAsia="Times" w:hAnsi="Tahoma" w:cs="Tahoma"/>
          <w:sz w:val="24"/>
          <w:szCs w:val="24"/>
        </w:rPr>
        <w:t xml:space="preserve"> specifically</w:t>
      </w:r>
      <w:r w:rsidRPr="00FE2480">
        <w:rPr>
          <w:rFonts w:ascii="Tahoma" w:eastAsia="Times" w:hAnsi="Tahoma" w:cs="Tahoma"/>
          <w:sz w:val="24"/>
          <w:szCs w:val="24"/>
        </w:rPr>
        <w:t>, highlighting Fielding’s</w:t>
      </w:r>
      <w:r w:rsidR="002E4D86" w:rsidRPr="00FE2480">
        <w:rPr>
          <w:rFonts w:ascii="Tahoma" w:eastAsia="Times" w:hAnsi="Tahoma" w:cs="Tahoma"/>
          <w:sz w:val="24"/>
          <w:szCs w:val="24"/>
        </w:rPr>
        <w:t xml:space="preserve"> (2005)</w:t>
      </w:r>
      <w:r w:rsidRPr="00FE2480">
        <w:rPr>
          <w:rFonts w:ascii="Tahoma" w:eastAsia="Times" w:hAnsi="Tahoma" w:cs="Tahoma"/>
          <w:sz w:val="24"/>
          <w:szCs w:val="24"/>
        </w:rPr>
        <w:t xml:space="preserve"> focus on the </w:t>
      </w:r>
      <w:r w:rsidR="00666A2E" w:rsidRPr="00FE2480">
        <w:rPr>
          <w:rFonts w:ascii="Tahoma" w:eastAsia="Times" w:hAnsi="Tahoma" w:cs="Tahoma"/>
          <w:sz w:val="24"/>
          <w:szCs w:val="24"/>
        </w:rPr>
        <w:t>‘</w:t>
      </w:r>
      <w:r w:rsidRPr="00FE2480">
        <w:rPr>
          <w:rFonts w:ascii="Tahoma" w:eastAsia="Times" w:hAnsi="Tahoma" w:cs="Tahoma"/>
          <w:sz w:val="24"/>
          <w:szCs w:val="24"/>
        </w:rPr>
        <w:t>relationship brokerage</w:t>
      </w:r>
      <w:r w:rsidR="00666A2E" w:rsidRPr="00FE2480">
        <w:rPr>
          <w:rFonts w:ascii="Tahoma" w:eastAsia="Times" w:hAnsi="Tahoma" w:cs="Tahoma"/>
          <w:sz w:val="24"/>
          <w:szCs w:val="24"/>
        </w:rPr>
        <w:t>’</w:t>
      </w:r>
      <w:r w:rsidR="00DD2B3E" w:rsidRPr="00FE2480">
        <w:rPr>
          <w:rFonts w:ascii="Tahoma" w:eastAsia="Times" w:hAnsi="Tahoma" w:cs="Tahoma"/>
          <w:sz w:val="24"/>
          <w:szCs w:val="24"/>
        </w:rPr>
        <w:t xml:space="preserve"> </w:t>
      </w:r>
      <w:r w:rsidRPr="00FE2480">
        <w:rPr>
          <w:rFonts w:ascii="Tahoma" w:eastAsia="Times" w:hAnsi="Tahoma" w:cs="Tahoma"/>
          <w:sz w:val="24"/>
          <w:szCs w:val="24"/>
        </w:rPr>
        <w:t xml:space="preserve">aspect of facilitation as a key to success. Kubiak emphasises the distinctiveness of the broker’s position but also highlights the challenges and the privileges of having a dual role in bringing together the interests of the organisation and the individuals within </w:t>
      </w:r>
      <w:r w:rsidRPr="00FE2480">
        <w:rPr>
          <w:rFonts w:ascii="Tahoma" w:eastAsia="Times" w:hAnsi="Tahoma" w:cs="Tahoma"/>
          <w:sz w:val="24"/>
          <w:szCs w:val="24"/>
        </w:rPr>
        <w:lastRenderedPageBreak/>
        <w:t>it: “Facilitators are boundary creatures serving the dual agendas of the networks and their employing organisation.” (Kubiak, p.28).</w:t>
      </w:r>
      <w:r w:rsidR="007C5FA3" w:rsidRPr="00FE2480">
        <w:rPr>
          <w:rFonts w:ascii="Tahoma" w:eastAsia="Times" w:hAnsi="Tahoma" w:cs="Tahoma"/>
          <w:sz w:val="24"/>
          <w:szCs w:val="24"/>
        </w:rPr>
        <w:t xml:space="preserve"> </w:t>
      </w:r>
    </w:p>
    <w:p w14:paraId="35F992CE" w14:textId="24207991" w:rsidR="00A44F29" w:rsidRPr="00FE2480" w:rsidRDefault="00A44F29" w:rsidP="002E3F1F">
      <w:pPr>
        <w:spacing w:line="360" w:lineRule="auto"/>
        <w:rPr>
          <w:rFonts w:ascii="Tahoma" w:eastAsia="Times" w:hAnsi="Tahoma" w:cs="Tahoma"/>
          <w:sz w:val="24"/>
          <w:szCs w:val="24"/>
        </w:rPr>
      </w:pPr>
      <w:r w:rsidRPr="00FE2480">
        <w:rPr>
          <w:rFonts w:ascii="Tahoma" w:eastAsia="Times" w:hAnsi="Tahoma" w:cs="Tahoma"/>
          <w:sz w:val="24"/>
          <w:szCs w:val="24"/>
        </w:rPr>
        <w:t>A problem-solving</w:t>
      </w:r>
      <w:r w:rsidR="00666A2E" w:rsidRPr="00FE2480">
        <w:rPr>
          <w:rFonts w:ascii="Tahoma" w:eastAsia="Times" w:hAnsi="Tahoma" w:cs="Tahoma"/>
          <w:sz w:val="24"/>
          <w:szCs w:val="24"/>
        </w:rPr>
        <w:t>-</w:t>
      </w:r>
      <w:r w:rsidRPr="00FE2480">
        <w:rPr>
          <w:rFonts w:ascii="Tahoma" w:eastAsia="Times" w:hAnsi="Tahoma" w:cs="Tahoma"/>
          <w:sz w:val="24"/>
          <w:szCs w:val="24"/>
        </w:rPr>
        <w:t>together</w:t>
      </w:r>
      <w:r w:rsidR="00666A2E" w:rsidRPr="00FE2480">
        <w:rPr>
          <w:rFonts w:ascii="Tahoma" w:eastAsia="Times" w:hAnsi="Tahoma" w:cs="Tahoma"/>
          <w:sz w:val="24"/>
          <w:szCs w:val="24"/>
        </w:rPr>
        <w:t xml:space="preserve"> </w:t>
      </w:r>
      <w:r w:rsidRPr="00FE2480">
        <w:rPr>
          <w:rFonts w:ascii="Tahoma" w:eastAsia="Times" w:hAnsi="Tahoma" w:cs="Tahoma"/>
          <w:sz w:val="24"/>
          <w:szCs w:val="24"/>
        </w:rPr>
        <w:t>quality, which Fuller and Unwin (2007) identify as crucial to an expansive workplace, reinforces the notion of critical and collaborative reflection as the cornerstone of professional development. Academic developers are</w:t>
      </w:r>
      <w:r w:rsidR="00BE4278" w:rsidRPr="00FE2480">
        <w:rPr>
          <w:rFonts w:ascii="Tahoma" w:eastAsia="Times" w:hAnsi="Tahoma" w:cs="Tahoma"/>
          <w:sz w:val="24"/>
          <w:szCs w:val="24"/>
        </w:rPr>
        <w:t xml:space="preserve"> often</w:t>
      </w:r>
      <w:r w:rsidRPr="00FE2480">
        <w:rPr>
          <w:rFonts w:ascii="Tahoma" w:eastAsia="Times" w:hAnsi="Tahoma" w:cs="Tahoma"/>
          <w:sz w:val="24"/>
          <w:szCs w:val="24"/>
        </w:rPr>
        <w:t xml:space="preserve"> caught in the contest between cascading desirable ‘best’ practices in the technical tradition and supporting individual and critical development for professional autonomy. The relationship of </w:t>
      </w:r>
      <w:r w:rsidR="00EE222C" w:rsidRPr="00FE2480">
        <w:rPr>
          <w:rFonts w:ascii="Tahoma" w:eastAsia="Times" w:hAnsi="Tahoma" w:cs="Tahoma"/>
          <w:sz w:val="24"/>
          <w:szCs w:val="24"/>
        </w:rPr>
        <w:t xml:space="preserve">academic developers </w:t>
      </w:r>
      <w:r w:rsidRPr="00FE2480">
        <w:rPr>
          <w:rFonts w:ascii="Tahoma" w:eastAsia="Times" w:hAnsi="Tahoma" w:cs="Tahoma"/>
          <w:sz w:val="24"/>
          <w:szCs w:val="24"/>
        </w:rPr>
        <w:t>with teachers and their practice is problematic: taking a position of expertise and classical leadership can encourage a technical, uncritical and convergent approach to workplace learning; a claim to no expertise or leadership risks loss of the credibility and trust that allows the facilitator to play the role of broker effectively.</w:t>
      </w:r>
      <w:r w:rsidR="008A0510" w:rsidRPr="00FE2480">
        <w:rPr>
          <w:rFonts w:ascii="Tahoma" w:eastAsia="Times" w:hAnsi="Tahoma" w:cs="Tahoma"/>
          <w:sz w:val="24"/>
          <w:szCs w:val="24"/>
        </w:rPr>
        <w:t xml:space="preserve"> </w:t>
      </w:r>
      <w:r w:rsidR="004E51E4" w:rsidRPr="00FE2480">
        <w:rPr>
          <w:rFonts w:ascii="Tahoma" w:eastAsia="Times" w:hAnsi="Tahoma" w:cs="Tahoma"/>
          <w:sz w:val="24"/>
          <w:szCs w:val="24"/>
        </w:rPr>
        <w:t>Stenhouse</w:t>
      </w:r>
      <w:r w:rsidR="00293EF2" w:rsidRPr="00FE2480">
        <w:rPr>
          <w:rFonts w:ascii="Tahoma" w:eastAsia="Times" w:hAnsi="Tahoma" w:cs="Tahoma"/>
          <w:sz w:val="24"/>
          <w:szCs w:val="24"/>
        </w:rPr>
        <w:t xml:space="preserve"> (1975) coined the phrase ‘critical friend’ to capture the aspiration for that relationship to</w:t>
      </w:r>
      <w:r w:rsidR="00F866D1" w:rsidRPr="00FE2480">
        <w:rPr>
          <w:rFonts w:ascii="Tahoma" w:eastAsia="Times" w:hAnsi="Tahoma" w:cs="Tahoma"/>
          <w:sz w:val="24"/>
          <w:szCs w:val="24"/>
        </w:rPr>
        <w:t xml:space="preserve"> </w:t>
      </w:r>
      <w:r w:rsidR="00293EF2" w:rsidRPr="00FE2480">
        <w:rPr>
          <w:rFonts w:ascii="Tahoma" w:eastAsia="Times" w:hAnsi="Tahoma" w:cs="Tahoma"/>
          <w:sz w:val="24"/>
          <w:szCs w:val="24"/>
        </w:rPr>
        <w:t>be</w:t>
      </w:r>
      <w:r w:rsidR="00F866D1" w:rsidRPr="00FE2480">
        <w:rPr>
          <w:rFonts w:ascii="Tahoma" w:eastAsia="Times" w:hAnsi="Tahoma" w:cs="Tahoma"/>
          <w:sz w:val="24"/>
          <w:szCs w:val="24"/>
        </w:rPr>
        <w:t xml:space="preserve"> </w:t>
      </w:r>
      <w:r w:rsidR="00293EF2" w:rsidRPr="00FE2480">
        <w:rPr>
          <w:rFonts w:ascii="Tahoma" w:eastAsia="Times" w:hAnsi="Tahoma" w:cs="Tahoma"/>
          <w:sz w:val="24"/>
          <w:szCs w:val="24"/>
        </w:rPr>
        <w:t xml:space="preserve">both collegiate and </w:t>
      </w:r>
      <w:r w:rsidR="00F866D1" w:rsidRPr="00FE2480">
        <w:rPr>
          <w:rFonts w:ascii="Tahoma" w:eastAsia="Times" w:hAnsi="Tahoma" w:cs="Tahoma"/>
          <w:sz w:val="24"/>
          <w:szCs w:val="24"/>
        </w:rPr>
        <w:t>disruptive</w:t>
      </w:r>
      <w:r w:rsidR="00E206FC" w:rsidRPr="00FE2480">
        <w:rPr>
          <w:rFonts w:ascii="Tahoma" w:eastAsia="Times" w:hAnsi="Tahoma" w:cs="Tahoma"/>
          <w:sz w:val="24"/>
          <w:szCs w:val="24"/>
        </w:rPr>
        <w:t xml:space="preserve"> and c</w:t>
      </w:r>
      <w:r w:rsidR="00BB5B26" w:rsidRPr="00FE2480">
        <w:rPr>
          <w:rFonts w:ascii="Tahoma" w:eastAsia="Times" w:hAnsi="Tahoma" w:cs="Tahoma"/>
          <w:sz w:val="24"/>
          <w:szCs w:val="24"/>
        </w:rPr>
        <w:t>ritical friends are</w:t>
      </w:r>
      <w:r w:rsidR="00E206FC" w:rsidRPr="00FE2480">
        <w:rPr>
          <w:rFonts w:ascii="Tahoma" w:eastAsia="Times" w:hAnsi="Tahoma" w:cs="Tahoma"/>
          <w:sz w:val="24"/>
          <w:szCs w:val="24"/>
        </w:rPr>
        <w:t xml:space="preserve"> now</w:t>
      </w:r>
      <w:r w:rsidR="00BB5B26" w:rsidRPr="00FE2480">
        <w:rPr>
          <w:rFonts w:ascii="Tahoma" w:eastAsia="Times" w:hAnsi="Tahoma" w:cs="Tahoma"/>
          <w:sz w:val="24"/>
          <w:szCs w:val="24"/>
        </w:rPr>
        <w:t xml:space="preserve"> seen as a vital </w:t>
      </w:r>
      <w:r w:rsidR="00077FF9" w:rsidRPr="00FE2480">
        <w:rPr>
          <w:rFonts w:ascii="Tahoma" w:eastAsia="Times" w:hAnsi="Tahoma" w:cs="Tahoma"/>
          <w:sz w:val="24"/>
          <w:szCs w:val="24"/>
        </w:rPr>
        <w:t xml:space="preserve">part of </w:t>
      </w:r>
      <w:r w:rsidR="00A401FF" w:rsidRPr="00FE2480">
        <w:rPr>
          <w:rFonts w:ascii="Tahoma" w:eastAsia="Times" w:hAnsi="Tahoma" w:cs="Tahoma"/>
          <w:sz w:val="24"/>
          <w:szCs w:val="24"/>
        </w:rPr>
        <w:t>pedagogical</w:t>
      </w:r>
      <w:r w:rsidR="005F3CD7">
        <w:rPr>
          <w:rFonts w:ascii="Tahoma" w:eastAsia="Times" w:hAnsi="Tahoma" w:cs="Tahoma"/>
          <w:sz w:val="24"/>
          <w:szCs w:val="24"/>
        </w:rPr>
        <w:t xml:space="preserve"> </w:t>
      </w:r>
      <w:r w:rsidR="00077FF9" w:rsidRPr="00FE2480">
        <w:rPr>
          <w:rFonts w:ascii="Tahoma" w:eastAsia="Times" w:hAnsi="Tahoma" w:cs="Tahoma"/>
          <w:sz w:val="24"/>
          <w:szCs w:val="24"/>
        </w:rPr>
        <w:t>participative action research, providing an informed b</w:t>
      </w:r>
      <w:r w:rsidR="006171D5" w:rsidRPr="00FE2480">
        <w:rPr>
          <w:rFonts w:ascii="Tahoma" w:eastAsia="Times" w:hAnsi="Tahoma" w:cs="Tahoma"/>
          <w:sz w:val="24"/>
          <w:szCs w:val="24"/>
        </w:rPr>
        <w:t>ut</w:t>
      </w:r>
      <w:r w:rsidR="00077FF9" w:rsidRPr="00FE2480">
        <w:rPr>
          <w:rFonts w:ascii="Tahoma" w:eastAsia="Times" w:hAnsi="Tahoma" w:cs="Tahoma"/>
          <w:sz w:val="24"/>
          <w:szCs w:val="24"/>
        </w:rPr>
        <w:t xml:space="preserve"> external </w:t>
      </w:r>
      <w:r w:rsidR="006171D5" w:rsidRPr="00FE2480">
        <w:rPr>
          <w:rFonts w:ascii="Tahoma" w:eastAsia="Times" w:hAnsi="Tahoma" w:cs="Tahoma"/>
          <w:sz w:val="24"/>
          <w:szCs w:val="24"/>
        </w:rPr>
        <w:t>lens on analysis and reflection (</w:t>
      </w:r>
      <w:r w:rsidR="00DA6758" w:rsidRPr="00FE2480">
        <w:rPr>
          <w:rFonts w:ascii="Tahoma" w:eastAsia="Arial" w:hAnsi="Tahoma" w:cs="Tahoma"/>
          <w:sz w:val="24"/>
          <w:szCs w:val="24"/>
        </w:rPr>
        <w:t xml:space="preserve">Mat Noor &amp; Shafee, 2021). </w:t>
      </w:r>
      <w:r w:rsidR="006171D5" w:rsidRPr="00FE2480">
        <w:rPr>
          <w:rFonts w:ascii="Tahoma" w:eastAsia="Times" w:hAnsi="Tahoma" w:cs="Tahoma"/>
          <w:sz w:val="24"/>
          <w:szCs w:val="24"/>
        </w:rPr>
        <w:t xml:space="preserve"> </w:t>
      </w:r>
    </w:p>
    <w:p w14:paraId="57F10F49" w14:textId="4D6F0D06" w:rsidR="567ED423" w:rsidRPr="00FE2480" w:rsidRDefault="002E3F1F" w:rsidP="00491B8F">
      <w:pPr>
        <w:spacing w:line="360" w:lineRule="auto"/>
        <w:rPr>
          <w:rFonts w:ascii="Tahoma" w:eastAsia="Times" w:hAnsi="Tahoma" w:cs="Tahoma"/>
          <w:bCs/>
          <w:color w:val="0070C0"/>
          <w:sz w:val="24"/>
          <w:szCs w:val="24"/>
        </w:rPr>
      </w:pPr>
      <w:r w:rsidRPr="00FE2480">
        <w:rPr>
          <w:rFonts w:ascii="Tahoma" w:eastAsia="Times" w:hAnsi="Tahoma" w:cs="Tahoma"/>
          <w:bCs/>
          <w:sz w:val="24"/>
          <w:szCs w:val="24"/>
        </w:rPr>
        <w:t>Whitchurch (2012) coined the term ‘third-space professionals’, which gave name to the boundary-crossing roles of academic developers, learning developers and academic librarians that have proliferated in the UK as higher education has</w:t>
      </w:r>
      <w:r w:rsidR="00A14D0A" w:rsidRPr="00FE2480">
        <w:rPr>
          <w:rFonts w:ascii="Tahoma" w:eastAsia="Times" w:hAnsi="Tahoma" w:cs="Tahoma"/>
          <w:bCs/>
          <w:sz w:val="24"/>
          <w:szCs w:val="24"/>
        </w:rPr>
        <w:t xml:space="preserve"> expanded</w:t>
      </w:r>
      <w:r w:rsidR="00C91235" w:rsidRPr="00FE2480">
        <w:rPr>
          <w:rFonts w:ascii="Tahoma" w:eastAsia="Times" w:hAnsi="Tahoma" w:cs="Tahoma"/>
          <w:bCs/>
          <w:sz w:val="24"/>
          <w:szCs w:val="24"/>
        </w:rPr>
        <w:t>,</w:t>
      </w:r>
      <w:r w:rsidRPr="00FE2480">
        <w:rPr>
          <w:rFonts w:ascii="Tahoma" w:eastAsia="Times" w:hAnsi="Tahoma" w:cs="Tahoma"/>
          <w:bCs/>
          <w:sz w:val="24"/>
          <w:szCs w:val="24"/>
        </w:rPr>
        <w:t xml:space="preserve"> becom</w:t>
      </w:r>
      <w:r w:rsidR="00C91235" w:rsidRPr="00FE2480">
        <w:rPr>
          <w:rFonts w:ascii="Tahoma" w:eastAsia="Times" w:hAnsi="Tahoma" w:cs="Tahoma"/>
          <w:bCs/>
          <w:sz w:val="24"/>
          <w:szCs w:val="24"/>
        </w:rPr>
        <w:t xml:space="preserve">ing </w:t>
      </w:r>
      <w:r w:rsidRPr="00FE2480">
        <w:rPr>
          <w:rFonts w:ascii="Tahoma" w:eastAsia="Times" w:hAnsi="Tahoma" w:cs="Tahoma"/>
          <w:bCs/>
          <w:sz w:val="24"/>
          <w:szCs w:val="24"/>
        </w:rPr>
        <w:t xml:space="preserve">increasingly concerned with, and measured on, the quality of its teaching and learning. </w:t>
      </w:r>
      <w:r w:rsidR="00A92DB1" w:rsidRPr="00FE2480">
        <w:rPr>
          <w:rFonts w:ascii="Tahoma" w:eastAsia="Times" w:hAnsi="Tahoma" w:cs="Tahoma"/>
          <w:bCs/>
          <w:sz w:val="24"/>
          <w:szCs w:val="24"/>
        </w:rPr>
        <w:t>It is noted</w:t>
      </w:r>
      <w:r w:rsidRPr="00FE2480">
        <w:rPr>
          <w:rFonts w:ascii="Tahoma" w:eastAsia="Times" w:hAnsi="Tahoma" w:cs="Tahoma"/>
          <w:bCs/>
          <w:sz w:val="24"/>
          <w:szCs w:val="24"/>
        </w:rPr>
        <w:t xml:space="preserve"> that academics also increasingly cross the boundary into the third space, with responsibility for work that would have previously been done by professional services staff. Indeed, the term itself has latterly been challenged, with ‘blended professional’ mirroring a contemporary metaphor, and </w:t>
      </w:r>
      <w:r w:rsidRPr="00FE2480">
        <w:rPr>
          <w:rStyle w:val="nlmsubtitle"/>
          <w:rFonts w:ascii="Tahoma" w:hAnsi="Tahoma" w:cs="Tahoma"/>
          <w:bCs/>
          <w:sz w:val="24"/>
          <w:szCs w:val="24"/>
        </w:rPr>
        <w:t xml:space="preserve">McIntosh and Nutt </w:t>
      </w:r>
      <w:r w:rsidRPr="00FE2480">
        <w:rPr>
          <w:rFonts w:ascii="Tahoma" w:eastAsia="Times" w:hAnsi="Tahoma" w:cs="Tahoma"/>
          <w:bCs/>
          <w:sz w:val="24"/>
          <w:szCs w:val="24"/>
        </w:rPr>
        <w:t>(2022) championing ‘integrated professional’ in their work, which highlights the role of the pandemic in making more explicit the value of third space work in student success. However, they acknowledge that our third space work, “</w:t>
      </w:r>
      <w:r w:rsidRPr="00FE2480">
        <w:rPr>
          <w:rFonts w:ascii="Tahoma" w:hAnsi="Tahoma" w:cs="Tahoma"/>
          <w:bCs/>
          <w:sz w:val="24"/>
          <w:szCs w:val="24"/>
        </w:rPr>
        <w:t xml:space="preserve">always had some success from the shadows, but greater success can be achieved with real recognition, reward and leadership of, and </w:t>
      </w:r>
      <w:r w:rsidRPr="00FE2480">
        <w:rPr>
          <w:rFonts w:ascii="Tahoma" w:hAnsi="Tahoma" w:cs="Tahoma"/>
          <w:bCs/>
          <w:sz w:val="24"/>
          <w:szCs w:val="24"/>
        </w:rPr>
        <w:lastRenderedPageBreak/>
        <w:t xml:space="preserve">through, the third space.” </w:t>
      </w:r>
      <w:r w:rsidR="00930B3E" w:rsidRPr="00FE2480">
        <w:rPr>
          <w:rFonts w:ascii="Tahoma" w:eastAsia="Times" w:hAnsi="Tahoma" w:cs="Tahoma"/>
          <w:bCs/>
          <w:sz w:val="24"/>
          <w:szCs w:val="24"/>
        </w:rPr>
        <w:t>I</w:t>
      </w:r>
      <w:r w:rsidR="00C207D7" w:rsidRPr="00FE2480">
        <w:rPr>
          <w:rFonts w:ascii="Tahoma" w:eastAsia="Times" w:hAnsi="Tahoma" w:cs="Tahoma"/>
          <w:bCs/>
          <w:sz w:val="24"/>
          <w:szCs w:val="24"/>
        </w:rPr>
        <w:t>t is the potential for third space work to disrupt the status quo that others see as a crucial advantage to be harnessed by institutions (Hall, 2022).</w:t>
      </w:r>
    </w:p>
    <w:p w14:paraId="354E207D" w14:textId="5868CE1A" w:rsidR="00491B8F" w:rsidRPr="00FE2480" w:rsidRDefault="6A74A634" w:rsidP="009A4738">
      <w:pPr>
        <w:spacing w:after="0" w:line="360" w:lineRule="auto"/>
        <w:rPr>
          <w:rFonts w:ascii="Tahoma" w:hAnsi="Tahoma" w:cs="Tahoma"/>
          <w:sz w:val="24"/>
          <w:szCs w:val="24"/>
        </w:rPr>
      </w:pPr>
      <w:r w:rsidRPr="00FE2480">
        <w:rPr>
          <w:rFonts w:ascii="Tahoma" w:hAnsi="Tahoma" w:cs="Tahoma"/>
          <w:sz w:val="24"/>
          <w:szCs w:val="24"/>
        </w:rPr>
        <w:t>The LD work described here</w:t>
      </w:r>
      <w:r w:rsidR="32AC506F" w:rsidRPr="00FE2480">
        <w:rPr>
          <w:rFonts w:ascii="Tahoma" w:hAnsi="Tahoma" w:cs="Tahoma"/>
          <w:sz w:val="24"/>
          <w:szCs w:val="24"/>
        </w:rPr>
        <w:t>, which reflect</w:t>
      </w:r>
      <w:r w:rsidR="308B4A43" w:rsidRPr="00FE2480">
        <w:rPr>
          <w:rFonts w:ascii="Tahoma" w:hAnsi="Tahoma" w:cs="Tahoma"/>
          <w:sz w:val="24"/>
          <w:szCs w:val="24"/>
        </w:rPr>
        <w:t>s</w:t>
      </w:r>
      <w:r w:rsidR="32AC506F" w:rsidRPr="00FE2480">
        <w:rPr>
          <w:rFonts w:ascii="Tahoma" w:hAnsi="Tahoma" w:cs="Tahoma"/>
          <w:sz w:val="24"/>
          <w:szCs w:val="24"/>
        </w:rPr>
        <w:t xml:space="preserve"> my personal pedagogic values and principles,</w:t>
      </w:r>
      <w:r w:rsidRPr="00FE2480">
        <w:rPr>
          <w:rFonts w:ascii="Tahoma" w:hAnsi="Tahoma" w:cs="Tahoma"/>
          <w:sz w:val="24"/>
          <w:szCs w:val="24"/>
        </w:rPr>
        <w:t xml:space="preserve"> focuses on embedding academic skills and practices w</w:t>
      </w:r>
      <w:r w:rsidR="29198B66" w:rsidRPr="00FE2480">
        <w:rPr>
          <w:rFonts w:ascii="Tahoma" w:hAnsi="Tahoma" w:cs="Tahoma"/>
          <w:sz w:val="24"/>
          <w:szCs w:val="24"/>
        </w:rPr>
        <w:t>ith</w:t>
      </w:r>
      <w:r w:rsidRPr="00FE2480">
        <w:rPr>
          <w:rFonts w:ascii="Tahoma" w:hAnsi="Tahoma" w:cs="Tahoma"/>
          <w:sz w:val="24"/>
          <w:szCs w:val="24"/>
        </w:rPr>
        <w:t>in the curriculum</w:t>
      </w:r>
      <w:r w:rsidR="65083AFA" w:rsidRPr="00FE2480">
        <w:rPr>
          <w:rFonts w:ascii="Tahoma" w:hAnsi="Tahoma" w:cs="Tahoma"/>
          <w:sz w:val="24"/>
          <w:szCs w:val="24"/>
        </w:rPr>
        <w:t xml:space="preserve"> </w:t>
      </w:r>
      <w:r w:rsidR="0EC45B49" w:rsidRPr="00FE2480">
        <w:rPr>
          <w:rFonts w:ascii="Tahoma" w:hAnsi="Tahoma" w:cs="Tahoma"/>
          <w:sz w:val="24"/>
          <w:szCs w:val="24"/>
        </w:rPr>
        <w:t>in line</w:t>
      </w:r>
      <w:r w:rsidR="65083AFA" w:rsidRPr="00FE2480">
        <w:rPr>
          <w:rFonts w:ascii="Tahoma" w:hAnsi="Tahoma" w:cs="Tahoma"/>
          <w:sz w:val="24"/>
          <w:szCs w:val="24"/>
        </w:rPr>
        <w:t xml:space="preserve"> with Win</w:t>
      </w:r>
      <w:r w:rsidR="333346C6" w:rsidRPr="00FE2480">
        <w:rPr>
          <w:rFonts w:ascii="Tahoma" w:hAnsi="Tahoma" w:cs="Tahoma"/>
          <w:sz w:val="24"/>
          <w:szCs w:val="24"/>
        </w:rPr>
        <w:t>gat</w:t>
      </w:r>
      <w:r w:rsidR="65083AFA" w:rsidRPr="00FE2480">
        <w:rPr>
          <w:rFonts w:ascii="Tahoma" w:hAnsi="Tahoma" w:cs="Tahoma"/>
          <w:sz w:val="24"/>
          <w:szCs w:val="24"/>
        </w:rPr>
        <w:t xml:space="preserve">e’s </w:t>
      </w:r>
      <w:r w:rsidR="399A00E3" w:rsidRPr="00FE2480">
        <w:rPr>
          <w:rFonts w:ascii="Tahoma" w:hAnsi="Tahoma" w:cs="Tahoma"/>
          <w:sz w:val="24"/>
          <w:szCs w:val="24"/>
        </w:rPr>
        <w:t>(</w:t>
      </w:r>
      <w:r w:rsidR="12DC8E89" w:rsidRPr="00FE2480">
        <w:rPr>
          <w:rFonts w:ascii="Tahoma" w:hAnsi="Tahoma" w:cs="Tahoma"/>
          <w:sz w:val="24"/>
          <w:szCs w:val="24"/>
        </w:rPr>
        <w:t>2006</w:t>
      </w:r>
      <w:r w:rsidR="399A00E3" w:rsidRPr="00FE2480">
        <w:rPr>
          <w:rFonts w:ascii="Tahoma" w:hAnsi="Tahoma" w:cs="Tahoma"/>
          <w:sz w:val="24"/>
          <w:szCs w:val="24"/>
        </w:rPr>
        <w:t>)</w:t>
      </w:r>
      <w:r w:rsidR="65675F0B" w:rsidRPr="00FE2480">
        <w:rPr>
          <w:rFonts w:ascii="Tahoma" w:hAnsi="Tahoma" w:cs="Tahoma"/>
          <w:sz w:val="24"/>
          <w:szCs w:val="24"/>
        </w:rPr>
        <w:t xml:space="preserve"> </w:t>
      </w:r>
      <w:r w:rsidR="0042348D" w:rsidRPr="00FE2480">
        <w:rPr>
          <w:rFonts w:ascii="Tahoma" w:hAnsi="Tahoma" w:cs="Tahoma"/>
          <w:sz w:val="24"/>
          <w:szCs w:val="24"/>
        </w:rPr>
        <w:t xml:space="preserve">still relevant </w:t>
      </w:r>
      <w:r w:rsidR="5899368A" w:rsidRPr="00FE2480">
        <w:rPr>
          <w:rFonts w:ascii="Tahoma" w:hAnsi="Tahoma" w:cs="Tahoma"/>
          <w:sz w:val="24"/>
          <w:szCs w:val="24"/>
        </w:rPr>
        <w:t>call for a move away from remediality</w:t>
      </w:r>
      <w:r w:rsidR="003105A6" w:rsidRPr="00FE2480">
        <w:rPr>
          <w:rFonts w:ascii="Tahoma" w:hAnsi="Tahoma" w:cs="Tahoma"/>
          <w:sz w:val="24"/>
          <w:szCs w:val="24"/>
        </w:rPr>
        <w:t xml:space="preserve"> in developing academic skills</w:t>
      </w:r>
      <w:r w:rsidR="00B96FCB" w:rsidRPr="00FE2480">
        <w:rPr>
          <w:rFonts w:ascii="Tahoma" w:hAnsi="Tahoma" w:cs="Tahoma"/>
          <w:sz w:val="24"/>
          <w:szCs w:val="24"/>
        </w:rPr>
        <w:t xml:space="preserve">, where </w:t>
      </w:r>
      <w:r w:rsidR="00D46C14" w:rsidRPr="00FE2480">
        <w:rPr>
          <w:rFonts w:ascii="Tahoma" w:hAnsi="Tahoma" w:cs="Tahoma"/>
          <w:sz w:val="24"/>
          <w:szCs w:val="24"/>
        </w:rPr>
        <w:t xml:space="preserve">both skills and students </w:t>
      </w:r>
      <w:r w:rsidR="007F4D28" w:rsidRPr="00FE2480">
        <w:rPr>
          <w:rFonts w:ascii="Tahoma" w:hAnsi="Tahoma" w:cs="Tahoma"/>
          <w:sz w:val="24"/>
          <w:szCs w:val="24"/>
        </w:rPr>
        <w:t>who ‘</w:t>
      </w:r>
      <w:r w:rsidR="00D46C14" w:rsidRPr="00FE2480">
        <w:rPr>
          <w:rFonts w:ascii="Tahoma" w:hAnsi="Tahoma" w:cs="Tahoma"/>
          <w:sz w:val="24"/>
          <w:szCs w:val="24"/>
        </w:rPr>
        <w:t>need</w:t>
      </w:r>
      <w:r w:rsidR="007F4D28" w:rsidRPr="00FE2480">
        <w:rPr>
          <w:rFonts w:ascii="Tahoma" w:hAnsi="Tahoma" w:cs="Tahoma"/>
          <w:sz w:val="24"/>
          <w:szCs w:val="24"/>
        </w:rPr>
        <w:t>’</w:t>
      </w:r>
      <w:r w:rsidR="00D46C14" w:rsidRPr="00FE2480">
        <w:rPr>
          <w:rFonts w:ascii="Tahoma" w:hAnsi="Tahoma" w:cs="Tahoma"/>
          <w:sz w:val="24"/>
          <w:szCs w:val="24"/>
        </w:rPr>
        <w:t xml:space="preserve"> them are </w:t>
      </w:r>
      <w:r w:rsidR="00226688" w:rsidRPr="00FE2480">
        <w:rPr>
          <w:rFonts w:ascii="Tahoma" w:hAnsi="Tahoma" w:cs="Tahoma"/>
          <w:sz w:val="24"/>
          <w:szCs w:val="24"/>
        </w:rPr>
        <w:t>extraneous</w:t>
      </w:r>
      <w:r w:rsidR="00925379" w:rsidRPr="00FE2480">
        <w:rPr>
          <w:rFonts w:ascii="Tahoma" w:hAnsi="Tahoma" w:cs="Tahoma"/>
          <w:sz w:val="24"/>
          <w:szCs w:val="24"/>
        </w:rPr>
        <w:t xml:space="preserve"> </w:t>
      </w:r>
      <w:r w:rsidR="00690DB1" w:rsidRPr="00FE2480">
        <w:rPr>
          <w:rFonts w:ascii="Tahoma" w:hAnsi="Tahoma" w:cs="Tahoma"/>
          <w:sz w:val="24"/>
          <w:szCs w:val="24"/>
        </w:rPr>
        <w:t xml:space="preserve">to the </w:t>
      </w:r>
      <w:r w:rsidR="0085752F" w:rsidRPr="00FE2480">
        <w:rPr>
          <w:rFonts w:ascii="Tahoma" w:hAnsi="Tahoma" w:cs="Tahoma"/>
          <w:sz w:val="24"/>
          <w:szCs w:val="24"/>
        </w:rPr>
        <w:t>programme</w:t>
      </w:r>
      <w:r w:rsidR="004A34BE" w:rsidRPr="00FE2480">
        <w:rPr>
          <w:rFonts w:ascii="Tahoma" w:hAnsi="Tahoma" w:cs="Tahoma"/>
          <w:sz w:val="24"/>
          <w:szCs w:val="24"/>
        </w:rPr>
        <w:t>,</w:t>
      </w:r>
      <w:r w:rsidR="005D31B8" w:rsidRPr="00FE2480">
        <w:rPr>
          <w:rFonts w:ascii="Tahoma" w:hAnsi="Tahoma" w:cs="Tahoma"/>
          <w:sz w:val="24"/>
          <w:szCs w:val="24"/>
        </w:rPr>
        <w:t xml:space="preserve"> </w:t>
      </w:r>
      <w:r w:rsidR="5899368A" w:rsidRPr="00FE2480">
        <w:rPr>
          <w:rFonts w:ascii="Tahoma" w:hAnsi="Tahoma" w:cs="Tahoma"/>
          <w:sz w:val="24"/>
          <w:szCs w:val="24"/>
        </w:rPr>
        <w:t xml:space="preserve">which </w:t>
      </w:r>
      <w:r w:rsidR="1FF8A251" w:rsidRPr="00FE2480">
        <w:rPr>
          <w:rFonts w:ascii="Tahoma" w:hAnsi="Tahoma" w:cs="Tahoma"/>
          <w:sz w:val="24"/>
          <w:szCs w:val="24"/>
        </w:rPr>
        <w:t>in its deficit approach</w:t>
      </w:r>
      <w:r w:rsidR="297EEC9F" w:rsidRPr="00FE2480">
        <w:rPr>
          <w:rFonts w:ascii="Tahoma" w:hAnsi="Tahoma" w:cs="Tahoma"/>
          <w:sz w:val="24"/>
          <w:szCs w:val="24"/>
        </w:rPr>
        <w:t xml:space="preserve"> can</w:t>
      </w:r>
      <w:r w:rsidR="1FF8A251" w:rsidRPr="00FE2480">
        <w:rPr>
          <w:rFonts w:ascii="Tahoma" w:hAnsi="Tahoma" w:cs="Tahoma"/>
          <w:sz w:val="24"/>
          <w:szCs w:val="24"/>
        </w:rPr>
        <w:t xml:space="preserve"> </w:t>
      </w:r>
      <w:r w:rsidR="5899368A" w:rsidRPr="00FE2480">
        <w:rPr>
          <w:rFonts w:ascii="Tahoma" w:hAnsi="Tahoma" w:cs="Tahoma"/>
          <w:sz w:val="24"/>
          <w:szCs w:val="24"/>
        </w:rPr>
        <w:t>co</w:t>
      </w:r>
      <w:r w:rsidR="7A4BAD04" w:rsidRPr="00FE2480">
        <w:rPr>
          <w:rFonts w:ascii="Tahoma" w:hAnsi="Tahoma" w:cs="Tahoma"/>
          <w:sz w:val="24"/>
          <w:szCs w:val="24"/>
        </w:rPr>
        <w:t xml:space="preserve">llude with </w:t>
      </w:r>
      <w:r w:rsidR="5899368A" w:rsidRPr="00FE2480">
        <w:rPr>
          <w:rFonts w:ascii="Tahoma" w:hAnsi="Tahoma" w:cs="Tahoma"/>
          <w:sz w:val="24"/>
          <w:szCs w:val="24"/>
        </w:rPr>
        <w:t>exclu</w:t>
      </w:r>
      <w:r w:rsidR="2D693D83" w:rsidRPr="00FE2480">
        <w:rPr>
          <w:rFonts w:ascii="Tahoma" w:hAnsi="Tahoma" w:cs="Tahoma"/>
          <w:sz w:val="24"/>
          <w:szCs w:val="24"/>
        </w:rPr>
        <w:t>sion</w:t>
      </w:r>
      <w:r w:rsidR="00FC11CE" w:rsidRPr="00FE2480">
        <w:rPr>
          <w:rFonts w:ascii="Tahoma" w:hAnsi="Tahoma" w:cs="Tahoma"/>
          <w:sz w:val="24"/>
          <w:szCs w:val="24"/>
        </w:rPr>
        <w:t>ary practices</w:t>
      </w:r>
      <w:r w:rsidR="3AC7E88A" w:rsidRPr="00FE2480">
        <w:rPr>
          <w:rFonts w:ascii="Tahoma" w:hAnsi="Tahoma" w:cs="Tahoma"/>
          <w:sz w:val="24"/>
          <w:szCs w:val="24"/>
        </w:rPr>
        <w:t>. It l</w:t>
      </w:r>
      <w:r w:rsidR="399A00E3" w:rsidRPr="00FE2480">
        <w:rPr>
          <w:rFonts w:ascii="Tahoma" w:hAnsi="Tahoma" w:cs="Tahoma"/>
          <w:sz w:val="24"/>
          <w:szCs w:val="24"/>
        </w:rPr>
        <w:t xml:space="preserve">ocates academic practice within the discipline and as a </w:t>
      </w:r>
      <w:r w:rsidR="6DA0D4D9" w:rsidRPr="00FE2480">
        <w:rPr>
          <w:rFonts w:ascii="Tahoma" w:hAnsi="Tahoma" w:cs="Tahoma"/>
          <w:sz w:val="24"/>
          <w:szCs w:val="24"/>
        </w:rPr>
        <w:t>fundamental aspect of knowledge acquisition, e</w:t>
      </w:r>
      <w:r w:rsidR="2B8D0C13" w:rsidRPr="00FE2480">
        <w:rPr>
          <w:rFonts w:ascii="Tahoma" w:hAnsi="Tahoma" w:cs="Tahoma"/>
          <w:sz w:val="24"/>
          <w:szCs w:val="24"/>
        </w:rPr>
        <w:t>ngagement</w:t>
      </w:r>
      <w:r w:rsidR="6DA0D4D9" w:rsidRPr="00FE2480">
        <w:rPr>
          <w:rFonts w:ascii="Tahoma" w:hAnsi="Tahoma" w:cs="Tahoma"/>
          <w:sz w:val="24"/>
          <w:szCs w:val="24"/>
        </w:rPr>
        <w:t xml:space="preserve"> and production, </w:t>
      </w:r>
      <w:r w:rsidR="33D902F0" w:rsidRPr="00FE2480">
        <w:rPr>
          <w:rFonts w:ascii="Tahoma" w:hAnsi="Tahoma" w:cs="Tahoma"/>
          <w:sz w:val="24"/>
          <w:szCs w:val="24"/>
        </w:rPr>
        <w:t>aligning with an academic literacies</w:t>
      </w:r>
      <w:r w:rsidR="4AB0AC28" w:rsidRPr="00FE2480">
        <w:rPr>
          <w:rFonts w:ascii="Tahoma" w:hAnsi="Tahoma" w:cs="Tahoma"/>
          <w:sz w:val="24"/>
          <w:szCs w:val="24"/>
        </w:rPr>
        <w:t xml:space="preserve"> approach</w:t>
      </w:r>
      <w:r w:rsidR="33D902F0" w:rsidRPr="00FE2480">
        <w:rPr>
          <w:rFonts w:ascii="Tahoma" w:hAnsi="Tahoma" w:cs="Tahoma"/>
          <w:sz w:val="24"/>
          <w:szCs w:val="24"/>
        </w:rPr>
        <w:t xml:space="preserve"> (Lea &amp; Street</w:t>
      </w:r>
      <w:r w:rsidR="2A031EC1" w:rsidRPr="00FE2480">
        <w:rPr>
          <w:rFonts w:ascii="Tahoma" w:hAnsi="Tahoma" w:cs="Tahoma"/>
          <w:sz w:val="24"/>
          <w:szCs w:val="24"/>
        </w:rPr>
        <w:t xml:space="preserve">, </w:t>
      </w:r>
      <w:r w:rsidR="5765FA87" w:rsidRPr="00FE2480">
        <w:rPr>
          <w:rFonts w:ascii="Tahoma" w:hAnsi="Tahoma" w:cs="Tahoma"/>
          <w:sz w:val="24"/>
          <w:szCs w:val="24"/>
        </w:rPr>
        <w:t>1998</w:t>
      </w:r>
      <w:r w:rsidR="33D902F0" w:rsidRPr="00FE2480">
        <w:rPr>
          <w:rFonts w:ascii="Tahoma" w:hAnsi="Tahoma" w:cs="Tahoma"/>
          <w:sz w:val="24"/>
          <w:szCs w:val="24"/>
        </w:rPr>
        <w:t xml:space="preserve">) and </w:t>
      </w:r>
      <w:r w:rsidR="6DA0D4D9" w:rsidRPr="00FE2480">
        <w:rPr>
          <w:rFonts w:ascii="Tahoma" w:hAnsi="Tahoma" w:cs="Tahoma"/>
          <w:sz w:val="24"/>
          <w:szCs w:val="24"/>
        </w:rPr>
        <w:t>drawing on notions of research connectedness (</w:t>
      </w:r>
      <w:r w:rsidR="01221AD6" w:rsidRPr="00FE2480">
        <w:rPr>
          <w:rFonts w:ascii="Tahoma" w:hAnsi="Tahoma" w:cs="Tahoma"/>
          <w:sz w:val="24"/>
          <w:szCs w:val="24"/>
        </w:rPr>
        <w:t xml:space="preserve">Fung, </w:t>
      </w:r>
      <w:r w:rsidR="39EE4114" w:rsidRPr="00FE2480">
        <w:rPr>
          <w:rFonts w:ascii="Tahoma" w:hAnsi="Tahoma" w:cs="Tahoma"/>
          <w:sz w:val="24"/>
          <w:szCs w:val="24"/>
        </w:rPr>
        <w:t>2017)</w:t>
      </w:r>
      <w:r w:rsidR="05881231" w:rsidRPr="00FE2480">
        <w:rPr>
          <w:rFonts w:ascii="Tahoma" w:hAnsi="Tahoma" w:cs="Tahoma"/>
          <w:sz w:val="24"/>
          <w:szCs w:val="24"/>
        </w:rPr>
        <w:t xml:space="preserve">. </w:t>
      </w:r>
      <w:r w:rsidR="004F3B82" w:rsidRPr="00FE2480">
        <w:rPr>
          <w:rFonts w:ascii="Tahoma" w:hAnsi="Tahoma" w:cs="Tahoma"/>
          <w:sz w:val="24"/>
          <w:szCs w:val="24"/>
        </w:rPr>
        <w:t xml:space="preserve">This work </w:t>
      </w:r>
      <w:r w:rsidR="00013BFC" w:rsidRPr="00FE2480">
        <w:rPr>
          <w:rFonts w:ascii="Tahoma" w:hAnsi="Tahoma" w:cs="Tahoma"/>
          <w:sz w:val="24"/>
          <w:szCs w:val="24"/>
        </w:rPr>
        <w:t xml:space="preserve">remains significant </w:t>
      </w:r>
      <w:r w:rsidR="00E63068" w:rsidRPr="00FE2480">
        <w:rPr>
          <w:rFonts w:ascii="Tahoma" w:hAnsi="Tahoma" w:cs="Tahoma"/>
          <w:sz w:val="24"/>
          <w:szCs w:val="24"/>
        </w:rPr>
        <w:t>as</w:t>
      </w:r>
      <w:r w:rsidR="00471658" w:rsidRPr="00FE2480">
        <w:rPr>
          <w:rFonts w:ascii="Tahoma" w:hAnsi="Tahoma" w:cs="Tahoma"/>
          <w:sz w:val="24"/>
          <w:szCs w:val="24"/>
        </w:rPr>
        <w:t xml:space="preserve"> </w:t>
      </w:r>
      <w:r w:rsidR="00BC03AC" w:rsidRPr="00FE2480">
        <w:rPr>
          <w:rFonts w:ascii="Tahoma" w:hAnsi="Tahoma" w:cs="Tahoma"/>
          <w:sz w:val="24"/>
          <w:szCs w:val="24"/>
        </w:rPr>
        <w:t>UK universities</w:t>
      </w:r>
      <w:r w:rsidR="00E63068" w:rsidRPr="00FE2480">
        <w:rPr>
          <w:rFonts w:ascii="Tahoma" w:hAnsi="Tahoma" w:cs="Tahoma"/>
          <w:sz w:val="24"/>
          <w:szCs w:val="24"/>
        </w:rPr>
        <w:t xml:space="preserve"> continue to struggle with awarding gaps and </w:t>
      </w:r>
      <w:r w:rsidR="00912C9E" w:rsidRPr="00FE2480">
        <w:rPr>
          <w:rFonts w:ascii="Tahoma" w:hAnsi="Tahoma" w:cs="Tahoma"/>
          <w:sz w:val="24"/>
          <w:szCs w:val="24"/>
        </w:rPr>
        <w:t>student success for the diverse student body</w:t>
      </w:r>
      <w:r w:rsidR="00783027" w:rsidRPr="00FE2480">
        <w:rPr>
          <w:rFonts w:ascii="Tahoma" w:hAnsi="Tahoma" w:cs="Tahoma"/>
          <w:sz w:val="24"/>
          <w:szCs w:val="24"/>
        </w:rPr>
        <w:t xml:space="preserve"> that has emerged in the 21</w:t>
      </w:r>
      <w:r w:rsidR="00783027" w:rsidRPr="00FE2480">
        <w:rPr>
          <w:rFonts w:ascii="Tahoma" w:hAnsi="Tahoma" w:cs="Tahoma"/>
          <w:sz w:val="24"/>
          <w:szCs w:val="24"/>
          <w:vertAlign w:val="superscript"/>
        </w:rPr>
        <w:t>st</w:t>
      </w:r>
      <w:r w:rsidR="00081C21" w:rsidRPr="00FE2480">
        <w:rPr>
          <w:rFonts w:ascii="Tahoma" w:hAnsi="Tahoma" w:cs="Tahoma"/>
          <w:sz w:val="24"/>
          <w:szCs w:val="24"/>
        </w:rPr>
        <w:t>-c</w:t>
      </w:r>
      <w:r w:rsidR="00783027" w:rsidRPr="00FE2480">
        <w:rPr>
          <w:rFonts w:ascii="Tahoma" w:hAnsi="Tahoma" w:cs="Tahoma"/>
          <w:sz w:val="24"/>
          <w:szCs w:val="24"/>
        </w:rPr>
        <w:t xml:space="preserve">entury </w:t>
      </w:r>
      <w:r w:rsidR="00A54D7B" w:rsidRPr="00FE2480">
        <w:rPr>
          <w:rFonts w:ascii="Tahoma" w:hAnsi="Tahoma" w:cs="Tahoma"/>
          <w:sz w:val="24"/>
          <w:szCs w:val="24"/>
        </w:rPr>
        <w:t>in response to the flurry of Higher Education Acts at the turn of the century and the then Labour government’s</w:t>
      </w:r>
      <w:r w:rsidR="00BD42C0" w:rsidRPr="00FE2480">
        <w:rPr>
          <w:rFonts w:ascii="Tahoma" w:hAnsi="Tahoma" w:cs="Tahoma"/>
          <w:sz w:val="24"/>
          <w:szCs w:val="24"/>
        </w:rPr>
        <w:t xml:space="preserve"> target for a 50% university participation rate by 201</w:t>
      </w:r>
      <w:r w:rsidR="00E11472" w:rsidRPr="00FE2480">
        <w:rPr>
          <w:rFonts w:ascii="Tahoma" w:hAnsi="Tahoma" w:cs="Tahoma"/>
          <w:sz w:val="24"/>
          <w:szCs w:val="24"/>
        </w:rPr>
        <w:t>0</w:t>
      </w:r>
      <w:r w:rsidR="004356E2" w:rsidRPr="00FE2480">
        <w:rPr>
          <w:rFonts w:ascii="Tahoma" w:hAnsi="Tahoma" w:cs="Tahoma"/>
          <w:sz w:val="24"/>
          <w:szCs w:val="24"/>
        </w:rPr>
        <w:t>. T</w:t>
      </w:r>
      <w:r w:rsidR="00AC5DEC" w:rsidRPr="00FE2480">
        <w:rPr>
          <w:rFonts w:ascii="Tahoma" w:hAnsi="Tahoma" w:cs="Tahoma"/>
          <w:sz w:val="24"/>
          <w:szCs w:val="24"/>
        </w:rPr>
        <w:t>h</w:t>
      </w:r>
      <w:r w:rsidR="004356E2" w:rsidRPr="00FE2480">
        <w:rPr>
          <w:rFonts w:ascii="Tahoma" w:hAnsi="Tahoma" w:cs="Tahoma"/>
          <w:sz w:val="24"/>
          <w:szCs w:val="24"/>
        </w:rPr>
        <w:t xml:space="preserve">e emergence of </w:t>
      </w:r>
      <w:r w:rsidR="00BA3251" w:rsidRPr="00FE2480">
        <w:rPr>
          <w:rFonts w:ascii="Tahoma" w:hAnsi="Tahoma" w:cs="Tahoma"/>
          <w:sz w:val="24"/>
          <w:szCs w:val="24"/>
        </w:rPr>
        <w:t>study skills centre</w:t>
      </w:r>
      <w:r w:rsidR="00E26FDE" w:rsidRPr="00FE2480">
        <w:rPr>
          <w:rFonts w:ascii="Tahoma" w:hAnsi="Tahoma" w:cs="Tahoma"/>
          <w:sz w:val="24"/>
          <w:szCs w:val="24"/>
        </w:rPr>
        <w:t>s</w:t>
      </w:r>
      <w:r w:rsidR="00BA3251" w:rsidRPr="00FE2480">
        <w:rPr>
          <w:rFonts w:ascii="Tahoma" w:hAnsi="Tahoma" w:cs="Tahoma"/>
          <w:sz w:val="24"/>
          <w:szCs w:val="24"/>
        </w:rPr>
        <w:t xml:space="preserve"> (SCC</w:t>
      </w:r>
      <w:r w:rsidR="00AC5DEC" w:rsidRPr="00FE2480">
        <w:rPr>
          <w:rFonts w:ascii="Tahoma" w:hAnsi="Tahoma" w:cs="Tahoma"/>
          <w:sz w:val="24"/>
          <w:szCs w:val="24"/>
        </w:rPr>
        <w:t>)</w:t>
      </w:r>
      <w:r w:rsidR="00C302D6" w:rsidRPr="00FE2480">
        <w:rPr>
          <w:rFonts w:ascii="Tahoma" w:hAnsi="Tahoma" w:cs="Tahoma"/>
          <w:sz w:val="24"/>
          <w:szCs w:val="24"/>
        </w:rPr>
        <w:t xml:space="preserve"> has been </w:t>
      </w:r>
      <w:r w:rsidR="00B9513A" w:rsidRPr="00FE2480">
        <w:rPr>
          <w:rFonts w:ascii="Tahoma" w:hAnsi="Tahoma" w:cs="Tahoma"/>
          <w:sz w:val="24"/>
          <w:szCs w:val="24"/>
        </w:rPr>
        <w:t xml:space="preserve">argued to exacerbate the </w:t>
      </w:r>
      <w:r w:rsidR="00A33DB5" w:rsidRPr="00FE2480">
        <w:rPr>
          <w:rFonts w:ascii="Tahoma" w:hAnsi="Tahoma" w:cs="Tahoma"/>
          <w:sz w:val="24"/>
          <w:szCs w:val="24"/>
        </w:rPr>
        <w:t xml:space="preserve">disconnect between </w:t>
      </w:r>
      <w:r w:rsidR="000433A0" w:rsidRPr="00FE2480">
        <w:rPr>
          <w:rFonts w:ascii="Tahoma" w:hAnsi="Tahoma" w:cs="Tahoma"/>
          <w:sz w:val="24"/>
          <w:szCs w:val="24"/>
        </w:rPr>
        <w:t>academic practice and academic study</w:t>
      </w:r>
      <w:r w:rsidR="00DC6776" w:rsidRPr="00FE2480">
        <w:rPr>
          <w:rFonts w:ascii="Tahoma" w:hAnsi="Tahoma" w:cs="Tahoma"/>
          <w:sz w:val="24"/>
          <w:szCs w:val="24"/>
        </w:rPr>
        <w:t xml:space="preserve">, and </w:t>
      </w:r>
      <w:r w:rsidR="00AC6F40" w:rsidRPr="00FE2480">
        <w:rPr>
          <w:rFonts w:ascii="Tahoma" w:hAnsi="Tahoma" w:cs="Tahoma"/>
          <w:sz w:val="24"/>
          <w:szCs w:val="24"/>
        </w:rPr>
        <w:t xml:space="preserve">also </w:t>
      </w:r>
      <w:r w:rsidR="00A32C0C" w:rsidRPr="00FE2480">
        <w:rPr>
          <w:rFonts w:ascii="Tahoma" w:hAnsi="Tahoma" w:cs="Tahoma"/>
          <w:sz w:val="24"/>
          <w:szCs w:val="24"/>
        </w:rPr>
        <w:t>academic teaching</w:t>
      </w:r>
      <w:r w:rsidR="00220777" w:rsidRPr="00FE2480">
        <w:rPr>
          <w:rFonts w:ascii="Tahoma" w:hAnsi="Tahoma" w:cs="Tahoma"/>
          <w:sz w:val="24"/>
          <w:szCs w:val="24"/>
        </w:rPr>
        <w:t xml:space="preserve"> </w:t>
      </w:r>
      <w:r w:rsidR="00E11472" w:rsidRPr="00FE2480">
        <w:rPr>
          <w:rFonts w:ascii="Tahoma" w:hAnsi="Tahoma" w:cs="Tahoma"/>
          <w:sz w:val="24"/>
          <w:szCs w:val="24"/>
        </w:rPr>
        <w:t xml:space="preserve">(Barkas, </w:t>
      </w:r>
      <w:r w:rsidR="006900B7" w:rsidRPr="00FE2480">
        <w:rPr>
          <w:rFonts w:ascii="Tahoma" w:hAnsi="Tahoma" w:cs="Tahoma"/>
          <w:sz w:val="24"/>
          <w:szCs w:val="24"/>
        </w:rPr>
        <w:t>2010</w:t>
      </w:r>
      <w:r w:rsidR="00DC6776" w:rsidRPr="00FE2480">
        <w:rPr>
          <w:rFonts w:ascii="Tahoma" w:hAnsi="Tahoma" w:cs="Tahoma"/>
          <w:sz w:val="24"/>
          <w:szCs w:val="24"/>
        </w:rPr>
        <w:t>).</w:t>
      </w:r>
      <w:r w:rsidR="00F331B9" w:rsidRPr="00FE2480">
        <w:rPr>
          <w:rFonts w:ascii="Tahoma" w:hAnsi="Tahoma" w:cs="Tahoma"/>
          <w:sz w:val="24"/>
          <w:szCs w:val="24"/>
        </w:rPr>
        <w:t xml:space="preserve"> Wingate</w:t>
      </w:r>
      <w:r w:rsidR="00B478BC" w:rsidRPr="00FE2480">
        <w:rPr>
          <w:rFonts w:ascii="Tahoma" w:hAnsi="Tahoma" w:cs="Tahoma"/>
          <w:sz w:val="24"/>
          <w:szCs w:val="24"/>
        </w:rPr>
        <w:t xml:space="preserve"> (2007) </w:t>
      </w:r>
      <w:r w:rsidR="007524F9" w:rsidRPr="00FE2480">
        <w:rPr>
          <w:rFonts w:ascii="Tahoma" w:hAnsi="Tahoma" w:cs="Tahoma"/>
          <w:sz w:val="24"/>
          <w:szCs w:val="24"/>
        </w:rPr>
        <w:t>warns</w:t>
      </w:r>
      <w:r w:rsidR="00A32C0C" w:rsidRPr="00FE2480">
        <w:rPr>
          <w:rFonts w:ascii="Tahoma" w:hAnsi="Tahoma" w:cs="Tahoma"/>
          <w:sz w:val="24"/>
          <w:szCs w:val="24"/>
        </w:rPr>
        <w:t xml:space="preserve"> that this approach</w:t>
      </w:r>
      <w:r w:rsidR="007524F9" w:rsidRPr="00FE2480">
        <w:rPr>
          <w:rFonts w:ascii="Tahoma" w:hAnsi="Tahoma" w:cs="Tahoma"/>
          <w:sz w:val="24"/>
          <w:szCs w:val="24"/>
        </w:rPr>
        <w:t xml:space="preserve"> </w:t>
      </w:r>
      <w:r w:rsidR="00B45519" w:rsidRPr="00FE2480">
        <w:rPr>
          <w:rFonts w:ascii="Tahoma" w:hAnsi="Tahoma" w:cs="Tahoma"/>
          <w:sz w:val="24"/>
          <w:szCs w:val="24"/>
        </w:rPr>
        <w:t xml:space="preserve">fails to develop the </w:t>
      </w:r>
      <w:r w:rsidR="000B13EB" w:rsidRPr="00FE2480">
        <w:rPr>
          <w:rFonts w:ascii="Tahoma" w:hAnsi="Tahoma" w:cs="Tahoma"/>
          <w:sz w:val="24"/>
          <w:szCs w:val="24"/>
        </w:rPr>
        <w:t xml:space="preserve">independent </w:t>
      </w:r>
      <w:r w:rsidR="004D21E0" w:rsidRPr="00FE2480">
        <w:rPr>
          <w:rFonts w:ascii="Tahoma" w:hAnsi="Tahoma" w:cs="Tahoma"/>
          <w:sz w:val="24"/>
          <w:szCs w:val="24"/>
        </w:rPr>
        <w:t>lear</w:t>
      </w:r>
      <w:r w:rsidR="00013C64" w:rsidRPr="00FE2480">
        <w:rPr>
          <w:rFonts w:ascii="Tahoma" w:hAnsi="Tahoma" w:cs="Tahoma"/>
          <w:sz w:val="24"/>
          <w:szCs w:val="24"/>
        </w:rPr>
        <w:t>n</w:t>
      </w:r>
      <w:r w:rsidR="004D21E0" w:rsidRPr="00FE2480">
        <w:rPr>
          <w:rFonts w:ascii="Tahoma" w:hAnsi="Tahoma" w:cs="Tahoma"/>
          <w:sz w:val="24"/>
          <w:szCs w:val="24"/>
        </w:rPr>
        <w:t xml:space="preserve">ing </w:t>
      </w:r>
      <w:r w:rsidR="000B13EB" w:rsidRPr="00FE2480">
        <w:rPr>
          <w:rFonts w:ascii="Tahoma" w:hAnsi="Tahoma" w:cs="Tahoma"/>
          <w:sz w:val="24"/>
          <w:szCs w:val="24"/>
        </w:rPr>
        <w:t>and knowledge-making</w:t>
      </w:r>
      <w:r w:rsidR="004D21E0" w:rsidRPr="00FE2480">
        <w:rPr>
          <w:rFonts w:ascii="Tahoma" w:hAnsi="Tahoma" w:cs="Tahoma"/>
          <w:sz w:val="24"/>
          <w:szCs w:val="24"/>
        </w:rPr>
        <w:t xml:space="preserve"> ‘skills’</w:t>
      </w:r>
      <w:r w:rsidR="00013C64" w:rsidRPr="00FE2480">
        <w:rPr>
          <w:rFonts w:ascii="Tahoma" w:hAnsi="Tahoma" w:cs="Tahoma"/>
          <w:sz w:val="24"/>
          <w:szCs w:val="24"/>
        </w:rPr>
        <w:t xml:space="preserve"> fundamen</w:t>
      </w:r>
      <w:r w:rsidR="00FD7E9D" w:rsidRPr="00FE2480">
        <w:rPr>
          <w:rFonts w:ascii="Tahoma" w:hAnsi="Tahoma" w:cs="Tahoma"/>
          <w:sz w:val="24"/>
          <w:szCs w:val="24"/>
        </w:rPr>
        <w:t xml:space="preserve">tal to all </w:t>
      </w:r>
      <w:r w:rsidR="00592B76" w:rsidRPr="00FE2480">
        <w:rPr>
          <w:rFonts w:ascii="Tahoma" w:hAnsi="Tahoma" w:cs="Tahoma"/>
          <w:sz w:val="24"/>
          <w:szCs w:val="24"/>
        </w:rPr>
        <w:t>in higher education</w:t>
      </w:r>
      <w:r w:rsidR="00456E3E" w:rsidRPr="00FE2480">
        <w:rPr>
          <w:rFonts w:ascii="Tahoma" w:hAnsi="Tahoma" w:cs="Tahoma"/>
          <w:sz w:val="24"/>
          <w:szCs w:val="24"/>
        </w:rPr>
        <w:t>,</w:t>
      </w:r>
      <w:r w:rsidR="00B45519" w:rsidRPr="00FE2480">
        <w:rPr>
          <w:rFonts w:ascii="Tahoma" w:hAnsi="Tahoma" w:cs="Tahoma"/>
          <w:sz w:val="24"/>
          <w:szCs w:val="24"/>
        </w:rPr>
        <w:t xml:space="preserve"> </w:t>
      </w:r>
      <w:r w:rsidR="000C486E" w:rsidRPr="00FE2480">
        <w:rPr>
          <w:rFonts w:ascii="Tahoma" w:hAnsi="Tahoma" w:cs="Tahoma"/>
          <w:sz w:val="24"/>
          <w:szCs w:val="24"/>
        </w:rPr>
        <w:t xml:space="preserve">and pertinent to </w:t>
      </w:r>
      <w:r w:rsidR="00B45519" w:rsidRPr="00FE2480">
        <w:rPr>
          <w:rFonts w:ascii="Tahoma" w:hAnsi="Tahoma" w:cs="Tahoma"/>
          <w:sz w:val="24"/>
          <w:szCs w:val="24"/>
        </w:rPr>
        <w:t xml:space="preserve">both traditional and non-traditional </w:t>
      </w:r>
      <w:r w:rsidR="004D21E0" w:rsidRPr="00FE2480">
        <w:rPr>
          <w:rFonts w:ascii="Tahoma" w:hAnsi="Tahoma" w:cs="Tahoma"/>
          <w:sz w:val="24"/>
          <w:szCs w:val="24"/>
        </w:rPr>
        <w:t xml:space="preserve">students </w:t>
      </w:r>
      <w:r w:rsidR="00456E3E" w:rsidRPr="00FE2480">
        <w:rPr>
          <w:rFonts w:ascii="Tahoma" w:hAnsi="Tahoma" w:cs="Tahoma"/>
          <w:sz w:val="24"/>
          <w:szCs w:val="24"/>
        </w:rPr>
        <w:t>alike</w:t>
      </w:r>
      <w:r w:rsidR="0069000D" w:rsidRPr="00FE2480">
        <w:rPr>
          <w:rFonts w:ascii="Tahoma" w:hAnsi="Tahoma" w:cs="Tahoma"/>
          <w:sz w:val="24"/>
          <w:szCs w:val="24"/>
        </w:rPr>
        <w:t xml:space="preserve"> </w:t>
      </w:r>
      <w:r w:rsidR="00A54D7B" w:rsidRPr="00FE2480">
        <w:rPr>
          <w:rFonts w:ascii="Tahoma" w:hAnsi="Tahoma" w:cs="Tahoma"/>
          <w:sz w:val="24"/>
          <w:szCs w:val="24"/>
        </w:rPr>
        <w:t>(Preece &amp; Godfrey, 2004</w:t>
      </w:r>
      <w:r w:rsidR="00D0603B" w:rsidRPr="00FE2480">
        <w:rPr>
          <w:rFonts w:ascii="Tahoma" w:hAnsi="Tahoma" w:cs="Tahoma"/>
          <w:sz w:val="24"/>
          <w:szCs w:val="24"/>
        </w:rPr>
        <w:t xml:space="preserve">). </w:t>
      </w:r>
    </w:p>
    <w:p w14:paraId="715314C3" w14:textId="77777777" w:rsidR="009A4738" w:rsidRPr="00FE2480" w:rsidRDefault="009A4738" w:rsidP="009A4738">
      <w:pPr>
        <w:spacing w:after="0" w:line="360" w:lineRule="auto"/>
        <w:rPr>
          <w:rFonts w:ascii="Tahoma" w:eastAsia="Times" w:hAnsi="Tahoma" w:cs="Tahoma"/>
          <w:sz w:val="24"/>
          <w:szCs w:val="24"/>
        </w:rPr>
      </w:pPr>
    </w:p>
    <w:p w14:paraId="18F43BC1" w14:textId="793B90E2" w:rsidR="244BE8C3" w:rsidRPr="00FE2480" w:rsidRDefault="00491B8F" w:rsidP="00491B8F">
      <w:pPr>
        <w:spacing w:line="360" w:lineRule="auto"/>
        <w:rPr>
          <w:rFonts w:ascii="Tahoma" w:eastAsia="Times" w:hAnsi="Tahoma" w:cs="Tahoma"/>
          <w:sz w:val="24"/>
          <w:szCs w:val="24"/>
        </w:rPr>
      </w:pPr>
      <w:r w:rsidRPr="00FE2480">
        <w:rPr>
          <w:rFonts w:ascii="Tahoma" w:eastAsia="Times" w:hAnsi="Tahoma" w:cs="Tahoma"/>
          <w:sz w:val="24"/>
          <w:szCs w:val="24"/>
        </w:rPr>
        <w:t>In summary, th</w:t>
      </w:r>
      <w:r w:rsidR="008D235D" w:rsidRPr="00FE2480">
        <w:rPr>
          <w:rFonts w:ascii="Tahoma" w:eastAsia="Times" w:hAnsi="Tahoma" w:cs="Tahoma"/>
          <w:sz w:val="24"/>
          <w:szCs w:val="24"/>
        </w:rPr>
        <w:t xml:space="preserve">is brokerage approach is </w:t>
      </w:r>
      <w:r w:rsidRPr="00FE2480">
        <w:rPr>
          <w:rFonts w:ascii="Tahoma" w:eastAsia="Times" w:hAnsi="Tahoma" w:cs="Tahoma"/>
          <w:sz w:val="24"/>
          <w:szCs w:val="24"/>
        </w:rPr>
        <w:t xml:space="preserve">an attempt to facilitate critical reflection and individual discoveries </w:t>
      </w:r>
      <w:r w:rsidR="00456E3E" w:rsidRPr="00FE2480">
        <w:rPr>
          <w:rFonts w:ascii="Tahoma" w:eastAsia="Times" w:hAnsi="Tahoma" w:cs="Tahoma"/>
          <w:sz w:val="24"/>
          <w:szCs w:val="24"/>
        </w:rPr>
        <w:t xml:space="preserve">for </w:t>
      </w:r>
      <w:r w:rsidR="00BE0611" w:rsidRPr="00FE2480">
        <w:rPr>
          <w:rFonts w:ascii="Tahoma" w:eastAsia="Times" w:hAnsi="Tahoma" w:cs="Tahoma"/>
          <w:sz w:val="24"/>
          <w:szCs w:val="24"/>
        </w:rPr>
        <w:t xml:space="preserve">academics who teach </w:t>
      </w:r>
      <w:r w:rsidRPr="00FE2480">
        <w:rPr>
          <w:rFonts w:ascii="Tahoma" w:eastAsia="Times" w:hAnsi="Tahoma" w:cs="Tahoma"/>
          <w:sz w:val="24"/>
          <w:szCs w:val="24"/>
        </w:rPr>
        <w:t>through communal support and discussion</w:t>
      </w:r>
      <w:r w:rsidR="00675F51" w:rsidRPr="00FE2480">
        <w:rPr>
          <w:rFonts w:ascii="Tahoma" w:eastAsia="Times" w:hAnsi="Tahoma" w:cs="Tahoma"/>
          <w:sz w:val="24"/>
          <w:szCs w:val="24"/>
        </w:rPr>
        <w:t>. It attempts to</w:t>
      </w:r>
      <w:r w:rsidRPr="00FE2480">
        <w:rPr>
          <w:rFonts w:ascii="Tahoma" w:eastAsia="Times" w:hAnsi="Tahoma" w:cs="Tahoma"/>
          <w:sz w:val="24"/>
          <w:szCs w:val="24"/>
        </w:rPr>
        <w:t xml:space="preserve"> avoid a simple, technical</w:t>
      </w:r>
      <w:r w:rsidR="000716F5" w:rsidRPr="00FE2480">
        <w:rPr>
          <w:rFonts w:ascii="Tahoma" w:eastAsia="Times" w:hAnsi="Tahoma" w:cs="Tahoma"/>
          <w:sz w:val="24"/>
          <w:szCs w:val="24"/>
        </w:rPr>
        <w:t xml:space="preserve">, </w:t>
      </w:r>
      <w:r w:rsidRPr="00FE2480">
        <w:rPr>
          <w:rFonts w:ascii="Tahoma" w:eastAsia="Times" w:hAnsi="Tahoma" w:cs="Tahoma"/>
          <w:sz w:val="24"/>
          <w:szCs w:val="24"/>
        </w:rPr>
        <w:t>path of consultation and solution provision.</w:t>
      </w:r>
      <w:r w:rsidR="00B76071" w:rsidRPr="00FE2480">
        <w:rPr>
          <w:rFonts w:ascii="Tahoma" w:eastAsia="Times" w:hAnsi="Tahoma" w:cs="Tahoma"/>
          <w:sz w:val="24"/>
          <w:szCs w:val="24"/>
        </w:rPr>
        <w:t xml:space="preserve"> It aspires to </w:t>
      </w:r>
      <w:r w:rsidR="00836018" w:rsidRPr="00FE2480">
        <w:rPr>
          <w:rFonts w:ascii="Tahoma" w:eastAsia="Times" w:hAnsi="Tahoma" w:cs="Tahoma"/>
          <w:sz w:val="24"/>
          <w:szCs w:val="24"/>
        </w:rPr>
        <w:t>improve</w:t>
      </w:r>
      <w:r w:rsidR="000807E6" w:rsidRPr="00FE2480">
        <w:rPr>
          <w:rFonts w:ascii="Tahoma" w:eastAsia="Times" w:hAnsi="Tahoma" w:cs="Tahoma"/>
          <w:sz w:val="24"/>
          <w:szCs w:val="24"/>
        </w:rPr>
        <w:t xml:space="preserve"> inclusive practices </w:t>
      </w:r>
      <w:r w:rsidR="00CB0E34" w:rsidRPr="00FE2480">
        <w:rPr>
          <w:rFonts w:ascii="Tahoma" w:eastAsia="Times" w:hAnsi="Tahoma" w:cs="Tahoma"/>
          <w:sz w:val="24"/>
          <w:szCs w:val="24"/>
        </w:rPr>
        <w:t xml:space="preserve">to </w:t>
      </w:r>
      <w:r w:rsidR="00C2384C" w:rsidRPr="00FE2480">
        <w:rPr>
          <w:rFonts w:ascii="Tahoma" w:eastAsia="Times" w:hAnsi="Tahoma" w:cs="Tahoma"/>
          <w:sz w:val="24"/>
          <w:szCs w:val="24"/>
        </w:rPr>
        <w:t xml:space="preserve">support </w:t>
      </w:r>
      <w:r w:rsidR="00B56812" w:rsidRPr="00FE2480">
        <w:rPr>
          <w:rFonts w:ascii="Tahoma" w:eastAsia="Times" w:hAnsi="Tahoma" w:cs="Tahoma"/>
          <w:sz w:val="24"/>
          <w:szCs w:val="24"/>
        </w:rPr>
        <w:t xml:space="preserve">successful study for </w:t>
      </w:r>
      <w:r w:rsidR="00A17B91" w:rsidRPr="00FE2480">
        <w:rPr>
          <w:rFonts w:ascii="Tahoma" w:eastAsia="Times" w:hAnsi="Tahoma" w:cs="Tahoma"/>
          <w:sz w:val="24"/>
          <w:szCs w:val="24"/>
        </w:rPr>
        <w:t xml:space="preserve">the diverse </w:t>
      </w:r>
      <w:r w:rsidR="009C5A84" w:rsidRPr="00FE2480">
        <w:rPr>
          <w:rFonts w:ascii="Tahoma" w:eastAsia="Times" w:hAnsi="Tahoma" w:cs="Tahoma"/>
          <w:sz w:val="24"/>
          <w:szCs w:val="24"/>
        </w:rPr>
        <w:t>student community.</w:t>
      </w:r>
      <w:r w:rsidR="00836018" w:rsidRPr="00FE2480">
        <w:rPr>
          <w:rFonts w:ascii="Tahoma" w:eastAsia="Times" w:hAnsi="Tahoma" w:cs="Tahoma"/>
          <w:sz w:val="24"/>
          <w:szCs w:val="24"/>
        </w:rPr>
        <w:t xml:space="preserve"> </w:t>
      </w:r>
    </w:p>
    <w:p w14:paraId="36278F25" w14:textId="77777777" w:rsidR="001E0BA4" w:rsidRPr="00FE2480" w:rsidRDefault="001E0BA4" w:rsidP="00854388">
      <w:pPr>
        <w:spacing w:after="0" w:line="360" w:lineRule="auto"/>
        <w:rPr>
          <w:rFonts w:ascii="Tahoma" w:hAnsi="Tahoma" w:cs="Tahoma"/>
          <w:b/>
          <w:bCs/>
          <w:color w:val="4F81BD"/>
          <w:sz w:val="24"/>
          <w:szCs w:val="24"/>
        </w:rPr>
      </w:pPr>
    </w:p>
    <w:p w14:paraId="26AB603A" w14:textId="1A234722" w:rsidR="001E0BA4" w:rsidRPr="00FE2480" w:rsidRDefault="006D0D24" w:rsidP="00854388">
      <w:pPr>
        <w:spacing w:after="0" w:line="360" w:lineRule="auto"/>
        <w:rPr>
          <w:rFonts w:ascii="Tahoma" w:hAnsi="Tahoma" w:cs="Tahoma"/>
          <w:b/>
          <w:bCs/>
          <w:sz w:val="28"/>
          <w:szCs w:val="28"/>
        </w:rPr>
      </w:pPr>
      <w:r w:rsidRPr="00FE2480">
        <w:rPr>
          <w:rFonts w:ascii="Tahoma" w:hAnsi="Tahoma" w:cs="Tahoma"/>
          <w:b/>
          <w:bCs/>
          <w:sz w:val="28"/>
          <w:szCs w:val="28"/>
        </w:rPr>
        <w:t>The Remit</w:t>
      </w:r>
    </w:p>
    <w:p w14:paraId="4072E455" w14:textId="061FFA39" w:rsidR="001C5882"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lastRenderedPageBreak/>
        <w:t xml:space="preserve">My role </w:t>
      </w:r>
      <w:r w:rsidR="69EC56FE" w:rsidRPr="00FE2480">
        <w:rPr>
          <w:rFonts w:ascii="Tahoma" w:hAnsi="Tahoma" w:cs="Tahoma"/>
          <w:sz w:val="24"/>
          <w:szCs w:val="24"/>
        </w:rPr>
        <w:t>as a</w:t>
      </w:r>
      <w:r w:rsidRPr="00FE2480">
        <w:rPr>
          <w:rFonts w:ascii="Tahoma" w:hAnsi="Tahoma" w:cs="Tahoma"/>
          <w:sz w:val="24"/>
          <w:szCs w:val="24"/>
        </w:rPr>
        <w:t xml:space="preserve"> faculty</w:t>
      </w:r>
      <w:r w:rsidR="15D421F8" w:rsidRPr="00FE2480">
        <w:rPr>
          <w:rFonts w:ascii="Tahoma" w:hAnsi="Tahoma" w:cs="Tahoma"/>
          <w:sz w:val="24"/>
          <w:szCs w:val="24"/>
        </w:rPr>
        <w:t xml:space="preserve"> </w:t>
      </w:r>
      <w:r w:rsidR="78932645" w:rsidRPr="00FE2480">
        <w:rPr>
          <w:rFonts w:ascii="Tahoma" w:hAnsi="Tahoma" w:cs="Tahoma"/>
          <w:sz w:val="24"/>
          <w:szCs w:val="24"/>
        </w:rPr>
        <w:t>liaison</w:t>
      </w:r>
      <w:r w:rsidRPr="00FE2480">
        <w:rPr>
          <w:rFonts w:ascii="Tahoma" w:hAnsi="Tahoma" w:cs="Tahoma"/>
          <w:sz w:val="24"/>
          <w:szCs w:val="24"/>
        </w:rPr>
        <w:t xml:space="preserve"> with a remit to, “...advise and support academic staff in strategies and approaches for curriculum design to support the development of effective academic… practices”</w:t>
      </w:r>
      <w:r w:rsidR="012EE1A7" w:rsidRPr="00FE2480">
        <w:rPr>
          <w:rFonts w:ascii="Tahoma" w:hAnsi="Tahoma" w:cs="Tahoma"/>
          <w:sz w:val="24"/>
          <w:szCs w:val="24"/>
        </w:rPr>
        <w:t xml:space="preserve"> (</w:t>
      </w:r>
      <w:r w:rsidR="0080186D" w:rsidRPr="00FE2480">
        <w:rPr>
          <w:rFonts w:ascii="Tahoma" w:hAnsi="Tahoma" w:cs="Tahoma"/>
          <w:sz w:val="24"/>
          <w:szCs w:val="24"/>
        </w:rPr>
        <w:t>r</w:t>
      </w:r>
      <w:r w:rsidR="012EE1A7" w:rsidRPr="00FE2480">
        <w:rPr>
          <w:rFonts w:ascii="Tahoma" w:hAnsi="Tahoma" w:cs="Tahoma"/>
          <w:sz w:val="24"/>
          <w:szCs w:val="24"/>
        </w:rPr>
        <w:t>ole description)</w:t>
      </w:r>
      <w:r w:rsidRPr="00FE2480">
        <w:rPr>
          <w:rFonts w:ascii="Tahoma" w:hAnsi="Tahoma" w:cs="Tahoma"/>
          <w:sz w:val="24"/>
          <w:szCs w:val="24"/>
        </w:rPr>
        <w:t>, came with a vision to transform an established but problematic system for faculty liaison:</w:t>
      </w:r>
      <w:r w:rsidR="004E449C" w:rsidRPr="00FE2480">
        <w:rPr>
          <w:rFonts w:ascii="Tahoma" w:hAnsi="Tahoma" w:cs="Tahoma"/>
          <w:sz w:val="24"/>
          <w:szCs w:val="24"/>
        </w:rPr>
        <w:t xml:space="preserve"> its extra-</w:t>
      </w:r>
      <w:r w:rsidR="000E6043" w:rsidRPr="00FE2480">
        <w:rPr>
          <w:rFonts w:ascii="Tahoma" w:hAnsi="Tahoma" w:cs="Tahoma"/>
          <w:sz w:val="24"/>
          <w:szCs w:val="24"/>
        </w:rPr>
        <w:t>curricular identity. T</w:t>
      </w:r>
      <w:r w:rsidRPr="00FE2480">
        <w:rPr>
          <w:rFonts w:ascii="Tahoma" w:hAnsi="Tahoma" w:cs="Tahoma"/>
          <w:sz w:val="24"/>
          <w:szCs w:val="24"/>
        </w:rPr>
        <w:t>he LD would deliver ‘</w:t>
      </w:r>
      <w:r w:rsidR="004E61DA" w:rsidRPr="00FE2480">
        <w:rPr>
          <w:rFonts w:ascii="Tahoma" w:hAnsi="Tahoma" w:cs="Tahoma"/>
          <w:sz w:val="24"/>
          <w:szCs w:val="24"/>
        </w:rPr>
        <w:t>a</w:t>
      </w:r>
      <w:r w:rsidRPr="00FE2480">
        <w:rPr>
          <w:rFonts w:ascii="Tahoma" w:hAnsi="Tahoma" w:cs="Tahoma"/>
          <w:sz w:val="24"/>
          <w:szCs w:val="24"/>
        </w:rPr>
        <w:t xml:space="preserve">waydays’ for programmes on topics such as critical thinking, which were neither a day (sometimes an </w:t>
      </w:r>
      <w:r w:rsidR="004E61DA" w:rsidRPr="00FE2480">
        <w:rPr>
          <w:rFonts w:ascii="Tahoma" w:hAnsi="Tahoma" w:cs="Tahoma"/>
          <w:sz w:val="24"/>
          <w:szCs w:val="24"/>
        </w:rPr>
        <w:t xml:space="preserve">hour </w:t>
      </w:r>
      <w:r w:rsidR="009A3401" w:rsidRPr="00FE2480">
        <w:rPr>
          <w:rFonts w:ascii="Tahoma" w:hAnsi="Tahoma" w:cs="Tahoma"/>
          <w:sz w:val="24"/>
          <w:szCs w:val="24"/>
        </w:rPr>
        <w:t>o</w:t>
      </w:r>
      <w:r w:rsidR="004E61DA" w:rsidRPr="00FE2480">
        <w:rPr>
          <w:rFonts w:ascii="Tahoma" w:hAnsi="Tahoma" w:cs="Tahoma"/>
          <w:sz w:val="24"/>
          <w:szCs w:val="24"/>
        </w:rPr>
        <w:t>r two</w:t>
      </w:r>
      <w:r w:rsidRPr="00FE2480">
        <w:rPr>
          <w:rFonts w:ascii="Tahoma" w:hAnsi="Tahoma" w:cs="Tahoma"/>
          <w:sz w:val="24"/>
          <w:szCs w:val="24"/>
        </w:rPr>
        <w:t xml:space="preserve">) nor away (utilising students’ usual </w:t>
      </w:r>
      <w:r w:rsidR="00DE6744" w:rsidRPr="00FE2480">
        <w:rPr>
          <w:rFonts w:ascii="Tahoma" w:hAnsi="Tahoma" w:cs="Tahoma"/>
          <w:sz w:val="24"/>
          <w:szCs w:val="24"/>
        </w:rPr>
        <w:t>class</w:t>
      </w:r>
      <w:r w:rsidRPr="00FE2480">
        <w:rPr>
          <w:rFonts w:ascii="Tahoma" w:hAnsi="Tahoma" w:cs="Tahoma"/>
          <w:sz w:val="24"/>
          <w:szCs w:val="24"/>
        </w:rPr>
        <w:t>rooms</w:t>
      </w:r>
      <w:r w:rsidR="00DE6744" w:rsidRPr="00FE2480">
        <w:rPr>
          <w:rFonts w:ascii="Tahoma" w:hAnsi="Tahoma" w:cs="Tahoma"/>
          <w:sz w:val="24"/>
          <w:szCs w:val="24"/>
        </w:rPr>
        <w:t xml:space="preserve"> and venues</w:t>
      </w:r>
      <w:r w:rsidRPr="00FE2480">
        <w:rPr>
          <w:rFonts w:ascii="Tahoma" w:hAnsi="Tahoma" w:cs="Tahoma"/>
          <w:sz w:val="24"/>
          <w:szCs w:val="24"/>
        </w:rPr>
        <w:t xml:space="preserve">). It </w:t>
      </w:r>
      <w:r w:rsidRPr="00FE2480">
        <w:rPr>
          <w:rFonts w:ascii="Tahoma" w:hAnsi="Tahoma" w:cs="Tahoma"/>
          <w:i/>
          <w:iCs/>
          <w:sz w:val="24"/>
          <w:szCs w:val="24"/>
        </w:rPr>
        <w:t>was</w:t>
      </w:r>
      <w:r w:rsidRPr="00FE2480">
        <w:rPr>
          <w:rFonts w:ascii="Tahoma" w:hAnsi="Tahoma" w:cs="Tahoma"/>
          <w:sz w:val="24"/>
          <w:szCs w:val="24"/>
        </w:rPr>
        <w:t>, however,</w:t>
      </w:r>
      <w:r w:rsidRPr="00FE2480">
        <w:rPr>
          <w:rFonts w:ascii="Tahoma" w:hAnsi="Tahoma" w:cs="Tahoma"/>
          <w:i/>
          <w:iCs/>
          <w:sz w:val="24"/>
          <w:szCs w:val="24"/>
        </w:rPr>
        <w:t xml:space="preserve"> </w:t>
      </w:r>
      <w:r w:rsidRPr="00FE2480">
        <w:rPr>
          <w:rFonts w:ascii="Tahoma" w:hAnsi="Tahoma" w:cs="Tahoma"/>
          <w:sz w:val="24"/>
          <w:szCs w:val="24"/>
        </w:rPr>
        <w:t xml:space="preserve">away from the curriculum, the discipline and the academic </w:t>
      </w:r>
      <w:r w:rsidR="4DED729C" w:rsidRPr="00FE2480">
        <w:rPr>
          <w:rFonts w:ascii="Tahoma" w:hAnsi="Tahoma" w:cs="Tahoma"/>
          <w:sz w:val="24"/>
          <w:szCs w:val="24"/>
        </w:rPr>
        <w:t xml:space="preserve">teaching </w:t>
      </w:r>
      <w:r w:rsidRPr="00FE2480">
        <w:rPr>
          <w:rFonts w:ascii="Tahoma" w:hAnsi="Tahoma" w:cs="Tahoma"/>
          <w:sz w:val="24"/>
          <w:szCs w:val="24"/>
        </w:rPr>
        <w:t>staff</w:t>
      </w:r>
      <w:r w:rsidR="00133D3E" w:rsidRPr="00FE2480">
        <w:rPr>
          <w:rFonts w:ascii="Tahoma" w:hAnsi="Tahoma" w:cs="Tahoma"/>
          <w:sz w:val="24"/>
          <w:szCs w:val="24"/>
        </w:rPr>
        <w:t xml:space="preserve">, </w:t>
      </w:r>
      <w:r w:rsidR="005A0408" w:rsidRPr="00FE2480">
        <w:rPr>
          <w:rFonts w:ascii="Tahoma" w:hAnsi="Tahoma" w:cs="Tahoma"/>
          <w:sz w:val="24"/>
          <w:szCs w:val="24"/>
        </w:rPr>
        <w:t>who were rarely involved</w:t>
      </w:r>
      <w:r w:rsidRPr="00FE2480">
        <w:rPr>
          <w:rFonts w:ascii="Tahoma" w:hAnsi="Tahoma" w:cs="Tahoma"/>
          <w:sz w:val="24"/>
          <w:szCs w:val="24"/>
        </w:rPr>
        <w:t xml:space="preserve">. </w:t>
      </w:r>
    </w:p>
    <w:p w14:paraId="02A3E70C" w14:textId="77777777" w:rsidR="001C5882" w:rsidRPr="00FE2480" w:rsidRDefault="001C5882" w:rsidP="00854388">
      <w:pPr>
        <w:spacing w:after="0" w:line="360" w:lineRule="auto"/>
        <w:rPr>
          <w:rFonts w:ascii="Tahoma" w:hAnsi="Tahoma" w:cs="Tahoma"/>
          <w:sz w:val="24"/>
          <w:szCs w:val="24"/>
        </w:rPr>
      </w:pPr>
    </w:p>
    <w:p w14:paraId="1797461F" w14:textId="5EFAEC37" w:rsidR="001E0BA4" w:rsidRPr="00FE2480" w:rsidRDefault="006D0D24" w:rsidP="00854388">
      <w:pPr>
        <w:spacing w:after="0" w:line="360" w:lineRule="auto"/>
        <w:rPr>
          <w:rFonts w:ascii="Tahoma" w:hAnsi="Tahoma" w:cs="Tahoma"/>
          <w:b/>
          <w:bCs/>
          <w:sz w:val="24"/>
          <w:szCs w:val="24"/>
        </w:rPr>
      </w:pPr>
      <w:r w:rsidRPr="00FE2480">
        <w:rPr>
          <w:rFonts w:ascii="Tahoma" w:hAnsi="Tahoma" w:cs="Tahoma"/>
          <w:sz w:val="24"/>
          <w:szCs w:val="24"/>
        </w:rPr>
        <w:t xml:space="preserve">This system cast academic practice development as remedial, with responsibility for the challenges that the increasingly diverse student population faces in studying at a higher level placed firmly with the students and </w:t>
      </w:r>
      <w:r w:rsidR="00526D77" w:rsidRPr="00FE2480">
        <w:rPr>
          <w:rFonts w:ascii="Tahoma" w:hAnsi="Tahoma" w:cs="Tahoma"/>
          <w:sz w:val="24"/>
          <w:szCs w:val="24"/>
        </w:rPr>
        <w:t>without</w:t>
      </w:r>
      <w:r w:rsidRPr="00FE2480">
        <w:rPr>
          <w:rFonts w:ascii="Tahoma" w:hAnsi="Tahoma" w:cs="Tahoma"/>
          <w:sz w:val="24"/>
          <w:szCs w:val="24"/>
        </w:rPr>
        <w:t xml:space="preserve"> the curriculum design</w:t>
      </w:r>
      <w:r w:rsidR="001A7988" w:rsidRPr="00FE2480">
        <w:rPr>
          <w:rFonts w:ascii="Tahoma" w:hAnsi="Tahoma" w:cs="Tahoma"/>
          <w:sz w:val="24"/>
          <w:szCs w:val="24"/>
        </w:rPr>
        <w:t xml:space="preserve"> or delivery </w:t>
      </w:r>
      <w:r w:rsidRPr="00FE2480">
        <w:rPr>
          <w:rFonts w:ascii="Tahoma" w:hAnsi="Tahoma" w:cs="Tahoma"/>
          <w:sz w:val="24"/>
          <w:szCs w:val="24"/>
        </w:rPr>
        <w:t>(Wingate, 2006). I</w:t>
      </w:r>
      <w:r w:rsidR="001A7988" w:rsidRPr="00FE2480">
        <w:rPr>
          <w:rFonts w:ascii="Tahoma" w:hAnsi="Tahoma" w:cs="Tahoma"/>
          <w:sz w:val="24"/>
          <w:szCs w:val="24"/>
        </w:rPr>
        <w:t xml:space="preserve">n effect, </w:t>
      </w:r>
      <w:r w:rsidRPr="00FE2480">
        <w:rPr>
          <w:rFonts w:ascii="Tahoma" w:hAnsi="Tahoma" w:cs="Tahoma"/>
          <w:sz w:val="24"/>
          <w:szCs w:val="24"/>
        </w:rPr>
        <w:t>it worked against widening participation, precluding the development of a more inclusive curriculum</w:t>
      </w:r>
      <w:r w:rsidR="002F34EC" w:rsidRPr="00FE2480">
        <w:rPr>
          <w:rFonts w:ascii="Tahoma" w:hAnsi="Tahoma" w:cs="Tahoma"/>
          <w:sz w:val="24"/>
          <w:szCs w:val="24"/>
        </w:rPr>
        <w:t xml:space="preserve"> that </w:t>
      </w:r>
      <w:r w:rsidR="00E719AA" w:rsidRPr="00FE2480">
        <w:rPr>
          <w:rFonts w:ascii="Tahoma" w:hAnsi="Tahoma" w:cs="Tahoma"/>
          <w:sz w:val="24"/>
          <w:szCs w:val="24"/>
        </w:rPr>
        <w:t>c</w:t>
      </w:r>
      <w:r w:rsidR="002F34EC" w:rsidRPr="00FE2480">
        <w:rPr>
          <w:rFonts w:ascii="Tahoma" w:hAnsi="Tahoma" w:cs="Tahoma"/>
          <w:sz w:val="24"/>
          <w:szCs w:val="24"/>
        </w:rPr>
        <w:t xml:space="preserve">ould support learners throughout their journey and within their discipline </w:t>
      </w:r>
      <w:r w:rsidR="004E57DB" w:rsidRPr="00FE2480">
        <w:rPr>
          <w:rFonts w:ascii="Tahoma" w:hAnsi="Tahoma" w:cs="Tahoma"/>
          <w:sz w:val="24"/>
          <w:szCs w:val="24"/>
        </w:rPr>
        <w:t>(Morgan, 2011)</w:t>
      </w:r>
      <w:r w:rsidRPr="00FE2480">
        <w:rPr>
          <w:rFonts w:ascii="Tahoma" w:hAnsi="Tahoma" w:cs="Tahoma"/>
          <w:sz w:val="24"/>
          <w:szCs w:val="24"/>
        </w:rPr>
        <w:t xml:space="preserve">. </w:t>
      </w:r>
    </w:p>
    <w:p w14:paraId="2169DDD1" w14:textId="77777777" w:rsidR="001E0BA4" w:rsidRPr="00FE2480" w:rsidRDefault="001E0BA4" w:rsidP="00854388">
      <w:pPr>
        <w:spacing w:after="0" w:line="360" w:lineRule="auto"/>
        <w:rPr>
          <w:rFonts w:ascii="Tahoma" w:hAnsi="Tahoma" w:cs="Tahoma"/>
          <w:sz w:val="24"/>
          <w:szCs w:val="24"/>
        </w:rPr>
      </w:pPr>
    </w:p>
    <w:p w14:paraId="756F6A7F" w14:textId="77777777" w:rsidR="001E0BA4" w:rsidRPr="00FE2480" w:rsidRDefault="006D0D24" w:rsidP="00854388">
      <w:pPr>
        <w:spacing w:after="0" w:line="360" w:lineRule="auto"/>
        <w:rPr>
          <w:rFonts w:ascii="Tahoma" w:hAnsi="Tahoma" w:cs="Tahoma"/>
          <w:b/>
          <w:bCs/>
          <w:sz w:val="28"/>
          <w:szCs w:val="28"/>
        </w:rPr>
      </w:pPr>
      <w:r w:rsidRPr="00FE2480">
        <w:rPr>
          <w:rFonts w:ascii="Tahoma" w:hAnsi="Tahoma" w:cs="Tahoma"/>
          <w:b/>
          <w:bCs/>
          <w:sz w:val="28"/>
          <w:szCs w:val="28"/>
        </w:rPr>
        <w:t xml:space="preserve">The response </w:t>
      </w:r>
    </w:p>
    <w:p w14:paraId="418C1B32" w14:textId="69B255C2" w:rsidR="00A03048" w:rsidRPr="00FE2480" w:rsidRDefault="30ACD44B" w:rsidP="00854388">
      <w:pPr>
        <w:spacing w:after="0" w:line="360" w:lineRule="auto"/>
        <w:rPr>
          <w:rFonts w:ascii="Tahoma" w:hAnsi="Tahoma" w:cs="Tahoma"/>
          <w:sz w:val="24"/>
          <w:szCs w:val="24"/>
        </w:rPr>
      </w:pPr>
      <w:r w:rsidRPr="00FE2480">
        <w:rPr>
          <w:rFonts w:ascii="Tahoma" w:hAnsi="Tahoma" w:cs="Tahoma"/>
          <w:sz w:val="24"/>
          <w:szCs w:val="24"/>
        </w:rPr>
        <w:t>From 2015 to 2019 I shaped</w:t>
      </w:r>
      <w:r w:rsidR="006D0D24" w:rsidRPr="00FE2480">
        <w:rPr>
          <w:rFonts w:ascii="Tahoma" w:hAnsi="Tahoma" w:cs="Tahoma"/>
          <w:sz w:val="24"/>
          <w:szCs w:val="24"/>
        </w:rPr>
        <w:t xml:space="preserve"> three significant changes to academic practices </w:t>
      </w:r>
      <w:r w:rsidR="00E719AA" w:rsidRPr="00FE2480">
        <w:rPr>
          <w:rFonts w:ascii="Tahoma" w:hAnsi="Tahoma" w:cs="Tahoma"/>
          <w:sz w:val="24"/>
          <w:szCs w:val="24"/>
        </w:rPr>
        <w:t>across much of</w:t>
      </w:r>
      <w:r w:rsidR="006D0D24" w:rsidRPr="00FE2480">
        <w:rPr>
          <w:rFonts w:ascii="Tahoma" w:hAnsi="Tahoma" w:cs="Tahoma"/>
          <w:sz w:val="24"/>
          <w:szCs w:val="24"/>
        </w:rPr>
        <w:t xml:space="preserve"> the faculty</w:t>
      </w:r>
      <w:r w:rsidR="00113C45" w:rsidRPr="00FE2480">
        <w:rPr>
          <w:rFonts w:ascii="Tahoma" w:hAnsi="Tahoma" w:cs="Tahoma"/>
          <w:sz w:val="24"/>
          <w:szCs w:val="24"/>
        </w:rPr>
        <w:t xml:space="preserve"> I was assigned</w:t>
      </w:r>
      <w:r w:rsidR="006D0D24" w:rsidRPr="00FE2480">
        <w:rPr>
          <w:rFonts w:ascii="Tahoma" w:hAnsi="Tahoma" w:cs="Tahoma"/>
          <w:sz w:val="24"/>
          <w:szCs w:val="24"/>
        </w:rPr>
        <w:t>. Firstly, a move from generic to contextualised content</w:t>
      </w:r>
      <w:r w:rsidR="0022330B" w:rsidRPr="00FE2480">
        <w:rPr>
          <w:rFonts w:ascii="Tahoma" w:hAnsi="Tahoma" w:cs="Tahoma"/>
          <w:sz w:val="24"/>
          <w:szCs w:val="24"/>
        </w:rPr>
        <w:t xml:space="preserve"> and materials</w:t>
      </w:r>
      <w:r w:rsidR="006D0D24" w:rsidRPr="00FE2480">
        <w:rPr>
          <w:rFonts w:ascii="Tahoma" w:hAnsi="Tahoma" w:cs="Tahoma"/>
          <w:sz w:val="24"/>
          <w:szCs w:val="24"/>
        </w:rPr>
        <w:t xml:space="preserve"> that locate</w:t>
      </w:r>
      <w:r w:rsidR="00300816" w:rsidRPr="00FE2480">
        <w:rPr>
          <w:rFonts w:ascii="Tahoma" w:hAnsi="Tahoma" w:cs="Tahoma"/>
          <w:sz w:val="24"/>
          <w:szCs w:val="24"/>
        </w:rPr>
        <w:t>d</w:t>
      </w:r>
      <w:r w:rsidR="006D0D24" w:rsidRPr="00FE2480">
        <w:rPr>
          <w:rFonts w:ascii="Tahoma" w:hAnsi="Tahoma" w:cs="Tahoma"/>
          <w:sz w:val="24"/>
          <w:szCs w:val="24"/>
        </w:rPr>
        <w:t xml:space="preserve"> the development of academic </w:t>
      </w:r>
      <w:r w:rsidR="00300816" w:rsidRPr="00FE2480">
        <w:rPr>
          <w:rFonts w:ascii="Tahoma" w:hAnsi="Tahoma" w:cs="Tahoma"/>
          <w:sz w:val="24"/>
          <w:szCs w:val="24"/>
        </w:rPr>
        <w:t>literacies</w:t>
      </w:r>
      <w:r w:rsidR="006D0D24" w:rsidRPr="00FE2480">
        <w:rPr>
          <w:rFonts w:ascii="Tahoma" w:hAnsi="Tahoma" w:cs="Tahoma"/>
          <w:sz w:val="24"/>
          <w:szCs w:val="24"/>
        </w:rPr>
        <w:t xml:space="preserve"> such as reading or writing within</w:t>
      </w:r>
      <w:r w:rsidR="006D0D24" w:rsidRPr="00FE2480">
        <w:rPr>
          <w:rFonts w:ascii="Tahoma" w:hAnsi="Tahoma" w:cs="Tahoma"/>
          <w:sz w:val="24"/>
          <w:szCs w:val="24"/>
          <w:u w:val="single"/>
        </w:rPr>
        <w:t xml:space="preserve"> </w:t>
      </w:r>
      <w:r w:rsidR="006D0D24" w:rsidRPr="00FE2480">
        <w:rPr>
          <w:rFonts w:ascii="Tahoma" w:hAnsi="Tahoma" w:cs="Tahoma"/>
          <w:sz w:val="24"/>
          <w:szCs w:val="24"/>
        </w:rPr>
        <w:t xml:space="preserve">the </w:t>
      </w:r>
      <w:r w:rsidR="00C2407D" w:rsidRPr="00FE2480">
        <w:rPr>
          <w:rFonts w:ascii="Tahoma" w:hAnsi="Tahoma" w:cs="Tahoma"/>
          <w:sz w:val="24"/>
          <w:szCs w:val="24"/>
        </w:rPr>
        <w:t xml:space="preserve">discipline </w:t>
      </w:r>
      <w:r w:rsidR="000B604E" w:rsidRPr="00FE2480">
        <w:rPr>
          <w:rFonts w:ascii="Tahoma" w:hAnsi="Tahoma" w:cs="Tahoma"/>
          <w:sz w:val="24"/>
          <w:szCs w:val="24"/>
        </w:rPr>
        <w:t xml:space="preserve">and </w:t>
      </w:r>
      <w:r w:rsidR="007B3846" w:rsidRPr="00FE2480">
        <w:rPr>
          <w:rFonts w:ascii="Tahoma" w:hAnsi="Tahoma" w:cs="Tahoma"/>
          <w:sz w:val="24"/>
          <w:szCs w:val="24"/>
        </w:rPr>
        <w:t xml:space="preserve">the module’s </w:t>
      </w:r>
      <w:r w:rsidR="003F63D1" w:rsidRPr="00FE2480">
        <w:rPr>
          <w:rFonts w:ascii="Tahoma" w:hAnsi="Tahoma" w:cs="Tahoma"/>
          <w:sz w:val="24"/>
          <w:szCs w:val="24"/>
        </w:rPr>
        <w:t xml:space="preserve">subject-related </w:t>
      </w:r>
      <w:r w:rsidR="007B3846" w:rsidRPr="00FE2480">
        <w:rPr>
          <w:rFonts w:ascii="Tahoma" w:hAnsi="Tahoma" w:cs="Tahoma"/>
          <w:sz w:val="24"/>
          <w:szCs w:val="24"/>
        </w:rPr>
        <w:t>focus</w:t>
      </w:r>
      <w:r w:rsidR="006E2C0F" w:rsidRPr="00FE2480">
        <w:rPr>
          <w:rFonts w:ascii="Tahoma" w:hAnsi="Tahoma" w:cs="Tahoma"/>
          <w:sz w:val="24"/>
          <w:szCs w:val="24"/>
        </w:rPr>
        <w:t xml:space="preserve">. This was </w:t>
      </w:r>
      <w:r w:rsidR="00477255" w:rsidRPr="00FE2480">
        <w:rPr>
          <w:rFonts w:ascii="Tahoma" w:hAnsi="Tahoma" w:cs="Tahoma"/>
          <w:sz w:val="24"/>
          <w:szCs w:val="24"/>
        </w:rPr>
        <w:t>facilitated in conversation with academics</w:t>
      </w:r>
      <w:r w:rsidR="00175CA4" w:rsidRPr="00FE2480">
        <w:rPr>
          <w:rFonts w:ascii="Tahoma" w:hAnsi="Tahoma" w:cs="Tahoma"/>
          <w:sz w:val="24"/>
          <w:szCs w:val="24"/>
        </w:rPr>
        <w:t>,</w:t>
      </w:r>
      <w:r w:rsidR="00477255" w:rsidRPr="00FE2480">
        <w:rPr>
          <w:rFonts w:ascii="Tahoma" w:hAnsi="Tahoma" w:cs="Tahoma"/>
          <w:sz w:val="24"/>
          <w:szCs w:val="24"/>
        </w:rPr>
        <w:t xml:space="preserve"> </w:t>
      </w:r>
      <w:r w:rsidR="00626257" w:rsidRPr="00FE2480">
        <w:rPr>
          <w:rFonts w:ascii="Tahoma" w:hAnsi="Tahoma" w:cs="Tahoma"/>
          <w:sz w:val="24"/>
          <w:szCs w:val="24"/>
        </w:rPr>
        <w:t>exploring</w:t>
      </w:r>
      <w:r w:rsidR="002A21F1" w:rsidRPr="00FE2480">
        <w:rPr>
          <w:rFonts w:ascii="Tahoma" w:hAnsi="Tahoma" w:cs="Tahoma"/>
          <w:sz w:val="24"/>
          <w:szCs w:val="24"/>
        </w:rPr>
        <w:t xml:space="preserve"> cross-disciplinary</w:t>
      </w:r>
      <w:r w:rsidR="00C759AE" w:rsidRPr="00FE2480">
        <w:rPr>
          <w:rFonts w:ascii="Tahoma" w:hAnsi="Tahoma" w:cs="Tahoma"/>
          <w:sz w:val="24"/>
          <w:szCs w:val="24"/>
        </w:rPr>
        <w:t xml:space="preserve"> scholarship</w:t>
      </w:r>
      <w:r w:rsidR="002A21F1" w:rsidRPr="00FE2480">
        <w:rPr>
          <w:rFonts w:ascii="Tahoma" w:hAnsi="Tahoma" w:cs="Tahoma"/>
          <w:sz w:val="24"/>
          <w:szCs w:val="24"/>
        </w:rPr>
        <w:t xml:space="preserve"> threshold concepts</w:t>
      </w:r>
      <w:r w:rsidR="00626257" w:rsidRPr="00FE2480">
        <w:rPr>
          <w:rFonts w:ascii="Tahoma" w:hAnsi="Tahoma" w:cs="Tahoma"/>
          <w:sz w:val="24"/>
          <w:szCs w:val="24"/>
        </w:rPr>
        <w:t xml:space="preserve"> that were challenging but </w:t>
      </w:r>
      <w:r w:rsidR="00951A31" w:rsidRPr="00FE2480">
        <w:rPr>
          <w:rFonts w:ascii="Tahoma" w:hAnsi="Tahoma" w:cs="Tahoma"/>
          <w:sz w:val="24"/>
          <w:szCs w:val="24"/>
        </w:rPr>
        <w:t>transformative, thereby</w:t>
      </w:r>
      <w:r w:rsidR="003120D8" w:rsidRPr="00FE2480">
        <w:rPr>
          <w:rFonts w:ascii="Tahoma" w:hAnsi="Tahoma" w:cs="Tahoma"/>
          <w:sz w:val="24"/>
          <w:szCs w:val="24"/>
        </w:rPr>
        <w:t xml:space="preserve"> </w:t>
      </w:r>
      <w:r w:rsidR="3EC08C28" w:rsidRPr="00FE2480">
        <w:rPr>
          <w:rFonts w:ascii="Tahoma" w:hAnsi="Tahoma" w:cs="Tahoma"/>
          <w:sz w:val="24"/>
          <w:szCs w:val="24"/>
        </w:rPr>
        <w:t xml:space="preserve">supporting students to recognise their role as </w:t>
      </w:r>
      <w:r w:rsidR="3F44BE4A" w:rsidRPr="00FE2480">
        <w:rPr>
          <w:rFonts w:ascii="Tahoma" w:hAnsi="Tahoma" w:cs="Tahoma"/>
          <w:sz w:val="24"/>
          <w:szCs w:val="24"/>
        </w:rPr>
        <w:t xml:space="preserve">active knowledge </w:t>
      </w:r>
      <w:r w:rsidR="3EC08C28" w:rsidRPr="00FE2480">
        <w:rPr>
          <w:rFonts w:ascii="Tahoma" w:hAnsi="Tahoma" w:cs="Tahoma"/>
          <w:sz w:val="24"/>
          <w:szCs w:val="24"/>
        </w:rPr>
        <w:t>producers</w:t>
      </w:r>
      <w:r w:rsidR="007F1059" w:rsidRPr="00FE2480">
        <w:rPr>
          <w:rFonts w:ascii="Tahoma" w:hAnsi="Tahoma" w:cs="Tahoma"/>
          <w:sz w:val="24"/>
          <w:szCs w:val="24"/>
        </w:rPr>
        <w:t xml:space="preserve">: </w:t>
      </w:r>
      <w:r w:rsidR="009D49EA" w:rsidRPr="00FE2480">
        <w:rPr>
          <w:rFonts w:ascii="Tahoma" w:hAnsi="Tahoma" w:cs="Tahoma"/>
          <w:sz w:val="24"/>
          <w:szCs w:val="24"/>
        </w:rPr>
        <w:t>O</w:t>
      </w:r>
      <w:r w:rsidR="0001308B" w:rsidRPr="00FE2480">
        <w:rPr>
          <w:rFonts w:ascii="Tahoma" w:hAnsi="Tahoma" w:cs="Tahoma"/>
          <w:sz w:val="24"/>
          <w:szCs w:val="24"/>
        </w:rPr>
        <w:t>ver four years,</w:t>
      </w:r>
      <w:r w:rsidR="00116747" w:rsidRPr="00FE2480">
        <w:rPr>
          <w:rFonts w:ascii="Tahoma" w:hAnsi="Tahoma" w:cs="Tahoma"/>
          <w:sz w:val="24"/>
          <w:szCs w:val="24"/>
        </w:rPr>
        <w:t xml:space="preserve"> </w:t>
      </w:r>
      <w:r w:rsidR="007F1059" w:rsidRPr="00FE2480">
        <w:rPr>
          <w:rFonts w:ascii="Tahoma" w:hAnsi="Tahoma" w:cs="Tahoma"/>
          <w:sz w:val="24"/>
          <w:szCs w:val="24"/>
        </w:rPr>
        <w:t xml:space="preserve">100% </w:t>
      </w:r>
      <w:r w:rsidR="000328DF" w:rsidRPr="00FE2480">
        <w:rPr>
          <w:rFonts w:ascii="Tahoma" w:hAnsi="Tahoma" w:cs="Tahoma"/>
          <w:sz w:val="24"/>
          <w:szCs w:val="24"/>
        </w:rPr>
        <w:t xml:space="preserve">of the 80 sessions </w:t>
      </w:r>
      <w:r w:rsidR="00621968" w:rsidRPr="00FE2480">
        <w:rPr>
          <w:rFonts w:ascii="Tahoma" w:hAnsi="Tahoma" w:cs="Tahoma"/>
          <w:sz w:val="24"/>
          <w:szCs w:val="24"/>
        </w:rPr>
        <w:t xml:space="preserve">developed in </w:t>
      </w:r>
      <w:r w:rsidR="00116747" w:rsidRPr="00FE2480">
        <w:rPr>
          <w:rFonts w:ascii="Tahoma" w:hAnsi="Tahoma" w:cs="Tahoma"/>
          <w:sz w:val="24"/>
          <w:szCs w:val="24"/>
        </w:rPr>
        <w:t xml:space="preserve">an academic year </w:t>
      </w:r>
      <w:r w:rsidR="0001308B" w:rsidRPr="00FE2480">
        <w:rPr>
          <w:rFonts w:ascii="Tahoma" w:hAnsi="Tahoma" w:cs="Tahoma"/>
          <w:sz w:val="24"/>
          <w:szCs w:val="24"/>
        </w:rPr>
        <w:t>were</w:t>
      </w:r>
      <w:r w:rsidR="00116747" w:rsidRPr="00FE2480">
        <w:rPr>
          <w:rFonts w:ascii="Tahoma" w:hAnsi="Tahoma" w:cs="Tahoma"/>
          <w:sz w:val="24"/>
          <w:szCs w:val="24"/>
        </w:rPr>
        <w:t xml:space="preserve"> fully embedded </w:t>
      </w:r>
      <w:r w:rsidR="002E391F" w:rsidRPr="00FE2480">
        <w:rPr>
          <w:rFonts w:ascii="Tahoma" w:hAnsi="Tahoma" w:cs="Tahoma"/>
          <w:sz w:val="24"/>
          <w:szCs w:val="24"/>
        </w:rPr>
        <w:t>within current module theories, assignments and topics</w:t>
      </w:r>
      <w:r w:rsidR="0022330B" w:rsidRPr="00FE2480">
        <w:rPr>
          <w:rFonts w:ascii="Tahoma" w:hAnsi="Tahoma" w:cs="Tahoma"/>
          <w:sz w:val="24"/>
          <w:szCs w:val="24"/>
        </w:rPr>
        <w:t>.</w:t>
      </w:r>
      <w:r w:rsidR="000328DF" w:rsidRPr="00FE2480">
        <w:rPr>
          <w:rFonts w:ascii="Tahoma" w:hAnsi="Tahoma" w:cs="Tahoma"/>
          <w:sz w:val="24"/>
          <w:szCs w:val="24"/>
        </w:rPr>
        <w:t xml:space="preserve"> </w:t>
      </w:r>
      <w:r w:rsidR="006D0D24" w:rsidRPr="00FE2480">
        <w:rPr>
          <w:rFonts w:ascii="Tahoma" w:hAnsi="Tahoma" w:cs="Tahoma"/>
          <w:sz w:val="24"/>
          <w:szCs w:val="24"/>
        </w:rPr>
        <w:t xml:space="preserve"> </w:t>
      </w:r>
    </w:p>
    <w:p w14:paraId="02ECBD7A" w14:textId="77777777" w:rsidR="00A03048" w:rsidRPr="00FE2480" w:rsidRDefault="00A03048" w:rsidP="00854388">
      <w:pPr>
        <w:spacing w:after="0" w:line="360" w:lineRule="auto"/>
        <w:rPr>
          <w:rFonts w:ascii="Tahoma" w:hAnsi="Tahoma" w:cs="Tahoma"/>
          <w:sz w:val="24"/>
          <w:szCs w:val="24"/>
        </w:rPr>
      </w:pPr>
    </w:p>
    <w:p w14:paraId="27373F58" w14:textId="533E16C5" w:rsidR="00A03048" w:rsidRPr="00FE2480" w:rsidRDefault="0022330B" w:rsidP="00854388">
      <w:pPr>
        <w:spacing w:after="0" w:line="360" w:lineRule="auto"/>
        <w:rPr>
          <w:rFonts w:ascii="Tahoma" w:eastAsia="Arial" w:hAnsi="Tahoma" w:cs="Tahoma"/>
          <w:color w:val="222222"/>
          <w:sz w:val="24"/>
          <w:szCs w:val="24"/>
        </w:rPr>
      </w:pPr>
      <w:r w:rsidRPr="00FE2480">
        <w:rPr>
          <w:rFonts w:ascii="Tahoma" w:hAnsi="Tahoma" w:cs="Tahoma"/>
          <w:sz w:val="24"/>
          <w:szCs w:val="24"/>
        </w:rPr>
        <w:t>S</w:t>
      </w:r>
      <w:r w:rsidR="006D0D24" w:rsidRPr="00FE2480">
        <w:rPr>
          <w:rFonts w:ascii="Tahoma" w:hAnsi="Tahoma" w:cs="Tahoma"/>
          <w:sz w:val="24"/>
          <w:szCs w:val="24"/>
        </w:rPr>
        <w:t>econdly, a move from extra-curricular to embedded delivery of academic ‘skills’ that s</w:t>
      </w:r>
      <w:r w:rsidR="00711FB2" w:rsidRPr="00FE2480">
        <w:rPr>
          <w:rFonts w:ascii="Tahoma" w:hAnsi="Tahoma" w:cs="Tahoma"/>
          <w:sz w:val="24"/>
          <w:szCs w:val="24"/>
        </w:rPr>
        <w:t>at</w:t>
      </w:r>
      <w:r w:rsidR="006D0D24" w:rsidRPr="00FE2480">
        <w:rPr>
          <w:rFonts w:ascii="Tahoma" w:hAnsi="Tahoma" w:cs="Tahoma"/>
          <w:sz w:val="24"/>
          <w:szCs w:val="24"/>
        </w:rPr>
        <w:t xml:space="preserve"> inside the student</w:t>
      </w:r>
      <w:r w:rsidR="00711FB2" w:rsidRPr="00FE2480">
        <w:rPr>
          <w:rFonts w:ascii="Tahoma" w:hAnsi="Tahoma" w:cs="Tahoma"/>
          <w:sz w:val="24"/>
          <w:szCs w:val="24"/>
        </w:rPr>
        <w:t>s’</w:t>
      </w:r>
      <w:r w:rsidR="006D0D24" w:rsidRPr="00FE2480">
        <w:rPr>
          <w:rFonts w:ascii="Tahoma" w:hAnsi="Tahoma" w:cs="Tahoma"/>
          <w:sz w:val="24"/>
          <w:szCs w:val="24"/>
        </w:rPr>
        <w:t xml:space="preserve"> </w:t>
      </w:r>
      <w:r w:rsidR="00E8235B" w:rsidRPr="00FE2480">
        <w:rPr>
          <w:rFonts w:ascii="Tahoma" w:hAnsi="Tahoma" w:cs="Tahoma"/>
          <w:sz w:val="24"/>
          <w:szCs w:val="24"/>
        </w:rPr>
        <w:t>regular and timetable</w:t>
      </w:r>
      <w:r w:rsidR="000227C7" w:rsidRPr="00FE2480">
        <w:rPr>
          <w:rFonts w:ascii="Tahoma" w:hAnsi="Tahoma" w:cs="Tahoma"/>
          <w:sz w:val="24"/>
          <w:szCs w:val="24"/>
        </w:rPr>
        <w:t>,</w:t>
      </w:r>
      <w:r w:rsidR="006D0D24" w:rsidRPr="00FE2480">
        <w:rPr>
          <w:rFonts w:ascii="Tahoma" w:hAnsi="Tahoma" w:cs="Tahoma"/>
          <w:sz w:val="24"/>
          <w:szCs w:val="24"/>
        </w:rPr>
        <w:t xml:space="preserve"> </w:t>
      </w:r>
      <w:r w:rsidR="4E2E330D" w:rsidRPr="00FE2480">
        <w:rPr>
          <w:rFonts w:ascii="Tahoma" w:hAnsi="Tahoma" w:cs="Tahoma"/>
          <w:sz w:val="24"/>
          <w:szCs w:val="24"/>
        </w:rPr>
        <w:t>limit</w:t>
      </w:r>
      <w:r w:rsidR="000227C7" w:rsidRPr="00FE2480">
        <w:rPr>
          <w:rFonts w:ascii="Tahoma" w:hAnsi="Tahoma" w:cs="Tahoma"/>
          <w:sz w:val="24"/>
          <w:szCs w:val="24"/>
        </w:rPr>
        <w:t>ing any</w:t>
      </w:r>
      <w:r w:rsidR="4E2E330D" w:rsidRPr="00FE2480">
        <w:rPr>
          <w:rFonts w:ascii="Tahoma" w:hAnsi="Tahoma" w:cs="Tahoma"/>
          <w:sz w:val="24"/>
          <w:szCs w:val="24"/>
        </w:rPr>
        <w:t xml:space="preserve"> </w:t>
      </w:r>
      <w:r w:rsidR="006D0D24" w:rsidRPr="00FE2480">
        <w:rPr>
          <w:rFonts w:ascii="Tahoma" w:hAnsi="Tahoma" w:cs="Tahoma"/>
          <w:sz w:val="24"/>
          <w:szCs w:val="24"/>
        </w:rPr>
        <w:t xml:space="preserve">sense of </w:t>
      </w:r>
      <w:r w:rsidR="006D0D24" w:rsidRPr="00FE2480">
        <w:rPr>
          <w:rFonts w:ascii="Tahoma" w:hAnsi="Tahoma" w:cs="Tahoma"/>
          <w:sz w:val="24"/>
          <w:szCs w:val="24"/>
        </w:rPr>
        <w:lastRenderedPageBreak/>
        <w:t>the remedial or extraneous</w:t>
      </w:r>
      <w:r w:rsidR="000227C7" w:rsidRPr="00FE2480">
        <w:rPr>
          <w:rFonts w:ascii="Tahoma" w:hAnsi="Tahoma" w:cs="Tahoma"/>
          <w:sz w:val="24"/>
          <w:szCs w:val="24"/>
        </w:rPr>
        <w:t>: 100%</w:t>
      </w:r>
      <w:r w:rsidR="352DC71F" w:rsidRPr="00FE2480">
        <w:rPr>
          <w:rFonts w:ascii="Tahoma" w:hAnsi="Tahoma" w:cs="Tahoma"/>
          <w:sz w:val="24"/>
          <w:szCs w:val="24"/>
        </w:rPr>
        <w:t xml:space="preserve"> </w:t>
      </w:r>
      <w:r w:rsidR="009D49EA" w:rsidRPr="00FE2480">
        <w:rPr>
          <w:rFonts w:ascii="Tahoma" w:hAnsi="Tahoma" w:cs="Tahoma"/>
          <w:sz w:val="24"/>
          <w:szCs w:val="24"/>
        </w:rPr>
        <w:t xml:space="preserve">of </w:t>
      </w:r>
      <w:r w:rsidR="352DC71F" w:rsidRPr="00FE2480">
        <w:rPr>
          <w:rFonts w:ascii="Tahoma" w:hAnsi="Tahoma" w:cs="Tahoma"/>
          <w:sz w:val="24"/>
          <w:szCs w:val="24"/>
        </w:rPr>
        <w:t>a</w:t>
      </w:r>
      <w:r w:rsidR="006D0D24" w:rsidRPr="00FE2480">
        <w:rPr>
          <w:rFonts w:ascii="Tahoma" w:hAnsi="Tahoma" w:cs="Tahoma"/>
          <w:sz w:val="24"/>
          <w:szCs w:val="24"/>
        </w:rPr>
        <w:t xml:space="preserve">ll </w:t>
      </w:r>
      <w:r w:rsidR="55DB5486" w:rsidRPr="00FE2480">
        <w:rPr>
          <w:rFonts w:ascii="Tahoma" w:hAnsi="Tahoma" w:cs="Tahoma"/>
          <w:sz w:val="24"/>
          <w:szCs w:val="24"/>
        </w:rPr>
        <w:t xml:space="preserve">academic skills </w:t>
      </w:r>
      <w:r w:rsidR="006D0D24" w:rsidRPr="00FE2480">
        <w:rPr>
          <w:rFonts w:ascii="Tahoma" w:hAnsi="Tahoma" w:cs="Tahoma"/>
          <w:sz w:val="24"/>
          <w:szCs w:val="24"/>
        </w:rPr>
        <w:t xml:space="preserve">events </w:t>
      </w:r>
      <w:r w:rsidR="11540B13" w:rsidRPr="00FE2480">
        <w:rPr>
          <w:rFonts w:ascii="Tahoma" w:hAnsi="Tahoma" w:cs="Tahoma"/>
          <w:sz w:val="24"/>
          <w:szCs w:val="24"/>
        </w:rPr>
        <w:t xml:space="preserve">gradually </w:t>
      </w:r>
      <w:r w:rsidR="00A37BD8" w:rsidRPr="00FE2480">
        <w:rPr>
          <w:rFonts w:ascii="Tahoma" w:hAnsi="Tahoma" w:cs="Tahoma"/>
          <w:sz w:val="24"/>
          <w:szCs w:val="24"/>
        </w:rPr>
        <w:t>became</w:t>
      </w:r>
      <w:r w:rsidR="5D6E9502" w:rsidRPr="00FE2480">
        <w:rPr>
          <w:rFonts w:ascii="Tahoma" w:hAnsi="Tahoma" w:cs="Tahoma"/>
          <w:sz w:val="24"/>
          <w:szCs w:val="24"/>
        </w:rPr>
        <w:t xml:space="preserve"> </w:t>
      </w:r>
      <w:r w:rsidR="006D0D24" w:rsidRPr="00FE2480">
        <w:rPr>
          <w:rFonts w:ascii="Tahoma" w:hAnsi="Tahoma" w:cs="Tahoma"/>
          <w:sz w:val="24"/>
          <w:szCs w:val="24"/>
        </w:rPr>
        <w:t>embedded</w:t>
      </w:r>
      <w:r w:rsidR="00755791" w:rsidRPr="00FE2480">
        <w:rPr>
          <w:rFonts w:ascii="Tahoma" w:hAnsi="Tahoma" w:cs="Tahoma"/>
          <w:sz w:val="24"/>
          <w:szCs w:val="24"/>
        </w:rPr>
        <w:t xml:space="preserve"> </w:t>
      </w:r>
      <w:r w:rsidR="002E71FD" w:rsidRPr="00FE2480">
        <w:rPr>
          <w:rFonts w:ascii="Tahoma" w:hAnsi="Tahoma" w:cs="Tahoma"/>
          <w:sz w:val="24"/>
          <w:szCs w:val="24"/>
        </w:rPr>
        <w:t xml:space="preserve">within the students’ </w:t>
      </w:r>
      <w:r w:rsidR="008B0026" w:rsidRPr="00FE2480">
        <w:rPr>
          <w:rFonts w:ascii="Tahoma" w:hAnsi="Tahoma" w:cs="Tahoma"/>
          <w:sz w:val="24"/>
          <w:szCs w:val="24"/>
        </w:rPr>
        <w:t xml:space="preserve">timetabled </w:t>
      </w:r>
      <w:r w:rsidR="002E71FD" w:rsidRPr="00FE2480">
        <w:rPr>
          <w:rFonts w:ascii="Tahoma" w:hAnsi="Tahoma" w:cs="Tahoma"/>
          <w:sz w:val="24"/>
          <w:szCs w:val="24"/>
        </w:rPr>
        <w:t>programme</w:t>
      </w:r>
      <w:r w:rsidR="006D0D24" w:rsidRPr="00FE2480">
        <w:rPr>
          <w:rFonts w:ascii="Tahoma" w:hAnsi="Tahoma" w:cs="Tahoma"/>
          <w:sz w:val="24"/>
          <w:szCs w:val="24"/>
        </w:rPr>
        <w:t>,</w:t>
      </w:r>
      <w:r w:rsidR="008B0026" w:rsidRPr="00FE2480">
        <w:rPr>
          <w:rFonts w:ascii="Tahoma" w:hAnsi="Tahoma" w:cs="Tahoma"/>
          <w:sz w:val="24"/>
          <w:szCs w:val="24"/>
        </w:rPr>
        <w:t xml:space="preserve"> in their </w:t>
      </w:r>
      <w:r w:rsidR="00D75C9A" w:rsidRPr="00FE2480">
        <w:rPr>
          <w:rFonts w:ascii="Tahoma" w:hAnsi="Tahoma" w:cs="Tahoma"/>
          <w:sz w:val="24"/>
          <w:szCs w:val="24"/>
        </w:rPr>
        <w:t>usual</w:t>
      </w:r>
      <w:r w:rsidR="008B0026" w:rsidRPr="00FE2480">
        <w:rPr>
          <w:rFonts w:ascii="Tahoma" w:hAnsi="Tahoma" w:cs="Tahoma"/>
          <w:sz w:val="24"/>
          <w:szCs w:val="24"/>
        </w:rPr>
        <w:t xml:space="preserve"> rooms, and </w:t>
      </w:r>
      <w:r w:rsidR="00D75C9A" w:rsidRPr="00FE2480">
        <w:rPr>
          <w:rFonts w:ascii="Tahoma" w:hAnsi="Tahoma" w:cs="Tahoma"/>
          <w:sz w:val="24"/>
          <w:szCs w:val="24"/>
        </w:rPr>
        <w:t>with their</w:t>
      </w:r>
      <w:r w:rsidR="008B0026" w:rsidRPr="00FE2480">
        <w:rPr>
          <w:rFonts w:ascii="Tahoma" w:hAnsi="Tahoma" w:cs="Tahoma"/>
          <w:sz w:val="24"/>
          <w:szCs w:val="24"/>
        </w:rPr>
        <w:t xml:space="preserve"> usual </w:t>
      </w:r>
      <w:r w:rsidR="00D75C9A" w:rsidRPr="00FE2480">
        <w:rPr>
          <w:rFonts w:ascii="Tahoma" w:hAnsi="Tahoma" w:cs="Tahoma"/>
          <w:sz w:val="24"/>
          <w:szCs w:val="24"/>
        </w:rPr>
        <w:t>academic</w:t>
      </w:r>
      <w:r w:rsidR="006D0D24" w:rsidRPr="00FE2480">
        <w:rPr>
          <w:rFonts w:ascii="Tahoma" w:hAnsi="Tahoma" w:cs="Tahoma"/>
          <w:sz w:val="24"/>
          <w:szCs w:val="24"/>
        </w:rPr>
        <w:t xml:space="preserve"> </w:t>
      </w:r>
      <w:r w:rsidR="00D75C9A" w:rsidRPr="00FE2480">
        <w:rPr>
          <w:rFonts w:ascii="Tahoma" w:hAnsi="Tahoma" w:cs="Tahoma"/>
          <w:sz w:val="24"/>
          <w:szCs w:val="24"/>
        </w:rPr>
        <w:t>teachers</w:t>
      </w:r>
      <w:r w:rsidR="00DF7CF2" w:rsidRPr="00FE2480">
        <w:rPr>
          <w:rFonts w:ascii="Tahoma" w:hAnsi="Tahoma" w:cs="Tahoma"/>
          <w:sz w:val="24"/>
          <w:szCs w:val="24"/>
        </w:rPr>
        <w:t xml:space="preserve"> (</w:t>
      </w:r>
      <w:r w:rsidR="00227E1E" w:rsidRPr="00FE2480">
        <w:rPr>
          <w:rFonts w:ascii="Tahoma" w:hAnsi="Tahoma" w:cs="Tahoma"/>
          <w:sz w:val="24"/>
          <w:szCs w:val="24"/>
        </w:rPr>
        <w:t xml:space="preserve">though </w:t>
      </w:r>
      <w:r w:rsidR="00DF7CF2" w:rsidRPr="00FE2480">
        <w:rPr>
          <w:rFonts w:ascii="Tahoma" w:hAnsi="Tahoma" w:cs="Tahoma"/>
          <w:sz w:val="24"/>
          <w:szCs w:val="24"/>
        </w:rPr>
        <w:t xml:space="preserve">sometimes </w:t>
      </w:r>
      <w:r w:rsidR="00887E33" w:rsidRPr="00FE2480">
        <w:rPr>
          <w:rFonts w:ascii="Tahoma" w:hAnsi="Tahoma" w:cs="Tahoma"/>
          <w:sz w:val="24"/>
          <w:szCs w:val="24"/>
        </w:rPr>
        <w:t xml:space="preserve">observing rather than </w:t>
      </w:r>
      <w:r w:rsidR="00070847" w:rsidRPr="00FE2480">
        <w:rPr>
          <w:rFonts w:ascii="Tahoma" w:hAnsi="Tahoma" w:cs="Tahoma"/>
          <w:sz w:val="24"/>
          <w:szCs w:val="24"/>
        </w:rPr>
        <w:t>delivering)</w:t>
      </w:r>
      <w:r w:rsidR="00D75C9A" w:rsidRPr="00FE2480">
        <w:rPr>
          <w:rFonts w:ascii="Tahoma" w:hAnsi="Tahoma" w:cs="Tahoma"/>
          <w:sz w:val="24"/>
          <w:szCs w:val="24"/>
        </w:rPr>
        <w:t xml:space="preserve">, </w:t>
      </w:r>
      <w:r w:rsidR="006D0D24" w:rsidRPr="00FE2480">
        <w:rPr>
          <w:rFonts w:ascii="Tahoma" w:hAnsi="Tahoma" w:cs="Tahoma"/>
          <w:sz w:val="24"/>
          <w:szCs w:val="24"/>
        </w:rPr>
        <w:t>providing a more inclusive and learning</w:t>
      </w:r>
      <w:r w:rsidR="00F743A5" w:rsidRPr="00FE2480">
        <w:rPr>
          <w:rFonts w:ascii="Tahoma" w:hAnsi="Tahoma" w:cs="Tahoma"/>
          <w:sz w:val="24"/>
          <w:szCs w:val="24"/>
        </w:rPr>
        <w:t>-</w:t>
      </w:r>
      <w:r w:rsidR="006D0D24" w:rsidRPr="00FE2480">
        <w:rPr>
          <w:rFonts w:ascii="Tahoma" w:hAnsi="Tahoma" w:cs="Tahoma"/>
          <w:sz w:val="24"/>
          <w:szCs w:val="24"/>
        </w:rPr>
        <w:t>centred curriculum (</w:t>
      </w:r>
      <w:r w:rsidR="006D0D24" w:rsidRPr="00FE2480">
        <w:rPr>
          <w:rFonts w:ascii="Tahoma" w:hAnsi="Tahoma" w:cs="Tahoma"/>
          <w:color w:val="222222"/>
          <w:sz w:val="24"/>
          <w:szCs w:val="24"/>
          <w:highlight w:val="white"/>
        </w:rPr>
        <w:t>Morgan &amp; Houghton, 2011)</w:t>
      </w:r>
      <w:r w:rsidR="0069010A" w:rsidRPr="00FE2480">
        <w:rPr>
          <w:rFonts w:ascii="Tahoma" w:hAnsi="Tahoma" w:cs="Tahoma"/>
          <w:color w:val="222222"/>
          <w:sz w:val="24"/>
          <w:szCs w:val="24"/>
          <w:highlight w:val="white"/>
        </w:rPr>
        <w:t>.</w:t>
      </w:r>
      <w:r w:rsidR="006D0D24" w:rsidRPr="00FE2480">
        <w:rPr>
          <w:rFonts w:ascii="Tahoma" w:eastAsia="Arial" w:hAnsi="Tahoma" w:cs="Tahoma"/>
          <w:color w:val="222222"/>
          <w:sz w:val="24"/>
          <w:szCs w:val="24"/>
          <w:highlight w:val="white"/>
        </w:rPr>
        <w:t xml:space="preserve"> </w:t>
      </w:r>
    </w:p>
    <w:p w14:paraId="61BE8234" w14:textId="77777777" w:rsidR="00A03048" w:rsidRPr="00FE2480" w:rsidRDefault="00A03048" w:rsidP="00854388">
      <w:pPr>
        <w:spacing w:after="0" w:line="360" w:lineRule="auto"/>
        <w:rPr>
          <w:rFonts w:ascii="Tahoma" w:eastAsia="Arial" w:hAnsi="Tahoma" w:cs="Tahoma"/>
          <w:color w:val="222222"/>
          <w:sz w:val="24"/>
          <w:szCs w:val="24"/>
        </w:rPr>
      </w:pPr>
    </w:p>
    <w:p w14:paraId="4E558698" w14:textId="0BF00BAB" w:rsidR="001E0BA4" w:rsidRPr="00FE2480" w:rsidRDefault="006D0D24" w:rsidP="00FE46BD">
      <w:pPr>
        <w:spacing w:after="0" w:line="360" w:lineRule="auto"/>
        <w:rPr>
          <w:rFonts w:ascii="Tahoma" w:hAnsi="Tahoma" w:cs="Tahoma"/>
          <w:sz w:val="24"/>
          <w:szCs w:val="24"/>
        </w:rPr>
      </w:pPr>
      <w:r w:rsidRPr="00FE2480">
        <w:rPr>
          <w:rFonts w:ascii="Tahoma" w:hAnsi="Tahoma" w:cs="Tahoma"/>
          <w:sz w:val="24"/>
          <w:szCs w:val="24"/>
        </w:rPr>
        <w:t>Thirdly, a shift in my relationship with academics from ‘doing for’ to ‘doing with’</w:t>
      </w:r>
      <w:r w:rsidR="14E31582" w:rsidRPr="00FE2480">
        <w:rPr>
          <w:rFonts w:ascii="Tahoma" w:hAnsi="Tahoma" w:cs="Tahoma"/>
          <w:sz w:val="24"/>
          <w:szCs w:val="24"/>
        </w:rPr>
        <w:t xml:space="preserve">, </w:t>
      </w:r>
      <w:r w:rsidR="44EA3AE7" w:rsidRPr="00FE2480">
        <w:rPr>
          <w:rFonts w:ascii="Tahoma" w:hAnsi="Tahoma" w:cs="Tahoma"/>
          <w:sz w:val="24"/>
          <w:szCs w:val="24"/>
        </w:rPr>
        <w:t xml:space="preserve">with </w:t>
      </w:r>
      <w:r w:rsidR="14E31582" w:rsidRPr="00FE2480">
        <w:rPr>
          <w:rFonts w:ascii="Tahoma" w:hAnsi="Tahoma" w:cs="Tahoma"/>
          <w:sz w:val="24"/>
          <w:szCs w:val="24"/>
        </w:rPr>
        <w:t>all</w:t>
      </w:r>
      <w:r w:rsidRPr="00FE2480">
        <w:rPr>
          <w:rFonts w:ascii="Tahoma" w:hAnsi="Tahoma" w:cs="Tahoma"/>
          <w:sz w:val="24"/>
          <w:szCs w:val="24"/>
        </w:rPr>
        <w:t xml:space="preserve"> </w:t>
      </w:r>
      <w:r w:rsidR="524C9033" w:rsidRPr="00FE2480">
        <w:rPr>
          <w:rFonts w:ascii="Tahoma" w:hAnsi="Tahoma" w:cs="Tahoma"/>
          <w:sz w:val="24"/>
          <w:szCs w:val="24"/>
        </w:rPr>
        <w:t xml:space="preserve">sessions </w:t>
      </w:r>
      <w:r w:rsidRPr="00FE2480">
        <w:rPr>
          <w:rFonts w:ascii="Tahoma" w:hAnsi="Tahoma" w:cs="Tahoma"/>
          <w:sz w:val="24"/>
          <w:szCs w:val="24"/>
        </w:rPr>
        <w:t>planned collaboratively</w:t>
      </w:r>
      <w:r w:rsidR="002D5CE8" w:rsidRPr="00FE2480">
        <w:rPr>
          <w:rFonts w:ascii="Tahoma" w:hAnsi="Tahoma" w:cs="Tahoma"/>
          <w:sz w:val="24"/>
          <w:szCs w:val="24"/>
        </w:rPr>
        <w:t xml:space="preserve"> and most taught </w:t>
      </w:r>
      <w:r w:rsidR="00B6420A" w:rsidRPr="00FE2480">
        <w:rPr>
          <w:rFonts w:ascii="Tahoma" w:hAnsi="Tahoma" w:cs="Tahoma"/>
          <w:sz w:val="24"/>
          <w:szCs w:val="24"/>
        </w:rPr>
        <w:t>together</w:t>
      </w:r>
      <w:r w:rsidRPr="00FE2480">
        <w:rPr>
          <w:rFonts w:ascii="Tahoma" w:hAnsi="Tahoma" w:cs="Tahoma"/>
          <w:sz w:val="24"/>
          <w:szCs w:val="24"/>
        </w:rPr>
        <w:t>, offering opportunities to share my knowledge and experience with colleagues</w:t>
      </w:r>
      <w:r w:rsidR="2856D4C3" w:rsidRPr="00FE2480">
        <w:rPr>
          <w:rFonts w:ascii="Tahoma" w:hAnsi="Tahoma" w:cs="Tahoma"/>
          <w:sz w:val="24"/>
          <w:szCs w:val="24"/>
        </w:rPr>
        <w:t xml:space="preserve">, and for them </w:t>
      </w:r>
      <w:r w:rsidR="07AD534D" w:rsidRPr="00FE2480">
        <w:rPr>
          <w:rFonts w:ascii="Tahoma" w:hAnsi="Tahoma" w:cs="Tahoma"/>
          <w:sz w:val="24"/>
          <w:szCs w:val="24"/>
        </w:rPr>
        <w:t>to explore their own</w:t>
      </w:r>
      <w:r w:rsidR="15046BDA" w:rsidRPr="00FE2480">
        <w:rPr>
          <w:rFonts w:ascii="Tahoma" w:hAnsi="Tahoma" w:cs="Tahoma"/>
          <w:sz w:val="24"/>
          <w:szCs w:val="24"/>
        </w:rPr>
        <w:t xml:space="preserve">: </w:t>
      </w:r>
      <w:r w:rsidR="00B6420A" w:rsidRPr="00FE2480">
        <w:rPr>
          <w:rFonts w:ascii="Tahoma" w:hAnsi="Tahoma" w:cs="Tahoma"/>
          <w:sz w:val="24"/>
          <w:szCs w:val="24"/>
        </w:rPr>
        <w:t>B</w:t>
      </w:r>
      <w:r w:rsidR="565F86A8" w:rsidRPr="00FE2480">
        <w:rPr>
          <w:rFonts w:ascii="Tahoma" w:hAnsi="Tahoma" w:cs="Tahoma"/>
          <w:sz w:val="24"/>
          <w:szCs w:val="24"/>
        </w:rPr>
        <w:t>y 2019, 89% of</w:t>
      </w:r>
      <w:r w:rsidR="2D1D23C5" w:rsidRPr="00FE2480">
        <w:rPr>
          <w:rFonts w:ascii="Tahoma" w:hAnsi="Tahoma" w:cs="Tahoma"/>
          <w:sz w:val="24"/>
          <w:szCs w:val="24"/>
        </w:rPr>
        <w:t xml:space="preserve"> sessions in the faculty</w:t>
      </w:r>
      <w:r w:rsidRPr="00FE2480">
        <w:rPr>
          <w:rFonts w:ascii="Tahoma" w:hAnsi="Tahoma" w:cs="Tahoma"/>
          <w:sz w:val="24"/>
          <w:szCs w:val="24"/>
        </w:rPr>
        <w:t xml:space="preserve"> </w:t>
      </w:r>
      <w:r w:rsidR="46DCCAD0" w:rsidRPr="00FE2480">
        <w:rPr>
          <w:rFonts w:ascii="Tahoma" w:hAnsi="Tahoma" w:cs="Tahoma"/>
          <w:sz w:val="24"/>
          <w:szCs w:val="24"/>
        </w:rPr>
        <w:t xml:space="preserve">were </w:t>
      </w:r>
      <w:r w:rsidRPr="00FE2480">
        <w:rPr>
          <w:rFonts w:ascii="Tahoma" w:hAnsi="Tahoma" w:cs="Tahoma"/>
          <w:sz w:val="24"/>
          <w:szCs w:val="24"/>
        </w:rPr>
        <w:t xml:space="preserve">delivered </w:t>
      </w:r>
      <w:r w:rsidRPr="00FE2480">
        <w:rPr>
          <w:rFonts w:ascii="Tahoma" w:hAnsi="Tahoma" w:cs="Tahoma"/>
          <w:i/>
          <w:iCs/>
          <w:sz w:val="24"/>
          <w:szCs w:val="24"/>
        </w:rPr>
        <w:t>with</w:t>
      </w:r>
      <w:r w:rsidRPr="00FE2480">
        <w:rPr>
          <w:rFonts w:ascii="Tahoma" w:hAnsi="Tahoma" w:cs="Tahoma"/>
          <w:sz w:val="24"/>
          <w:szCs w:val="24"/>
        </w:rPr>
        <w:t xml:space="preserve"> lecturers, allowing me to model</w:t>
      </w:r>
      <w:r w:rsidR="00B6420A" w:rsidRPr="00FE2480">
        <w:rPr>
          <w:rFonts w:ascii="Tahoma" w:hAnsi="Tahoma" w:cs="Tahoma"/>
          <w:sz w:val="24"/>
          <w:szCs w:val="24"/>
        </w:rPr>
        <w:t xml:space="preserve"> </w:t>
      </w:r>
      <w:r w:rsidR="00DE0D04" w:rsidRPr="00FE2480">
        <w:rPr>
          <w:rFonts w:ascii="Tahoma" w:hAnsi="Tahoma" w:cs="Tahoma"/>
          <w:sz w:val="24"/>
          <w:szCs w:val="24"/>
        </w:rPr>
        <w:t>and support</w:t>
      </w:r>
      <w:r w:rsidRPr="00FE2480">
        <w:rPr>
          <w:rFonts w:ascii="Tahoma" w:hAnsi="Tahoma" w:cs="Tahoma"/>
          <w:sz w:val="24"/>
          <w:szCs w:val="24"/>
        </w:rPr>
        <w:t xml:space="preserve"> participative and innovative teaching</w:t>
      </w:r>
      <w:r w:rsidR="00DE0D04" w:rsidRPr="00FE2480">
        <w:rPr>
          <w:rFonts w:ascii="Tahoma" w:hAnsi="Tahoma" w:cs="Tahoma"/>
          <w:sz w:val="24"/>
          <w:szCs w:val="24"/>
        </w:rPr>
        <w:t xml:space="preserve"> strategies</w:t>
      </w:r>
      <w:r w:rsidRPr="00FE2480">
        <w:rPr>
          <w:rFonts w:ascii="Tahoma" w:hAnsi="Tahoma" w:cs="Tahoma"/>
          <w:sz w:val="24"/>
          <w:szCs w:val="24"/>
        </w:rPr>
        <w:t xml:space="preserve">, </w:t>
      </w:r>
      <w:r w:rsidR="005239DA" w:rsidRPr="00FE2480">
        <w:rPr>
          <w:rFonts w:ascii="Tahoma" w:hAnsi="Tahoma" w:cs="Tahoma"/>
          <w:sz w:val="24"/>
          <w:szCs w:val="24"/>
        </w:rPr>
        <w:t>lead</w:t>
      </w:r>
      <w:r w:rsidR="0024706C" w:rsidRPr="00FE2480">
        <w:rPr>
          <w:rFonts w:ascii="Tahoma" w:hAnsi="Tahoma" w:cs="Tahoma"/>
          <w:sz w:val="24"/>
          <w:szCs w:val="24"/>
        </w:rPr>
        <w:t>ing</w:t>
      </w:r>
      <w:r w:rsidRPr="00FE2480">
        <w:rPr>
          <w:rFonts w:ascii="Tahoma" w:hAnsi="Tahoma" w:cs="Tahoma"/>
          <w:sz w:val="24"/>
          <w:szCs w:val="24"/>
        </w:rPr>
        <w:t xml:space="preserve"> to enhanced practices beyond the event</w:t>
      </w:r>
      <w:r w:rsidR="001F22D5" w:rsidRPr="00FE2480">
        <w:rPr>
          <w:rFonts w:ascii="Tahoma" w:hAnsi="Tahoma" w:cs="Tahoma"/>
          <w:sz w:val="24"/>
          <w:szCs w:val="24"/>
        </w:rPr>
        <w:t xml:space="preserve"> as academics adopted, adapted and </w:t>
      </w:r>
      <w:r w:rsidR="00BC04E7" w:rsidRPr="00FE2480">
        <w:rPr>
          <w:rFonts w:ascii="Tahoma" w:hAnsi="Tahoma" w:cs="Tahoma"/>
          <w:sz w:val="24"/>
          <w:szCs w:val="24"/>
        </w:rPr>
        <w:t>shaped the strategies</w:t>
      </w:r>
      <w:r w:rsidR="00DD0CAD" w:rsidRPr="00FE2480">
        <w:rPr>
          <w:rFonts w:ascii="Tahoma" w:hAnsi="Tahoma" w:cs="Tahoma"/>
          <w:sz w:val="24"/>
          <w:szCs w:val="24"/>
        </w:rPr>
        <w:t xml:space="preserve"> </w:t>
      </w:r>
      <w:r w:rsidR="008B1A2D" w:rsidRPr="00FE2480">
        <w:rPr>
          <w:rFonts w:ascii="Tahoma" w:hAnsi="Tahoma" w:cs="Tahoma"/>
          <w:sz w:val="24"/>
          <w:szCs w:val="24"/>
        </w:rPr>
        <w:t>to</w:t>
      </w:r>
      <w:r w:rsidR="00DD0CAD" w:rsidRPr="00FE2480">
        <w:rPr>
          <w:rFonts w:ascii="Tahoma" w:hAnsi="Tahoma" w:cs="Tahoma"/>
          <w:sz w:val="24"/>
          <w:szCs w:val="24"/>
        </w:rPr>
        <w:t xml:space="preserve"> their own </w:t>
      </w:r>
      <w:r w:rsidR="008B1A2D" w:rsidRPr="00FE2480">
        <w:rPr>
          <w:rFonts w:ascii="Tahoma" w:hAnsi="Tahoma" w:cs="Tahoma"/>
          <w:sz w:val="24"/>
          <w:szCs w:val="24"/>
        </w:rPr>
        <w:t>needs</w:t>
      </w:r>
      <w:r w:rsidRPr="00FE2480">
        <w:rPr>
          <w:rFonts w:ascii="Tahoma" w:hAnsi="Tahoma" w:cs="Tahoma"/>
          <w:sz w:val="24"/>
          <w:szCs w:val="24"/>
        </w:rPr>
        <w:t xml:space="preserve">. </w:t>
      </w:r>
      <w:r w:rsidR="6557AE2F" w:rsidRPr="00FE2480">
        <w:rPr>
          <w:rFonts w:ascii="Tahoma" w:hAnsi="Tahoma" w:cs="Tahoma"/>
          <w:sz w:val="24"/>
          <w:szCs w:val="24"/>
        </w:rPr>
        <w:t>Additionally</w:t>
      </w:r>
      <w:r w:rsidRPr="00FE2480">
        <w:rPr>
          <w:rFonts w:ascii="Tahoma" w:hAnsi="Tahoma" w:cs="Tahoma"/>
          <w:sz w:val="24"/>
          <w:szCs w:val="24"/>
        </w:rPr>
        <w:t xml:space="preserve">, most </w:t>
      </w:r>
      <w:r w:rsidR="2415F0E4" w:rsidRPr="00FE2480">
        <w:rPr>
          <w:rFonts w:ascii="Tahoma" w:hAnsi="Tahoma" w:cs="Tahoma"/>
          <w:sz w:val="24"/>
          <w:szCs w:val="24"/>
        </w:rPr>
        <w:t>became</w:t>
      </w:r>
      <w:r w:rsidRPr="00FE2480">
        <w:rPr>
          <w:rFonts w:ascii="Tahoma" w:hAnsi="Tahoma" w:cs="Tahoma"/>
          <w:sz w:val="24"/>
          <w:szCs w:val="24"/>
        </w:rPr>
        <w:t xml:space="preserve"> collaboratively reviewed and developed based on</w:t>
      </w:r>
      <w:r w:rsidR="005D5246" w:rsidRPr="00FE2480">
        <w:rPr>
          <w:rFonts w:ascii="Tahoma" w:hAnsi="Tahoma" w:cs="Tahoma"/>
          <w:sz w:val="24"/>
          <w:szCs w:val="24"/>
        </w:rPr>
        <w:t xml:space="preserve"> our</w:t>
      </w:r>
      <w:r w:rsidRPr="00FE2480">
        <w:rPr>
          <w:rFonts w:ascii="Tahoma" w:hAnsi="Tahoma" w:cs="Tahoma"/>
          <w:sz w:val="24"/>
          <w:szCs w:val="24"/>
        </w:rPr>
        <w:t xml:space="preserve"> shared reflections</w:t>
      </w:r>
      <w:r w:rsidR="00F00760" w:rsidRPr="00FE2480">
        <w:rPr>
          <w:rFonts w:ascii="Tahoma" w:hAnsi="Tahoma" w:cs="Tahoma"/>
          <w:sz w:val="24"/>
          <w:szCs w:val="24"/>
        </w:rPr>
        <w:t xml:space="preserve">, </w:t>
      </w:r>
      <w:r w:rsidRPr="00FE2480">
        <w:rPr>
          <w:rFonts w:ascii="Tahoma" w:hAnsi="Tahoma" w:cs="Tahoma"/>
          <w:sz w:val="24"/>
          <w:szCs w:val="24"/>
        </w:rPr>
        <w:t>student feedback</w:t>
      </w:r>
      <w:r w:rsidR="00F00760" w:rsidRPr="00FE2480">
        <w:rPr>
          <w:rFonts w:ascii="Tahoma" w:hAnsi="Tahoma" w:cs="Tahoma"/>
          <w:sz w:val="24"/>
          <w:szCs w:val="24"/>
        </w:rPr>
        <w:t xml:space="preserve"> and data analysis that employed the</w:t>
      </w:r>
      <w:r w:rsidR="002500EF" w:rsidRPr="00FE2480">
        <w:rPr>
          <w:rFonts w:ascii="Tahoma" w:hAnsi="Tahoma" w:cs="Tahoma"/>
          <w:sz w:val="24"/>
          <w:szCs w:val="24"/>
        </w:rPr>
        <w:t xml:space="preserve"> </w:t>
      </w:r>
      <w:r w:rsidR="00F00760" w:rsidRPr="00FE2480">
        <w:rPr>
          <w:rFonts w:ascii="Tahoma" w:hAnsi="Tahoma" w:cs="Tahoma"/>
          <w:sz w:val="24"/>
          <w:szCs w:val="24"/>
        </w:rPr>
        <w:t>expansive proce</w:t>
      </w:r>
      <w:r w:rsidR="002500EF" w:rsidRPr="00FE2480">
        <w:rPr>
          <w:rFonts w:ascii="Tahoma" w:hAnsi="Tahoma" w:cs="Tahoma"/>
          <w:sz w:val="24"/>
          <w:szCs w:val="24"/>
        </w:rPr>
        <w:t>sses of participative action research. F</w:t>
      </w:r>
      <w:r w:rsidR="00CC2128" w:rsidRPr="00FE2480">
        <w:rPr>
          <w:rFonts w:ascii="Tahoma" w:hAnsi="Tahoma" w:cs="Tahoma"/>
          <w:sz w:val="24"/>
          <w:szCs w:val="24"/>
        </w:rPr>
        <w:t>or many that development became iterative and cyclical</w:t>
      </w:r>
      <w:r w:rsidRPr="00FE2480">
        <w:rPr>
          <w:rFonts w:ascii="Tahoma" w:hAnsi="Tahoma" w:cs="Tahoma"/>
          <w:sz w:val="24"/>
          <w:szCs w:val="24"/>
        </w:rPr>
        <w:t>.</w:t>
      </w:r>
    </w:p>
    <w:p w14:paraId="421943D2" w14:textId="77777777" w:rsidR="001E0BA4" w:rsidRPr="00FE2480" w:rsidRDefault="001E0BA4" w:rsidP="00854388">
      <w:pPr>
        <w:spacing w:after="0" w:line="360" w:lineRule="auto"/>
        <w:rPr>
          <w:rFonts w:ascii="Tahoma" w:hAnsi="Tahoma" w:cs="Tahoma"/>
          <w:sz w:val="24"/>
          <w:szCs w:val="24"/>
        </w:rPr>
      </w:pPr>
    </w:p>
    <w:p w14:paraId="1500A70E" w14:textId="3A0B1F17" w:rsidR="001E0BA4" w:rsidRPr="00FE2480" w:rsidRDefault="006D0D24" w:rsidP="00854388">
      <w:pPr>
        <w:spacing w:after="0" w:line="360" w:lineRule="auto"/>
        <w:rPr>
          <w:rFonts w:ascii="Tahoma" w:hAnsi="Tahoma" w:cs="Tahoma"/>
          <w:b/>
          <w:bCs/>
          <w:sz w:val="24"/>
          <w:szCs w:val="24"/>
        </w:rPr>
        <w:sectPr w:rsidR="001E0BA4" w:rsidRPr="00FE2480" w:rsidSect="00C11CF9">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708" w:footer="708" w:gutter="0"/>
          <w:pgNumType w:start="1"/>
          <w:cols w:space="720"/>
          <w:titlePg/>
          <w:docGrid w:linePitch="299"/>
        </w:sectPr>
      </w:pPr>
      <w:r w:rsidRPr="00FE2480">
        <w:rPr>
          <w:rFonts w:ascii="Tahoma" w:hAnsi="Tahoma" w:cs="Tahoma"/>
          <w:sz w:val="24"/>
          <w:szCs w:val="24"/>
        </w:rPr>
        <w:t>Th</w:t>
      </w:r>
      <w:r w:rsidR="00A41C76" w:rsidRPr="00FE2480">
        <w:rPr>
          <w:rFonts w:ascii="Tahoma" w:hAnsi="Tahoma" w:cs="Tahoma"/>
          <w:sz w:val="24"/>
          <w:szCs w:val="24"/>
        </w:rPr>
        <w:t xml:space="preserve">e </w:t>
      </w:r>
      <w:r w:rsidR="00800C5A" w:rsidRPr="00FE2480">
        <w:rPr>
          <w:rFonts w:ascii="Tahoma" w:hAnsi="Tahoma" w:cs="Tahoma"/>
          <w:sz w:val="24"/>
          <w:szCs w:val="24"/>
        </w:rPr>
        <w:t>eva</w:t>
      </w:r>
      <w:r w:rsidR="00384980" w:rsidRPr="00FE2480">
        <w:rPr>
          <w:rFonts w:ascii="Tahoma" w:hAnsi="Tahoma" w:cs="Tahoma"/>
          <w:sz w:val="24"/>
          <w:szCs w:val="24"/>
        </w:rPr>
        <w:t>luation of feedback and data</w:t>
      </w:r>
      <w:r w:rsidR="00A143F5" w:rsidRPr="00FE2480">
        <w:rPr>
          <w:rFonts w:ascii="Tahoma" w:hAnsi="Tahoma" w:cs="Tahoma"/>
          <w:sz w:val="24"/>
          <w:szCs w:val="24"/>
        </w:rPr>
        <w:t xml:space="preserve"> evidenced that </w:t>
      </w:r>
      <w:r w:rsidR="00275385" w:rsidRPr="00FE2480">
        <w:rPr>
          <w:rFonts w:ascii="Tahoma" w:hAnsi="Tahoma" w:cs="Tahoma"/>
          <w:sz w:val="24"/>
          <w:szCs w:val="24"/>
        </w:rPr>
        <w:t xml:space="preserve">our </w:t>
      </w:r>
      <w:r w:rsidR="00145D57" w:rsidRPr="00FE2480">
        <w:rPr>
          <w:rFonts w:ascii="Tahoma" w:hAnsi="Tahoma" w:cs="Tahoma"/>
          <w:sz w:val="24"/>
          <w:szCs w:val="24"/>
        </w:rPr>
        <w:t>developments</w:t>
      </w:r>
      <w:r w:rsidRPr="00FE2480">
        <w:rPr>
          <w:rFonts w:ascii="Tahoma" w:hAnsi="Tahoma" w:cs="Tahoma"/>
          <w:sz w:val="24"/>
          <w:szCs w:val="24"/>
        </w:rPr>
        <w:t xml:space="preserve"> led to improvements in students’ learning experiences and outcomes</w:t>
      </w:r>
      <w:r w:rsidR="00145D57" w:rsidRPr="00FE2480">
        <w:rPr>
          <w:rFonts w:ascii="Tahoma" w:hAnsi="Tahoma" w:cs="Tahoma"/>
          <w:sz w:val="24"/>
          <w:szCs w:val="24"/>
        </w:rPr>
        <w:t>.</w:t>
      </w:r>
      <w:r w:rsidRPr="00FE2480">
        <w:rPr>
          <w:rFonts w:ascii="Tahoma" w:hAnsi="Tahoma" w:cs="Tahoma"/>
          <w:sz w:val="24"/>
          <w:szCs w:val="24"/>
        </w:rPr>
        <w:t xml:space="preserve"> </w:t>
      </w:r>
      <w:r w:rsidR="00145D57" w:rsidRPr="00FE2480">
        <w:rPr>
          <w:rFonts w:ascii="Tahoma" w:hAnsi="Tahoma" w:cs="Tahoma"/>
          <w:sz w:val="24"/>
          <w:szCs w:val="24"/>
        </w:rPr>
        <w:t>P</w:t>
      </w:r>
      <w:r w:rsidRPr="00FE2480">
        <w:rPr>
          <w:rFonts w:ascii="Tahoma" w:hAnsi="Tahoma" w:cs="Tahoma"/>
          <w:sz w:val="24"/>
          <w:szCs w:val="24"/>
        </w:rPr>
        <w:t>ossibly more significantly</w:t>
      </w:r>
      <w:r w:rsidR="00145D57" w:rsidRPr="00FE2480">
        <w:rPr>
          <w:rFonts w:ascii="Tahoma" w:hAnsi="Tahoma" w:cs="Tahoma"/>
          <w:sz w:val="24"/>
          <w:szCs w:val="24"/>
        </w:rPr>
        <w:t xml:space="preserve"> </w:t>
      </w:r>
      <w:r w:rsidR="00541521" w:rsidRPr="00FE2480">
        <w:rPr>
          <w:rFonts w:ascii="Tahoma" w:hAnsi="Tahoma" w:cs="Tahoma"/>
          <w:sz w:val="24"/>
          <w:szCs w:val="24"/>
        </w:rPr>
        <w:t xml:space="preserve">for my </w:t>
      </w:r>
      <w:r w:rsidR="00DF6CD1" w:rsidRPr="00FE2480">
        <w:rPr>
          <w:rFonts w:ascii="Tahoma" w:hAnsi="Tahoma" w:cs="Tahoma"/>
          <w:sz w:val="24"/>
          <w:szCs w:val="24"/>
        </w:rPr>
        <w:t>brokerage role</w:t>
      </w:r>
      <w:r w:rsidR="006438E7" w:rsidRPr="00FE2480">
        <w:rPr>
          <w:rFonts w:ascii="Tahoma" w:hAnsi="Tahoma" w:cs="Tahoma"/>
          <w:sz w:val="24"/>
          <w:szCs w:val="24"/>
        </w:rPr>
        <w:t xml:space="preserve"> though</w:t>
      </w:r>
      <w:r w:rsidRPr="00FE2480">
        <w:rPr>
          <w:rFonts w:ascii="Tahoma" w:hAnsi="Tahoma" w:cs="Tahoma"/>
          <w:sz w:val="24"/>
          <w:szCs w:val="24"/>
        </w:rPr>
        <w:t xml:space="preserve">, </w:t>
      </w:r>
      <w:r w:rsidR="00DF6CD1" w:rsidRPr="00FE2480">
        <w:rPr>
          <w:rFonts w:ascii="Tahoma" w:hAnsi="Tahoma" w:cs="Tahoma"/>
          <w:sz w:val="24"/>
          <w:szCs w:val="24"/>
        </w:rPr>
        <w:t>it also led to</w:t>
      </w:r>
      <w:r w:rsidRPr="00FE2480">
        <w:rPr>
          <w:rFonts w:ascii="Tahoma" w:hAnsi="Tahoma" w:cs="Tahoma"/>
          <w:sz w:val="24"/>
          <w:szCs w:val="24"/>
        </w:rPr>
        <w:t xml:space="preserve"> </w:t>
      </w:r>
      <w:r w:rsidR="007E6F34" w:rsidRPr="00FE2480">
        <w:rPr>
          <w:rFonts w:ascii="Tahoma" w:hAnsi="Tahoma" w:cs="Tahoma"/>
          <w:sz w:val="24"/>
          <w:szCs w:val="24"/>
        </w:rPr>
        <w:t xml:space="preserve">continuing </w:t>
      </w:r>
      <w:r w:rsidRPr="00FE2480">
        <w:rPr>
          <w:rFonts w:ascii="Tahoma" w:hAnsi="Tahoma" w:cs="Tahoma"/>
          <w:sz w:val="24"/>
          <w:szCs w:val="24"/>
        </w:rPr>
        <w:t>relationship</w:t>
      </w:r>
      <w:r w:rsidR="006438E7" w:rsidRPr="00FE2480">
        <w:rPr>
          <w:rFonts w:ascii="Tahoma" w:hAnsi="Tahoma" w:cs="Tahoma"/>
          <w:sz w:val="24"/>
          <w:szCs w:val="24"/>
        </w:rPr>
        <w:t>s</w:t>
      </w:r>
      <w:r w:rsidRPr="00FE2480">
        <w:rPr>
          <w:rFonts w:ascii="Tahoma" w:hAnsi="Tahoma" w:cs="Tahoma"/>
          <w:sz w:val="24"/>
          <w:szCs w:val="24"/>
        </w:rPr>
        <w:t xml:space="preserve"> with academics that enable</w:t>
      </w:r>
      <w:r w:rsidR="78073F39" w:rsidRPr="00FE2480">
        <w:rPr>
          <w:rFonts w:ascii="Tahoma" w:hAnsi="Tahoma" w:cs="Tahoma"/>
          <w:sz w:val="24"/>
          <w:szCs w:val="24"/>
        </w:rPr>
        <w:t>d</w:t>
      </w:r>
      <w:r w:rsidRPr="00FE2480">
        <w:rPr>
          <w:rFonts w:ascii="Tahoma" w:hAnsi="Tahoma" w:cs="Tahoma"/>
          <w:sz w:val="24"/>
          <w:szCs w:val="24"/>
        </w:rPr>
        <w:t xml:space="preserve"> </w:t>
      </w:r>
      <w:r w:rsidR="004E1A7A" w:rsidRPr="00FE2480">
        <w:rPr>
          <w:rFonts w:ascii="Tahoma" w:hAnsi="Tahoma" w:cs="Tahoma"/>
          <w:sz w:val="24"/>
          <w:szCs w:val="24"/>
        </w:rPr>
        <w:t xml:space="preserve">sustained </w:t>
      </w:r>
      <w:r w:rsidRPr="00FE2480">
        <w:rPr>
          <w:rFonts w:ascii="Tahoma" w:hAnsi="Tahoma" w:cs="Tahoma"/>
          <w:sz w:val="24"/>
          <w:szCs w:val="24"/>
        </w:rPr>
        <w:t>informal mentoring and</w:t>
      </w:r>
      <w:r w:rsidR="00F8640F" w:rsidRPr="00FE2480">
        <w:rPr>
          <w:rFonts w:ascii="Tahoma" w:hAnsi="Tahoma" w:cs="Tahoma"/>
          <w:sz w:val="24"/>
          <w:szCs w:val="24"/>
        </w:rPr>
        <w:t xml:space="preserve"> academic development</w:t>
      </w:r>
      <w:r w:rsidRPr="00FE2480">
        <w:rPr>
          <w:rFonts w:ascii="Tahoma" w:hAnsi="Tahoma" w:cs="Tahoma"/>
          <w:sz w:val="24"/>
          <w:szCs w:val="24"/>
        </w:rPr>
        <w:t xml:space="preserve"> support, described</w:t>
      </w:r>
      <w:r w:rsidR="004E1A7A" w:rsidRPr="00FE2480">
        <w:rPr>
          <w:rFonts w:ascii="Tahoma" w:hAnsi="Tahoma" w:cs="Tahoma"/>
          <w:sz w:val="24"/>
          <w:szCs w:val="24"/>
        </w:rPr>
        <w:t xml:space="preserve"> by some as that of</w:t>
      </w:r>
      <w:r w:rsidRPr="00FE2480">
        <w:rPr>
          <w:rFonts w:ascii="Tahoma" w:hAnsi="Tahoma" w:cs="Tahoma"/>
          <w:sz w:val="24"/>
          <w:szCs w:val="24"/>
        </w:rPr>
        <w:t xml:space="preserve"> a ‘critical friend’. </w:t>
      </w:r>
    </w:p>
    <w:p w14:paraId="7136B65E" w14:textId="77777777" w:rsidR="004425EA" w:rsidRPr="00FE2480" w:rsidRDefault="004425EA" w:rsidP="00854388">
      <w:pPr>
        <w:spacing w:line="360" w:lineRule="auto"/>
        <w:rPr>
          <w:rFonts w:ascii="Tahoma" w:hAnsi="Tahoma" w:cs="Tahoma"/>
          <w:b/>
          <w:bCs/>
          <w:sz w:val="24"/>
          <w:szCs w:val="24"/>
        </w:rPr>
      </w:pPr>
    </w:p>
    <w:p w14:paraId="5515807A" w14:textId="09C7BC4E" w:rsidR="001E0BA4" w:rsidRPr="00FE2480" w:rsidRDefault="00DB07C7" w:rsidP="00854388">
      <w:pPr>
        <w:spacing w:line="360" w:lineRule="auto"/>
        <w:rPr>
          <w:rFonts w:ascii="Tahoma" w:hAnsi="Tahoma" w:cs="Tahoma"/>
          <w:b/>
          <w:bCs/>
          <w:sz w:val="24"/>
          <w:szCs w:val="24"/>
        </w:rPr>
      </w:pPr>
      <w:r w:rsidRPr="00FE2480">
        <w:rPr>
          <w:rFonts w:ascii="Tahoma" w:hAnsi="Tahoma" w:cs="Tahoma"/>
          <w:b/>
          <w:bCs/>
          <w:sz w:val="24"/>
          <w:szCs w:val="24"/>
        </w:rPr>
        <w:t xml:space="preserve">Anonymous </w:t>
      </w:r>
      <w:r w:rsidR="006D0D24" w:rsidRPr="00FE2480">
        <w:rPr>
          <w:rFonts w:ascii="Tahoma" w:hAnsi="Tahoma" w:cs="Tahoma"/>
          <w:b/>
          <w:bCs/>
          <w:sz w:val="24"/>
          <w:szCs w:val="24"/>
        </w:rPr>
        <w:t>feedback</w:t>
      </w:r>
      <w:r w:rsidRPr="00FE2480">
        <w:rPr>
          <w:rFonts w:ascii="Tahoma" w:hAnsi="Tahoma" w:cs="Tahoma"/>
          <w:b/>
          <w:bCs/>
          <w:sz w:val="24"/>
          <w:szCs w:val="24"/>
        </w:rPr>
        <w:t xml:space="preserve"> from lecturers</w:t>
      </w:r>
      <w:r w:rsidR="006D0D24" w:rsidRPr="00FE2480">
        <w:rPr>
          <w:rFonts w:ascii="Tahoma" w:hAnsi="Tahoma" w:cs="Tahoma"/>
          <w:b/>
          <w:bCs/>
          <w:sz w:val="24"/>
          <w:szCs w:val="24"/>
        </w:rPr>
        <w:t xml:space="preserve"> on the benefits of our collaborations</w:t>
      </w:r>
      <w:r w:rsidR="0096481D" w:rsidRPr="00FE2480">
        <w:rPr>
          <w:rFonts w:ascii="Tahoma" w:hAnsi="Tahoma" w:cs="Tahoma"/>
          <w:b/>
          <w:bCs/>
          <w:sz w:val="24"/>
          <w:szCs w:val="24"/>
        </w:rPr>
        <w:t xml:space="preserve"> (emphasis added)</w:t>
      </w:r>
    </w:p>
    <w:tbl>
      <w:tblPr>
        <w:tblW w:w="90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9026"/>
      </w:tblGrid>
      <w:tr w:rsidR="001E0BA4" w:rsidRPr="00FE2480" w14:paraId="192A598B" w14:textId="77777777" w:rsidTr="345AEAA2">
        <w:tc>
          <w:tcPr>
            <w:tcW w:w="9026" w:type="dxa"/>
            <w:shd w:val="clear" w:color="auto" w:fill="auto"/>
            <w:tcMar>
              <w:top w:w="100" w:type="dxa"/>
              <w:left w:w="100" w:type="dxa"/>
              <w:bottom w:w="100" w:type="dxa"/>
              <w:right w:w="100" w:type="dxa"/>
            </w:tcMar>
          </w:tcPr>
          <w:p w14:paraId="34EEB198" w14:textId="77777777"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b/>
                <w:bCs/>
                <w:sz w:val="24"/>
                <w:szCs w:val="24"/>
              </w:rPr>
              <w:t>Lecturer 1:</w:t>
            </w:r>
          </w:p>
          <w:p w14:paraId="441FF5ED" w14:textId="77777777"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sz w:val="24"/>
                <w:szCs w:val="24"/>
              </w:rPr>
              <w:t xml:space="preserve"> “</w:t>
            </w:r>
            <w:r w:rsidRPr="00FE2480">
              <w:rPr>
                <w:rFonts w:ascii="Tahoma" w:hAnsi="Tahoma" w:cs="Tahoma"/>
                <w:i/>
                <w:iCs/>
                <w:sz w:val="24"/>
                <w:szCs w:val="24"/>
              </w:rPr>
              <w:t xml:space="preserve">It made me question my own practice and how I assist students. Very valuable to have someone </w:t>
            </w:r>
            <w:r w:rsidRPr="00FE2480">
              <w:rPr>
                <w:rFonts w:ascii="Tahoma" w:hAnsi="Tahoma" w:cs="Tahoma"/>
                <w:b/>
                <w:bCs/>
                <w:i/>
                <w:iCs/>
                <w:sz w:val="24"/>
                <w:szCs w:val="24"/>
              </w:rPr>
              <w:t>alongside</w:t>
            </w:r>
            <w:r w:rsidRPr="00FE2480">
              <w:rPr>
                <w:rFonts w:ascii="Tahoma" w:hAnsi="Tahoma" w:cs="Tahoma"/>
                <w:i/>
                <w:iCs/>
                <w:sz w:val="24"/>
                <w:szCs w:val="24"/>
              </w:rPr>
              <w:t xml:space="preserve"> that can advise how students learn. </w:t>
            </w:r>
            <w:r w:rsidRPr="00FE2480">
              <w:rPr>
                <w:rFonts w:ascii="Tahoma" w:hAnsi="Tahoma" w:cs="Tahoma"/>
                <w:i/>
                <w:iCs/>
                <w:sz w:val="24"/>
                <w:szCs w:val="24"/>
              </w:rPr>
              <w:lastRenderedPageBreak/>
              <w:t xml:space="preserve">Getting together to </w:t>
            </w:r>
            <w:r w:rsidRPr="00FE2480">
              <w:rPr>
                <w:rFonts w:ascii="Tahoma" w:hAnsi="Tahoma" w:cs="Tahoma"/>
                <w:b/>
                <w:bCs/>
                <w:i/>
                <w:iCs/>
                <w:sz w:val="24"/>
                <w:szCs w:val="24"/>
              </w:rPr>
              <w:t>share ideas</w:t>
            </w:r>
            <w:r w:rsidRPr="00FE2480">
              <w:rPr>
                <w:rFonts w:ascii="Tahoma" w:hAnsi="Tahoma" w:cs="Tahoma"/>
                <w:i/>
                <w:iCs/>
                <w:sz w:val="24"/>
                <w:szCs w:val="24"/>
              </w:rPr>
              <w:t xml:space="preserve"> etc. and to </w:t>
            </w:r>
            <w:r w:rsidRPr="00FE2480">
              <w:rPr>
                <w:rFonts w:ascii="Tahoma" w:hAnsi="Tahoma" w:cs="Tahoma"/>
                <w:b/>
                <w:bCs/>
                <w:i/>
                <w:iCs/>
                <w:sz w:val="24"/>
                <w:szCs w:val="24"/>
              </w:rPr>
              <w:t>come up with</w:t>
            </w:r>
            <w:r w:rsidRPr="00FE2480">
              <w:rPr>
                <w:rFonts w:ascii="Tahoma" w:hAnsi="Tahoma" w:cs="Tahoma"/>
                <w:i/>
                <w:iCs/>
                <w:sz w:val="24"/>
                <w:szCs w:val="24"/>
              </w:rPr>
              <w:t xml:space="preserve"> ways that best help the students but that are also geared towards the module “</w:t>
            </w:r>
          </w:p>
        </w:tc>
      </w:tr>
      <w:tr w:rsidR="001E0BA4" w:rsidRPr="00FE2480" w14:paraId="008607B1" w14:textId="77777777" w:rsidTr="345AEAA2">
        <w:tc>
          <w:tcPr>
            <w:tcW w:w="9026" w:type="dxa"/>
            <w:shd w:val="clear" w:color="auto" w:fill="auto"/>
            <w:tcMar>
              <w:top w:w="100" w:type="dxa"/>
              <w:left w:w="100" w:type="dxa"/>
              <w:bottom w:w="100" w:type="dxa"/>
              <w:right w:w="100" w:type="dxa"/>
            </w:tcMar>
          </w:tcPr>
          <w:p w14:paraId="08B9F82D" w14:textId="77777777"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b/>
                <w:bCs/>
                <w:sz w:val="24"/>
                <w:szCs w:val="24"/>
              </w:rPr>
              <w:lastRenderedPageBreak/>
              <w:t>Lecturer 2:</w:t>
            </w:r>
          </w:p>
          <w:p w14:paraId="61727F2F" w14:textId="097BDD00"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i/>
                <w:iCs/>
                <w:sz w:val="24"/>
                <w:szCs w:val="24"/>
              </w:rPr>
              <w:t>“</w:t>
            </w:r>
            <w:r w:rsidR="0023468E" w:rsidRPr="00FE2480">
              <w:rPr>
                <w:rFonts w:ascii="Tahoma" w:hAnsi="Tahoma" w:cs="Tahoma"/>
                <w:i/>
                <w:iCs/>
                <w:sz w:val="24"/>
                <w:szCs w:val="24"/>
              </w:rPr>
              <w:t>…</w:t>
            </w:r>
            <w:r w:rsidRPr="00FE2480">
              <w:rPr>
                <w:rFonts w:ascii="Tahoma" w:hAnsi="Tahoma" w:cs="Tahoma"/>
                <w:i/>
                <w:iCs/>
                <w:sz w:val="24"/>
                <w:szCs w:val="24"/>
              </w:rPr>
              <w:t xml:space="preserve">participating in sessions has informed my own teaching practice; I've been able to reflect on how we best encourage our students to learn academic skills; I've been convinced that students need to actively participate in activities to learn academic skills (e.g. working on a paragraph of text to think about referencing skills; reviewing examples of bibliographies to think about the range of reading an essay requires); I've also </w:t>
            </w:r>
            <w:r w:rsidRPr="00FE2480">
              <w:rPr>
                <w:rFonts w:ascii="Tahoma" w:hAnsi="Tahoma" w:cs="Tahoma"/>
                <w:b/>
                <w:bCs/>
                <w:i/>
                <w:iCs/>
                <w:sz w:val="24"/>
                <w:szCs w:val="24"/>
              </w:rPr>
              <w:t>gained a colleague with whom I can reflect</w:t>
            </w:r>
            <w:r w:rsidRPr="00FE2480">
              <w:rPr>
                <w:rFonts w:ascii="Tahoma" w:hAnsi="Tahoma" w:cs="Tahoma"/>
                <w:i/>
                <w:iCs/>
                <w:sz w:val="24"/>
                <w:szCs w:val="24"/>
              </w:rPr>
              <w:t xml:space="preserve"> on teaching approaches and good practice.” </w:t>
            </w:r>
          </w:p>
        </w:tc>
      </w:tr>
      <w:tr w:rsidR="001E0BA4" w:rsidRPr="00FE2480" w14:paraId="02F34E11" w14:textId="77777777" w:rsidTr="345AEAA2">
        <w:trPr>
          <w:trHeight w:val="1040"/>
        </w:trPr>
        <w:tc>
          <w:tcPr>
            <w:tcW w:w="9026" w:type="dxa"/>
            <w:shd w:val="clear" w:color="auto" w:fill="auto"/>
            <w:tcMar>
              <w:top w:w="100" w:type="dxa"/>
              <w:left w:w="100" w:type="dxa"/>
              <w:bottom w:w="100" w:type="dxa"/>
              <w:right w:w="100" w:type="dxa"/>
            </w:tcMar>
          </w:tcPr>
          <w:p w14:paraId="30E1CE12" w14:textId="77777777"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b/>
                <w:bCs/>
                <w:sz w:val="24"/>
                <w:szCs w:val="24"/>
              </w:rPr>
              <w:t>Lecturer 3:</w:t>
            </w:r>
          </w:p>
          <w:p w14:paraId="61AB47EE" w14:textId="7BC1498A" w:rsidR="001E0BA4" w:rsidRPr="00FE2480" w:rsidRDefault="006D0D24" w:rsidP="00854388">
            <w:pPr>
              <w:spacing w:after="0" w:line="360" w:lineRule="auto"/>
              <w:ind w:left="150" w:right="555"/>
              <w:rPr>
                <w:rFonts w:ascii="Tahoma" w:hAnsi="Tahoma" w:cs="Tahoma"/>
                <w:b/>
                <w:bCs/>
                <w:sz w:val="24"/>
                <w:szCs w:val="24"/>
              </w:rPr>
            </w:pPr>
            <w:r w:rsidRPr="00FE2480">
              <w:rPr>
                <w:rFonts w:ascii="Tahoma" w:hAnsi="Tahoma" w:cs="Tahoma"/>
                <w:i/>
                <w:iCs/>
                <w:sz w:val="24"/>
                <w:szCs w:val="24"/>
              </w:rPr>
              <w:t>“Encouragement, affirmation, support; accessibility to students; being prepared to b</w:t>
            </w:r>
            <w:r w:rsidR="24A76597" w:rsidRPr="00FE2480">
              <w:rPr>
                <w:rFonts w:ascii="Tahoma" w:hAnsi="Tahoma" w:cs="Tahoma"/>
                <w:i/>
                <w:iCs/>
                <w:sz w:val="24"/>
                <w:szCs w:val="24"/>
              </w:rPr>
              <w:t xml:space="preserve">e </w:t>
            </w:r>
            <w:r w:rsidRPr="00FE2480">
              <w:rPr>
                <w:rFonts w:ascii="Tahoma" w:hAnsi="Tahoma" w:cs="Tahoma"/>
                <w:i/>
                <w:iCs/>
                <w:sz w:val="24"/>
                <w:szCs w:val="24"/>
              </w:rPr>
              <w:t xml:space="preserve">a </w:t>
            </w:r>
            <w:r w:rsidRPr="00FE2480">
              <w:rPr>
                <w:rFonts w:ascii="Tahoma" w:hAnsi="Tahoma" w:cs="Tahoma"/>
                <w:b/>
                <w:bCs/>
                <w:i/>
                <w:iCs/>
                <w:sz w:val="24"/>
                <w:szCs w:val="24"/>
              </w:rPr>
              <w:t>critical friend</w:t>
            </w:r>
            <w:r w:rsidRPr="00FE2480">
              <w:rPr>
                <w:rFonts w:ascii="Tahoma" w:hAnsi="Tahoma" w:cs="Tahoma"/>
                <w:i/>
                <w:iCs/>
                <w:sz w:val="24"/>
                <w:szCs w:val="24"/>
              </w:rPr>
              <w:t>; sharing time and resources”</w:t>
            </w:r>
          </w:p>
        </w:tc>
      </w:tr>
      <w:tr w:rsidR="004425EA" w:rsidRPr="00FE2480" w14:paraId="0338AF46" w14:textId="77777777" w:rsidTr="345AEAA2">
        <w:trPr>
          <w:trHeight w:val="1040"/>
        </w:trPr>
        <w:tc>
          <w:tcPr>
            <w:tcW w:w="9026" w:type="dxa"/>
            <w:shd w:val="clear" w:color="auto" w:fill="auto"/>
            <w:tcMar>
              <w:top w:w="100" w:type="dxa"/>
              <w:left w:w="100" w:type="dxa"/>
              <w:bottom w:w="100" w:type="dxa"/>
              <w:right w:w="100" w:type="dxa"/>
            </w:tcMar>
          </w:tcPr>
          <w:p w14:paraId="1CF11491" w14:textId="77777777" w:rsidR="004425EA" w:rsidRPr="00FE2480" w:rsidRDefault="004425EA" w:rsidP="00854388">
            <w:pPr>
              <w:pBdr>
                <w:top w:val="none" w:sz="0" w:space="0" w:color="000000"/>
                <w:left w:val="none" w:sz="0" w:space="0" w:color="000000"/>
                <w:bottom w:val="none" w:sz="0" w:space="0" w:color="000000"/>
                <w:right w:val="none" w:sz="0" w:space="0" w:color="000000"/>
                <w:between w:val="none" w:sz="0" w:space="0" w:color="000000"/>
              </w:pBdr>
              <w:spacing w:after="0" w:line="360" w:lineRule="auto"/>
              <w:ind w:left="150"/>
              <w:rPr>
                <w:rFonts w:ascii="Tahoma" w:hAnsi="Tahoma" w:cs="Tahoma"/>
                <w:sz w:val="24"/>
                <w:szCs w:val="24"/>
              </w:rPr>
            </w:pPr>
            <w:r w:rsidRPr="00FE2480">
              <w:rPr>
                <w:rFonts w:ascii="Tahoma" w:hAnsi="Tahoma" w:cs="Tahoma"/>
                <w:b/>
                <w:bCs/>
                <w:sz w:val="24"/>
                <w:szCs w:val="24"/>
              </w:rPr>
              <w:t>Lecturer 4:</w:t>
            </w:r>
            <w:r w:rsidRPr="00FE2480">
              <w:rPr>
                <w:rFonts w:ascii="Tahoma" w:hAnsi="Tahoma" w:cs="Tahoma"/>
                <w:sz w:val="24"/>
                <w:szCs w:val="24"/>
              </w:rPr>
              <w:t xml:space="preserve"> </w:t>
            </w:r>
          </w:p>
          <w:p w14:paraId="02A4B176" w14:textId="67AEAFE7" w:rsidR="004425EA" w:rsidRPr="00FE2480" w:rsidRDefault="004425EA" w:rsidP="00854388">
            <w:pPr>
              <w:spacing w:after="0" w:line="360" w:lineRule="auto"/>
              <w:ind w:left="150" w:right="555"/>
              <w:rPr>
                <w:rFonts w:ascii="Tahoma" w:hAnsi="Tahoma" w:cs="Tahoma"/>
                <w:b/>
                <w:bCs/>
                <w:sz w:val="24"/>
                <w:szCs w:val="24"/>
              </w:rPr>
            </w:pPr>
            <w:r w:rsidRPr="00FE2480">
              <w:rPr>
                <w:rFonts w:ascii="Tahoma" w:hAnsi="Tahoma" w:cs="Tahoma"/>
                <w:sz w:val="24"/>
                <w:szCs w:val="24"/>
              </w:rPr>
              <w:t>“</w:t>
            </w:r>
            <w:r w:rsidRPr="00FE2480">
              <w:rPr>
                <w:rFonts w:ascii="Tahoma" w:hAnsi="Tahoma" w:cs="Tahoma"/>
                <w:i/>
                <w:iCs/>
                <w:sz w:val="24"/>
                <w:szCs w:val="24"/>
              </w:rPr>
              <w:t xml:space="preserve">Angela is able to provide staff and students with a perspective that, whilst *** focused, </w:t>
            </w:r>
            <w:r w:rsidRPr="00FE2480">
              <w:rPr>
                <w:rFonts w:ascii="Tahoma" w:hAnsi="Tahoma" w:cs="Tahoma"/>
                <w:b/>
                <w:bCs/>
                <w:i/>
                <w:iCs/>
                <w:sz w:val="24"/>
                <w:szCs w:val="24"/>
              </w:rPr>
              <w:t>draws on a much wider range of disciplines and approaches</w:t>
            </w:r>
            <w:r w:rsidRPr="00FE2480">
              <w:rPr>
                <w:rFonts w:ascii="Tahoma" w:hAnsi="Tahoma" w:cs="Tahoma"/>
                <w:i/>
                <w:iCs/>
                <w:sz w:val="24"/>
                <w:szCs w:val="24"/>
              </w:rPr>
              <w:t xml:space="preserve">. She has enthusiastically engaged with School Based projects, and been a valuable </w:t>
            </w:r>
            <w:r w:rsidRPr="00FE2480">
              <w:rPr>
                <w:rFonts w:ascii="Tahoma" w:hAnsi="Tahoma" w:cs="Tahoma"/>
                <w:b/>
                <w:bCs/>
                <w:i/>
                <w:iCs/>
                <w:sz w:val="24"/>
                <w:szCs w:val="24"/>
              </w:rPr>
              <w:t>critical friend</w:t>
            </w:r>
            <w:r w:rsidRPr="00FE2480">
              <w:rPr>
                <w:rFonts w:ascii="Tahoma" w:hAnsi="Tahoma" w:cs="Tahoma"/>
                <w:i/>
                <w:iCs/>
                <w:sz w:val="24"/>
                <w:szCs w:val="24"/>
              </w:rPr>
              <w:t>. ...”</w:t>
            </w:r>
          </w:p>
        </w:tc>
      </w:tr>
    </w:tbl>
    <w:p w14:paraId="5EE643EB" w14:textId="77777777" w:rsidR="001E0BA4" w:rsidRPr="00FE2480" w:rsidRDefault="001E0BA4" w:rsidP="00854388">
      <w:pPr>
        <w:pBdr>
          <w:top w:val="none" w:sz="0" w:space="0" w:color="000000"/>
          <w:left w:val="none" w:sz="0" w:space="0" w:color="000000"/>
          <w:bottom w:val="none" w:sz="0" w:space="0" w:color="000000"/>
          <w:right w:val="none" w:sz="0" w:space="0" w:color="000000"/>
          <w:between w:val="none" w:sz="0" w:space="0" w:color="000000"/>
        </w:pBdr>
        <w:spacing w:line="360" w:lineRule="auto"/>
        <w:rPr>
          <w:rFonts w:ascii="Tahoma" w:hAnsi="Tahoma" w:cs="Tahoma"/>
          <w:sz w:val="24"/>
          <w:szCs w:val="24"/>
        </w:rPr>
      </w:pPr>
    </w:p>
    <w:p w14:paraId="1EEADEED" w14:textId="6C39964D" w:rsidR="001E0BA4"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t xml:space="preserve">It </w:t>
      </w:r>
      <w:r w:rsidR="394DBEBF" w:rsidRPr="00FE2480">
        <w:rPr>
          <w:rFonts w:ascii="Tahoma" w:hAnsi="Tahoma" w:cs="Tahoma"/>
          <w:sz w:val="24"/>
          <w:szCs w:val="24"/>
        </w:rPr>
        <w:t>was</w:t>
      </w:r>
      <w:r w:rsidRPr="00FE2480">
        <w:rPr>
          <w:rFonts w:ascii="Tahoma" w:hAnsi="Tahoma" w:cs="Tahoma"/>
          <w:color w:val="FF0000"/>
          <w:sz w:val="24"/>
          <w:szCs w:val="24"/>
        </w:rPr>
        <w:t xml:space="preserve"> </w:t>
      </w:r>
      <w:r w:rsidRPr="00FE2480">
        <w:rPr>
          <w:rFonts w:ascii="Tahoma" w:hAnsi="Tahoma" w:cs="Tahoma"/>
          <w:sz w:val="24"/>
          <w:szCs w:val="24"/>
        </w:rPr>
        <w:t xml:space="preserve">rewarding to see evidence </w:t>
      </w:r>
      <w:r w:rsidR="157402B3" w:rsidRPr="00FE2480">
        <w:rPr>
          <w:rFonts w:ascii="Tahoma" w:hAnsi="Tahoma" w:cs="Tahoma"/>
          <w:sz w:val="24"/>
          <w:szCs w:val="24"/>
        </w:rPr>
        <w:t xml:space="preserve">of </w:t>
      </w:r>
      <w:r w:rsidR="2138CB37" w:rsidRPr="00FE2480">
        <w:rPr>
          <w:rFonts w:ascii="Tahoma" w:hAnsi="Tahoma" w:cs="Tahoma"/>
          <w:sz w:val="24"/>
          <w:szCs w:val="24"/>
        </w:rPr>
        <w:t xml:space="preserve">the </w:t>
      </w:r>
      <w:r w:rsidR="006679B5" w:rsidRPr="00FE2480">
        <w:rPr>
          <w:rFonts w:ascii="Tahoma" w:hAnsi="Tahoma" w:cs="Tahoma"/>
          <w:sz w:val="24"/>
          <w:szCs w:val="24"/>
        </w:rPr>
        <w:t xml:space="preserve">potential </w:t>
      </w:r>
      <w:r w:rsidR="1E0C9C92" w:rsidRPr="00FE2480">
        <w:rPr>
          <w:rFonts w:ascii="Tahoma" w:hAnsi="Tahoma" w:cs="Tahoma"/>
          <w:sz w:val="24"/>
          <w:szCs w:val="24"/>
        </w:rPr>
        <w:t>sustainability</w:t>
      </w:r>
      <w:r w:rsidR="0E893A2D" w:rsidRPr="00FE2480">
        <w:rPr>
          <w:rFonts w:ascii="Tahoma" w:hAnsi="Tahoma" w:cs="Tahoma"/>
          <w:sz w:val="24"/>
          <w:szCs w:val="24"/>
        </w:rPr>
        <w:t xml:space="preserve"> of this</w:t>
      </w:r>
      <w:r w:rsidR="2138CB37" w:rsidRPr="00FE2480">
        <w:rPr>
          <w:rFonts w:ascii="Tahoma" w:hAnsi="Tahoma" w:cs="Tahoma"/>
          <w:sz w:val="24"/>
          <w:szCs w:val="24"/>
        </w:rPr>
        <w:t xml:space="preserve"> </w:t>
      </w:r>
      <w:r w:rsidR="74424329" w:rsidRPr="00FE2480">
        <w:rPr>
          <w:rFonts w:ascii="Tahoma" w:hAnsi="Tahoma" w:cs="Tahoma"/>
          <w:sz w:val="24"/>
          <w:szCs w:val="24"/>
        </w:rPr>
        <w:t>brokerage</w:t>
      </w:r>
      <w:r w:rsidR="13C41456" w:rsidRPr="00FE2480">
        <w:rPr>
          <w:rFonts w:ascii="Tahoma" w:hAnsi="Tahoma" w:cs="Tahoma"/>
          <w:sz w:val="24"/>
          <w:szCs w:val="24"/>
        </w:rPr>
        <w:t xml:space="preserve"> approach</w:t>
      </w:r>
      <w:r w:rsidR="15F951B7" w:rsidRPr="00FE2480">
        <w:rPr>
          <w:rFonts w:ascii="Tahoma" w:hAnsi="Tahoma" w:cs="Tahoma"/>
          <w:sz w:val="24"/>
          <w:szCs w:val="24"/>
        </w:rPr>
        <w:t xml:space="preserve">, with </w:t>
      </w:r>
      <w:r w:rsidR="7DD50832" w:rsidRPr="00FE2480">
        <w:rPr>
          <w:rFonts w:ascii="Tahoma" w:hAnsi="Tahoma" w:cs="Tahoma"/>
          <w:sz w:val="24"/>
          <w:szCs w:val="24"/>
        </w:rPr>
        <w:t xml:space="preserve">collaborative projects </w:t>
      </w:r>
      <w:r w:rsidRPr="00FE2480">
        <w:rPr>
          <w:rFonts w:ascii="Tahoma" w:hAnsi="Tahoma" w:cs="Tahoma"/>
          <w:sz w:val="24"/>
          <w:szCs w:val="24"/>
        </w:rPr>
        <w:t xml:space="preserve">influencing teaching and learning beyond their </w:t>
      </w:r>
      <w:r w:rsidR="0021316A" w:rsidRPr="00FE2480">
        <w:rPr>
          <w:rFonts w:ascii="Tahoma" w:hAnsi="Tahoma" w:cs="Tahoma"/>
          <w:sz w:val="24"/>
          <w:szCs w:val="24"/>
        </w:rPr>
        <w:t xml:space="preserve">formal </w:t>
      </w:r>
      <w:r w:rsidRPr="00FE2480">
        <w:rPr>
          <w:rFonts w:ascii="Tahoma" w:hAnsi="Tahoma" w:cs="Tahoma"/>
          <w:sz w:val="24"/>
          <w:szCs w:val="24"/>
        </w:rPr>
        <w:t>allotted time</w:t>
      </w:r>
      <w:r w:rsidR="6154131E" w:rsidRPr="00FE2480">
        <w:rPr>
          <w:rFonts w:ascii="Tahoma" w:hAnsi="Tahoma" w:cs="Tahoma"/>
          <w:sz w:val="24"/>
          <w:szCs w:val="24"/>
        </w:rPr>
        <w:t>. Several years later, academics with whom I collaborated continue to develop innovat</w:t>
      </w:r>
      <w:r w:rsidR="02D2AAC3" w:rsidRPr="00FE2480">
        <w:rPr>
          <w:rFonts w:ascii="Tahoma" w:hAnsi="Tahoma" w:cs="Tahoma"/>
          <w:sz w:val="24"/>
          <w:szCs w:val="24"/>
        </w:rPr>
        <w:t xml:space="preserve">ive practice </w:t>
      </w:r>
      <w:r w:rsidR="541F4A13" w:rsidRPr="00FE2480">
        <w:rPr>
          <w:rFonts w:ascii="Tahoma" w:hAnsi="Tahoma" w:cs="Tahoma"/>
          <w:sz w:val="24"/>
          <w:szCs w:val="24"/>
        </w:rPr>
        <w:t>in embedding academic literacies</w:t>
      </w:r>
      <w:r w:rsidRPr="00FE2480">
        <w:rPr>
          <w:rFonts w:ascii="Tahoma" w:hAnsi="Tahoma" w:cs="Tahoma"/>
          <w:sz w:val="24"/>
          <w:szCs w:val="24"/>
        </w:rPr>
        <w:t xml:space="preserve">; equally, the references to the relationship itself demonstrate the positive impact of development which respects disciplinary context and the experience of the practitioner. Moreover, it </w:t>
      </w:r>
      <w:r w:rsidR="00B80F86" w:rsidRPr="00FE2480">
        <w:rPr>
          <w:rFonts w:ascii="Tahoma" w:hAnsi="Tahoma" w:cs="Tahoma"/>
          <w:sz w:val="24"/>
          <w:szCs w:val="24"/>
        </w:rPr>
        <w:t>suggests</w:t>
      </w:r>
      <w:r w:rsidRPr="00FE2480">
        <w:rPr>
          <w:rFonts w:ascii="Tahoma" w:hAnsi="Tahoma" w:cs="Tahoma"/>
          <w:sz w:val="24"/>
          <w:szCs w:val="24"/>
        </w:rPr>
        <w:t xml:space="preserve"> </w:t>
      </w:r>
      <w:r w:rsidR="00721074" w:rsidRPr="00FE2480">
        <w:rPr>
          <w:rFonts w:ascii="Tahoma" w:hAnsi="Tahoma" w:cs="Tahoma"/>
          <w:sz w:val="24"/>
          <w:szCs w:val="24"/>
        </w:rPr>
        <w:t>that a</w:t>
      </w:r>
      <w:r w:rsidRPr="00FE2480">
        <w:rPr>
          <w:rFonts w:ascii="Tahoma" w:hAnsi="Tahoma" w:cs="Tahoma"/>
          <w:sz w:val="24"/>
          <w:szCs w:val="24"/>
        </w:rPr>
        <w:t xml:space="preserve"> brokerage</w:t>
      </w:r>
      <w:r w:rsidR="00721074" w:rsidRPr="00FE2480">
        <w:rPr>
          <w:rFonts w:ascii="Tahoma" w:hAnsi="Tahoma" w:cs="Tahoma"/>
          <w:sz w:val="24"/>
          <w:szCs w:val="24"/>
        </w:rPr>
        <w:t xml:space="preserve"> approach</w:t>
      </w:r>
      <w:r w:rsidRPr="00FE2480">
        <w:rPr>
          <w:rFonts w:ascii="Tahoma" w:hAnsi="Tahoma" w:cs="Tahoma"/>
          <w:sz w:val="24"/>
          <w:szCs w:val="24"/>
        </w:rPr>
        <w:t xml:space="preserve"> </w:t>
      </w:r>
      <w:r w:rsidR="6F10F90B" w:rsidRPr="00FE2480">
        <w:rPr>
          <w:rFonts w:ascii="Tahoma" w:hAnsi="Tahoma" w:cs="Tahoma"/>
          <w:sz w:val="24"/>
          <w:szCs w:val="24"/>
        </w:rPr>
        <w:t>m</w:t>
      </w:r>
      <w:r w:rsidR="0CF33FC9" w:rsidRPr="00FE2480">
        <w:rPr>
          <w:rFonts w:ascii="Tahoma" w:hAnsi="Tahoma" w:cs="Tahoma"/>
          <w:sz w:val="24"/>
          <w:szCs w:val="24"/>
        </w:rPr>
        <w:t xml:space="preserve">ight </w:t>
      </w:r>
      <w:r w:rsidRPr="00FE2480">
        <w:rPr>
          <w:rFonts w:ascii="Tahoma" w:hAnsi="Tahoma" w:cs="Tahoma"/>
          <w:sz w:val="24"/>
          <w:szCs w:val="24"/>
        </w:rPr>
        <w:t>circumnavigate</w:t>
      </w:r>
      <w:r w:rsidR="2893DF0B" w:rsidRPr="00FE2480">
        <w:rPr>
          <w:rFonts w:ascii="Tahoma" w:hAnsi="Tahoma" w:cs="Tahoma"/>
          <w:sz w:val="24"/>
          <w:szCs w:val="24"/>
        </w:rPr>
        <w:t xml:space="preserve"> </w:t>
      </w:r>
      <w:r w:rsidRPr="00FE2480">
        <w:rPr>
          <w:rFonts w:ascii="Tahoma" w:hAnsi="Tahoma" w:cs="Tahoma"/>
          <w:sz w:val="24"/>
          <w:szCs w:val="24"/>
        </w:rPr>
        <w:t xml:space="preserve">the negative effects of </w:t>
      </w:r>
      <w:r w:rsidR="000F73E2" w:rsidRPr="00FE2480">
        <w:rPr>
          <w:rFonts w:ascii="Tahoma" w:hAnsi="Tahoma" w:cs="Tahoma"/>
          <w:sz w:val="24"/>
          <w:szCs w:val="24"/>
        </w:rPr>
        <w:t>more</w:t>
      </w:r>
      <w:r w:rsidRPr="00FE2480">
        <w:rPr>
          <w:rFonts w:ascii="Tahoma" w:hAnsi="Tahoma" w:cs="Tahoma"/>
          <w:sz w:val="24"/>
          <w:szCs w:val="24"/>
        </w:rPr>
        <w:t xml:space="preserve"> </w:t>
      </w:r>
      <w:r w:rsidRPr="00FE2480">
        <w:rPr>
          <w:rFonts w:ascii="Tahoma" w:hAnsi="Tahoma" w:cs="Tahoma"/>
          <w:sz w:val="24"/>
          <w:szCs w:val="24"/>
        </w:rPr>
        <w:lastRenderedPageBreak/>
        <w:t>managerial and technical approaches</w:t>
      </w:r>
      <w:r w:rsidR="00C12E66" w:rsidRPr="00FE2480">
        <w:rPr>
          <w:rFonts w:ascii="Tahoma" w:hAnsi="Tahoma" w:cs="Tahoma"/>
          <w:sz w:val="24"/>
          <w:szCs w:val="24"/>
        </w:rPr>
        <w:t xml:space="preserve"> </w:t>
      </w:r>
      <w:r w:rsidRPr="00FE2480">
        <w:rPr>
          <w:rFonts w:ascii="Tahoma" w:hAnsi="Tahoma" w:cs="Tahoma"/>
          <w:sz w:val="24"/>
          <w:szCs w:val="24"/>
        </w:rPr>
        <w:t xml:space="preserve">to </w:t>
      </w:r>
      <w:r w:rsidR="009B343A" w:rsidRPr="00FE2480">
        <w:rPr>
          <w:rFonts w:ascii="Tahoma" w:hAnsi="Tahoma" w:cs="Tahoma"/>
          <w:sz w:val="24"/>
          <w:szCs w:val="24"/>
        </w:rPr>
        <w:t>academic</w:t>
      </w:r>
      <w:r w:rsidRPr="00FE2480">
        <w:rPr>
          <w:rFonts w:ascii="Tahoma" w:hAnsi="Tahoma" w:cs="Tahoma"/>
          <w:sz w:val="24"/>
          <w:szCs w:val="24"/>
        </w:rPr>
        <w:t xml:space="preserve"> development</w:t>
      </w:r>
      <w:r w:rsidR="00AE7B82" w:rsidRPr="00FE2480">
        <w:rPr>
          <w:rFonts w:ascii="Tahoma" w:hAnsi="Tahoma" w:cs="Tahoma"/>
          <w:sz w:val="24"/>
          <w:szCs w:val="24"/>
        </w:rPr>
        <w:t>, such as ‘best practice’ imposition,</w:t>
      </w:r>
      <w:r w:rsidRPr="00FE2480">
        <w:rPr>
          <w:rFonts w:ascii="Tahoma" w:hAnsi="Tahoma" w:cs="Tahoma"/>
          <w:sz w:val="24"/>
          <w:szCs w:val="24"/>
        </w:rPr>
        <w:t xml:space="preserve"> that</w:t>
      </w:r>
      <w:r w:rsidR="000F73E2" w:rsidRPr="00FE2480">
        <w:rPr>
          <w:rFonts w:ascii="Tahoma" w:hAnsi="Tahoma" w:cs="Tahoma"/>
          <w:sz w:val="24"/>
          <w:szCs w:val="24"/>
        </w:rPr>
        <w:t xml:space="preserve"> initially</w:t>
      </w:r>
      <w:r w:rsidRPr="00FE2480">
        <w:rPr>
          <w:rFonts w:ascii="Tahoma" w:hAnsi="Tahoma" w:cs="Tahoma"/>
          <w:sz w:val="24"/>
          <w:szCs w:val="24"/>
        </w:rPr>
        <w:t xml:space="preserve"> led me to explore alternative approaches</w:t>
      </w:r>
      <w:r w:rsidRPr="00FE2480">
        <w:rPr>
          <w:rFonts w:ascii="Tahoma" w:hAnsi="Tahoma" w:cs="Tahoma"/>
          <w:color w:val="000000" w:themeColor="text1"/>
          <w:sz w:val="24"/>
          <w:szCs w:val="24"/>
        </w:rPr>
        <w:t xml:space="preserve">. </w:t>
      </w:r>
    </w:p>
    <w:p w14:paraId="3376F9BF" w14:textId="77777777" w:rsidR="001E0BA4" w:rsidRPr="00FE2480" w:rsidRDefault="001E0BA4" w:rsidP="00854388">
      <w:pPr>
        <w:spacing w:after="0" w:line="360" w:lineRule="auto"/>
        <w:rPr>
          <w:rFonts w:ascii="Tahoma" w:hAnsi="Tahoma" w:cs="Tahoma"/>
          <w:color w:val="FF0000"/>
          <w:sz w:val="24"/>
          <w:szCs w:val="24"/>
        </w:rPr>
      </w:pPr>
    </w:p>
    <w:p w14:paraId="77A48B52" w14:textId="46CBFDB6" w:rsidR="001E0BA4"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t xml:space="preserve">However, </w:t>
      </w:r>
      <w:r w:rsidR="6F593BE2" w:rsidRPr="00FE2480">
        <w:rPr>
          <w:rFonts w:ascii="Tahoma" w:hAnsi="Tahoma" w:cs="Tahoma"/>
          <w:sz w:val="24"/>
          <w:szCs w:val="24"/>
        </w:rPr>
        <w:t xml:space="preserve">the success of shifting the faculty approach to academic </w:t>
      </w:r>
      <w:r w:rsidR="000F73E2" w:rsidRPr="00FE2480">
        <w:rPr>
          <w:rFonts w:ascii="Tahoma" w:hAnsi="Tahoma" w:cs="Tahoma"/>
          <w:sz w:val="24"/>
          <w:szCs w:val="24"/>
        </w:rPr>
        <w:t>literacies</w:t>
      </w:r>
      <w:r w:rsidR="000D6107" w:rsidRPr="00FE2480">
        <w:rPr>
          <w:rFonts w:ascii="Tahoma" w:hAnsi="Tahoma" w:cs="Tahoma"/>
          <w:sz w:val="24"/>
          <w:szCs w:val="24"/>
        </w:rPr>
        <w:t xml:space="preserve"> within the programme</w:t>
      </w:r>
      <w:r w:rsidRPr="00FE2480">
        <w:rPr>
          <w:rFonts w:ascii="Tahoma" w:hAnsi="Tahoma" w:cs="Tahoma"/>
          <w:sz w:val="24"/>
          <w:szCs w:val="24"/>
        </w:rPr>
        <w:t xml:space="preserve"> does not represent the wide range of engagement beyond the </w:t>
      </w:r>
      <w:r w:rsidR="000D6107" w:rsidRPr="00FE2480">
        <w:rPr>
          <w:rFonts w:ascii="Tahoma" w:hAnsi="Tahoma" w:cs="Tahoma"/>
          <w:sz w:val="24"/>
          <w:szCs w:val="24"/>
        </w:rPr>
        <w:t xml:space="preserve">original </w:t>
      </w:r>
      <w:r w:rsidR="00B97609" w:rsidRPr="00FE2480">
        <w:rPr>
          <w:rFonts w:ascii="Tahoma" w:hAnsi="Tahoma" w:cs="Tahoma"/>
          <w:sz w:val="24"/>
          <w:szCs w:val="24"/>
        </w:rPr>
        <w:t>project</w:t>
      </w:r>
      <w:r w:rsidRPr="00FE2480">
        <w:rPr>
          <w:rFonts w:ascii="Tahoma" w:hAnsi="Tahoma" w:cs="Tahoma"/>
          <w:sz w:val="24"/>
          <w:szCs w:val="24"/>
        </w:rPr>
        <w:t>. The diversity of the collaboration</w:t>
      </w:r>
      <w:r w:rsidR="00441760" w:rsidRPr="00FE2480">
        <w:rPr>
          <w:rFonts w:ascii="Tahoma" w:hAnsi="Tahoma" w:cs="Tahoma"/>
          <w:sz w:val="24"/>
          <w:szCs w:val="24"/>
        </w:rPr>
        <w:t xml:space="preserve"> that ensued</w:t>
      </w:r>
      <w:r w:rsidRPr="00FE2480">
        <w:rPr>
          <w:rFonts w:ascii="Tahoma" w:hAnsi="Tahoma" w:cs="Tahoma"/>
          <w:sz w:val="24"/>
          <w:szCs w:val="24"/>
        </w:rPr>
        <w:t xml:space="preserve"> is positive evidence of ‘following the learning’ (Biesta, 2011) and engaging with the complex nature of teaching and learning.</w:t>
      </w:r>
      <w:r w:rsidR="00486FFA" w:rsidRPr="00FE2480">
        <w:rPr>
          <w:rFonts w:ascii="Tahoma" w:hAnsi="Tahoma" w:cs="Tahoma"/>
          <w:b/>
          <w:bCs/>
          <w:sz w:val="24"/>
          <w:szCs w:val="24"/>
        </w:rPr>
        <w:t xml:space="preserve"> </w:t>
      </w:r>
      <w:r w:rsidRPr="00FE2480">
        <w:rPr>
          <w:rFonts w:ascii="Tahoma" w:hAnsi="Tahoma" w:cs="Tahoma"/>
          <w:sz w:val="24"/>
          <w:szCs w:val="24"/>
        </w:rPr>
        <w:t>The</w:t>
      </w:r>
      <w:r w:rsidR="00486FFA" w:rsidRPr="00FE2480">
        <w:rPr>
          <w:rFonts w:ascii="Tahoma" w:hAnsi="Tahoma" w:cs="Tahoma"/>
          <w:sz w:val="24"/>
          <w:szCs w:val="24"/>
        </w:rPr>
        <w:t xml:space="preserve"> following</w:t>
      </w:r>
      <w:r w:rsidRPr="00FE2480">
        <w:rPr>
          <w:rFonts w:ascii="Tahoma" w:hAnsi="Tahoma" w:cs="Tahoma"/>
          <w:sz w:val="24"/>
          <w:szCs w:val="24"/>
        </w:rPr>
        <w:t xml:space="preserve"> examples illustrate some of the different ways this </w:t>
      </w:r>
      <w:r w:rsidR="6BB00B79" w:rsidRPr="00FE2480">
        <w:rPr>
          <w:rFonts w:ascii="Tahoma" w:hAnsi="Tahoma" w:cs="Tahoma"/>
          <w:sz w:val="24"/>
          <w:szCs w:val="24"/>
        </w:rPr>
        <w:t>worked</w:t>
      </w:r>
      <w:r w:rsidR="00486FFA" w:rsidRPr="00FE2480">
        <w:rPr>
          <w:rFonts w:ascii="Tahoma" w:hAnsi="Tahoma" w:cs="Tahoma"/>
          <w:sz w:val="24"/>
          <w:szCs w:val="24"/>
        </w:rPr>
        <w:t>:</w:t>
      </w:r>
      <w:r w:rsidRPr="00FE2480">
        <w:rPr>
          <w:rFonts w:ascii="Tahoma" w:hAnsi="Tahoma" w:cs="Tahoma"/>
          <w:sz w:val="24"/>
          <w:szCs w:val="24"/>
        </w:rPr>
        <w:t xml:space="preserve"> </w:t>
      </w:r>
    </w:p>
    <w:p w14:paraId="15FB0F3A" w14:textId="5B462C35" w:rsidR="567ED423" w:rsidRPr="00FE2480" w:rsidRDefault="567ED423" w:rsidP="00854388">
      <w:pPr>
        <w:spacing w:after="0" w:line="360" w:lineRule="auto"/>
        <w:rPr>
          <w:rFonts w:ascii="Tahoma" w:hAnsi="Tahoma" w:cs="Tahoma"/>
          <w:b/>
          <w:bCs/>
          <w:sz w:val="24"/>
          <w:szCs w:val="24"/>
        </w:rPr>
      </w:pPr>
    </w:p>
    <w:p w14:paraId="7E81B8CE" w14:textId="77777777" w:rsidR="001E0BA4" w:rsidRPr="00FE2480" w:rsidRDefault="006D0D24" w:rsidP="00854388">
      <w:pPr>
        <w:pStyle w:val="ListParagraph"/>
        <w:numPr>
          <w:ilvl w:val="0"/>
          <w:numId w:val="1"/>
        </w:numPr>
        <w:spacing w:after="0" w:line="360" w:lineRule="auto"/>
        <w:rPr>
          <w:rFonts w:ascii="Tahoma" w:hAnsi="Tahoma" w:cs="Tahoma"/>
          <w:b/>
          <w:sz w:val="28"/>
          <w:szCs w:val="28"/>
        </w:rPr>
      </w:pPr>
      <w:r w:rsidRPr="00FE2480">
        <w:rPr>
          <w:rFonts w:ascii="Tahoma" w:hAnsi="Tahoma" w:cs="Tahoma"/>
          <w:b/>
          <w:sz w:val="24"/>
          <w:szCs w:val="24"/>
        </w:rPr>
        <w:t>‘Formal’ Module Liaison</w:t>
      </w:r>
    </w:p>
    <w:p w14:paraId="519BA5F4" w14:textId="205B293E" w:rsidR="001E0BA4"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t xml:space="preserve">Perhaps the best example of collaboration and the success of brokerage on an individual’s teaching practice is with </w:t>
      </w:r>
      <w:r w:rsidR="0CE1CB03" w:rsidRPr="00FE2480">
        <w:rPr>
          <w:rFonts w:ascii="Tahoma" w:hAnsi="Tahoma" w:cs="Tahoma"/>
          <w:sz w:val="24"/>
          <w:szCs w:val="24"/>
        </w:rPr>
        <w:t>a</w:t>
      </w:r>
      <w:r w:rsidRPr="00FE2480">
        <w:rPr>
          <w:rFonts w:ascii="Tahoma" w:hAnsi="Tahoma" w:cs="Tahoma"/>
          <w:sz w:val="24"/>
          <w:szCs w:val="24"/>
        </w:rPr>
        <w:t xml:space="preserve"> colleague who I met in my first semester. After a preliminary threshold concept discussion</w:t>
      </w:r>
      <w:r w:rsidR="4B3FAF5F" w:rsidRPr="00FE2480">
        <w:rPr>
          <w:rFonts w:ascii="Tahoma" w:hAnsi="Tahoma" w:cs="Tahoma"/>
          <w:sz w:val="24"/>
          <w:szCs w:val="24"/>
        </w:rPr>
        <w:t xml:space="preserve"> aligned with scholarship and academic practices</w:t>
      </w:r>
      <w:r w:rsidRPr="00FE2480">
        <w:rPr>
          <w:rFonts w:ascii="Tahoma" w:hAnsi="Tahoma" w:cs="Tahoma"/>
          <w:sz w:val="24"/>
          <w:szCs w:val="24"/>
        </w:rPr>
        <w:t xml:space="preserve">, plans emerged for further development of </w:t>
      </w:r>
      <w:r w:rsidR="442DC591" w:rsidRPr="00FE2480">
        <w:rPr>
          <w:rFonts w:ascii="Tahoma" w:hAnsi="Tahoma" w:cs="Tahoma"/>
          <w:sz w:val="24"/>
          <w:szCs w:val="24"/>
        </w:rPr>
        <w:t xml:space="preserve">their </w:t>
      </w:r>
      <w:r w:rsidRPr="00FE2480">
        <w:rPr>
          <w:rFonts w:ascii="Tahoma" w:hAnsi="Tahoma" w:cs="Tahoma"/>
          <w:sz w:val="24"/>
          <w:szCs w:val="24"/>
        </w:rPr>
        <w:t xml:space="preserve">aspirations for </w:t>
      </w:r>
      <w:r w:rsidR="7CE0056B" w:rsidRPr="00FE2480">
        <w:rPr>
          <w:rFonts w:ascii="Tahoma" w:hAnsi="Tahoma" w:cs="Tahoma"/>
          <w:sz w:val="24"/>
          <w:szCs w:val="24"/>
        </w:rPr>
        <w:t xml:space="preserve">their </w:t>
      </w:r>
      <w:r w:rsidRPr="00FE2480">
        <w:rPr>
          <w:rFonts w:ascii="Tahoma" w:hAnsi="Tahoma" w:cs="Tahoma"/>
          <w:sz w:val="24"/>
          <w:szCs w:val="24"/>
        </w:rPr>
        <w:t xml:space="preserve">second-year learners. </w:t>
      </w:r>
      <w:r w:rsidR="03523686" w:rsidRPr="00FE2480">
        <w:rPr>
          <w:rFonts w:ascii="Tahoma" w:hAnsi="Tahoma" w:cs="Tahoma"/>
          <w:sz w:val="24"/>
          <w:szCs w:val="24"/>
        </w:rPr>
        <w:t>They</w:t>
      </w:r>
      <w:r w:rsidRPr="00FE2480">
        <w:rPr>
          <w:rFonts w:ascii="Tahoma" w:hAnsi="Tahoma" w:cs="Tahoma"/>
          <w:sz w:val="24"/>
          <w:szCs w:val="24"/>
        </w:rPr>
        <w:t xml:space="preserve"> had already begun to focus on the academic practices that students appeared to find most challenging, reading academic journals, but continued to be frustrated by the poor quality of submitted work and a lack of engagement in seminars.  Over three iterations we collaborated</w:t>
      </w:r>
      <w:r w:rsidR="0070385C" w:rsidRPr="00FE2480">
        <w:rPr>
          <w:rFonts w:ascii="Tahoma" w:hAnsi="Tahoma" w:cs="Tahoma"/>
          <w:sz w:val="24"/>
          <w:szCs w:val="24"/>
        </w:rPr>
        <w:t xml:space="preserve"> together with an academic librarian</w:t>
      </w:r>
      <w:r w:rsidRPr="00FE2480">
        <w:rPr>
          <w:rFonts w:ascii="Tahoma" w:hAnsi="Tahoma" w:cs="Tahoma"/>
          <w:sz w:val="24"/>
          <w:szCs w:val="24"/>
        </w:rPr>
        <w:t xml:space="preserve"> on a series of lectures and tutorials</w:t>
      </w:r>
      <w:r w:rsidR="003D6A6F" w:rsidRPr="00FE2480">
        <w:rPr>
          <w:rFonts w:ascii="Tahoma" w:hAnsi="Tahoma" w:cs="Tahoma"/>
          <w:sz w:val="24"/>
          <w:szCs w:val="24"/>
        </w:rPr>
        <w:t>,</w:t>
      </w:r>
      <w:r w:rsidRPr="00FE2480">
        <w:rPr>
          <w:rFonts w:ascii="Tahoma" w:hAnsi="Tahoma" w:cs="Tahoma"/>
          <w:sz w:val="24"/>
          <w:szCs w:val="24"/>
        </w:rPr>
        <w:t xml:space="preserve"> </w:t>
      </w:r>
      <w:r w:rsidR="003D6A6F" w:rsidRPr="00FE2480">
        <w:rPr>
          <w:rFonts w:ascii="Tahoma" w:hAnsi="Tahoma" w:cs="Tahoma"/>
          <w:sz w:val="24"/>
          <w:szCs w:val="24"/>
        </w:rPr>
        <w:t xml:space="preserve">redesigning the module </w:t>
      </w:r>
      <w:r w:rsidRPr="00FE2480">
        <w:rPr>
          <w:rFonts w:ascii="Tahoma" w:hAnsi="Tahoma" w:cs="Tahoma"/>
          <w:sz w:val="24"/>
          <w:szCs w:val="24"/>
        </w:rPr>
        <w:t xml:space="preserve">with powerful outcomes: </w:t>
      </w:r>
    </w:p>
    <w:p w14:paraId="5B3A69DD" w14:textId="77777777" w:rsidR="001E0BA4" w:rsidRPr="00FE2480" w:rsidRDefault="001E0BA4" w:rsidP="00854388">
      <w:pPr>
        <w:spacing w:after="0" w:line="360" w:lineRule="auto"/>
        <w:rPr>
          <w:rFonts w:ascii="Tahoma" w:hAnsi="Tahoma" w:cs="Tahoma"/>
          <w:sz w:val="24"/>
          <w:szCs w:val="24"/>
          <w:highlight w:val="white"/>
        </w:rPr>
      </w:pPr>
    </w:p>
    <w:p w14:paraId="6AFC3686" w14:textId="0BA1F93D" w:rsidR="001E0BA4" w:rsidRPr="00FE2480" w:rsidRDefault="006D0D24" w:rsidP="00854388">
      <w:pPr>
        <w:spacing w:after="0" w:line="360" w:lineRule="auto"/>
        <w:ind w:left="405" w:right="555"/>
        <w:rPr>
          <w:rFonts w:ascii="Tahoma" w:hAnsi="Tahoma" w:cs="Tahoma"/>
          <w:i/>
          <w:highlight w:val="white"/>
        </w:rPr>
      </w:pPr>
      <w:bookmarkStart w:id="0" w:name="_cqykcq4xy4n5" w:colFirst="0" w:colLast="0"/>
      <w:bookmarkEnd w:id="0"/>
      <w:r w:rsidRPr="00FE2480">
        <w:rPr>
          <w:rFonts w:ascii="Tahoma" w:hAnsi="Tahoma" w:cs="Tahoma"/>
          <w:sz w:val="24"/>
          <w:szCs w:val="24"/>
          <w:highlight w:val="white"/>
        </w:rPr>
        <w:t>“.</w:t>
      </w:r>
      <w:r w:rsidRPr="00FE2480">
        <w:rPr>
          <w:rFonts w:ascii="Tahoma" w:hAnsi="Tahoma" w:cs="Tahoma"/>
          <w:highlight w:val="white"/>
        </w:rPr>
        <w:t>..</w:t>
      </w:r>
      <w:r w:rsidRPr="00FE2480">
        <w:rPr>
          <w:rFonts w:ascii="Tahoma" w:hAnsi="Tahoma" w:cs="Tahoma"/>
          <w:i/>
          <w:highlight w:val="white"/>
        </w:rPr>
        <w:t xml:space="preserve">Not only have the students benefited from </w:t>
      </w:r>
      <w:r w:rsidR="00D451DF" w:rsidRPr="00FE2480">
        <w:rPr>
          <w:rFonts w:ascii="Tahoma" w:hAnsi="Tahoma" w:cs="Tahoma"/>
          <w:i/>
          <w:highlight w:val="white"/>
        </w:rPr>
        <w:t>[Angela’s]</w:t>
      </w:r>
      <w:r w:rsidRPr="00FE2480">
        <w:rPr>
          <w:rFonts w:ascii="Tahoma" w:hAnsi="Tahoma" w:cs="Tahoma"/>
          <w:i/>
          <w:highlight w:val="white"/>
        </w:rPr>
        <w:t xml:space="preserve"> input into this module in terms of academic achievement, they have also thoroughly enjoyed these sessions. This is evidenced by the extremely favourable comments made in discussions after each class and in the module evaluation questionnaires disseminated at the end of the term.</w:t>
      </w:r>
    </w:p>
    <w:p w14:paraId="68C49A74" w14:textId="77777777" w:rsidR="001E0BA4" w:rsidRPr="00FE2480" w:rsidRDefault="006D0D24" w:rsidP="00854388">
      <w:pPr>
        <w:spacing w:after="0" w:line="360" w:lineRule="auto"/>
        <w:ind w:left="405" w:right="555"/>
        <w:rPr>
          <w:rFonts w:ascii="Tahoma" w:hAnsi="Tahoma" w:cs="Tahoma"/>
          <w:i/>
          <w:highlight w:val="white"/>
        </w:rPr>
      </w:pPr>
      <w:bookmarkStart w:id="1" w:name="_xqll01lso20g" w:colFirst="0" w:colLast="0"/>
      <w:bookmarkEnd w:id="1"/>
      <w:r w:rsidRPr="00FE2480">
        <w:rPr>
          <w:rFonts w:ascii="Tahoma" w:hAnsi="Tahoma" w:cs="Tahoma"/>
          <w:i/>
          <w:highlight w:val="white"/>
        </w:rPr>
        <w:t xml:space="preserve"> </w:t>
      </w:r>
    </w:p>
    <w:p w14:paraId="59664402" w14:textId="77777777" w:rsidR="001E0BA4" w:rsidRPr="00FE2480" w:rsidRDefault="006D0D24" w:rsidP="00854388">
      <w:pPr>
        <w:spacing w:after="0" w:line="360" w:lineRule="auto"/>
        <w:ind w:left="405" w:right="555"/>
        <w:rPr>
          <w:rFonts w:ascii="Tahoma" w:hAnsi="Tahoma" w:cs="Tahoma"/>
          <w:sz w:val="24"/>
          <w:szCs w:val="24"/>
          <w:highlight w:val="white"/>
        </w:rPr>
      </w:pPr>
      <w:bookmarkStart w:id="2" w:name="_xp5vgg52lskm" w:colFirst="0" w:colLast="0"/>
      <w:bookmarkEnd w:id="2"/>
      <w:r w:rsidRPr="00FE2480">
        <w:rPr>
          <w:rFonts w:ascii="Tahoma" w:hAnsi="Tahoma" w:cs="Tahoma"/>
          <w:i/>
          <w:highlight w:val="white"/>
        </w:rPr>
        <w:t xml:space="preserve">However also of great significance is the impact that Angela has had on my own teaching practice. I can honestly state that I have learnt more from working with Angela and from witnessing her interaction with students than I have following any more formal teacher training programmes. </w:t>
      </w:r>
      <w:r w:rsidRPr="00FE2480">
        <w:rPr>
          <w:rFonts w:ascii="Tahoma" w:hAnsi="Tahoma" w:cs="Tahoma"/>
          <w:i/>
          <w:highlight w:val="white"/>
        </w:rPr>
        <w:lastRenderedPageBreak/>
        <w:t>Angela has taught me to be far more reflective in my practice and has given me the confidence to plan and deliver sessions in response to student needs as they emerge over the course of the module</w:t>
      </w:r>
      <w:r w:rsidRPr="00FE2480">
        <w:rPr>
          <w:rFonts w:ascii="Tahoma" w:hAnsi="Tahoma" w:cs="Tahoma"/>
          <w:highlight w:val="white"/>
        </w:rPr>
        <w:t>.</w:t>
      </w:r>
      <w:r w:rsidRPr="00FE2480">
        <w:rPr>
          <w:rFonts w:ascii="Tahoma" w:hAnsi="Tahoma" w:cs="Tahoma"/>
          <w:i/>
          <w:highlight w:val="white"/>
        </w:rPr>
        <w:t>…</w:t>
      </w:r>
      <w:r w:rsidRPr="00FE2480">
        <w:rPr>
          <w:rFonts w:ascii="Tahoma" w:hAnsi="Tahoma" w:cs="Tahoma"/>
          <w:sz w:val="24"/>
          <w:szCs w:val="24"/>
          <w:highlight w:val="white"/>
        </w:rPr>
        <w:t>”</w:t>
      </w:r>
    </w:p>
    <w:p w14:paraId="1AD72C1A" w14:textId="0D8D58B5" w:rsidR="001E0BA4" w:rsidRPr="00FE2480" w:rsidRDefault="001E0BA4" w:rsidP="00854388">
      <w:pPr>
        <w:spacing w:after="0" w:line="360" w:lineRule="auto"/>
        <w:rPr>
          <w:rFonts w:ascii="Tahoma" w:hAnsi="Tahoma" w:cs="Tahoma"/>
          <w:sz w:val="24"/>
          <w:szCs w:val="24"/>
          <w:highlight w:val="white"/>
        </w:rPr>
      </w:pPr>
      <w:bookmarkStart w:id="3" w:name="_k1e90cp5l2v1"/>
      <w:bookmarkEnd w:id="3"/>
    </w:p>
    <w:p w14:paraId="4BC3B0DE" w14:textId="77777777" w:rsidR="001E0BA4" w:rsidRPr="00FE2480" w:rsidRDefault="006D0D24" w:rsidP="00854388">
      <w:pPr>
        <w:pStyle w:val="ListParagraph"/>
        <w:numPr>
          <w:ilvl w:val="0"/>
          <w:numId w:val="1"/>
        </w:numPr>
        <w:spacing w:after="0" w:line="360" w:lineRule="auto"/>
        <w:rPr>
          <w:rFonts w:ascii="Tahoma" w:hAnsi="Tahoma" w:cs="Tahoma"/>
          <w:b/>
          <w:sz w:val="24"/>
          <w:szCs w:val="24"/>
          <w:highlight w:val="white"/>
        </w:rPr>
      </w:pPr>
      <w:r w:rsidRPr="00FE2480">
        <w:rPr>
          <w:rFonts w:ascii="Tahoma" w:hAnsi="Tahoma" w:cs="Tahoma"/>
          <w:b/>
          <w:sz w:val="24"/>
          <w:szCs w:val="24"/>
          <w:highlight w:val="white"/>
        </w:rPr>
        <w:t xml:space="preserve">Informal Programme Mentoring  </w:t>
      </w:r>
    </w:p>
    <w:p w14:paraId="3A0C5FD8" w14:textId="79C0A88F" w:rsidR="001E0BA4" w:rsidRPr="00FE2480" w:rsidRDefault="006D0D24" w:rsidP="00854388">
      <w:pPr>
        <w:spacing w:after="0" w:line="360" w:lineRule="auto"/>
        <w:rPr>
          <w:rFonts w:ascii="Tahoma" w:hAnsi="Tahoma" w:cs="Tahoma"/>
          <w:sz w:val="24"/>
          <w:szCs w:val="24"/>
          <w:highlight w:val="white"/>
        </w:rPr>
      </w:pPr>
      <w:r w:rsidRPr="00FE2480">
        <w:rPr>
          <w:rFonts w:ascii="Tahoma" w:hAnsi="Tahoma" w:cs="Tahoma"/>
          <w:sz w:val="24"/>
          <w:szCs w:val="24"/>
          <w:highlight w:val="white"/>
        </w:rPr>
        <w:t xml:space="preserve">Informal mentoring and support has also emerged from initial threshold discussions or events that sit outside the delivery of sessions but are equally influential in supporting teaching and learning. My work with </w:t>
      </w:r>
      <w:r w:rsidR="57CFAADA" w:rsidRPr="00FE2480">
        <w:rPr>
          <w:rFonts w:ascii="Tahoma" w:hAnsi="Tahoma" w:cs="Tahoma"/>
          <w:sz w:val="24"/>
          <w:szCs w:val="24"/>
          <w:highlight w:val="white"/>
        </w:rPr>
        <w:t>one</w:t>
      </w:r>
      <w:r w:rsidRPr="00FE2480">
        <w:rPr>
          <w:rFonts w:ascii="Tahoma" w:hAnsi="Tahoma" w:cs="Tahoma"/>
          <w:sz w:val="24"/>
          <w:szCs w:val="24"/>
          <w:highlight w:val="white"/>
        </w:rPr>
        <w:t xml:space="preserve"> school stems from a close collaboration with </w:t>
      </w:r>
      <w:r w:rsidR="004079DD" w:rsidRPr="00FE2480">
        <w:rPr>
          <w:rFonts w:ascii="Tahoma" w:hAnsi="Tahoma" w:cs="Tahoma"/>
          <w:sz w:val="24"/>
          <w:szCs w:val="24"/>
          <w:highlight w:val="white"/>
        </w:rPr>
        <w:t>a</w:t>
      </w:r>
      <w:r w:rsidR="00720CD2" w:rsidRPr="00FE2480">
        <w:rPr>
          <w:rFonts w:ascii="Tahoma" w:hAnsi="Tahoma" w:cs="Tahoma"/>
          <w:sz w:val="24"/>
          <w:szCs w:val="24"/>
          <w:highlight w:val="white"/>
        </w:rPr>
        <w:t>n academic</w:t>
      </w:r>
      <w:r w:rsidRPr="00FE2480">
        <w:rPr>
          <w:rFonts w:ascii="Tahoma" w:hAnsi="Tahoma" w:cs="Tahoma"/>
          <w:sz w:val="24"/>
          <w:szCs w:val="24"/>
          <w:highlight w:val="white"/>
        </w:rPr>
        <w:t xml:space="preserve"> year lead. Our discussions and reflections began with shared design and delivery of sessions focused on assignments and reading practices but branched out to include support in redesigning module handbooks, assessments and activities. We met regularly to consider how to better support learning, both in modules </w:t>
      </w:r>
      <w:r w:rsidR="1A5C3BCB" w:rsidRPr="00FE2480">
        <w:rPr>
          <w:rFonts w:ascii="Tahoma" w:hAnsi="Tahoma" w:cs="Tahoma"/>
          <w:sz w:val="24"/>
          <w:szCs w:val="24"/>
          <w:highlight w:val="white"/>
        </w:rPr>
        <w:t>they</w:t>
      </w:r>
      <w:r w:rsidRPr="00FE2480">
        <w:rPr>
          <w:rFonts w:ascii="Tahoma" w:hAnsi="Tahoma" w:cs="Tahoma"/>
          <w:sz w:val="24"/>
          <w:szCs w:val="24"/>
          <w:highlight w:val="white"/>
        </w:rPr>
        <w:t xml:space="preserve"> lead</w:t>
      </w:r>
      <w:r w:rsidR="2C4CB23E" w:rsidRPr="00FE2480">
        <w:rPr>
          <w:rFonts w:ascii="Tahoma" w:hAnsi="Tahoma" w:cs="Tahoma"/>
          <w:sz w:val="24"/>
          <w:szCs w:val="24"/>
          <w:highlight w:val="white"/>
        </w:rPr>
        <w:t xml:space="preserve"> </w:t>
      </w:r>
      <w:r w:rsidRPr="00FE2480">
        <w:rPr>
          <w:rFonts w:ascii="Tahoma" w:hAnsi="Tahoma" w:cs="Tahoma"/>
          <w:sz w:val="24"/>
          <w:szCs w:val="24"/>
          <w:highlight w:val="white"/>
        </w:rPr>
        <w:t>and on a wider basis within a critical friend</w:t>
      </w:r>
      <w:r w:rsidR="00380FE7" w:rsidRPr="00FE2480">
        <w:rPr>
          <w:rFonts w:ascii="Tahoma" w:hAnsi="Tahoma" w:cs="Tahoma"/>
          <w:sz w:val="24"/>
          <w:szCs w:val="24"/>
          <w:highlight w:val="white"/>
        </w:rPr>
        <w:t xml:space="preserve"> </w:t>
      </w:r>
      <w:r w:rsidR="3B09C932" w:rsidRPr="00FE2480">
        <w:rPr>
          <w:rFonts w:ascii="Tahoma" w:hAnsi="Tahoma" w:cs="Tahoma"/>
          <w:sz w:val="24"/>
          <w:szCs w:val="24"/>
          <w:highlight w:val="white"/>
        </w:rPr>
        <w:t>framework.</w:t>
      </w:r>
      <w:r w:rsidRPr="00FE2480">
        <w:rPr>
          <w:rFonts w:ascii="Tahoma" w:hAnsi="Tahoma" w:cs="Tahoma"/>
          <w:sz w:val="24"/>
          <w:szCs w:val="24"/>
          <w:highlight w:val="white"/>
        </w:rPr>
        <w:t xml:space="preserve">  From this, the lecturer launched </w:t>
      </w:r>
      <w:r w:rsidR="03C4FF02" w:rsidRPr="00FE2480">
        <w:rPr>
          <w:rFonts w:ascii="Tahoma" w:hAnsi="Tahoma" w:cs="Tahoma"/>
          <w:sz w:val="24"/>
          <w:szCs w:val="24"/>
          <w:highlight w:val="white"/>
        </w:rPr>
        <w:t xml:space="preserve">a </w:t>
      </w:r>
      <w:r w:rsidRPr="00FE2480">
        <w:rPr>
          <w:rFonts w:ascii="Tahoma" w:hAnsi="Tahoma" w:cs="Tahoma"/>
          <w:sz w:val="24"/>
          <w:szCs w:val="24"/>
          <w:highlight w:val="white"/>
        </w:rPr>
        <w:t>forum, which brings together academics in th</w:t>
      </w:r>
      <w:r w:rsidR="2A4F5647" w:rsidRPr="00FE2480">
        <w:rPr>
          <w:rFonts w:ascii="Tahoma" w:hAnsi="Tahoma" w:cs="Tahoma"/>
          <w:sz w:val="24"/>
          <w:szCs w:val="24"/>
          <w:highlight w:val="white"/>
        </w:rPr>
        <w:t>eir</w:t>
      </w:r>
      <w:r w:rsidRPr="00FE2480">
        <w:rPr>
          <w:rFonts w:ascii="Tahoma" w:hAnsi="Tahoma" w:cs="Tahoma"/>
          <w:sz w:val="24"/>
          <w:szCs w:val="24"/>
          <w:highlight w:val="white"/>
        </w:rPr>
        <w:t xml:space="preserve"> </w:t>
      </w:r>
      <w:r w:rsidR="1ABD44E6" w:rsidRPr="00FE2480">
        <w:rPr>
          <w:rFonts w:ascii="Tahoma" w:hAnsi="Tahoma" w:cs="Tahoma"/>
          <w:sz w:val="24"/>
          <w:szCs w:val="24"/>
          <w:highlight w:val="white"/>
        </w:rPr>
        <w:t>s</w:t>
      </w:r>
      <w:r w:rsidRPr="00FE2480">
        <w:rPr>
          <w:rFonts w:ascii="Tahoma" w:hAnsi="Tahoma" w:cs="Tahoma"/>
          <w:sz w:val="24"/>
          <w:szCs w:val="24"/>
          <w:highlight w:val="white"/>
        </w:rPr>
        <w:t xml:space="preserve">chool who have a particular interest in pedagogy. Together, we developed cross-modular, holistic learning events for second year students leading to </w:t>
      </w:r>
      <w:r w:rsidR="69C9D146" w:rsidRPr="00FE2480">
        <w:rPr>
          <w:rFonts w:ascii="Tahoma" w:hAnsi="Tahoma" w:cs="Tahoma"/>
          <w:sz w:val="24"/>
          <w:szCs w:val="24"/>
          <w:highlight w:val="white"/>
        </w:rPr>
        <w:t>a</w:t>
      </w:r>
      <w:r w:rsidRPr="00FE2480">
        <w:rPr>
          <w:rFonts w:ascii="Tahoma" w:hAnsi="Tahoma" w:cs="Tahoma"/>
          <w:sz w:val="24"/>
          <w:szCs w:val="24"/>
          <w:highlight w:val="white"/>
        </w:rPr>
        <w:t xml:space="preserve"> research project on student-staff aspirations and experiences in the </w:t>
      </w:r>
      <w:r w:rsidR="0A2B9566" w:rsidRPr="00FE2480">
        <w:rPr>
          <w:rFonts w:ascii="Tahoma" w:hAnsi="Tahoma" w:cs="Tahoma"/>
          <w:sz w:val="24"/>
          <w:szCs w:val="24"/>
          <w:highlight w:val="white"/>
        </w:rPr>
        <w:t>s</w:t>
      </w:r>
      <w:r w:rsidRPr="00FE2480">
        <w:rPr>
          <w:rFonts w:ascii="Tahoma" w:hAnsi="Tahoma" w:cs="Tahoma"/>
          <w:sz w:val="24"/>
          <w:szCs w:val="24"/>
          <w:highlight w:val="white"/>
        </w:rPr>
        <w:t>chool community</w:t>
      </w:r>
      <w:r w:rsidR="4F6E5BF3" w:rsidRPr="00FE2480">
        <w:rPr>
          <w:rFonts w:ascii="Tahoma" w:hAnsi="Tahoma" w:cs="Tahoma"/>
          <w:sz w:val="24"/>
          <w:szCs w:val="24"/>
          <w:highlight w:val="white"/>
        </w:rPr>
        <w:t>, which received further funding</w:t>
      </w:r>
      <w:r w:rsidRPr="00FE2480">
        <w:rPr>
          <w:rFonts w:ascii="Tahoma" w:hAnsi="Tahoma" w:cs="Tahoma"/>
          <w:sz w:val="24"/>
          <w:szCs w:val="24"/>
          <w:highlight w:val="white"/>
        </w:rPr>
        <w:t>.</w:t>
      </w:r>
    </w:p>
    <w:p w14:paraId="2E8F2755" w14:textId="356C6FBB" w:rsidR="567ED423" w:rsidRPr="00FE2480" w:rsidRDefault="567ED423" w:rsidP="00854388">
      <w:pPr>
        <w:spacing w:after="0" w:line="360" w:lineRule="auto"/>
        <w:rPr>
          <w:rFonts w:ascii="Tahoma" w:hAnsi="Tahoma" w:cs="Tahoma"/>
          <w:sz w:val="24"/>
          <w:szCs w:val="24"/>
          <w:highlight w:val="white"/>
        </w:rPr>
      </w:pPr>
    </w:p>
    <w:p w14:paraId="07C5A402" w14:textId="77777777" w:rsidR="001E0BA4" w:rsidRPr="00FE2480" w:rsidRDefault="006D0D24" w:rsidP="00854388">
      <w:pPr>
        <w:pStyle w:val="ListParagraph"/>
        <w:numPr>
          <w:ilvl w:val="0"/>
          <w:numId w:val="1"/>
        </w:numPr>
        <w:spacing w:after="0" w:line="360" w:lineRule="auto"/>
        <w:rPr>
          <w:rFonts w:ascii="Tahoma" w:hAnsi="Tahoma" w:cs="Tahoma"/>
          <w:b/>
          <w:sz w:val="24"/>
          <w:szCs w:val="24"/>
        </w:rPr>
      </w:pPr>
      <w:r w:rsidRPr="00FE2480">
        <w:rPr>
          <w:rFonts w:ascii="Tahoma" w:hAnsi="Tahoma" w:cs="Tahoma"/>
          <w:b/>
          <w:sz w:val="24"/>
          <w:szCs w:val="24"/>
          <w:highlight w:val="white"/>
        </w:rPr>
        <w:t xml:space="preserve">‘Accidental’ </w:t>
      </w:r>
      <w:r w:rsidRPr="00FE2480">
        <w:rPr>
          <w:rFonts w:ascii="Tahoma" w:hAnsi="Tahoma" w:cs="Tahoma"/>
          <w:b/>
          <w:sz w:val="24"/>
          <w:szCs w:val="24"/>
        </w:rPr>
        <w:t>Mentoring</w:t>
      </w:r>
    </w:p>
    <w:p w14:paraId="010EBA37" w14:textId="0F2D29A7" w:rsidR="00D324A2"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t xml:space="preserve">A good example of the power of organic collaboration can be seen in a </w:t>
      </w:r>
      <w:r w:rsidR="554B333D" w:rsidRPr="00FE2480">
        <w:rPr>
          <w:rFonts w:ascii="Tahoma" w:hAnsi="Tahoma" w:cs="Tahoma"/>
          <w:sz w:val="24"/>
          <w:szCs w:val="24"/>
        </w:rPr>
        <w:t xml:space="preserve">later </w:t>
      </w:r>
      <w:r w:rsidRPr="00FE2480">
        <w:rPr>
          <w:rFonts w:ascii="Tahoma" w:hAnsi="Tahoma" w:cs="Tahoma"/>
          <w:sz w:val="24"/>
          <w:szCs w:val="24"/>
        </w:rPr>
        <w:t xml:space="preserve">development </w:t>
      </w:r>
      <w:r w:rsidR="006279BC" w:rsidRPr="00FE2480">
        <w:rPr>
          <w:rFonts w:ascii="Tahoma" w:hAnsi="Tahoma" w:cs="Tahoma"/>
          <w:sz w:val="24"/>
          <w:szCs w:val="24"/>
        </w:rPr>
        <w:t>of</w:t>
      </w:r>
      <w:r w:rsidR="00185474" w:rsidRPr="00FE2480">
        <w:rPr>
          <w:rFonts w:ascii="Tahoma" w:hAnsi="Tahoma" w:cs="Tahoma"/>
          <w:sz w:val="24"/>
          <w:szCs w:val="24"/>
        </w:rPr>
        <w:t xml:space="preserve"> M</w:t>
      </w:r>
      <w:r w:rsidR="006279BC" w:rsidRPr="00FE2480">
        <w:rPr>
          <w:rFonts w:ascii="Tahoma" w:hAnsi="Tahoma" w:cs="Tahoma"/>
          <w:sz w:val="24"/>
          <w:szCs w:val="24"/>
        </w:rPr>
        <w:t>id</w:t>
      </w:r>
      <w:r w:rsidR="00185474" w:rsidRPr="00FE2480">
        <w:rPr>
          <w:rFonts w:ascii="Tahoma" w:hAnsi="Tahoma" w:cs="Tahoma"/>
          <w:sz w:val="24"/>
          <w:szCs w:val="24"/>
        </w:rPr>
        <w:t>dlebrook</w:t>
      </w:r>
      <w:r w:rsidR="006279BC" w:rsidRPr="00FE2480">
        <w:rPr>
          <w:rFonts w:ascii="Tahoma" w:hAnsi="Tahoma" w:cs="Tahoma"/>
          <w:sz w:val="24"/>
          <w:szCs w:val="24"/>
        </w:rPr>
        <w:t>’s</w:t>
      </w:r>
      <w:r w:rsidRPr="00FE2480">
        <w:rPr>
          <w:rFonts w:ascii="Tahoma" w:hAnsi="Tahoma" w:cs="Tahoma"/>
          <w:sz w:val="24"/>
          <w:szCs w:val="24"/>
        </w:rPr>
        <w:t xml:space="preserve"> </w:t>
      </w:r>
      <w:r w:rsidR="10922BCA" w:rsidRPr="00FE2480">
        <w:rPr>
          <w:rFonts w:ascii="Tahoma" w:hAnsi="Tahoma" w:cs="Tahoma"/>
          <w:sz w:val="24"/>
          <w:szCs w:val="24"/>
        </w:rPr>
        <w:t>‘</w:t>
      </w:r>
      <w:r w:rsidRPr="00FE2480">
        <w:rPr>
          <w:rFonts w:ascii="Tahoma" w:hAnsi="Tahoma" w:cs="Tahoma"/>
          <w:sz w:val="24"/>
          <w:szCs w:val="24"/>
        </w:rPr>
        <w:t>scrolling</w:t>
      </w:r>
      <w:r w:rsidR="00471040" w:rsidRPr="00FE2480">
        <w:rPr>
          <w:rFonts w:ascii="Tahoma" w:hAnsi="Tahoma" w:cs="Tahoma"/>
          <w:sz w:val="24"/>
          <w:szCs w:val="24"/>
        </w:rPr>
        <w:t xml:space="preserve">’ </w:t>
      </w:r>
      <w:r w:rsidR="006279BC" w:rsidRPr="00FE2480">
        <w:rPr>
          <w:rFonts w:ascii="Tahoma" w:hAnsi="Tahoma" w:cs="Tahoma"/>
          <w:sz w:val="24"/>
          <w:szCs w:val="24"/>
        </w:rPr>
        <w:t xml:space="preserve">technique </w:t>
      </w:r>
      <w:r w:rsidR="21BC56CC" w:rsidRPr="00FE2480">
        <w:rPr>
          <w:rFonts w:ascii="Tahoma" w:hAnsi="Tahoma" w:cs="Tahoma"/>
          <w:sz w:val="24"/>
          <w:szCs w:val="24"/>
        </w:rPr>
        <w:t>(Abegglen et al</w:t>
      </w:r>
      <w:r w:rsidR="00FD3919">
        <w:rPr>
          <w:rFonts w:ascii="Tahoma" w:hAnsi="Tahoma" w:cs="Tahoma"/>
          <w:sz w:val="24"/>
          <w:szCs w:val="24"/>
        </w:rPr>
        <w:t>.</w:t>
      </w:r>
      <w:r w:rsidR="21BC56CC" w:rsidRPr="00FE2480">
        <w:rPr>
          <w:rFonts w:ascii="Tahoma" w:hAnsi="Tahoma" w:cs="Tahoma"/>
          <w:sz w:val="24"/>
          <w:szCs w:val="24"/>
        </w:rPr>
        <w:t>, 2019)</w:t>
      </w:r>
      <w:r w:rsidR="00877D77" w:rsidRPr="00FE2480">
        <w:rPr>
          <w:rFonts w:ascii="Tahoma" w:hAnsi="Tahoma" w:cs="Tahoma"/>
          <w:sz w:val="24"/>
          <w:szCs w:val="24"/>
        </w:rPr>
        <w:t>, which I use in learning development events</w:t>
      </w:r>
      <w:r w:rsidR="00526178" w:rsidRPr="00FE2480">
        <w:rPr>
          <w:rFonts w:ascii="Tahoma" w:hAnsi="Tahoma" w:cs="Tahoma"/>
          <w:sz w:val="24"/>
          <w:szCs w:val="24"/>
        </w:rPr>
        <w:t xml:space="preserve"> about academic reading (Rhead, 2019)</w:t>
      </w:r>
      <w:r w:rsidR="00E27D45" w:rsidRPr="00FE2480">
        <w:rPr>
          <w:rFonts w:ascii="Tahoma" w:hAnsi="Tahoma" w:cs="Tahoma"/>
          <w:sz w:val="24"/>
          <w:szCs w:val="24"/>
        </w:rPr>
        <w:t xml:space="preserve">, </w:t>
      </w:r>
      <w:r w:rsidRPr="00FE2480">
        <w:rPr>
          <w:rFonts w:ascii="Tahoma" w:hAnsi="Tahoma" w:cs="Tahoma"/>
          <w:sz w:val="24"/>
          <w:szCs w:val="24"/>
        </w:rPr>
        <w:t xml:space="preserve">that emerged from a passionate discussion in </w:t>
      </w:r>
      <w:r w:rsidR="4169ADCC" w:rsidRPr="00FE2480">
        <w:rPr>
          <w:rFonts w:ascii="Tahoma" w:hAnsi="Tahoma" w:cs="Tahoma"/>
          <w:sz w:val="24"/>
          <w:szCs w:val="24"/>
        </w:rPr>
        <w:t>a s</w:t>
      </w:r>
      <w:r w:rsidRPr="00FE2480">
        <w:rPr>
          <w:rFonts w:ascii="Tahoma" w:hAnsi="Tahoma" w:cs="Tahoma"/>
          <w:sz w:val="24"/>
          <w:szCs w:val="24"/>
        </w:rPr>
        <w:t xml:space="preserve">chool’s regular teaching and learning forum. The module lead for a core </w:t>
      </w:r>
      <w:r w:rsidR="00113F61" w:rsidRPr="00FE2480">
        <w:rPr>
          <w:rFonts w:ascii="Tahoma" w:hAnsi="Tahoma" w:cs="Tahoma"/>
          <w:sz w:val="24"/>
          <w:szCs w:val="24"/>
        </w:rPr>
        <w:t xml:space="preserve">Law </w:t>
      </w:r>
      <w:r w:rsidRPr="00FE2480">
        <w:rPr>
          <w:rFonts w:ascii="Tahoma" w:hAnsi="Tahoma" w:cs="Tahoma"/>
          <w:sz w:val="24"/>
          <w:szCs w:val="24"/>
        </w:rPr>
        <w:t xml:space="preserve">module invited me to join </w:t>
      </w:r>
      <w:r w:rsidR="000920F4" w:rsidRPr="00FE2480">
        <w:rPr>
          <w:rFonts w:ascii="Tahoma" w:hAnsi="Tahoma" w:cs="Tahoma"/>
          <w:sz w:val="24"/>
          <w:szCs w:val="24"/>
        </w:rPr>
        <w:t>them</w:t>
      </w:r>
      <w:r w:rsidRPr="00FE2480">
        <w:rPr>
          <w:rFonts w:ascii="Tahoma" w:hAnsi="Tahoma" w:cs="Tahoma"/>
          <w:sz w:val="24"/>
          <w:szCs w:val="24"/>
        </w:rPr>
        <w:t xml:space="preserve"> in addressing </w:t>
      </w:r>
      <w:r w:rsidR="00E41E60" w:rsidRPr="00FE2480">
        <w:rPr>
          <w:rFonts w:ascii="Tahoma" w:hAnsi="Tahoma" w:cs="Tahoma"/>
          <w:sz w:val="24"/>
          <w:szCs w:val="24"/>
        </w:rPr>
        <w:t xml:space="preserve">their </w:t>
      </w:r>
      <w:r w:rsidRPr="00FE2480">
        <w:rPr>
          <w:rFonts w:ascii="Tahoma" w:hAnsi="Tahoma" w:cs="Tahoma"/>
          <w:sz w:val="24"/>
          <w:szCs w:val="24"/>
        </w:rPr>
        <w:t>students’ lack of confidence in reading cases and judgements</w:t>
      </w:r>
      <w:r w:rsidR="00113F61" w:rsidRPr="00FE2480">
        <w:rPr>
          <w:rFonts w:ascii="Tahoma" w:hAnsi="Tahoma" w:cs="Tahoma"/>
          <w:sz w:val="24"/>
          <w:szCs w:val="24"/>
        </w:rPr>
        <w:t xml:space="preserve"> and t</w:t>
      </w:r>
      <w:r w:rsidRPr="00FE2480">
        <w:rPr>
          <w:rFonts w:ascii="Tahoma" w:hAnsi="Tahoma" w:cs="Tahoma"/>
          <w:sz w:val="24"/>
          <w:szCs w:val="24"/>
        </w:rPr>
        <w:t>ogether we experiment</w:t>
      </w:r>
      <w:r w:rsidR="0B712245" w:rsidRPr="00FE2480">
        <w:rPr>
          <w:rFonts w:ascii="Tahoma" w:hAnsi="Tahoma" w:cs="Tahoma"/>
          <w:sz w:val="24"/>
          <w:szCs w:val="24"/>
        </w:rPr>
        <w:t>ed</w:t>
      </w:r>
      <w:r w:rsidRPr="00FE2480">
        <w:rPr>
          <w:rFonts w:ascii="Tahoma" w:hAnsi="Tahoma" w:cs="Tahoma"/>
          <w:sz w:val="24"/>
          <w:szCs w:val="24"/>
        </w:rPr>
        <w:t xml:space="preserve"> with scrolling as a way to analyse judicial review</w:t>
      </w:r>
      <w:r w:rsidR="460F3A27" w:rsidRPr="00FE2480">
        <w:rPr>
          <w:rFonts w:ascii="Tahoma" w:hAnsi="Tahoma" w:cs="Tahoma"/>
          <w:sz w:val="24"/>
          <w:szCs w:val="24"/>
        </w:rPr>
        <w:t>,</w:t>
      </w:r>
      <w:r w:rsidRPr="00FE2480">
        <w:rPr>
          <w:rFonts w:ascii="Tahoma" w:hAnsi="Tahoma" w:cs="Tahoma"/>
          <w:sz w:val="24"/>
          <w:szCs w:val="24"/>
        </w:rPr>
        <w:t xml:space="preserve"> both excited by the possibilities and potential. </w:t>
      </w:r>
      <w:r w:rsidR="189C089B" w:rsidRPr="00FE2480">
        <w:rPr>
          <w:rFonts w:ascii="Tahoma" w:hAnsi="Tahoma" w:cs="Tahoma"/>
          <w:sz w:val="24"/>
          <w:szCs w:val="24"/>
        </w:rPr>
        <w:t>The academic proceeded to develop this approach</w:t>
      </w:r>
      <w:r w:rsidR="00C25088" w:rsidRPr="00FE2480">
        <w:rPr>
          <w:rFonts w:ascii="Tahoma" w:hAnsi="Tahoma" w:cs="Tahoma"/>
          <w:sz w:val="24"/>
          <w:szCs w:val="24"/>
        </w:rPr>
        <w:t xml:space="preserve"> in following years</w:t>
      </w:r>
      <w:r w:rsidR="00594E99" w:rsidRPr="00FE2480">
        <w:rPr>
          <w:rFonts w:ascii="Tahoma" w:hAnsi="Tahoma" w:cs="Tahoma"/>
          <w:sz w:val="24"/>
          <w:szCs w:val="24"/>
        </w:rPr>
        <w:t xml:space="preserve">, </w:t>
      </w:r>
      <w:r w:rsidR="189C089B" w:rsidRPr="00FE2480">
        <w:rPr>
          <w:rFonts w:ascii="Tahoma" w:hAnsi="Tahoma" w:cs="Tahoma"/>
          <w:sz w:val="24"/>
          <w:szCs w:val="24"/>
        </w:rPr>
        <w:t xml:space="preserve">publish </w:t>
      </w:r>
      <w:r w:rsidR="00594E99" w:rsidRPr="00FE2480">
        <w:rPr>
          <w:rFonts w:ascii="Tahoma" w:hAnsi="Tahoma" w:cs="Tahoma"/>
          <w:sz w:val="24"/>
          <w:szCs w:val="24"/>
        </w:rPr>
        <w:t>their</w:t>
      </w:r>
      <w:r w:rsidR="189C089B" w:rsidRPr="00FE2480">
        <w:rPr>
          <w:rFonts w:ascii="Tahoma" w:hAnsi="Tahoma" w:cs="Tahoma"/>
          <w:sz w:val="24"/>
          <w:szCs w:val="24"/>
        </w:rPr>
        <w:t xml:space="preserve"> </w:t>
      </w:r>
      <w:r w:rsidR="000920F4" w:rsidRPr="00FE2480">
        <w:rPr>
          <w:rFonts w:ascii="Tahoma" w:hAnsi="Tahoma" w:cs="Tahoma"/>
          <w:sz w:val="24"/>
          <w:szCs w:val="24"/>
        </w:rPr>
        <w:t>findings</w:t>
      </w:r>
      <w:r w:rsidR="00594E99" w:rsidRPr="00FE2480">
        <w:rPr>
          <w:rFonts w:ascii="Tahoma" w:hAnsi="Tahoma" w:cs="Tahoma"/>
          <w:sz w:val="24"/>
          <w:szCs w:val="24"/>
        </w:rPr>
        <w:t xml:space="preserve"> and contin</w:t>
      </w:r>
      <w:r w:rsidR="00B70524" w:rsidRPr="00FE2480">
        <w:rPr>
          <w:rFonts w:ascii="Tahoma" w:hAnsi="Tahoma" w:cs="Tahoma"/>
          <w:sz w:val="24"/>
          <w:szCs w:val="24"/>
        </w:rPr>
        <w:t>uing</w:t>
      </w:r>
      <w:r w:rsidR="00594E99" w:rsidRPr="00FE2480">
        <w:rPr>
          <w:rFonts w:ascii="Tahoma" w:hAnsi="Tahoma" w:cs="Tahoma"/>
          <w:sz w:val="24"/>
          <w:szCs w:val="24"/>
        </w:rPr>
        <w:t xml:space="preserve"> to </w:t>
      </w:r>
      <w:r w:rsidR="00AD0CB6" w:rsidRPr="00FE2480">
        <w:rPr>
          <w:rFonts w:ascii="Tahoma" w:hAnsi="Tahoma" w:cs="Tahoma"/>
          <w:sz w:val="24"/>
          <w:szCs w:val="24"/>
        </w:rPr>
        <w:t>f</w:t>
      </w:r>
      <w:r w:rsidR="00186FC4" w:rsidRPr="00FE2480">
        <w:rPr>
          <w:rFonts w:ascii="Tahoma" w:hAnsi="Tahoma" w:cs="Tahoma"/>
          <w:sz w:val="24"/>
          <w:szCs w:val="24"/>
        </w:rPr>
        <w:t>o</w:t>
      </w:r>
      <w:r w:rsidR="00AD0CB6" w:rsidRPr="00FE2480">
        <w:rPr>
          <w:rFonts w:ascii="Tahoma" w:hAnsi="Tahoma" w:cs="Tahoma"/>
          <w:sz w:val="24"/>
          <w:szCs w:val="24"/>
        </w:rPr>
        <w:t>cus closely on students’ academic reading practices</w:t>
      </w:r>
      <w:r w:rsidR="003E4630" w:rsidRPr="00FE2480">
        <w:rPr>
          <w:rFonts w:ascii="Tahoma" w:hAnsi="Tahoma" w:cs="Tahoma"/>
          <w:sz w:val="24"/>
          <w:szCs w:val="24"/>
        </w:rPr>
        <w:t xml:space="preserve">, in effect </w:t>
      </w:r>
      <w:r w:rsidR="00AF41A1" w:rsidRPr="00FE2480">
        <w:rPr>
          <w:rFonts w:ascii="Tahoma" w:hAnsi="Tahoma" w:cs="Tahoma"/>
          <w:sz w:val="24"/>
          <w:szCs w:val="24"/>
        </w:rPr>
        <w:t>crossing boundaries to work in the third space themselves.</w:t>
      </w:r>
      <w:r w:rsidR="003E4630" w:rsidRPr="00FE2480">
        <w:rPr>
          <w:rFonts w:ascii="Tahoma" w:hAnsi="Tahoma" w:cs="Tahoma"/>
          <w:sz w:val="24"/>
          <w:szCs w:val="24"/>
        </w:rPr>
        <w:t xml:space="preserve"> </w:t>
      </w:r>
    </w:p>
    <w:p w14:paraId="073F72BC" w14:textId="77777777" w:rsidR="00D324A2" w:rsidRPr="00FE2480" w:rsidRDefault="00D324A2" w:rsidP="00854388">
      <w:pPr>
        <w:spacing w:after="0" w:line="360" w:lineRule="auto"/>
        <w:rPr>
          <w:rFonts w:ascii="Tahoma" w:hAnsi="Tahoma" w:cs="Tahoma"/>
          <w:sz w:val="24"/>
          <w:szCs w:val="24"/>
        </w:rPr>
      </w:pPr>
    </w:p>
    <w:p w14:paraId="3EC44CE8" w14:textId="786DCAEC" w:rsidR="001E0BA4" w:rsidRPr="00FE2480" w:rsidRDefault="00CA5D71" w:rsidP="00854388">
      <w:pPr>
        <w:spacing w:after="0" w:line="360" w:lineRule="auto"/>
        <w:rPr>
          <w:rFonts w:ascii="Tahoma" w:hAnsi="Tahoma" w:cs="Tahoma"/>
          <w:sz w:val="24"/>
          <w:szCs w:val="24"/>
        </w:rPr>
      </w:pPr>
      <w:r w:rsidRPr="00FE2480">
        <w:rPr>
          <w:rFonts w:ascii="Tahoma" w:hAnsi="Tahoma" w:cs="Tahoma"/>
          <w:sz w:val="24"/>
          <w:szCs w:val="24"/>
        </w:rPr>
        <w:t>Involvement</w:t>
      </w:r>
      <w:r w:rsidR="00D82418" w:rsidRPr="00FE2480">
        <w:rPr>
          <w:rFonts w:ascii="Tahoma" w:hAnsi="Tahoma" w:cs="Tahoma"/>
          <w:sz w:val="24"/>
          <w:szCs w:val="24"/>
        </w:rPr>
        <w:t xml:space="preserve"> in</w:t>
      </w:r>
      <w:r w:rsidR="00D324A2" w:rsidRPr="00FE2480">
        <w:rPr>
          <w:rFonts w:ascii="Tahoma" w:hAnsi="Tahoma" w:cs="Tahoma"/>
          <w:sz w:val="24"/>
          <w:szCs w:val="24"/>
        </w:rPr>
        <w:t xml:space="preserve"> these local for</w:t>
      </w:r>
      <w:r w:rsidR="00D31242" w:rsidRPr="00FE2480">
        <w:rPr>
          <w:rFonts w:ascii="Tahoma" w:hAnsi="Tahoma" w:cs="Tahoma"/>
          <w:sz w:val="24"/>
          <w:szCs w:val="24"/>
        </w:rPr>
        <w:t>ums</w:t>
      </w:r>
      <w:r w:rsidR="00D324A2" w:rsidRPr="00FE2480">
        <w:rPr>
          <w:rFonts w:ascii="Tahoma" w:hAnsi="Tahoma" w:cs="Tahoma"/>
          <w:sz w:val="24"/>
          <w:szCs w:val="24"/>
        </w:rPr>
        <w:t xml:space="preserve"> and discussions</w:t>
      </w:r>
      <w:r w:rsidR="005C59E1" w:rsidRPr="00FE2480">
        <w:rPr>
          <w:rFonts w:ascii="Tahoma" w:hAnsi="Tahoma" w:cs="Tahoma"/>
          <w:sz w:val="24"/>
          <w:szCs w:val="24"/>
        </w:rPr>
        <w:t xml:space="preserve">, gained through brokerage with individuals, </w:t>
      </w:r>
      <w:r w:rsidR="00E27D45" w:rsidRPr="00FE2480">
        <w:rPr>
          <w:rFonts w:ascii="Tahoma" w:hAnsi="Tahoma" w:cs="Tahoma"/>
          <w:sz w:val="24"/>
          <w:szCs w:val="24"/>
        </w:rPr>
        <w:t xml:space="preserve">afforded me </w:t>
      </w:r>
      <w:r w:rsidR="00BB5D17" w:rsidRPr="00FE2480">
        <w:rPr>
          <w:rFonts w:ascii="Tahoma" w:hAnsi="Tahoma" w:cs="Tahoma"/>
          <w:sz w:val="24"/>
          <w:szCs w:val="24"/>
        </w:rPr>
        <w:t xml:space="preserve">access to </w:t>
      </w:r>
      <w:r w:rsidR="00E27D45" w:rsidRPr="00FE2480">
        <w:rPr>
          <w:rFonts w:ascii="Tahoma" w:hAnsi="Tahoma" w:cs="Tahoma"/>
          <w:sz w:val="24"/>
          <w:szCs w:val="24"/>
        </w:rPr>
        <w:t>a wider range of colleagues and collaborative</w:t>
      </w:r>
      <w:r w:rsidR="00311463" w:rsidRPr="00FE2480">
        <w:rPr>
          <w:rFonts w:ascii="Tahoma" w:hAnsi="Tahoma" w:cs="Tahoma"/>
          <w:sz w:val="24"/>
          <w:szCs w:val="24"/>
        </w:rPr>
        <w:t xml:space="preserve"> opportunities to support academic development from ‘within’</w:t>
      </w:r>
      <w:r w:rsidR="00E41E60" w:rsidRPr="00FE2480">
        <w:rPr>
          <w:rFonts w:ascii="Tahoma" w:hAnsi="Tahoma" w:cs="Tahoma"/>
          <w:sz w:val="24"/>
          <w:szCs w:val="24"/>
        </w:rPr>
        <w:t xml:space="preserve"> and longitudinally</w:t>
      </w:r>
      <w:r w:rsidRPr="00FE2480">
        <w:rPr>
          <w:rFonts w:ascii="Tahoma" w:hAnsi="Tahoma" w:cs="Tahoma"/>
          <w:sz w:val="24"/>
          <w:szCs w:val="24"/>
        </w:rPr>
        <w:t>.</w:t>
      </w:r>
    </w:p>
    <w:p w14:paraId="10548F85" w14:textId="76DC6724" w:rsidR="6072FEF9" w:rsidRPr="00FE2480" w:rsidRDefault="6072FEF9" w:rsidP="00854388">
      <w:pPr>
        <w:spacing w:after="0" w:line="360" w:lineRule="auto"/>
        <w:rPr>
          <w:rFonts w:ascii="Tahoma" w:hAnsi="Tahoma" w:cs="Tahoma"/>
          <w:sz w:val="24"/>
          <w:szCs w:val="24"/>
        </w:rPr>
      </w:pPr>
    </w:p>
    <w:p w14:paraId="0BC72D16" w14:textId="77777777" w:rsidR="001E0BA4" w:rsidRPr="00FE2480" w:rsidRDefault="006D0D24" w:rsidP="00854388">
      <w:pPr>
        <w:spacing w:after="0" w:line="360" w:lineRule="auto"/>
        <w:rPr>
          <w:rFonts w:ascii="Tahoma" w:hAnsi="Tahoma" w:cs="Tahoma"/>
          <w:b/>
          <w:sz w:val="28"/>
          <w:szCs w:val="28"/>
        </w:rPr>
      </w:pPr>
      <w:r w:rsidRPr="00FE2480">
        <w:rPr>
          <w:rFonts w:ascii="Tahoma" w:hAnsi="Tahoma" w:cs="Tahoma"/>
          <w:b/>
          <w:sz w:val="28"/>
          <w:szCs w:val="28"/>
        </w:rPr>
        <w:t>Reflections</w:t>
      </w:r>
    </w:p>
    <w:p w14:paraId="06F87FCF" w14:textId="2C4F0F18" w:rsidR="567ED423" w:rsidRPr="00FE2480" w:rsidRDefault="006D0D24" w:rsidP="00854388">
      <w:pPr>
        <w:spacing w:after="0" w:line="360" w:lineRule="auto"/>
        <w:rPr>
          <w:rFonts w:ascii="Tahoma" w:hAnsi="Tahoma" w:cs="Tahoma"/>
          <w:sz w:val="24"/>
          <w:szCs w:val="24"/>
        </w:rPr>
      </w:pPr>
      <w:r w:rsidRPr="00FE2480">
        <w:rPr>
          <w:rFonts w:ascii="Tahoma" w:hAnsi="Tahoma" w:cs="Tahoma"/>
          <w:sz w:val="24"/>
          <w:szCs w:val="24"/>
        </w:rPr>
        <w:t xml:space="preserve">My role </w:t>
      </w:r>
      <w:r w:rsidR="75FE4D9C" w:rsidRPr="00FE2480">
        <w:rPr>
          <w:rFonts w:ascii="Tahoma" w:hAnsi="Tahoma" w:cs="Tahoma"/>
          <w:sz w:val="24"/>
          <w:szCs w:val="24"/>
        </w:rPr>
        <w:t>was</w:t>
      </w:r>
      <w:r w:rsidRPr="00FE2480">
        <w:rPr>
          <w:rFonts w:ascii="Tahoma" w:hAnsi="Tahoma" w:cs="Tahoma"/>
          <w:sz w:val="24"/>
          <w:szCs w:val="24"/>
        </w:rPr>
        <w:t xml:space="preserve"> an ideal opportunity to utilise my professional and pedagogic experience to introduce an alternative, less hierarchical approach to the development of academics' </w:t>
      </w:r>
      <w:r w:rsidR="39FED8E3" w:rsidRPr="00FE2480">
        <w:rPr>
          <w:rFonts w:ascii="Tahoma" w:hAnsi="Tahoma" w:cs="Tahoma"/>
          <w:sz w:val="24"/>
          <w:szCs w:val="24"/>
        </w:rPr>
        <w:t>teaching practices</w:t>
      </w:r>
      <w:r w:rsidRPr="00FE2480">
        <w:rPr>
          <w:rFonts w:ascii="Tahoma" w:hAnsi="Tahoma" w:cs="Tahoma"/>
          <w:sz w:val="24"/>
          <w:szCs w:val="24"/>
        </w:rPr>
        <w:t>. I was given freedom to collaborate and develop partnerships with academics keen to work with me and equally, to turn down requests to ‘service’ a programme with generic extra-curricular sessions.</w:t>
      </w:r>
      <w:r w:rsidR="003F07F7" w:rsidRPr="00FE2480">
        <w:rPr>
          <w:rFonts w:ascii="Tahoma" w:eastAsia="Times" w:hAnsi="Tahoma" w:cs="Tahoma"/>
          <w:color w:val="0070C0"/>
          <w:sz w:val="24"/>
          <w:szCs w:val="24"/>
        </w:rPr>
        <w:t xml:space="preserve"> </w:t>
      </w:r>
      <w:r w:rsidR="00F02106" w:rsidRPr="00FE2480">
        <w:rPr>
          <w:rFonts w:ascii="Tahoma" w:eastAsia="Times" w:hAnsi="Tahoma" w:cs="Tahoma"/>
          <w:sz w:val="24"/>
          <w:szCs w:val="24"/>
        </w:rPr>
        <w:t xml:space="preserve">As </w:t>
      </w:r>
      <w:r w:rsidR="00753292" w:rsidRPr="00FE2480">
        <w:rPr>
          <w:rFonts w:ascii="Tahoma" w:eastAsia="Times" w:hAnsi="Tahoma" w:cs="Tahoma"/>
          <w:sz w:val="24"/>
          <w:szCs w:val="24"/>
        </w:rPr>
        <w:t xml:space="preserve">Kubiak (2009) </w:t>
      </w:r>
      <w:r w:rsidR="00F02106" w:rsidRPr="00FE2480">
        <w:rPr>
          <w:rFonts w:ascii="Tahoma" w:eastAsia="Times" w:hAnsi="Tahoma" w:cs="Tahoma"/>
          <w:sz w:val="24"/>
          <w:szCs w:val="24"/>
        </w:rPr>
        <w:t xml:space="preserve">highlights, </w:t>
      </w:r>
      <w:r w:rsidR="003F07F7" w:rsidRPr="00FE2480">
        <w:rPr>
          <w:rFonts w:ascii="Tahoma" w:eastAsia="Times" w:hAnsi="Tahoma" w:cs="Tahoma"/>
          <w:sz w:val="24"/>
          <w:szCs w:val="24"/>
        </w:rPr>
        <w:t>facilitators need to enjoy the freedom to act flexibly and independently in order to adapt to the differences inherent in any community</w:t>
      </w:r>
      <w:r w:rsidR="00F02106" w:rsidRPr="00FE2480">
        <w:rPr>
          <w:rFonts w:ascii="Tahoma" w:eastAsia="Times" w:hAnsi="Tahoma" w:cs="Tahoma"/>
          <w:color w:val="0070C0"/>
          <w:sz w:val="24"/>
          <w:szCs w:val="24"/>
        </w:rPr>
        <w:t>.</w:t>
      </w:r>
      <w:r w:rsidRPr="00FE2480">
        <w:rPr>
          <w:rFonts w:ascii="Tahoma" w:hAnsi="Tahoma" w:cs="Tahoma"/>
          <w:sz w:val="24"/>
          <w:szCs w:val="24"/>
        </w:rPr>
        <w:t xml:space="preserve"> I suspect that making it non-compulsory for academics to work with me changed th</w:t>
      </w:r>
      <w:r w:rsidR="002A0516" w:rsidRPr="00FE2480">
        <w:rPr>
          <w:rFonts w:ascii="Tahoma" w:hAnsi="Tahoma" w:cs="Tahoma"/>
          <w:sz w:val="24"/>
          <w:szCs w:val="24"/>
        </w:rPr>
        <w:t>e</w:t>
      </w:r>
      <w:r w:rsidRPr="00FE2480">
        <w:rPr>
          <w:rFonts w:ascii="Tahoma" w:hAnsi="Tahoma" w:cs="Tahoma"/>
          <w:sz w:val="24"/>
          <w:szCs w:val="24"/>
        </w:rPr>
        <w:t xml:space="preserve"> nature of our </w:t>
      </w:r>
      <w:r w:rsidR="002A0516" w:rsidRPr="00FE2480">
        <w:rPr>
          <w:rFonts w:ascii="Tahoma" w:hAnsi="Tahoma" w:cs="Tahoma"/>
          <w:sz w:val="24"/>
          <w:szCs w:val="24"/>
        </w:rPr>
        <w:t xml:space="preserve">working </w:t>
      </w:r>
      <w:r w:rsidRPr="00FE2480">
        <w:rPr>
          <w:rFonts w:ascii="Tahoma" w:hAnsi="Tahoma" w:cs="Tahoma"/>
          <w:sz w:val="24"/>
          <w:szCs w:val="24"/>
        </w:rPr>
        <w:t>relationships. Presenting a vision of partnership and collaboration, with a focus on student learning within the discipline</w:t>
      </w:r>
      <w:r w:rsidR="00191BE6" w:rsidRPr="00FE2480">
        <w:rPr>
          <w:rFonts w:ascii="Tahoma" w:hAnsi="Tahoma" w:cs="Tahoma"/>
          <w:sz w:val="24"/>
          <w:szCs w:val="24"/>
        </w:rPr>
        <w:t>, not teaching deficit</w:t>
      </w:r>
      <w:r w:rsidR="00F50FE4" w:rsidRPr="00FE2480">
        <w:rPr>
          <w:rFonts w:ascii="Tahoma" w:hAnsi="Tahoma" w:cs="Tahoma"/>
          <w:sz w:val="24"/>
          <w:szCs w:val="24"/>
        </w:rPr>
        <w:t>, an</w:t>
      </w:r>
      <w:r w:rsidR="00191BE6" w:rsidRPr="00FE2480">
        <w:rPr>
          <w:rFonts w:ascii="Tahoma" w:hAnsi="Tahoma" w:cs="Tahoma"/>
          <w:sz w:val="24"/>
          <w:szCs w:val="24"/>
        </w:rPr>
        <w:t>d an</w:t>
      </w:r>
      <w:r w:rsidR="00F50FE4" w:rsidRPr="00FE2480">
        <w:rPr>
          <w:rFonts w:ascii="Tahoma" w:hAnsi="Tahoma" w:cs="Tahoma"/>
          <w:sz w:val="24"/>
          <w:szCs w:val="24"/>
        </w:rPr>
        <w:t xml:space="preserve"> appreciation of </w:t>
      </w:r>
      <w:r w:rsidR="00150CAB" w:rsidRPr="00FE2480">
        <w:rPr>
          <w:rFonts w:ascii="Tahoma" w:hAnsi="Tahoma" w:cs="Tahoma"/>
          <w:sz w:val="24"/>
          <w:szCs w:val="24"/>
        </w:rPr>
        <w:t>the fundamental status of academic</w:t>
      </w:r>
      <w:r w:rsidR="0002125C" w:rsidRPr="00FE2480">
        <w:rPr>
          <w:rFonts w:ascii="Tahoma" w:hAnsi="Tahoma" w:cs="Tahoma"/>
          <w:sz w:val="24"/>
          <w:szCs w:val="24"/>
        </w:rPr>
        <w:t xml:space="preserve"> </w:t>
      </w:r>
      <w:r w:rsidR="00150CAB" w:rsidRPr="00FE2480">
        <w:rPr>
          <w:rFonts w:ascii="Tahoma" w:hAnsi="Tahoma" w:cs="Tahoma"/>
          <w:sz w:val="24"/>
          <w:szCs w:val="24"/>
        </w:rPr>
        <w:t>literacies for all students</w:t>
      </w:r>
      <w:r w:rsidR="007A2AE8" w:rsidRPr="00FE2480">
        <w:rPr>
          <w:rFonts w:ascii="Tahoma" w:hAnsi="Tahoma" w:cs="Tahoma"/>
          <w:sz w:val="24"/>
          <w:szCs w:val="24"/>
        </w:rPr>
        <w:t>,</w:t>
      </w:r>
      <w:r w:rsidRPr="00FE2480">
        <w:rPr>
          <w:rFonts w:ascii="Tahoma" w:hAnsi="Tahoma" w:cs="Tahoma"/>
          <w:sz w:val="24"/>
          <w:szCs w:val="24"/>
        </w:rPr>
        <w:t xml:space="preserve"> </w:t>
      </w:r>
      <w:r w:rsidR="00191BE6" w:rsidRPr="00FE2480">
        <w:rPr>
          <w:rFonts w:ascii="Tahoma" w:hAnsi="Tahoma" w:cs="Tahoma"/>
          <w:sz w:val="24"/>
          <w:szCs w:val="24"/>
        </w:rPr>
        <w:t xml:space="preserve">often </w:t>
      </w:r>
      <w:r w:rsidR="00FB121E" w:rsidRPr="00FE2480">
        <w:rPr>
          <w:rFonts w:ascii="Tahoma" w:hAnsi="Tahoma" w:cs="Tahoma"/>
          <w:sz w:val="24"/>
          <w:szCs w:val="24"/>
        </w:rPr>
        <w:t>allowed for</w:t>
      </w:r>
      <w:r w:rsidRPr="00FE2480">
        <w:rPr>
          <w:rFonts w:ascii="Tahoma" w:hAnsi="Tahoma" w:cs="Tahoma"/>
          <w:sz w:val="24"/>
          <w:szCs w:val="24"/>
        </w:rPr>
        <w:t xml:space="preserve"> a rich and ‘emergent’ distributed leadership approach (Bolden, 2009) that share</w:t>
      </w:r>
      <w:r w:rsidR="41987E61" w:rsidRPr="00FE2480">
        <w:rPr>
          <w:rFonts w:ascii="Tahoma" w:hAnsi="Tahoma" w:cs="Tahoma"/>
          <w:sz w:val="24"/>
          <w:szCs w:val="24"/>
        </w:rPr>
        <w:t>d</w:t>
      </w:r>
      <w:r w:rsidRPr="00FE2480">
        <w:rPr>
          <w:rFonts w:ascii="Tahoma" w:hAnsi="Tahoma" w:cs="Tahoma"/>
          <w:sz w:val="24"/>
          <w:szCs w:val="24"/>
        </w:rPr>
        <w:t xml:space="preserve"> leadership horizontally between the </w:t>
      </w:r>
      <w:r w:rsidR="00D2602E" w:rsidRPr="00FE2480">
        <w:rPr>
          <w:rFonts w:ascii="Tahoma" w:hAnsi="Tahoma" w:cs="Tahoma"/>
          <w:sz w:val="24"/>
          <w:szCs w:val="24"/>
        </w:rPr>
        <w:t>academic</w:t>
      </w:r>
      <w:r w:rsidRPr="00FE2480">
        <w:rPr>
          <w:rFonts w:ascii="Tahoma" w:hAnsi="Tahoma" w:cs="Tahoma"/>
          <w:sz w:val="24"/>
          <w:szCs w:val="24"/>
        </w:rPr>
        <w:t xml:space="preserve"> and the broker.</w:t>
      </w:r>
      <w:r w:rsidR="00BA34FA" w:rsidRPr="00FE2480">
        <w:rPr>
          <w:rFonts w:ascii="Tahoma" w:hAnsi="Tahoma" w:cs="Tahoma"/>
          <w:sz w:val="24"/>
          <w:szCs w:val="24"/>
        </w:rPr>
        <w:t xml:space="preserve"> But not in all cases, and not always sustained.</w:t>
      </w:r>
      <w:r w:rsidRPr="00FE2480">
        <w:rPr>
          <w:rFonts w:ascii="Tahoma" w:hAnsi="Tahoma" w:cs="Tahoma"/>
          <w:sz w:val="24"/>
          <w:szCs w:val="24"/>
        </w:rPr>
        <w:t xml:space="preserve"> </w:t>
      </w:r>
    </w:p>
    <w:p w14:paraId="1F7C00DA" w14:textId="6A212E83" w:rsidR="345AEAA2" w:rsidRPr="00FE2480" w:rsidRDefault="345AEAA2" w:rsidP="00854388">
      <w:pPr>
        <w:spacing w:after="0" w:line="360" w:lineRule="auto"/>
        <w:rPr>
          <w:rFonts w:ascii="Tahoma" w:hAnsi="Tahoma" w:cs="Tahoma"/>
          <w:sz w:val="24"/>
          <w:szCs w:val="24"/>
        </w:rPr>
      </w:pPr>
    </w:p>
    <w:p w14:paraId="3320B3BD" w14:textId="6C7AB146" w:rsidR="008F32B0" w:rsidRPr="00FE2480" w:rsidRDefault="008F32B0" w:rsidP="008F32B0">
      <w:pPr>
        <w:spacing w:after="0" w:line="360" w:lineRule="auto"/>
        <w:rPr>
          <w:rFonts w:ascii="Tahoma" w:hAnsi="Tahoma" w:cs="Tahoma"/>
          <w:sz w:val="24"/>
          <w:szCs w:val="24"/>
        </w:rPr>
      </w:pPr>
      <w:r w:rsidRPr="00FE2480">
        <w:rPr>
          <w:rFonts w:ascii="Tahoma" w:hAnsi="Tahoma" w:cs="Tahoma"/>
          <w:sz w:val="24"/>
          <w:szCs w:val="24"/>
        </w:rPr>
        <w:t>Over the course of twenty-five years, I believe</w:t>
      </w:r>
      <w:r w:rsidR="00DA3428" w:rsidRPr="00FE2480">
        <w:rPr>
          <w:rFonts w:ascii="Tahoma" w:hAnsi="Tahoma" w:cs="Tahoma"/>
          <w:sz w:val="24"/>
          <w:szCs w:val="24"/>
        </w:rPr>
        <w:t xml:space="preserve"> (hope)</w:t>
      </w:r>
      <w:r w:rsidRPr="00FE2480">
        <w:rPr>
          <w:rFonts w:ascii="Tahoma" w:hAnsi="Tahoma" w:cs="Tahoma"/>
          <w:sz w:val="24"/>
          <w:szCs w:val="24"/>
        </w:rPr>
        <w:t xml:space="preserve"> I have shifted from what I fear was a managerialist and autocratic leadership approach to teaching / academic development to a more democratic, tentative, enquiry-based approach (Stenhouse, 1975). This change was driven as much by my successes as my failures in influencing practice: compliance</w:t>
      </w:r>
      <w:r w:rsidR="00996AA5" w:rsidRPr="00FE2480">
        <w:rPr>
          <w:rFonts w:ascii="Tahoma" w:hAnsi="Tahoma" w:cs="Tahoma"/>
          <w:sz w:val="24"/>
          <w:szCs w:val="24"/>
        </w:rPr>
        <w:t xml:space="preserve">, </w:t>
      </w:r>
      <w:r w:rsidRPr="00FE2480">
        <w:rPr>
          <w:rFonts w:ascii="Tahoma" w:hAnsi="Tahoma" w:cs="Tahoma"/>
          <w:sz w:val="24"/>
          <w:szCs w:val="24"/>
        </w:rPr>
        <w:t>with enthusiastic or disgruntled lecturers performing the models uncritically and returning for answers to new hurdles</w:t>
      </w:r>
      <w:r w:rsidR="00996AA5" w:rsidRPr="00FE2480">
        <w:rPr>
          <w:rFonts w:ascii="Tahoma" w:hAnsi="Tahoma" w:cs="Tahoma"/>
          <w:sz w:val="24"/>
          <w:szCs w:val="24"/>
        </w:rPr>
        <w:t>,</w:t>
      </w:r>
      <w:r w:rsidRPr="00FE2480">
        <w:rPr>
          <w:rFonts w:ascii="Tahoma" w:hAnsi="Tahoma" w:cs="Tahoma"/>
          <w:sz w:val="24"/>
          <w:szCs w:val="24"/>
        </w:rPr>
        <w:t xml:space="preserve"> was as unproductive as refusal</w:t>
      </w:r>
      <w:r w:rsidR="005414E1" w:rsidRPr="00FE2480">
        <w:rPr>
          <w:rFonts w:ascii="Tahoma" w:hAnsi="Tahoma" w:cs="Tahoma"/>
          <w:sz w:val="24"/>
          <w:szCs w:val="24"/>
        </w:rPr>
        <w:t xml:space="preserve">, with </w:t>
      </w:r>
      <w:r w:rsidRPr="00FE2480">
        <w:rPr>
          <w:rFonts w:ascii="Tahoma" w:hAnsi="Tahoma" w:cs="Tahoma"/>
          <w:sz w:val="24"/>
          <w:szCs w:val="24"/>
        </w:rPr>
        <w:t>experienced practitioners often requiring more evidence to adopt (</w:t>
      </w:r>
      <w:r w:rsidRPr="00FE2480">
        <w:rPr>
          <w:rFonts w:ascii="Tahoma" w:hAnsi="Tahoma" w:cs="Tahoma"/>
          <w:sz w:val="24"/>
          <w:szCs w:val="24"/>
          <w:highlight w:val="white"/>
        </w:rPr>
        <w:t xml:space="preserve">Porter &amp; Graham, 2016) or </w:t>
      </w:r>
      <w:r w:rsidRPr="00FE2480">
        <w:rPr>
          <w:rFonts w:ascii="Tahoma" w:hAnsi="Tahoma" w:cs="Tahoma"/>
          <w:sz w:val="24"/>
          <w:szCs w:val="24"/>
        </w:rPr>
        <w:t xml:space="preserve">recognising the professional disrespect in such a managerialist approach </w:t>
      </w:r>
      <w:r w:rsidRPr="00FE2480">
        <w:rPr>
          <w:rFonts w:ascii="Tahoma" w:hAnsi="Tahoma" w:cs="Tahoma"/>
          <w:sz w:val="24"/>
          <w:szCs w:val="24"/>
        </w:rPr>
        <w:lastRenderedPageBreak/>
        <w:t>(Argyris, 1991). Neither responses resulted in independently evaluated practice, therefore limiting the potential for sustained and longitudinal development</w:t>
      </w:r>
      <w:r w:rsidR="00DA0EE2" w:rsidRPr="00FE2480">
        <w:rPr>
          <w:rFonts w:ascii="Tahoma" w:hAnsi="Tahoma" w:cs="Tahoma"/>
          <w:sz w:val="24"/>
          <w:szCs w:val="24"/>
        </w:rPr>
        <w:t xml:space="preserve"> for the academic themselves</w:t>
      </w:r>
      <w:r w:rsidRPr="00FE2480">
        <w:rPr>
          <w:rFonts w:ascii="Tahoma" w:hAnsi="Tahoma" w:cs="Tahoma"/>
          <w:sz w:val="24"/>
          <w:szCs w:val="24"/>
        </w:rPr>
        <w:t xml:space="preserve">. For autonomous academics, imposition and a technical, uncritical presentation of ‘best practice’ often creates barriers to critical reflection and development, which </w:t>
      </w:r>
      <w:r w:rsidR="00155329" w:rsidRPr="00FE2480">
        <w:rPr>
          <w:rFonts w:ascii="Tahoma" w:hAnsi="Tahoma" w:cs="Tahoma"/>
          <w:sz w:val="24"/>
          <w:szCs w:val="24"/>
        </w:rPr>
        <w:t xml:space="preserve">can </w:t>
      </w:r>
      <w:r w:rsidRPr="00FE2480">
        <w:rPr>
          <w:rFonts w:ascii="Tahoma" w:hAnsi="Tahoma" w:cs="Tahoma"/>
          <w:sz w:val="24"/>
          <w:szCs w:val="24"/>
        </w:rPr>
        <w:t>undermine the influence of a broker</w:t>
      </w:r>
      <w:r w:rsidR="00431970" w:rsidRPr="00FE2480">
        <w:rPr>
          <w:rFonts w:ascii="Tahoma" w:hAnsi="Tahoma" w:cs="Tahoma"/>
          <w:sz w:val="24"/>
          <w:szCs w:val="24"/>
        </w:rPr>
        <w:t xml:space="preserve">age </w:t>
      </w:r>
      <w:r w:rsidR="00C97E37" w:rsidRPr="00FE2480">
        <w:rPr>
          <w:rFonts w:ascii="Tahoma" w:hAnsi="Tahoma" w:cs="Tahoma"/>
          <w:sz w:val="24"/>
          <w:szCs w:val="24"/>
        </w:rPr>
        <w:t>approach</w:t>
      </w:r>
      <w:r w:rsidRPr="00FE2480">
        <w:rPr>
          <w:rFonts w:ascii="Tahoma" w:hAnsi="Tahoma" w:cs="Tahoma"/>
          <w:sz w:val="24"/>
          <w:szCs w:val="24"/>
        </w:rPr>
        <w:t xml:space="preserve">. </w:t>
      </w:r>
    </w:p>
    <w:p w14:paraId="10071631" w14:textId="77777777" w:rsidR="00155329" w:rsidRPr="00FE2480" w:rsidRDefault="00155329" w:rsidP="00F02106">
      <w:pPr>
        <w:rPr>
          <w:rFonts w:ascii="Tahoma" w:eastAsia="Times" w:hAnsi="Tahoma" w:cs="Tahoma"/>
          <w:sz w:val="24"/>
          <w:szCs w:val="24"/>
        </w:rPr>
      </w:pPr>
    </w:p>
    <w:p w14:paraId="6D5821E4" w14:textId="20DEE78E" w:rsidR="00BC3EBF" w:rsidRPr="00FE2480" w:rsidRDefault="00155329" w:rsidP="00FE46BD">
      <w:pPr>
        <w:spacing w:line="360" w:lineRule="auto"/>
        <w:rPr>
          <w:rFonts w:ascii="Tahoma" w:eastAsia="Times" w:hAnsi="Tahoma" w:cs="Tahoma"/>
          <w:sz w:val="24"/>
          <w:szCs w:val="24"/>
        </w:rPr>
      </w:pPr>
      <w:r w:rsidRPr="00FE2480">
        <w:rPr>
          <w:rFonts w:ascii="Tahoma" w:eastAsia="Times" w:hAnsi="Tahoma" w:cs="Tahoma"/>
          <w:sz w:val="24"/>
          <w:szCs w:val="24"/>
        </w:rPr>
        <w:t xml:space="preserve">One challenge for both </w:t>
      </w:r>
      <w:r w:rsidR="009113DF" w:rsidRPr="00FE2480">
        <w:rPr>
          <w:rFonts w:ascii="Tahoma" w:eastAsia="Times" w:hAnsi="Tahoma" w:cs="Tahoma"/>
          <w:sz w:val="24"/>
          <w:szCs w:val="24"/>
        </w:rPr>
        <w:t>me</w:t>
      </w:r>
      <w:r w:rsidRPr="00FE2480">
        <w:rPr>
          <w:rFonts w:ascii="Tahoma" w:eastAsia="Times" w:hAnsi="Tahoma" w:cs="Tahoma"/>
          <w:sz w:val="24"/>
          <w:szCs w:val="24"/>
        </w:rPr>
        <w:t xml:space="preserve"> and the academics I work</w:t>
      </w:r>
      <w:r w:rsidR="00C76BE1" w:rsidRPr="00FE2480">
        <w:rPr>
          <w:rFonts w:ascii="Tahoma" w:eastAsia="Times" w:hAnsi="Tahoma" w:cs="Tahoma"/>
          <w:sz w:val="24"/>
          <w:szCs w:val="24"/>
        </w:rPr>
        <w:t>ed</w:t>
      </w:r>
      <w:r w:rsidRPr="00FE2480">
        <w:rPr>
          <w:rFonts w:ascii="Tahoma" w:eastAsia="Times" w:hAnsi="Tahoma" w:cs="Tahoma"/>
          <w:sz w:val="24"/>
          <w:szCs w:val="24"/>
        </w:rPr>
        <w:t xml:space="preserve"> with </w:t>
      </w:r>
      <w:r w:rsidR="00DA1BBE" w:rsidRPr="00FE2480">
        <w:rPr>
          <w:rFonts w:ascii="Tahoma" w:eastAsia="Times" w:hAnsi="Tahoma" w:cs="Tahoma"/>
          <w:sz w:val="24"/>
          <w:szCs w:val="24"/>
        </w:rPr>
        <w:t>converges around i</w:t>
      </w:r>
      <w:r w:rsidR="00D31242" w:rsidRPr="00FE2480">
        <w:rPr>
          <w:rFonts w:ascii="Tahoma" w:eastAsia="Times" w:hAnsi="Tahoma" w:cs="Tahoma"/>
          <w:sz w:val="24"/>
          <w:szCs w:val="24"/>
        </w:rPr>
        <w:t>dentity</w:t>
      </w:r>
      <w:r w:rsidR="00DA1BBE" w:rsidRPr="00FE2480">
        <w:rPr>
          <w:rFonts w:ascii="Tahoma" w:eastAsia="Times" w:hAnsi="Tahoma" w:cs="Tahoma"/>
          <w:sz w:val="24"/>
          <w:szCs w:val="24"/>
        </w:rPr>
        <w:t>. For some academics</w:t>
      </w:r>
      <w:r w:rsidR="00973752" w:rsidRPr="00FE2480">
        <w:rPr>
          <w:rFonts w:ascii="Tahoma" w:eastAsia="Times" w:hAnsi="Tahoma" w:cs="Tahoma"/>
          <w:sz w:val="24"/>
          <w:szCs w:val="24"/>
        </w:rPr>
        <w:t>, academic literacy development was si</w:t>
      </w:r>
      <w:r w:rsidR="00562469" w:rsidRPr="00FE2480">
        <w:rPr>
          <w:rFonts w:ascii="Tahoma" w:eastAsia="Times" w:hAnsi="Tahoma" w:cs="Tahoma"/>
          <w:sz w:val="24"/>
          <w:szCs w:val="24"/>
        </w:rPr>
        <w:t>mpl</w:t>
      </w:r>
      <w:r w:rsidR="00973752" w:rsidRPr="00FE2480">
        <w:rPr>
          <w:rFonts w:ascii="Tahoma" w:eastAsia="Times" w:hAnsi="Tahoma" w:cs="Tahoma"/>
          <w:sz w:val="24"/>
          <w:szCs w:val="24"/>
        </w:rPr>
        <w:t>y not part of their role as they saw it</w:t>
      </w:r>
      <w:r w:rsidR="00A33AC0" w:rsidRPr="00FE2480">
        <w:rPr>
          <w:rFonts w:ascii="Tahoma" w:eastAsia="Times" w:hAnsi="Tahoma" w:cs="Tahoma"/>
          <w:sz w:val="24"/>
          <w:szCs w:val="24"/>
        </w:rPr>
        <w:t xml:space="preserve">, mirroring the competing ideologies of the role of higher education in society, </w:t>
      </w:r>
      <w:r w:rsidR="00675E00" w:rsidRPr="00FE2480">
        <w:rPr>
          <w:rFonts w:ascii="Tahoma" w:eastAsia="Times" w:hAnsi="Tahoma" w:cs="Tahoma"/>
          <w:sz w:val="24"/>
          <w:szCs w:val="24"/>
        </w:rPr>
        <w:t xml:space="preserve">and </w:t>
      </w:r>
      <w:r w:rsidR="00922466" w:rsidRPr="00FE2480">
        <w:rPr>
          <w:rFonts w:ascii="Tahoma" w:eastAsia="Times" w:hAnsi="Tahoma" w:cs="Tahoma"/>
          <w:sz w:val="24"/>
          <w:szCs w:val="24"/>
        </w:rPr>
        <w:t xml:space="preserve">as </w:t>
      </w:r>
      <w:r w:rsidR="0042592A" w:rsidRPr="00FE2480">
        <w:rPr>
          <w:rFonts w:ascii="Tahoma" w:eastAsia="Times" w:hAnsi="Tahoma" w:cs="Tahoma"/>
          <w:sz w:val="24"/>
          <w:szCs w:val="24"/>
        </w:rPr>
        <w:t>Barkas</w:t>
      </w:r>
      <w:r w:rsidR="00922466" w:rsidRPr="00FE2480">
        <w:rPr>
          <w:rFonts w:ascii="Tahoma" w:eastAsia="Times" w:hAnsi="Tahoma" w:cs="Tahoma"/>
          <w:sz w:val="24"/>
          <w:szCs w:val="24"/>
        </w:rPr>
        <w:t xml:space="preserve"> (2011) maintains, the two main areas of conflict</w:t>
      </w:r>
      <w:r w:rsidR="009A4892" w:rsidRPr="00FE2480">
        <w:rPr>
          <w:rFonts w:ascii="Tahoma" w:eastAsia="Times" w:hAnsi="Tahoma" w:cs="Tahoma"/>
          <w:sz w:val="24"/>
          <w:szCs w:val="24"/>
        </w:rPr>
        <w:t>:</w:t>
      </w:r>
      <w:r w:rsidR="00F27788" w:rsidRPr="00FE2480">
        <w:rPr>
          <w:rFonts w:ascii="Tahoma" w:eastAsia="Times" w:hAnsi="Tahoma" w:cs="Tahoma"/>
          <w:sz w:val="24"/>
          <w:szCs w:val="24"/>
        </w:rPr>
        <w:t xml:space="preserve"> </w:t>
      </w:r>
      <w:r w:rsidR="00CE5822" w:rsidRPr="00FE2480">
        <w:rPr>
          <w:rFonts w:ascii="Tahoma" w:eastAsia="Times" w:hAnsi="Tahoma" w:cs="Tahoma"/>
          <w:sz w:val="24"/>
          <w:szCs w:val="24"/>
        </w:rPr>
        <w:t>‘teaching’ and ‘skills’</w:t>
      </w:r>
      <w:r w:rsidR="009A4892" w:rsidRPr="00FE2480">
        <w:rPr>
          <w:rFonts w:ascii="Tahoma" w:eastAsia="Times" w:hAnsi="Tahoma" w:cs="Tahoma"/>
          <w:sz w:val="24"/>
          <w:szCs w:val="24"/>
        </w:rPr>
        <w:t xml:space="preserve">. </w:t>
      </w:r>
      <w:r w:rsidR="0076656E" w:rsidRPr="00FE2480">
        <w:rPr>
          <w:rFonts w:ascii="Tahoma" w:eastAsia="Times" w:hAnsi="Tahoma" w:cs="Tahoma"/>
          <w:sz w:val="24"/>
          <w:szCs w:val="24"/>
        </w:rPr>
        <w:t>“</w:t>
      </w:r>
      <w:r w:rsidR="00773E8E" w:rsidRPr="00FE2480">
        <w:rPr>
          <w:rFonts w:ascii="Tahoma" w:hAnsi="Tahoma" w:cs="Tahoma"/>
          <w:sz w:val="24"/>
          <w:szCs w:val="24"/>
        </w:rPr>
        <w:t>The academy often seems to portray an image of clear demarcation of activity and role; and in relation to student success this line is often imagined to be between academic and professional roles</w:t>
      </w:r>
      <w:r w:rsidR="00527639" w:rsidRPr="00FE2480">
        <w:rPr>
          <w:rFonts w:ascii="Tahoma" w:hAnsi="Tahoma" w:cs="Tahoma"/>
          <w:sz w:val="24"/>
          <w:szCs w:val="24"/>
        </w:rPr>
        <w:t>”</w:t>
      </w:r>
      <w:r w:rsidR="00F27788" w:rsidRPr="00FE2480">
        <w:rPr>
          <w:rFonts w:ascii="Tahoma" w:hAnsi="Tahoma" w:cs="Tahoma"/>
          <w:sz w:val="24"/>
          <w:szCs w:val="24"/>
        </w:rPr>
        <w:t xml:space="preserve"> </w:t>
      </w:r>
      <w:r w:rsidR="0076656E" w:rsidRPr="00FE2480">
        <w:rPr>
          <w:rFonts w:ascii="Tahoma" w:hAnsi="Tahoma" w:cs="Tahoma"/>
          <w:sz w:val="24"/>
          <w:szCs w:val="24"/>
        </w:rPr>
        <w:t>(</w:t>
      </w:r>
      <w:r w:rsidR="00773E8E" w:rsidRPr="00FE2480">
        <w:rPr>
          <w:rFonts w:ascii="Tahoma" w:hAnsi="Tahoma" w:cs="Tahoma"/>
          <w:sz w:val="24"/>
          <w:szCs w:val="24"/>
        </w:rPr>
        <w:t>McIntosh &amp; Nutt, 2022</w:t>
      </w:r>
      <w:r w:rsidR="0076656E" w:rsidRPr="00FE2480">
        <w:rPr>
          <w:rFonts w:ascii="Tahoma" w:hAnsi="Tahoma" w:cs="Tahoma"/>
          <w:sz w:val="24"/>
          <w:szCs w:val="24"/>
        </w:rPr>
        <w:t>)</w:t>
      </w:r>
      <w:r w:rsidR="00527639" w:rsidRPr="00FE2480">
        <w:rPr>
          <w:rFonts w:ascii="Tahoma" w:hAnsi="Tahoma" w:cs="Tahoma"/>
          <w:sz w:val="24"/>
          <w:szCs w:val="24"/>
        </w:rPr>
        <w:t>.</w:t>
      </w:r>
      <w:r w:rsidR="00700484" w:rsidRPr="00FE2480">
        <w:rPr>
          <w:rFonts w:ascii="Tahoma" w:eastAsia="Times" w:hAnsi="Tahoma" w:cs="Tahoma"/>
          <w:sz w:val="24"/>
          <w:szCs w:val="24"/>
        </w:rPr>
        <w:t xml:space="preserve"> </w:t>
      </w:r>
      <w:r w:rsidR="00527639" w:rsidRPr="00FE2480">
        <w:rPr>
          <w:rFonts w:ascii="Tahoma" w:eastAsia="Times" w:hAnsi="Tahoma" w:cs="Tahoma"/>
          <w:sz w:val="24"/>
          <w:szCs w:val="24"/>
        </w:rPr>
        <w:t xml:space="preserve">That demarcation often has an impact on the </w:t>
      </w:r>
      <w:r w:rsidR="00ED5DF3" w:rsidRPr="00FE2480">
        <w:rPr>
          <w:rFonts w:ascii="Tahoma" w:eastAsia="Times" w:hAnsi="Tahoma" w:cs="Tahoma"/>
          <w:sz w:val="24"/>
          <w:szCs w:val="24"/>
        </w:rPr>
        <w:t>perceived</w:t>
      </w:r>
      <w:r w:rsidR="00527639" w:rsidRPr="00FE2480">
        <w:rPr>
          <w:rFonts w:ascii="Tahoma" w:eastAsia="Times" w:hAnsi="Tahoma" w:cs="Tahoma"/>
          <w:sz w:val="24"/>
          <w:szCs w:val="24"/>
        </w:rPr>
        <w:t xml:space="preserve"> legitimacy</w:t>
      </w:r>
      <w:r w:rsidR="00ED5DF3" w:rsidRPr="00FE2480">
        <w:rPr>
          <w:rFonts w:ascii="Tahoma" w:eastAsia="Times" w:hAnsi="Tahoma" w:cs="Tahoma"/>
          <w:sz w:val="24"/>
          <w:szCs w:val="24"/>
        </w:rPr>
        <w:t xml:space="preserve"> of a broker</w:t>
      </w:r>
      <w:r w:rsidR="00527639" w:rsidRPr="00FE2480">
        <w:rPr>
          <w:rFonts w:ascii="Tahoma" w:eastAsia="Times" w:hAnsi="Tahoma" w:cs="Tahoma"/>
          <w:sz w:val="24"/>
          <w:szCs w:val="24"/>
        </w:rPr>
        <w:t xml:space="preserve"> that </w:t>
      </w:r>
      <w:r w:rsidR="00E13266" w:rsidRPr="00FE2480">
        <w:rPr>
          <w:rFonts w:ascii="Tahoma" w:eastAsia="Times" w:hAnsi="Tahoma" w:cs="Tahoma"/>
          <w:sz w:val="24"/>
          <w:szCs w:val="24"/>
        </w:rPr>
        <w:t>Wenger</w:t>
      </w:r>
      <w:r w:rsidR="00527639" w:rsidRPr="00FE2480">
        <w:rPr>
          <w:rFonts w:ascii="Tahoma" w:eastAsia="Times" w:hAnsi="Tahoma" w:cs="Tahoma"/>
          <w:sz w:val="24"/>
          <w:szCs w:val="24"/>
        </w:rPr>
        <w:t xml:space="preserve"> (1998</w:t>
      </w:r>
      <w:r w:rsidR="00E13266" w:rsidRPr="00FE2480">
        <w:rPr>
          <w:rFonts w:ascii="Tahoma" w:eastAsia="Times" w:hAnsi="Tahoma" w:cs="Tahoma"/>
          <w:sz w:val="24"/>
          <w:szCs w:val="24"/>
        </w:rPr>
        <w:t>)</w:t>
      </w:r>
      <w:r w:rsidR="00527639" w:rsidRPr="00FE2480">
        <w:rPr>
          <w:rFonts w:ascii="Tahoma" w:eastAsia="Times" w:hAnsi="Tahoma" w:cs="Tahoma"/>
          <w:sz w:val="24"/>
          <w:szCs w:val="24"/>
        </w:rPr>
        <w:t xml:space="preserve"> </w:t>
      </w:r>
      <w:r w:rsidR="00814BEC" w:rsidRPr="00FE2480">
        <w:rPr>
          <w:rFonts w:ascii="Tahoma" w:eastAsia="Times" w:hAnsi="Tahoma" w:cs="Tahoma"/>
          <w:sz w:val="24"/>
          <w:szCs w:val="24"/>
        </w:rPr>
        <w:t>highlighted</w:t>
      </w:r>
      <w:r w:rsidR="00521BBB" w:rsidRPr="00FE2480">
        <w:rPr>
          <w:rFonts w:ascii="Tahoma" w:eastAsia="Times" w:hAnsi="Tahoma" w:cs="Tahoma"/>
          <w:sz w:val="24"/>
          <w:szCs w:val="24"/>
        </w:rPr>
        <w:t xml:space="preserve"> as crucial</w:t>
      </w:r>
      <w:r w:rsidR="00AC2C6B" w:rsidRPr="00FE2480">
        <w:rPr>
          <w:rFonts w:ascii="Tahoma" w:eastAsia="Times" w:hAnsi="Tahoma" w:cs="Tahoma"/>
          <w:sz w:val="24"/>
          <w:szCs w:val="24"/>
        </w:rPr>
        <w:t>.</w:t>
      </w:r>
      <w:r w:rsidR="00814BEC" w:rsidRPr="00FE2480">
        <w:rPr>
          <w:rFonts w:ascii="Tahoma" w:eastAsia="Times" w:hAnsi="Tahoma" w:cs="Tahoma"/>
          <w:sz w:val="24"/>
          <w:szCs w:val="24"/>
        </w:rPr>
        <w:t xml:space="preserve"> In </w:t>
      </w:r>
      <w:r w:rsidR="00B45083" w:rsidRPr="00FE2480">
        <w:rPr>
          <w:rFonts w:ascii="Tahoma" w:eastAsia="Times" w:hAnsi="Tahoma" w:cs="Tahoma"/>
          <w:sz w:val="24"/>
          <w:szCs w:val="24"/>
        </w:rPr>
        <w:t>a few</w:t>
      </w:r>
      <w:r w:rsidR="00814BEC" w:rsidRPr="00FE2480">
        <w:rPr>
          <w:rFonts w:ascii="Tahoma" w:eastAsia="Times" w:hAnsi="Tahoma" w:cs="Tahoma"/>
          <w:sz w:val="24"/>
          <w:szCs w:val="24"/>
        </w:rPr>
        <w:t xml:space="preserve"> cases</w:t>
      </w:r>
      <w:r w:rsidR="00B45083" w:rsidRPr="00FE2480">
        <w:rPr>
          <w:rFonts w:ascii="Tahoma" w:eastAsia="Times" w:hAnsi="Tahoma" w:cs="Tahoma"/>
          <w:sz w:val="24"/>
          <w:szCs w:val="24"/>
        </w:rPr>
        <w:t>,</w:t>
      </w:r>
      <w:r w:rsidR="00814BEC" w:rsidRPr="00FE2480">
        <w:rPr>
          <w:rFonts w:ascii="Tahoma" w:eastAsia="Times" w:hAnsi="Tahoma" w:cs="Tahoma"/>
          <w:sz w:val="24"/>
          <w:szCs w:val="24"/>
        </w:rPr>
        <w:t xml:space="preserve"> </w:t>
      </w:r>
      <w:r w:rsidR="00BF6143" w:rsidRPr="00FE2480">
        <w:rPr>
          <w:rFonts w:ascii="Tahoma" w:eastAsia="Times" w:hAnsi="Tahoma" w:cs="Tahoma"/>
          <w:sz w:val="24"/>
          <w:szCs w:val="24"/>
        </w:rPr>
        <w:t xml:space="preserve">I was unable to successfully navigate the </w:t>
      </w:r>
      <w:r w:rsidR="001E039F" w:rsidRPr="00FE2480">
        <w:rPr>
          <w:rFonts w:ascii="Tahoma" w:eastAsia="Times" w:hAnsi="Tahoma" w:cs="Tahoma"/>
          <w:sz w:val="24"/>
          <w:szCs w:val="24"/>
        </w:rPr>
        <w:t xml:space="preserve">liminal </w:t>
      </w:r>
      <w:r w:rsidR="00AC4AA2" w:rsidRPr="00FE2480">
        <w:rPr>
          <w:rFonts w:ascii="Tahoma" w:eastAsia="Times" w:hAnsi="Tahoma" w:cs="Tahoma"/>
          <w:sz w:val="24"/>
          <w:szCs w:val="24"/>
        </w:rPr>
        <w:t xml:space="preserve">third space </w:t>
      </w:r>
      <w:r w:rsidR="00B45083" w:rsidRPr="00FE2480">
        <w:rPr>
          <w:rFonts w:ascii="Tahoma" w:eastAsia="Times" w:hAnsi="Tahoma" w:cs="Tahoma"/>
          <w:sz w:val="24"/>
          <w:szCs w:val="24"/>
        </w:rPr>
        <w:t>to establish credibility</w:t>
      </w:r>
      <w:r w:rsidR="00E30489" w:rsidRPr="00FE2480">
        <w:rPr>
          <w:rFonts w:ascii="Tahoma" w:eastAsia="Times" w:hAnsi="Tahoma" w:cs="Tahoma"/>
          <w:sz w:val="24"/>
          <w:szCs w:val="24"/>
        </w:rPr>
        <w:t xml:space="preserve">. In some cases, while </w:t>
      </w:r>
      <w:r w:rsidR="004C3EE9" w:rsidRPr="00FE2480">
        <w:rPr>
          <w:rFonts w:ascii="Tahoma" w:eastAsia="Times" w:hAnsi="Tahoma" w:cs="Tahoma"/>
          <w:sz w:val="24"/>
          <w:szCs w:val="24"/>
        </w:rPr>
        <w:t>establishing credibility</w:t>
      </w:r>
      <w:r w:rsidR="00706FAC" w:rsidRPr="00FE2480">
        <w:rPr>
          <w:rFonts w:ascii="Tahoma" w:eastAsia="Times" w:hAnsi="Tahoma" w:cs="Tahoma"/>
          <w:sz w:val="24"/>
          <w:szCs w:val="24"/>
        </w:rPr>
        <w:t xml:space="preserve"> to </w:t>
      </w:r>
      <w:r w:rsidR="000C61B5" w:rsidRPr="00FE2480">
        <w:rPr>
          <w:rFonts w:ascii="Tahoma" w:eastAsia="Times" w:hAnsi="Tahoma" w:cs="Tahoma"/>
          <w:sz w:val="24"/>
          <w:szCs w:val="24"/>
        </w:rPr>
        <w:t xml:space="preserve">advise and </w:t>
      </w:r>
      <w:r w:rsidR="00D0733D" w:rsidRPr="00FE2480">
        <w:rPr>
          <w:rFonts w:ascii="Tahoma" w:eastAsia="Times" w:hAnsi="Tahoma" w:cs="Tahoma"/>
          <w:sz w:val="24"/>
          <w:szCs w:val="24"/>
        </w:rPr>
        <w:t>act within a programme</w:t>
      </w:r>
      <w:r w:rsidR="004C3EE9" w:rsidRPr="00FE2480">
        <w:rPr>
          <w:rFonts w:ascii="Tahoma" w:eastAsia="Times" w:hAnsi="Tahoma" w:cs="Tahoma"/>
          <w:sz w:val="24"/>
          <w:szCs w:val="24"/>
        </w:rPr>
        <w:t xml:space="preserve">, </w:t>
      </w:r>
      <w:r w:rsidR="00D0733D" w:rsidRPr="00FE2480">
        <w:rPr>
          <w:rFonts w:ascii="Tahoma" w:eastAsia="Times" w:hAnsi="Tahoma" w:cs="Tahoma"/>
          <w:sz w:val="24"/>
          <w:szCs w:val="24"/>
        </w:rPr>
        <w:t>there remained that demarcation</w:t>
      </w:r>
      <w:r w:rsidR="00F66322" w:rsidRPr="00FE2480">
        <w:rPr>
          <w:rFonts w:ascii="Tahoma" w:eastAsia="Times" w:hAnsi="Tahoma" w:cs="Tahoma"/>
          <w:sz w:val="24"/>
          <w:szCs w:val="24"/>
        </w:rPr>
        <w:t xml:space="preserve"> and </w:t>
      </w:r>
      <w:r w:rsidR="004C3EE9" w:rsidRPr="00FE2480">
        <w:rPr>
          <w:rFonts w:ascii="Tahoma" w:eastAsia="Times" w:hAnsi="Tahoma" w:cs="Tahoma"/>
          <w:sz w:val="24"/>
          <w:szCs w:val="24"/>
        </w:rPr>
        <w:t xml:space="preserve">I was unable to persuade </w:t>
      </w:r>
      <w:r w:rsidR="006B0D5F" w:rsidRPr="00FE2480">
        <w:rPr>
          <w:rFonts w:ascii="Tahoma" w:eastAsia="Times" w:hAnsi="Tahoma" w:cs="Tahoma"/>
          <w:sz w:val="24"/>
          <w:szCs w:val="24"/>
        </w:rPr>
        <w:t xml:space="preserve">colleagues to </w:t>
      </w:r>
      <w:r w:rsidR="00730E5A" w:rsidRPr="00FE2480">
        <w:rPr>
          <w:rFonts w:ascii="Tahoma" w:eastAsia="Times" w:hAnsi="Tahoma" w:cs="Tahoma"/>
          <w:sz w:val="24"/>
          <w:szCs w:val="24"/>
        </w:rPr>
        <w:t>cross the boundary into the third space.</w:t>
      </w:r>
      <w:r w:rsidR="00AC2C6B" w:rsidRPr="00FE2480">
        <w:rPr>
          <w:rFonts w:ascii="Tahoma" w:eastAsia="Times" w:hAnsi="Tahoma" w:cs="Tahoma"/>
          <w:sz w:val="24"/>
          <w:szCs w:val="24"/>
        </w:rPr>
        <w:t xml:space="preserve"> </w:t>
      </w:r>
      <w:r w:rsidR="00046343" w:rsidRPr="00FE2480">
        <w:rPr>
          <w:rFonts w:ascii="Tahoma" w:eastAsia="Times" w:hAnsi="Tahoma" w:cs="Tahoma"/>
          <w:sz w:val="24"/>
          <w:szCs w:val="24"/>
        </w:rPr>
        <w:t>The increased profile and v</w:t>
      </w:r>
      <w:r w:rsidR="007F28D0" w:rsidRPr="00FE2480">
        <w:rPr>
          <w:rFonts w:ascii="Tahoma" w:eastAsia="Times" w:hAnsi="Tahoma" w:cs="Tahoma"/>
          <w:sz w:val="24"/>
          <w:szCs w:val="24"/>
        </w:rPr>
        <w:t>alue</w:t>
      </w:r>
      <w:r w:rsidR="00DE2B49" w:rsidRPr="00FE2480">
        <w:rPr>
          <w:rFonts w:ascii="Tahoma" w:eastAsia="Times" w:hAnsi="Tahoma" w:cs="Tahoma"/>
          <w:sz w:val="24"/>
          <w:szCs w:val="24"/>
        </w:rPr>
        <w:t xml:space="preserve"> of LD work</w:t>
      </w:r>
      <w:r w:rsidR="007F28D0" w:rsidRPr="00FE2480">
        <w:rPr>
          <w:rFonts w:ascii="Tahoma" w:eastAsia="Times" w:hAnsi="Tahoma" w:cs="Tahoma"/>
          <w:sz w:val="24"/>
          <w:szCs w:val="24"/>
        </w:rPr>
        <w:t xml:space="preserve"> afforded by the sudden shift in teaching strategies</w:t>
      </w:r>
      <w:r w:rsidR="00DE2B49" w:rsidRPr="00FE2480">
        <w:rPr>
          <w:rFonts w:ascii="Tahoma" w:eastAsia="Times" w:hAnsi="Tahoma" w:cs="Tahoma"/>
          <w:sz w:val="24"/>
          <w:szCs w:val="24"/>
        </w:rPr>
        <w:t xml:space="preserve"> during the pandemic</w:t>
      </w:r>
      <w:r w:rsidR="007F28D0" w:rsidRPr="00FE2480">
        <w:rPr>
          <w:rFonts w:ascii="Tahoma" w:eastAsia="Times" w:hAnsi="Tahoma" w:cs="Tahoma"/>
          <w:sz w:val="24"/>
          <w:szCs w:val="24"/>
        </w:rPr>
        <w:t xml:space="preserve"> </w:t>
      </w:r>
      <w:r w:rsidR="004B054B" w:rsidRPr="00FE2480">
        <w:rPr>
          <w:rFonts w:ascii="Tahoma" w:eastAsia="Times" w:hAnsi="Tahoma" w:cs="Tahoma"/>
          <w:sz w:val="24"/>
          <w:szCs w:val="24"/>
        </w:rPr>
        <w:t xml:space="preserve">may </w:t>
      </w:r>
      <w:r w:rsidR="00BB2268" w:rsidRPr="00FE2480">
        <w:rPr>
          <w:rFonts w:ascii="Tahoma" w:eastAsia="Times" w:hAnsi="Tahoma" w:cs="Tahoma"/>
          <w:sz w:val="24"/>
          <w:szCs w:val="24"/>
        </w:rPr>
        <w:t>increase the legitimacy and confidence of t</w:t>
      </w:r>
      <w:r w:rsidR="003854CA" w:rsidRPr="00FE2480">
        <w:rPr>
          <w:rFonts w:ascii="Tahoma" w:eastAsia="Times" w:hAnsi="Tahoma" w:cs="Tahoma"/>
          <w:sz w:val="24"/>
          <w:szCs w:val="24"/>
        </w:rPr>
        <w:t>h</w:t>
      </w:r>
      <w:r w:rsidR="00BB2268" w:rsidRPr="00FE2480">
        <w:rPr>
          <w:rFonts w:ascii="Tahoma" w:eastAsia="Times" w:hAnsi="Tahoma" w:cs="Tahoma"/>
          <w:sz w:val="24"/>
          <w:szCs w:val="24"/>
        </w:rPr>
        <w:t>ird space professionals</w:t>
      </w:r>
      <w:r w:rsidR="003854CA" w:rsidRPr="00FE2480">
        <w:rPr>
          <w:rFonts w:ascii="Tahoma" w:eastAsia="Times" w:hAnsi="Tahoma" w:cs="Tahoma"/>
          <w:sz w:val="24"/>
          <w:szCs w:val="24"/>
        </w:rPr>
        <w:t xml:space="preserve">, who </w:t>
      </w:r>
      <w:r w:rsidR="00F4232A" w:rsidRPr="00FE2480">
        <w:rPr>
          <w:rFonts w:ascii="Tahoma" w:eastAsia="Times" w:hAnsi="Tahoma" w:cs="Tahoma"/>
          <w:sz w:val="24"/>
          <w:szCs w:val="24"/>
        </w:rPr>
        <w:t xml:space="preserve">are known to commonly report imposter syndrome </w:t>
      </w:r>
      <w:r w:rsidR="00F4232A" w:rsidRPr="00FE2480">
        <w:rPr>
          <w:rFonts w:ascii="Tahoma" w:hAnsi="Tahoma" w:cs="Tahoma"/>
          <w:sz w:val="24"/>
          <w:szCs w:val="24"/>
        </w:rPr>
        <w:t>(McIntosh &amp; Nutt, 2022). However, as</w:t>
      </w:r>
      <w:r w:rsidR="00F4232A" w:rsidRPr="00FE2480">
        <w:rPr>
          <w:rFonts w:ascii="Tahoma" w:eastAsia="Times" w:hAnsi="Tahoma" w:cs="Tahoma"/>
          <w:sz w:val="24"/>
          <w:szCs w:val="24"/>
        </w:rPr>
        <w:t xml:space="preserve"> </w:t>
      </w:r>
      <w:r w:rsidR="00E94FF9" w:rsidRPr="00FE2480">
        <w:rPr>
          <w:rFonts w:ascii="Tahoma" w:eastAsia="Times" w:hAnsi="Tahoma" w:cs="Tahoma"/>
          <w:sz w:val="24"/>
          <w:szCs w:val="24"/>
        </w:rPr>
        <w:t>Hall</w:t>
      </w:r>
      <w:r w:rsidR="006F1554" w:rsidRPr="00FE2480">
        <w:rPr>
          <w:rFonts w:ascii="Tahoma" w:eastAsia="Times" w:hAnsi="Tahoma" w:cs="Tahoma"/>
          <w:sz w:val="24"/>
          <w:szCs w:val="24"/>
        </w:rPr>
        <w:t xml:space="preserve"> (2022) highlights, much of the value of our work remains hidden </w:t>
      </w:r>
      <w:r w:rsidR="001C39E9" w:rsidRPr="00FE2480">
        <w:rPr>
          <w:rFonts w:ascii="Tahoma" w:eastAsia="Times" w:hAnsi="Tahoma" w:cs="Tahoma"/>
          <w:sz w:val="24"/>
          <w:szCs w:val="24"/>
        </w:rPr>
        <w:t>and ill-defined within the instit</w:t>
      </w:r>
      <w:r w:rsidR="004928B0" w:rsidRPr="00FE2480">
        <w:rPr>
          <w:rFonts w:ascii="Tahoma" w:eastAsia="Times" w:hAnsi="Tahoma" w:cs="Tahoma"/>
          <w:sz w:val="24"/>
          <w:szCs w:val="24"/>
        </w:rPr>
        <w:t>utions that might benefit from it</w:t>
      </w:r>
      <w:r w:rsidR="00012D32" w:rsidRPr="00FE2480">
        <w:rPr>
          <w:rFonts w:ascii="Tahoma" w:eastAsia="Times" w:hAnsi="Tahoma" w:cs="Tahoma"/>
          <w:sz w:val="24"/>
          <w:szCs w:val="24"/>
        </w:rPr>
        <w:t xml:space="preserve">. </w:t>
      </w:r>
    </w:p>
    <w:p w14:paraId="3EDBA0F8" w14:textId="6F6974B6" w:rsidR="007E24F2" w:rsidRPr="00FE2480" w:rsidRDefault="00604FD7" w:rsidP="00FE46BD">
      <w:pPr>
        <w:spacing w:after="0" w:line="360" w:lineRule="auto"/>
        <w:rPr>
          <w:rFonts w:ascii="Tahoma" w:eastAsia="Times" w:hAnsi="Tahoma" w:cs="Tahoma"/>
          <w:sz w:val="24"/>
          <w:szCs w:val="24"/>
        </w:rPr>
      </w:pPr>
      <w:r w:rsidRPr="00FE2480">
        <w:rPr>
          <w:rFonts w:ascii="Tahoma" w:eastAsia="Times" w:hAnsi="Tahoma" w:cs="Tahoma"/>
          <w:sz w:val="24"/>
          <w:szCs w:val="24"/>
        </w:rPr>
        <w:t>T</w:t>
      </w:r>
      <w:r w:rsidR="00012D32" w:rsidRPr="00FE2480">
        <w:rPr>
          <w:rFonts w:ascii="Tahoma" w:eastAsia="Times" w:hAnsi="Tahoma" w:cs="Tahoma"/>
          <w:sz w:val="24"/>
          <w:szCs w:val="24"/>
        </w:rPr>
        <w:t>he r</w:t>
      </w:r>
      <w:r w:rsidR="008812A0" w:rsidRPr="00FE2480">
        <w:rPr>
          <w:rFonts w:ascii="Tahoma" w:eastAsia="Times" w:hAnsi="Tahoma" w:cs="Tahoma"/>
          <w:sz w:val="24"/>
          <w:szCs w:val="24"/>
        </w:rPr>
        <w:t>eliance on r</w:t>
      </w:r>
      <w:r w:rsidR="000F7883" w:rsidRPr="00FE2480">
        <w:rPr>
          <w:rFonts w:ascii="Tahoma" w:eastAsia="Times" w:hAnsi="Tahoma" w:cs="Tahoma"/>
          <w:sz w:val="24"/>
          <w:szCs w:val="24"/>
        </w:rPr>
        <w:t>elationships</w:t>
      </w:r>
      <w:r w:rsidRPr="00FE2480">
        <w:rPr>
          <w:rFonts w:ascii="Tahoma" w:eastAsia="Times" w:hAnsi="Tahoma" w:cs="Tahoma"/>
          <w:sz w:val="24"/>
          <w:szCs w:val="24"/>
        </w:rPr>
        <w:t xml:space="preserve"> and soft</w:t>
      </w:r>
      <w:r w:rsidR="00275C09" w:rsidRPr="00FE2480">
        <w:rPr>
          <w:rFonts w:ascii="Tahoma" w:eastAsia="Times" w:hAnsi="Tahoma" w:cs="Tahoma"/>
          <w:sz w:val="24"/>
          <w:szCs w:val="24"/>
        </w:rPr>
        <w:t xml:space="preserve"> working</w:t>
      </w:r>
      <w:r w:rsidR="00453E24" w:rsidRPr="00FE2480">
        <w:rPr>
          <w:rFonts w:ascii="Tahoma" w:eastAsia="Times" w:hAnsi="Tahoma" w:cs="Tahoma"/>
          <w:sz w:val="24"/>
          <w:szCs w:val="24"/>
        </w:rPr>
        <w:t xml:space="preserve"> </w:t>
      </w:r>
      <w:r w:rsidR="00012D32" w:rsidRPr="00FE2480">
        <w:rPr>
          <w:rFonts w:ascii="Tahoma" w:eastAsia="Times" w:hAnsi="Tahoma" w:cs="Tahoma"/>
          <w:sz w:val="24"/>
          <w:szCs w:val="24"/>
        </w:rPr>
        <w:t>in a brokerage approach</w:t>
      </w:r>
      <w:r w:rsidR="0081226B" w:rsidRPr="00FE2480">
        <w:rPr>
          <w:rFonts w:ascii="Tahoma" w:eastAsia="Times" w:hAnsi="Tahoma" w:cs="Tahoma"/>
          <w:sz w:val="24"/>
          <w:szCs w:val="24"/>
        </w:rPr>
        <w:t xml:space="preserve"> may explain the </w:t>
      </w:r>
      <w:r w:rsidR="00031A01" w:rsidRPr="00FE2480">
        <w:rPr>
          <w:rFonts w:ascii="Tahoma" w:eastAsia="Times" w:hAnsi="Tahoma" w:cs="Tahoma"/>
          <w:sz w:val="24"/>
          <w:szCs w:val="24"/>
        </w:rPr>
        <w:t xml:space="preserve">persistently </w:t>
      </w:r>
      <w:r w:rsidR="0081226B" w:rsidRPr="00FE2480">
        <w:rPr>
          <w:rFonts w:ascii="Tahoma" w:eastAsia="Times" w:hAnsi="Tahoma" w:cs="Tahoma"/>
          <w:sz w:val="24"/>
          <w:szCs w:val="24"/>
        </w:rPr>
        <w:t>hidden value of LD</w:t>
      </w:r>
      <w:r w:rsidR="00031A01" w:rsidRPr="00FE2480">
        <w:rPr>
          <w:rFonts w:ascii="Tahoma" w:eastAsia="Times" w:hAnsi="Tahoma" w:cs="Tahoma"/>
          <w:sz w:val="24"/>
          <w:szCs w:val="24"/>
        </w:rPr>
        <w:t xml:space="preserve"> and AD work</w:t>
      </w:r>
      <w:r w:rsidR="00F04B06" w:rsidRPr="00FE2480">
        <w:rPr>
          <w:rFonts w:ascii="Tahoma" w:eastAsia="Times" w:hAnsi="Tahoma" w:cs="Tahoma"/>
          <w:sz w:val="24"/>
          <w:szCs w:val="24"/>
        </w:rPr>
        <w:t>,</w:t>
      </w:r>
      <w:r w:rsidR="00012D32" w:rsidRPr="00FE2480">
        <w:rPr>
          <w:rFonts w:ascii="Tahoma" w:eastAsia="Times" w:hAnsi="Tahoma" w:cs="Tahoma"/>
          <w:sz w:val="24"/>
          <w:szCs w:val="24"/>
        </w:rPr>
        <w:t xml:space="preserve"> which </w:t>
      </w:r>
      <w:r w:rsidR="00DF51B9" w:rsidRPr="00FE2480">
        <w:rPr>
          <w:rFonts w:ascii="Tahoma" w:eastAsia="Times" w:hAnsi="Tahoma" w:cs="Tahoma"/>
          <w:sz w:val="24"/>
          <w:szCs w:val="24"/>
        </w:rPr>
        <w:t xml:space="preserve">exacerbates </w:t>
      </w:r>
      <w:r w:rsidR="00517D70" w:rsidRPr="00FE2480">
        <w:rPr>
          <w:rFonts w:ascii="Tahoma" w:eastAsia="Times" w:hAnsi="Tahoma" w:cs="Tahoma"/>
          <w:sz w:val="24"/>
          <w:szCs w:val="24"/>
        </w:rPr>
        <w:t xml:space="preserve">lack of </w:t>
      </w:r>
      <w:r w:rsidR="00DF51B9" w:rsidRPr="00FE2480">
        <w:rPr>
          <w:rFonts w:ascii="Tahoma" w:eastAsia="Times" w:hAnsi="Tahoma" w:cs="Tahoma"/>
          <w:sz w:val="24"/>
          <w:szCs w:val="24"/>
        </w:rPr>
        <w:t xml:space="preserve">credibility for third space professionals themselves, </w:t>
      </w:r>
      <w:r w:rsidR="004C0A5D" w:rsidRPr="00FE2480">
        <w:rPr>
          <w:rFonts w:ascii="Tahoma" w:eastAsia="Times" w:hAnsi="Tahoma" w:cs="Tahoma"/>
          <w:sz w:val="24"/>
          <w:szCs w:val="24"/>
        </w:rPr>
        <w:t xml:space="preserve">but </w:t>
      </w:r>
      <w:r w:rsidR="0037027A" w:rsidRPr="00FE2480">
        <w:rPr>
          <w:rFonts w:ascii="Tahoma" w:eastAsia="Times" w:hAnsi="Tahoma" w:cs="Tahoma"/>
          <w:sz w:val="24"/>
          <w:szCs w:val="24"/>
        </w:rPr>
        <w:t xml:space="preserve">which </w:t>
      </w:r>
      <w:r w:rsidR="00012D32" w:rsidRPr="00FE2480">
        <w:rPr>
          <w:rFonts w:ascii="Tahoma" w:eastAsia="Times" w:hAnsi="Tahoma" w:cs="Tahoma"/>
          <w:sz w:val="24"/>
          <w:szCs w:val="24"/>
        </w:rPr>
        <w:t xml:space="preserve">can </w:t>
      </w:r>
      <w:r w:rsidR="0037027A" w:rsidRPr="00FE2480">
        <w:rPr>
          <w:rFonts w:ascii="Tahoma" w:eastAsia="Times" w:hAnsi="Tahoma" w:cs="Tahoma"/>
          <w:sz w:val="24"/>
          <w:szCs w:val="24"/>
        </w:rPr>
        <w:t xml:space="preserve">also </w:t>
      </w:r>
      <w:r w:rsidR="00453E24" w:rsidRPr="00FE2480">
        <w:rPr>
          <w:rFonts w:ascii="Tahoma" w:eastAsia="Times" w:hAnsi="Tahoma" w:cs="Tahoma"/>
          <w:sz w:val="24"/>
          <w:szCs w:val="24"/>
        </w:rPr>
        <w:t>undermine</w:t>
      </w:r>
      <w:r w:rsidR="00012D32" w:rsidRPr="00FE2480">
        <w:rPr>
          <w:rFonts w:ascii="Tahoma" w:eastAsia="Times" w:hAnsi="Tahoma" w:cs="Tahoma"/>
          <w:sz w:val="24"/>
          <w:szCs w:val="24"/>
        </w:rPr>
        <w:t xml:space="preserve"> the</w:t>
      </w:r>
      <w:r w:rsidR="00453E24" w:rsidRPr="00FE2480">
        <w:rPr>
          <w:rFonts w:ascii="Tahoma" w:eastAsia="Times" w:hAnsi="Tahoma" w:cs="Tahoma"/>
          <w:sz w:val="24"/>
          <w:szCs w:val="24"/>
        </w:rPr>
        <w:t xml:space="preserve"> </w:t>
      </w:r>
      <w:r w:rsidR="00012D32" w:rsidRPr="00FE2480">
        <w:rPr>
          <w:rFonts w:ascii="Tahoma" w:eastAsia="Times" w:hAnsi="Tahoma" w:cs="Tahoma"/>
          <w:sz w:val="24"/>
          <w:szCs w:val="24"/>
        </w:rPr>
        <w:t xml:space="preserve">longitudinal </w:t>
      </w:r>
      <w:r w:rsidR="00F50197" w:rsidRPr="00FE2480">
        <w:rPr>
          <w:rFonts w:ascii="Tahoma" w:eastAsia="Times" w:hAnsi="Tahoma" w:cs="Tahoma"/>
          <w:sz w:val="24"/>
          <w:szCs w:val="24"/>
        </w:rPr>
        <w:t xml:space="preserve">impact </w:t>
      </w:r>
      <w:r w:rsidR="00012D32" w:rsidRPr="00FE2480">
        <w:rPr>
          <w:rFonts w:ascii="Tahoma" w:eastAsia="Times" w:hAnsi="Tahoma" w:cs="Tahoma"/>
          <w:sz w:val="24"/>
          <w:szCs w:val="24"/>
        </w:rPr>
        <w:t xml:space="preserve">of </w:t>
      </w:r>
      <w:r w:rsidR="0036752B" w:rsidRPr="00FE2480">
        <w:rPr>
          <w:rFonts w:ascii="Tahoma" w:eastAsia="Times" w:hAnsi="Tahoma" w:cs="Tahoma"/>
          <w:sz w:val="24"/>
          <w:szCs w:val="24"/>
        </w:rPr>
        <w:t>practice development</w:t>
      </w:r>
      <w:r w:rsidR="004C5E64" w:rsidRPr="00FE2480">
        <w:rPr>
          <w:rFonts w:ascii="Tahoma" w:eastAsia="Times" w:hAnsi="Tahoma" w:cs="Tahoma"/>
          <w:sz w:val="24"/>
          <w:szCs w:val="24"/>
        </w:rPr>
        <w:t xml:space="preserve"> </w:t>
      </w:r>
      <w:r w:rsidR="00B31630" w:rsidRPr="00FE2480">
        <w:rPr>
          <w:rFonts w:ascii="Tahoma" w:eastAsia="Times" w:hAnsi="Tahoma" w:cs="Tahoma"/>
          <w:sz w:val="24"/>
          <w:szCs w:val="24"/>
        </w:rPr>
        <w:t>as</w:t>
      </w:r>
      <w:r w:rsidR="004C5E64" w:rsidRPr="00FE2480">
        <w:rPr>
          <w:rFonts w:ascii="Tahoma" w:eastAsia="Times" w:hAnsi="Tahoma" w:cs="Tahoma"/>
          <w:sz w:val="24"/>
          <w:szCs w:val="24"/>
        </w:rPr>
        <w:t xml:space="preserve"> </w:t>
      </w:r>
      <w:r w:rsidR="00B31630" w:rsidRPr="00FE2480">
        <w:rPr>
          <w:rFonts w:ascii="Tahoma" w:eastAsia="Times" w:hAnsi="Tahoma" w:cs="Tahoma"/>
          <w:sz w:val="24"/>
          <w:szCs w:val="24"/>
        </w:rPr>
        <w:t xml:space="preserve">student success initiatives fluctuate or are even lost with the </w:t>
      </w:r>
      <w:r w:rsidR="00E94ACC" w:rsidRPr="00FE2480">
        <w:rPr>
          <w:rFonts w:ascii="Tahoma" w:eastAsia="Times" w:hAnsi="Tahoma" w:cs="Tahoma"/>
          <w:sz w:val="24"/>
          <w:szCs w:val="24"/>
        </w:rPr>
        <w:t>individual academics</w:t>
      </w:r>
      <w:r w:rsidRPr="00FE2480">
        <w:rPr>
          <w:rFonts w:ascii="Tahoma" w:eastAsia="Times" w:hAnsi="Tahoma" w:cs="Tahoma"/>
          <w:sz w:val="24"/>
          <w:szCs w:val="24"/>
        </w:rPr>
        <w:t xml:space="preserve"> or </w:t>
      </w:r>
      <w:r w:rsidRPr="00FE2480">
        <w:rPr>
          <w:rFonts w:ascii="Tahoma" w:eastAsia="Times" w:hAnsi="Tahoma" w:cs="Tahoma"/>
          <w:sz w:val="24"/>
          <w:szCs w:val="24"/>
        </w:rPr>
        <w:lastRenderedPageBreak/>
        <w:t>developers</w:t>
      </w:r>
      <w:r w:rsidR="00E94ACC" w:rsidRPr="00FE2480">
        <w:rPr>
          <w:rFonts w:ascii="Tahoma" w:eastAsia="Times" w:hAnsi="Tahoma" w:cs="Tahoma"/>
          <w:sz w:val="24"/>
          <w:szCs w:val="24"/>
        </w:rPr>
        <w:t xml:space="preserve"> who ‘own’ them. </w:t>
      </w:r>
      <w:r w:rsidR="00F02106" w:rsidRPr="00FE2480">
        <w:rPr>
          <w:rFonts w:ascii="Tahoma" w:eastAsia="Times" w:hAnsi="Tahoma" w:cs="Tahoma"/>
          <w:sz w:val="24"/>
          <w:szCs w:val="24"/>
        </w:rPr>
        <w:t>Kubiak</w:t>
      </w:r>
      <w:r w:rsidR="00777731" w:rsidRPr="00FE2480">
        <w:rPr>
          <w:rFonts w:ascii="Tahoma" w:eastAsia="Times" w:hAnsi="Tahoma" w:cs="Tahoma"/>
          <w:sz w:val="24"/>
          <w:szCs w:val="24"/>
        </w:rPr>
        <w:t xml:space="preserve"> (2009)</w:t>
      </w:r>
      <w:r w:rsidR="00F02106" w:rsidRPr="00FE2480">
        <w:rPr>
          <w:rFonts w:ascii="Tahoma" w:eastAsia="Times" w:hAnsi="Tahoma" w:cs="Tahoma"/>
          <w:sz w:val="24"/>
          <w:szCs w:val="24"/>
        </w:rPr>
        <w:t xml:space="preserve"> argues that if facilitators are to establish a relationship built on trust and credibility, then organisations must commit suitable time and resource for this to be established</w:t>
      </w:r>
      <w:r w:rsidR="003A12E5" w:rsidRPr="00FE2480">
        <w:rPr>
          <w:rFonts w:ascii="Tahoma" w:eastAsia="Times" w:hAnsi="Tahoma" w:cs="Tahoma"/>
          <w:sz w:val="24"/>
          <w:szCs w:val="24"/>
        </w:rPr>
        <w:t xml:space="preserve">. However, in a </w:t>
      </w:r>
      <w:r w:rsidR="00BC7A64" w:rsidRPr="00FE2480">
        <w:rPr>
          <w:rFonts w:ascii="Tahoma" w:eastAsia="Times" w:hAnsi="Tahoma" w:cs="Tahoma"/>
          <w:sz w:val="24"/>
          <w:szCs w:val="24"/>
        </w:rPr>
        <w:t>landscape of increasing workload and accountability</w:t>
      </w:r>
      <w:r w:rsidR="00862D08" w:rsidRPr="00FE2480">
        <w:rPr>
          <w:rFonts w:ascii="Tahoma" w:eastAsia="Times" w:hAnsi="Tahoma" w:cs="Tahoma"/>
          <w:sz w:val="24"/>
          <w:szCs w:val="24"/>
        </w:rPr>
        <w:t xml:space="preserve"> that demands hard evidence of impact, these ways of working </w:t>
      </w:r>
      <w:r w:rsidR="00517D70" w:rsidRPr="00FE2480">
        <w:rPr>
          <w:rFonts w:ascii="Tahoma" w:eastAsia="Times" w:hAnsi="Tahoma" w:cs="Tahoma"/>
          <w:sz w:val="24"/>
          <w:szCs w:val="24"/>
        </w:rPr>
        <w:t>may be at risk.</w:t>
      </w:r>
      <w:r w:rsidR="00B14441" w:rsidRPr="00FE2480">
        <w:rPr>
          <w:rFonts w:ascii="Tahoma" w:hAnsi="Tahoma" w:cs="Tahoma"/>
          <w:sz w:val="24"/>
        </w:rPr>
        <w:t xml:space="preserve"> </w:t>
      </w:r>
      <w:r w:rsidR="005B5F7B" w:rsidRPr="00FE2480">
        <w:rPr>
          <w:rFonts w:ascii="Tahoma" w:hAnsi="Tahoma" w:cs="Tahoma"/>
          <w:sz w:val="24"/>
        </w:rPr>
        <w:t>T</w:t>
      </w:r>
      <w:r w:rsidR="00B14441" w:rsidRPr="00FE2480">
        <w:rPr>
          <w:rFonts w:ascii="Tahoma" w:hAnsi="Tahoma" w:cs="Tahoma"/>
          <w:sz w:val="24"/>
        </w:rPr>
        <w:t>he problematic nature of much learning in the workplace</w:t>
      </w:r>
      <w:r w:rsidR="00454B04" w:rsidRPr="00FE2480">
        <w:rPr>
          <w:rFonts w:ascii="Tahoma" w:hAnsi="Tahoma" w:cs="Tahoma"/>
          <w:sz w:val="24"/>
        </w:rPr>
        <w:t>, which</w:t>
      </w:r>
      <w:r w:rsidR="00B14441" w:rsidRPr="00FE2480">
        <w:rPr>
          <w:rFonts w:ascii="Tahoma" w:hAnsi="Tahoma" w:cs="Tahoma"/>
          <w:sz w:val="24"/>
        </w:rPr>
        <w:t xml:space="preserve"> is often </w:t>
      </w:r>
      <w:r w:rsidR="00454B04" w:rsidRPr="00FE2480">
        <w:rPr>
          <w:rFonts w:ascii="Tahoma" w:hAnsi="Tahoma" w:cs="Tahoma"/>
          <w:sz w:val="24"/>
        </w:rPr>
        <w:t>in</w:t>
      </w:r>
      <w:r w:rsidR="00B14441" w:rsidRPr="00FE2480">
        <w:rPr>
          <w:rFonts w:ascii="Tahoma" w:hAnsi="Tahoma" w:cs="Tahoma"/>
          <w:sz w:val="24"/>
        </w:rPr>
        <w:t>formal</w:t>
      </w:r>
      <w:r w:rsidR="00454B04" w:rsidRPr="00FE2480">
        <w:rPr>
          <w:rFonts w:ascii="Tahoma" w:hAnsi="Tahoma" w:cs="Tahoma"/>
          <w:sz w:val="24"/>
        </w:rPr>
        <w:t xml:space="preserve"> or unsystematic </w:t>
      </w:r>
      <w:r w:rsidR="007F1651" w:rsidRPr="00FE2480">
        <w:rPr>
          <w:rFonts w:ascii="Tahoma" w:hAnsi="Tahoma" w:cs="Tahoma"/>
          <w:sz w:val="24"/>
        </w:rPr>
        <w:t xml:space="preserve">and therefore </w:t>
      </w:r>
      <w:r w:rsidR="00B14441" w:rsidRPr="00FE2480">
        <w:rPr>
          <w:rFonts w:ascii="Tahoma" w:hAnsi="Tahoma" w:cs="Tahoma"/>
          <w:sz w:val="24"/>
        </w:rPr>
        <w:t>less easily recorded, measured</w:t>
      </w:r>
      <w:r w:rsidR="002C445F" w:rsidRPr="00FE2480">
        <w:rPr>
          <w:rFonts w:ascii="Tahoma" w:hAnsi="Tahoma" w:cs="Tahoma"/>
          <w:sz w:val="24"/>
        </w:rPr>
        <w:t>,</w:t>
      </w:r>
      <w:r w:rsidR="00B14441" w:rsidRPr="00FE2480">
        <w:rPr>
          <w:rFonts w:ascii="Tahoma" w:hAnsi="Tahoma" w:cs="Tahoma"/>
          <w:sz w:val="24"/>
        </w:rPr>
        <w:t xml:space="preserve"> evaluated and costed</w:t>
      </w:r>
      <w:r w:rsidR="008B1057" w:rsidRPr="00FE2480">
        <w:rPr>
          <w:rFonts w:ascii="Tahoma" w:eastAsia="Times" w:hAnsi="Tahoma" w:cs="Tahoma"/>
          <w:sz w:val="24"/>
          <w:szCs w:val="24"/>
        </w:rPr>
        <w:t xml:space="preserve"> </w:t>
      </w:r>
      <w:r w:rsidR="00C13232" w:rsidRPr="00FE2480">
        <w:rPr>
          <w:rFonts w:ascii="Tahoma" w:eastAsia="Times" w:hAnsi="Tahoma" w:cs="Tahoma"/>
          <w:sz w:val="24"/>
          <w:szCs w:val="24"/>
        </w:rPr>
        <w:t xml:space="preserve">makes </w:t>
      </w:r>
      <w:r w:rsidR="007E24F2" w:rsidRPr="00FE2480">
        <w:rPr>
          <w:rFonts w:ascii="Tahoma" w:hAnsi="Tahoma" w:cs="Tahoma"/>
          <w:sz w:val="24"/>
        </w:rPr>
        <w:t>it much more difficult for organisations to embrace or utilise at a strategic level</w:t>
      </w:r>
      <w:r w:rsidR="007119B1" w:rsidRPr="00FE2480">
        <w:rPr>
          <w:rFonts w:ascii="Tahoma" w:hAnsi="Tahoma" w:cs="Tahoma"/>
          <w:sz w:val="24"/>
        </w:rPr>
        <w:t xml:space="preserve"> </w:t>
      </w:r>
      <w:r w:rsidR="0084745D" w:rsidRPr="00FE2480">
        <w:rPr>
          <w:rFonts w:ascii="Tahoma" w:hAnsi="Tahoma" w:cs="Tahoma"/>
          <w:sz w:val="24"/>
        </w:rPr>
        <w:t>(Fuller &amp;Unwin, 2003)</w:t>
      </w:r>
      <w:r w:rsidR="007E24F2" w:rsidRPr="00FE2480">
        <w:rPr>
          <w:rFonts w:ascii="Tahoma" w:hAnsi="Tahoma" w:cs="Tahoma"/>
          <w:sz w:val="24"/>
        </w:rPr>
        <w:t>.</w:t>
      </w:r>
      <w:r w:rsidR="00A05046" w:rsidRPr="00FE2480">
        <w:rPr>
          <w:rFonts w:ascii="Tahoma" w:hAnsi="Tahoma" w:cs="Tahoma"/>
          <w:sz w:val="24"/>
        </w:rPr>
        <w:t xml:space="preserve"> </w:t>
      </w:r>
    </w:p>
    <w:p w14:paraId="5F3AC9B1" w14:textId="77777777" w:rsidR="001E0BA4" w:rsidRPr="00FE2480" w:rsidRDefault="001E0BA4" w:rsidP="00FE46BD">
      <w:pPr>
        <w:widowControl w:val="0"/>
        <w:spacing w:after="0" w:line="360" w:lineRule="auto"/>
        <w:rPr>
          <w:rFonts w:ascii="Tahoma" w:hAnsi="Tahoma" w:cs="Tahoma"/>
          <w:sz w:val="24"/>
          <w:szCs w:val="24"/>
        </w:rPr>
      </w:pPr>
    </w:p>
    <w:p w14:paraId="206DB8AD" w14:textId="1853BB07" w:rsidR="00157E70" w:rsidRPr="00FE2480" w:rsidRDefault="00157E70" w:rsidP="00FE46BD">
      <w:pPr>
        <w:widowControl w:val="0"/>
        <w:spacing w:after="0" w:line="360" w:lineRule="auto"/>
        <w:rPr>
          <w:rFonts w:ascii="Tahoma" w:hAnsi="Tahoma" w:cs="Tahoma"/>
          <w:sz w:val="24"/>
          <w:szCs w:val="24"/>
        </w:rPr>
        <w:sectPr w:rsidR="00157E70" w:rsidRPr="00FE2480" w:rsidSect="00FD3919">
          <w:type w:val="continuous"/>
          <w:pgSz w:w="11906" w:h="16838"/>
          <w:pgMar w:top="1440" w:right="1797" w:bottom="1440" w:left="1797" w:header="708" w:footer="708" w:gutter="0"/>
          <w:cols w:space="720"/>
          <w:docGrid w:linePitch="299"/>
        </w:sectPr>
      </w:pPr>
    </w:p>
    <w:p w14:paraId="7CD7A981" w14:textId="77777777" w:rsidR="00157E70" w:rsidRPr="00FE2480" w:rsidRDefault="00157E70" w:rsidP="00FE46BD">
      <w:pPr>
        <w:spacing w:after="0" w:line="360" w:lineRule="auto"/>
        <w:rPr>
          <w:rFonts w:ascii="Tahoma" w:hAnsi="Tahoma" w:cs="Tahoma"/>
          <w:b/>
          <w:sz w:val="28"/>
          <w:szCs w:val="28"/>
        </w:rPr>
      </w:pPr>
      <w:r w:rsidRPr="00FE2480">
        <w:rPr>
          <w:rFonts w:ascii="Tahoma" w:hAnsi="Tahoma" w:cs="Tahoma"/>
          <w:b/>
          <w:sz w:val="28"/>
          <w:szCs w:val="28"/>
        </w:rPr>
        <w:t>Conclusion</w:t>
      </w:r>
    </w:p>
    <w:p w14:paraId="7ABFE86D" w14:textId="73EB48A7" w:rsidR="005D7424" w:rsidRPr="00FE2480" w:rsidRDefault="005D7424" w:rsidP="00FE46BD">
      <w:pPr>
        <w:spacing w:after="0" w:line="360" w:lineRule="auto"/>
        <w:rPr>
          <w:rFonts w:ascii="Tahoma" w:hAnsi="Tahoma" w:cs="Tahoma"/>
          <w:sz w:val="24"/>
          <w:szCs w:val="24"/>
        </w:rPr>
      </w:pPr>
      <w:r w:rsidRPr="00FE2480">
        <w:rPr>
          <w:rFonts w:ascii="Tahoma" w:hAnsi="Tahoma" w:cs="Tahoma"/>
          <w:sz w:val="24"/>
          <w:szCs w:val="24"/>
        </w:rPr>
        <w:t>Th</w:t>
      </w:r>
      <w:r w:rsidR="008729BA" w:rsidRPr="00FE2480">
        <w:rPr>
          <w:rFonts w:ascii="Tahoma" w:hAnsi="Tahoma" w:cs="Tahoma"/>
          <w:sz w:val="24"/>
          <w:szCs w:val="24"/>
        </w:rPr>
        <w:t>e</w:t>
      </w:r>
      <w:r w:rsidRPr="00FE2480">
        <w:rPr>
          <w:rFonts w:ascii="Tahoma" w:hAnsi="Tahoma" w:cs="Tahoma"/>
          <w:sz w:val="24"/>
          <w:szCs w:val="24"/>
        </w:rPr>
        <w:t xml:space="preserve"> </w:t>
      </w:r>
      <w:r w:rsidR="003F5042" w:rsidRPr="00FE2480">
        <w:rPr>
          <w:rFonts w:ascii="Tahoma" w:hAnsi="Tahoma" w:cs="Tahoma"/>
          <w:sz w:val="24"/>
          <w:szCs w:val="24"/>
        </w:rPr>
        <w:t xml:space="preserve">timeframe of </w:t>
      </w:r>
      <w:r w:rsidR="00537E76" w:rsidRPr="00FE2480">
        <w:rPr>
          <w:rFonts w:ascii="Tahoma" w:hAnsi="Tahoma" w:cs="Tahoma"/>
          <w:sz w:val="24"/>
          <w:szCs w:val="24"/>
        </w:rPr>
        <w:t>my</w:t>
      </w:r>
      <w:r w:rsidR="003F5042" w:rsidRPr="00FE2480">
        <w:rPr>
          <w:rFonts w:ascii="Tahoma" w:hAnsi="Tahoma" w:cs="Tahoma"/>
          <w:sz w:val="24"/>
          <w:szCs w:val="24"/>
        </w:rPr>
        <w:t xml:space="preserve"> </w:t>
      </w:r>
      <w:r w:rsidR="00F94044" w:rsidRPr="00FE2480">
        <w:rPr>
          <w:rFonts w:ascii="Tahoma" w:hAnsi="Tahoma" w:cs="Tahoma"/>
          <w:sz w:val="24"/>
          <w:szCs w:val="24"/>
        </w:rPr>
        <w:t>journey</w:t>
      </w:r>
      <w:r w:rsidR="008729BA" w:rsidRPr="00FE2480">
        <w:rPr>
          <w:rFonts w:ascii="Tahoma" w:hAnsi="Tahoma" w:cs="Tahoma"/>
          <w:sz w:val="24"/>
          <w:szCs w:val="24"/>
        </w:rPr>
        <w:t xml:space="preserve"> from autocratic to </w:t>
      </w:r>
      <w:r w:rsidR="007A54E9" w:rsidRPr="00FE2480">
        <w:rPr>
          <w:rFonts w:ascii="Tahoma" w:hAnsi="Tahoma" w:cs="Tahoma"/>
          <w:sz w:val="24"/>
          <w:szCs w:val="24"/>
        </w:rPr>
        <w:t>shared leadership</w:t>
      </w:r>
      <w:r w:rsidR="003F5042" w:rsidRPr="00FE2480">
        <w:rPr>
          <w:rFonts w:ascii="Tahoma" w:hAnsi="Tahoma" w:cs="Tahoma"/>
          <w:sz w:val="24"/>
          <w:szCs w:val="24"/>
        </w:rPr>
        <w:t xml:space="preserve"> in academic development</w:t>
      </w:r>
      <w:r w:rsidR="00566434" w:rsidRPr="00FE2480">
        <w:rPr>
          <w:rFonts w:ascii="Tahoma" w:hAnsi="Tahoma" w:cs="Tahoma"/>
          <w:sz w:val="24"/>
          <w:szCs w:val="24"/>
        </w:rPr>
        <w:t xml:space="preserve"> work</w:t>
      </w:r>
      <w:r w:rsidRPr="00FE2480">
        <w:rPr>
          <w:rFonts w:ascii="Tahoma" w:hAnsi="Tahoma" w:cs="Tahoma"/>
          <w:sz w:val="24"/>
          <w:szCs w:val="24"/>
        </w:rPr>
        <w:t xml:space="preserve"> mirrors </w:t>
      </w:r>
      <w:r w:rsidR="00F012ED" w:rsidRPr="00FE2480">
        <w:rPr>
          <w:rFonts w:ascii="Tahoma" w:hAnsi="Tahoma" w:cs="Tahoma"/>
          <w:sz w:val="24"/>
          <w:szCs w:val="24"/>
        </w:rPr>
        <w:t xml:space="preserve">the </w:t>
      </w:r>
      <w:r w:rsidRPr="00FE2480">
        <w:rPr>
          <w:rFonts w:ascii="Tahoma" w:hAnsi="Tahoma" w:cs="Tahoma"/>
          <w:sz w:val="24"/>
          <w:szCs w:val="24"/>
        </w:rPr>
        <w:t>widening participation</w:t>
      </w:r>
      <w:r w:rsidR="00F012ED" w:rsidRPr="00FE2480">
        <w:rPr>
          <w:rFonts w:ascii="Tahoma" w:hAnsi="Tahoma" w:cs="Tahoma"/>
          <w:sz w:val="24"/>
          <w:szCs w:val="24"/>
        </w:rPr>
        <w:t xml:space="preserve"> agenda of </w:t>
      </w:r>
      <w:r w:rsidR="004F36C4" w:rsidRPr="00FE2480">
        <w:rPr>
          <w:rFonts w:ascii="Tahoma" w:hAnsi="Tahoma" w:cs="Tahoma"/>
          <w:sz w:val="24"/>
          <w:szCs w:val="24"/>
        </w:rPr>
        <w:t>higher education in the UK</w:t>
      </w:r>
      <w:r w:rsidR="00566434" w:rsidRPr="00FE2480">
        <w:rPr>
          <w:rFonts w:ascii="Tahoma" w:hAnsi="Tahoma" w:cs="Tahoma"/>
          <w:sz w:val="24"/>
          <w:szCs w:val="24"/>
        </w:rPr>
        <w:t xml:space="preserve">, </w:t>
      </w:r>
      <w:r w:rsidRPr="00FE2480">
        <w:rPr>
          <w:rFonts w:ascii="Tahoma" w:hAnsi="Tahoma" w:cs="Tahoma"/>
          <w:sz w:val="24"/>
          <w:szCs w:val="24"/>
        </w:rPr>
        <w:t xml:space="preserve">the emergence of </w:t>
      </w:r>
      <w:r w:rsidR="00DA66B4" w:rsidRPr="00FE2480">
        <w:rPr>
          <w:rFonts w:ascii="Tahoma" w:hAnsi="Tahoma" w:cs="Tahoma"/>
          <w:sz w:val="24"/>
          <w:szCs w:val="24"/>
        </w:rPr>
        <w:t xml:space="preserve">the brokerage role I hold, </w:t>
      </w:r>
      <w:r w:rsidR="00E8220E" w:rsidRPr="00FE2480">
        <w:rPr>
          <w:rFonts w:ascii="Tahoma" w:hAnsi="Tahoma" w:cs="Tahoma"/>
          <w:sz w:val="24"/>
          <w:szCs w:val="24"/>
        </w:rPr>
        <w:t xml:space="preserve">and its </w:t>
      </w:r>
      <w:r w:rsidR="006F38F3" w:rsidRPr="00FE2480">
        <w:rPr>
          <w:rFonts w:ascii="Tahoma" w:hAnsi="Tahoma" w:cs="Tahoma"/>
          <w:sz w:val="24"/>
          <w:szCs w:val="24"/>
        </w:rPr>
        <w:t xml:space="preserve">inherent </w:t>
      </w:r>
      <w:r w:rsidR="00E8220E" w:rsidRPr="00FE2480">
        <w:rPr>
          <w:rFonts w:ascii="Tahoma" w:hAnsi="Tahoma" w:cs="Tahoma"/>
          <w:sz w:val="24"/>
          <w:szCs w:val="24"/>
        </w:rPr>
        <w:t xml:space="preserve">conflicts. </w:t>
      </w:r>
      <w:r w:rsidR="00763DAD" w:rsidRPr="00FE2480">
        <w:rPr>
          <w:rFonts w:ascii="Tahoma" w:hAnsi="Tahoma" w:cs="Tahoma"/>
          <w:sz w:val="24"/>
          <w:szCs w:val="24"/>
        </w:rPr>
        <w:t xml:space="preserve">Universities have </w:t>
      </w:r>
      <w:r w:rsidR="000D639D" w:rsidRPr="00FE2480">
        <w:rPr>
          <w:rFonts w:ascii="Tahoma" w:hAnsi="Tahoma" w:cs="Tahoma"/>
          <w:sz w:val="24"/>
          <w:szCs w:val="24"/>
        </w:rPr>
        <w:t xml:space="preserve">yet to </w:t>
      </w:r>
      <w:r w:rsidR="00203102" w:rsidRPr="00FE2480">
        <w:rPr>
          <w:rFonts w:ascii="Tahoma" w:hAnsi="Tahoma" w:cs="Tahoma"/>
          <w:sz w:val="24"/>
          <w:szCs w:val="24"/>
        </w:rPr>
        <w:t xml:space="preserve">‘solve’ the </w:t>
      </w:r>
      <w:r w:rsidR="00316EF8" w:rsidRPr="00FE2480">
        <w:rPr>
          <w:rFonts w:ascii="Tahoma" w:hAnsi="Tahoma" w:cs="Tahoma"/>
          <w:sz w:val="24"/>
          <w:szCs w:val="24"/>
        </w:rPr>
        <w:t xml:space="preserve">perceived </w:t>
      </w:r>
      <w:r w:rsidR="00203102" w:rsidRPr="00FE2480">
        <w:rPr>
          <w:rFonts w:ascii="Tahoma" w:hAnsi="Tahoma" w:cs="Tahoma"/>
          <w:sz w:val="24"/>
          <w:szCs w:val="24"/>
        </w:rPr>
        <w:t>teaching and skills conflict</w:t>
      </w:r>
      <w:r w:rsidR="00316EF8" w:rsidRPr="00FE2480">
        <w:rPr>
          <w:rFonts w:ascii="Tahoma" w:hAnsi="Tahoma" w:cs="Tahoma"/>
          <w:sz w:val="24"/>
          <w:szCs w:val="24"/>
        </w:rPr>
        <w:t xml:space="preserve"> or the awarding gaps that </w:t>
      </w:r>
      <w:r w:rsidR="00086321" w:rsidRPr="00FE2480">
        <w:rPr>
          <w:rFonts w:ascii="Tahoma" w:hAnsi="Tahoma" w:cs="Tahoma"/>
          <w:sz w:val="24"/>
          <w:szCs w:val="24"/>
        </w:rPr>
        <w:t xml:space="preserve">are symptomatic of </w:t>
      </w:r>
      <w:r w:rsidR="00232589" w:rsidRPr="00FE2480">
        <w:rPr>
          <w:rFonts w:ascii="Tahoma" w:hAnsi="Tahoma" w:cs="Tahoma"/>
          <w:sz w:val="24"/>
          <w:szCs w:val="24"/>
        </w:rPr>
        <w:t>a flawed curriculum.</w:t>
      </w:r>
      <w:r w:rsidR="00763DAD" w:rsidRPr="00FE2480">
        <w:rPr>
          <w:rFonts w:ascii="Tahoma" w:hAnsi="Tahoma" w:cs="Tahoma"/>
          <w:sz w:val="24"/>
          <w:szCs w:val="24"/>
        </w:rPr>
        <w:t xml:space="preserve"> </w:t>
      </w:r>
      <w:r w:rsidR="002E0270" w:rsidRPr="00FE2480">
        <w:rPr>
          <w:rFonts w:ascii="Tahoma" w:hAnsi="Tahoma" w:cs="Tahoma"/>
          <w:sz w:val="24"/>
          <w:szCs w:val="24"/>
        </w:rPr>
        <w:t>P</w:t>
      </w:r>
      <w:r w:rsidR="00BB3790" w:rsidRPr="00FE2480">
        <w:rPr>
          <w:rFonts w:ascii="Tahoma" w:hAnsi="Tahoma" w:cs="Tahoma"/>
          <w:sz w:val="24"/>
          <w:szCs w:val="24"/>
        </w:rPr>
        <w:t>rofession</w:t>
      </w:r>
      <w:r w:rsidR="00AC1B2A" w:rsidRPr="00FE2480">
        <w:rPr>
          <w:rFonts w:ascii="Tahoma" w:hAnsi="Tahoma" w:cs="Tahoma"/>
          <w:sz w:val="24"/>
          <w:szCs w:val="24"/>
        </w:rPr>
        <w:t>als</w:t>
      </w:r>
      <w:r w:rsidR="002E0270" w:rsidRPr="00FE2480">
        <w:rPr>
          <w:rFonts w:ascii="Tahoma" w:hAnsi="Tahoma" w:cs="Tahoma"/>
          <w:sz w:val="24"/>
          <w:szCs w:val="24"/>
        </w:rPr>
        <w:t xml:space="preserve"> </w:t>
      </w:r>
      <w:r w:rsidR="00AC1B2A" w:rsidRPr="00FE2480">
        <w:rPr>
          <w:rFonts w:ascii="Tahoma" w:hAnsi="Tahoma" w:cs="Tahoma"/>
          <w:sz w:val="24"/>
          <w:szCs w:val="24"/>
        </w:rPr>
        <w:t>worki</w:t>
      </w:r>
      <w:r w:rsidR="002E0270" w:rsidRPr="00FE2480">
        <w:rPr>
          <w:rFonts w:ascii="Tahoma" w:hAnsi="Tahoma" w:cs="Tahoma"/>
          <w:sz w:val="24"/>
          <w:szCs w:val="24"/>
        </w:rPr>
        <w:t>n</w:t>
      </w:r>
      <w:r w:rsidR="00AC1B2A" w:rsidRPr="00FE2480">
        <w:rPr>
          <w:rFonts w:ascii="Tahoma" w:hAnsi="Tahoma" w:cs="Tahoma"/>
          <w:sz w:val="24"/>
          <w:szCs w:val="24"/>
        </w:rPr>
        <w:t xml:space="preserve">g in the </w:t>
      </w:r>
      <w:r w:rsidR="00086321" w:rsidRPr="00FE2480">
        <w:rPr>
          <w:rFonts w:ascii="Tahoma" w:hAnsi="Tahoma" w:cs="Tahoma"/>
          <w:sz w:val="24"/>
          <w:szCs w:val="24"/>
        </w:rPr>
        <w:t>t</w:t>
      </w:r>
      <w:r w:rsidR="00527CFD" w:rsidRPr="00FE2480">
        <w:rPr>
          <w:rFonts w:ascii="Tahoma" w:hAnsi="Tahoma" w:cs="Tahoma"/>
          <w:sz w:val="24"/>
          <w:szCs w:val="24"/>
        </w:rPr>
        <w:t>hird space</w:t>
      </w:r>
      <w:r w:rsidR="00AC1B2A" w:rsidRPr="00FE2480">
        <w:rPr>
          <w:rFonts w:ascii="Tahoma" w:hAnsi="Tahoma" w:cs="Tahoma"/>
          <w:sz w:val="24"/>
          <w:szCs w:val="24"/>
        </w:rPr>
        <w:t xml:space="preserve">, be they </w:t>
      </w:r>
      <w:r w:rsidR="00CA36CF" w:rsidRPr="00FE2480">
        <w:rPr>
          <w:rFonts w:ascii="Tahoma" w:hAnsi="Tahoma" w:cs="Tahoma"/>
          <w:sz w:val="24"/>
          <w:szCs w:val="24"/>
        </w:rPr>
        <w:t>learning developers</w:t>
      </w:r>
      <w:r w:rsidR="00AC1B2A" w:rsidRPr="00FE2480">
        <w:rPr>
          <w:rFonts w:ascii="Tahoma" w:hAnsi="Tahoma" w:cs="Tahoma"/>
          <w:sz w:val="24"/>
          <w:szCs w:val="24"/>
        </w:rPr>
        <w:t xml:space="preserve">, </w:t>
      </w:r>
      <w:r w:rsidR="00CA36CF" w:rsidRPr="00FE2480">
        <w:rPr>
          <w:rFonts w:ascii="Tahoma" w:hAnsi="Tahoma" w:cs="Tahoma"/>
          <w:sz w:val="24"/>
          <w:szCs w:val="24"/>
        </w:rPr>
        <w:t>academic developers</w:t>
      </w:r>
      <w:r w:rsidR="00AC1B2A" w:rsidRPr="00FE2480">
        <w:rPr>
          <w:rFonts w:ascii="Tahoma" w:hAnsi="Tahoma" w:cs="Tahoma"/>
          <w:sz w:val="24"/>
          <w:szCs w:val="24"/>
        </w:rPr>
        <w:t>, librarians</w:t>
      </w:r>
      <w:r w:rsidR="00CE09CF" w:rsidRPr="00FE2480">
        <w:rPr>
          <w:rFonts w:ascii="Tahoma" w:hAnsi="Tahoma" w:cs="Tahoma"/>
          <w:sz w:val="24"/>
          <w:szCs w:val="24"/>
        </w:rPr>
        <w:t xml:space="preserve">, </w:t>
      </w:r>
      <w:r w:rsidR="00AC1B2A" w:rsidRPr="00FE2480">
        <w:rPr>
          <w:rFonts w:ascii="Tahoma" w:hAnsi="Tahoma" w:cs="Tahoma"/>
          <w:sz w:val="24"/>
          <w:szCs w:val="24"/>
        </w:rPr>
        <w:t xml:space="preserve">digital educators </w:t>
      </w:r>
      <w:r w:rsidR="00C97071" w:rsidRPr="00FE2480">
        <w:rPr>
          <w:rFonts w:ascii="Tahoma" w:hAnsi="Tahoma" w:cs="Tahoma"/>
          <w:sz w:val="24"/>
          <w:szCs w:val="24"/>
        </w:rPr>
        <w:t>or</w:t>
      </w:r>
      <w:r w:rsidR="00AC1B2A" w:rsidRPr="00FE2480">
        <w:rPr>
          <w:rFonts w:ascii="Tahoma" w:hAnsi="Tahoma" w:cs="Tahoma"/>
          <w:sz w:val="24"/>
          <w:szCs w:val="24"/>
        </w:rPr>
        <w:t xml:space="preserve"> increasingly</w:t>
      </w:r>
      <w:r w:rsidR="00C97071" w:rsidRPr="00FE2480">
        <w:rPr>
          <w:rFonts w:ascii="Tahoma" w:hAnsi="Tahoma" w:cs="Tahoma"/>
          <w:sz w:val="24"/>
          <w:szCs w:val="24"/>
        </w:rPr>
        <w:t>,</w:t>
      </w:r>
      <w:r w:rsidR="00AC1B2A" w:rsidRPr="00FE2480">
        <w:rPr>
          <w:rFonts w:ascii="Tahoma" w:hAnsi="Tahoma" w:cs="Tahoma"/>
          <w:sz w:val="24"/>
          <w:szCs w:val="24"/>
        </w:rPr>
        <w:t xml:space="preserve"> academics</w:t>
      </w:r>
      <w:r w:rsidR="000D639D" w:rsidRPr="00FE2480">
        <w:rPr>
          <w:rFonts w:ascii="Tahoma" w:hAnsi="Tahoma" w:cs="Tahoma"/>
          <w:sz w:val="24"/>
          <w:szCs w:val="24"/>
        </w:rPr>
        <w:t>,</w:t>
      </w:r>
      <w:r w:rsidR="00232589" w:rsidRPr="00FE2480">
        <w:rPr>
          <w:rFonts w:ascii="Tahoma" w:hAnsi="Tahoma" w:cs="Tahoma"/>
          <w:sz w:val="24"/>
          <w:szCs w:val="24"/>
        </w:rPr>
        <w:t xml:space="preserve"> </w:t>
      </w:r>
      <w:r w:rsidR="008E08F4" w:rsidRPr="00FE2480">
        <w:rPr>
          <w:rFonts w:ascii="Tahoma" w:hAnsi="Tahoma" w:cs="Tahoma"/>
          <w:sz w:val="24"/>
          <w:szCs w:val="24"/>
        </w:rPr>
        <w:t>will</w:t>
      </w:r>
      <w:r w:rsidR="005A78AC" w:rsidRPr="00FE2480">
        <w:rPr>
          <w:rFonts w:ascii="Tahoma" w:hAnsi="Tahoma" w:cs="Tahoma"/>
          <w:sz w:val="24"/>
          <w:szCs w:val="24"/>
        </w:rPr>
        <w:t xml:space="preserve"> need to </w:t>
      </w:r>
      <w:r w:rsidR="003E57BB" w:rsidRPr="00FE2480">
        <w:rPr>
          <w:rFonts w:ascii="Tahoma" w:hAnsi="Tahoma" w:cs="Tahoma"/>
          <w:sz w:val="24"/>
          <w:szCs w:val="24"/>
        </w:rPr>
        <w:t>focus closely on representing</w:t>
      </w:r>
      <w:r w:rsidR="00D03C57" w:rsidRPr="00FE2480">
        <w:rPr>
          <w:rFonts w:ascii="Tahoma" w:hAnsi="Tahoma" w:cs="Tahoma"/>
          <w:sz w:val="24"/>
          <w:szCs w:val="24"/>
        </w:rPr>
        <w:t xml:space="preserve"> and</w:t>
      </w:r>
      <w:r w:rsidR="003E57BB" w:rsidRPr="00FE2480">
        <w:rPr>
          <w:rFonts w:ascii="Tahoma" w:hAnsi="Tahoma" w:cs="Tahoma"/>
          <w:sz w:val="24"/>
          <w:szCs w:val="24"/>
        </w:rPr>
        <w:t xml:space="preserve"> uncovering </w:t>
      </w:r>
      <w:r w:rsidR="00D03C57" w:rsidRPr="00FE2480">
        <w:rPr>
          <w:rFonts w:ascii="Tahoma" w:hAnsi="Tahoma" w:cs="Tahoma"/>
          <w:sz w:val="24"/>
          <w:szCs w:val="24"/>
        </w:rPr>
        <w:t xml:space="preserve">the value of </w:t>
      </w:r>
      <w:r w:rsidR="00DC339E" w:rsidRPr="00FE2480">
        <w:rPr>
          <w:rFonts w:ascii="Tahoma" w:hAnsi="Tahoma" w:cs="Tahoma"/>
          <w:sz w:val="24"/>
          <w:szCs w:val="24"/>
        </w:rPr>
        <w:t>relational</w:t>
      </w:r>
      <w:r w:rsidR="00D03C57" w:rsidRPr="00FE2480">
        <w:rPr>
          <w:rFonts w:ascii="Tahoma" w:hAnsi="Tahoma" w:cs="Tahoma"/>
          <w:sz w:val="24"/>
          <w:szCs w:val="24"/>
        </w:rPr>
        <w:t xml:space="preserve"> work</w:t>
      </w:r>
      <w:r w:rsidR="00BF4065" w:rsidRPr="00FE2480">
        <w:rPr>
          <w:rFonts w:ascii="Tahoma" w:hAnsi="Tahoma" w:cs="Tahoma"/>
          <w:sz w:val="24"/>
          <w:szCs w:val="24"/>
        </w:rPr>
        <w:t xml:space="preserve"> to influence the institutional approach </w:t>
      </w:r>
      <w:r w:rsidR="008E08F4" w:rsidRPr="00FE2480">
        <w:rPr>
          <w:rFonts w:ascii="Tahoma" w:hAnsi="Tahoma" w:cs="Tahoma"/>
          <w:sz w:val="24"/>
          <w:szCs w:val="24"/>
        </w:rPr>
        <w:t>towards</w:t>
      </w:r>
      <w:r w:rsidR="002E7958" w:rsidRPr="00FE2480">
        <w:rPr>
          <w:rFonts w:ascii="Tahoma" w:hAnsi="Tahoma" w:cs="Tahoma"/>
          <w:sz w:val="24"/>
          <w:szCs w:val="24"/>
        </w:rPr>
        <w:t xml:space="preserve"> student success.</w:t>
      </w:r>
      <w:r w:rsidR="008E08F4" w:rsidRPr="00FE2480">
        <w:rPr>
          <w:rFonts w:ascii="Tahoma" w:hAnsi="Tahoma" w:cs="Tahoma"/>
          <w:sz w:val="24"/>
          <w:szCs w:val="24"/>
        </w:rPr>
        <w:t xml:space="preserve"> </w:t>
      </w:r>
      <w:r w:rsidR="00B66F22" w:rsidRPr="00FE2480">
        <w:rPr>
          <w:rFonts w:ascii="Tahoma" w:hAnsi="Tahoma" w:cs="Tahoma"/>
          <w:sz w:val="24"/>
          <w:szCs w:val="24"/>
        </w:rPr>
        <w:t>SFHEA</w:t>
      </w:r>
      <w:r w:rsidR="00F577DE" w:rsidRPr="00FE2480">
        <w:rPr>
          <w:rFonts w:ascii="Tahoma" w:hAnsi="Tahoma" w:cs="Tahoma"/>
          <w:sz w:val="24"/>
          <w:szCs w:val="24"/>
        </w:rPr>
        <w:t xml:space="preserve"> applications </w:t>
      </w:r>
      <w:r w:rsidR="0074775D" w:rsidRPr="00FE2480">
        <w:rPr>
          <w:rFonts w:ascii="Tahoma" w:hAnsi="Tahoma" w:cs="Tahoma"/>
          <w:sz w:val="24"/>
          <w:szCs w:val="24"/>
        </w:rPr>
        <w:t xml:space="preserve">from the third space </w:t>
      </w:r>
      <w:r w:rsidR="00E31883" w:rsidRPr="00FE2480">
        <w:rPr>
          <w:rFonts w:ascii="Tahoma" w:hAnsi="Tahoma" w:cs="Tahoma"/>
          <w:sz w:val="24"/>
          <w:szCs w:val="24"/>
        </w:rPr>
        <w:t>can increase confidence for individuals, working against</w:t>
      </w:r>
      <w:r w:rsidR="00FB6569" w:rsidRPr="00FE2480">
        <w:rPr>
          <w:rFonts w:ascii="Tahoma" w:hAnsi="Tahoma" w:cs="Tahoma"/>
          <w:sz w:val="24"/>
          <w:szCs w:val="24"/>
        </w:rPr>
        <w:t xml:space="preserve"> th</w:t>
      </w:r>
      <w:r w:rsidR="009566D7" w:rsidRPr="00FE2480">
        <w:rPr>
          <w:rFonts w:ascii="Tahoma" w:hAnsi="Tahoma" w:cs="Tahoma"/>
          <w:sz w:val="24"/>
          <w:szCs w:val="24"/>
        </w:rPr>
        <w:t>e</w:t>
      </w:r>
      <w:r w:rsidR="00FB6569" w:rsidRPr="00FE2480">
        <w:rPr>
          <w:rFonts w:ascii="Tahoma" w:hAnsi="Tahoma" w:cs="Tahoma"/>
          <w:sz w:val="24"/>
          <w:szCs w:val="24"/>
        </w:rPr>
        <w:t xml:space="preserve"> self-destructive</w:t>
      </w:r>
      <w:r w:rsidR="00E31883" w:rsidRPr="00FE2480">
        <w:rPr>
          <w:rFonts w:ascii="Tahoma" w:hAnsi="Tahoma" w:cs="Tahoma"/>
          <w:sz w:val="24"/>
          <w:szCs w:val="24"/>
        </w:rPr>
        <w:t xml:space="preserve"> imposter syndrome</w:t>
      </w:r>
      <w:r w:rsidR="004717E4" w:rsidRPr="00FE2480">
        <w:rPr>
          <w:rFonts w:ascii="Tahoma" w:hAnsi="Tahoma" w:cs="Tahoma"/>
          <w:sz w:val="24"/>
          <w:szCs w:val="24"/>
        </w:rPr>
        <w:t>;</w:t>
      </w:r>
      <w:r w:rsidR="00E31883" w:rsidRPr="00FE2480">
        <w:rPr>
          <w:rFonts w:ascii="Tahoma" w:hAnsi="Tahoma" w:cs="Tahoma"/>
          <w:sz w:val="24"/>
          <w:szCs w:val="24"/>
        </w:rPr>
        <w:t xml:space="preserve"> but </w:t>
      </w:r>
      <w:r w:rsidR="0033506C" w:rsidRPr="00FE2480">
        <w:rPr>
          <w:rFonts w:ascii="Tahoma" w:hAnsi="Tahoma" w:cs="Tahoma"/>
          <w:sz w:val="24"/>
          <w:szCs w:val="24"/>
        </w:rPr>
        <w:t xml:space="preserve">if shared, </w:t>
      </w:r>
      <w:r w:rsidR="005B2793" w:rsidRPr="00FE2480">
        <w:rPr>
          <w:rFonts w:ascii="Tahoma" w:hAnsi="Tahoma" w:cs="Tahoma"/>
          <w:sz w:val="24"/>
          <w:szCs w:val="24"/>
        </w:rPr>
        <w:t xml:space="preserve">can </w:t>
      </w:r>
      <w:r w:rsidR="00E31883" w:rsidRPr="00FE2480">
        <w:rPr>
          <w:rFonts w:ascii="Tahoma" w:hAnsi="Tahoma" w:cs="Tahoma"/>
          <w:sz w:val="24"/>
          <w:szCs w:val="24"/>
        </w:rPr>
        <w:t xml:space="preserve">also </w:t>
      </w:r>
      <w:r w:rsidR="005B2793" w:rsidRPr="00FE2480">
        <w:rPr>
          <w:rFonts w:ascii="Tahoma" w:hAnsi="Tahoma" w:cs="Tahoma"/>
          <w:sz w:val="24"/>
          <w:szCs w:val="24"/>
        </w:rPr>
        <w:t xml:space="preserve">provide </w:t>
      </w:r>
      <w:r w:rsidR="00D311A6" w:rsidRPr="00FE2480">
        <w:rPr>
          <w:rFonts w:ascii="Tahoma" w:hAnsi="Tahoma" w:cs="Tahoma"/>
          <w:sz w:val="24"/>
          <w:szCs w:val="24"/>
        </w:rPr>
        <w:t xml:space="preserve">evidence of </w:t>
      </w:r>
      <w:r w:rsidR="0033506C" w:rsidRPr="00FE2480">
        <w:rPr>
          <w:rFonts w:ascii="Tahoma" w:hAnsi="Tahoma" w:cs="Tahoma"/>
          <w:sz w:val="24"/>
          <w:szCs w:val="24"/>
        </w:rPr>
        <w:t>its</w:t>
      </w:r>
      <w:r w:rsidR="00D311A6" w:rsidRPr="00FE2480">
        <w:rPr>
          <w:rFonts w:ascii="Tahoma" w:hAnsi="Tahoma" w:cs="Tahoma"/>
          <w:sz w:val="24"/>
          <w:szCs w:val="24"/>
        </w:rPr>
        <w:t xml:space="preserve"> efficacy </w:t>
      </w:r>
      <w:r w:rsidR="00032337" w:rsidRPr="00FE2480">
        <w:rPr>
          <w:rFonts w:ascii="Tahoma" w:hAnsi="Tahoma" w:cs="Tahoma"/>
          <w:sz w:val="24"/>
          <w:szCs w:val="24"/>
        </w:rPr>
        <w:t>to a wider audience, and across those demarcated lines.</w:t>
      </w:r>
    </w:p>
    <w:p w14:paraId="02B00F09" w14:textId="77777777" w:rsidR="00FD3919" w:rsidRDefault="00FD3919" w:rsidP="00FE46BD">
      <w:pPr>
        <w:spacing w:after="0" w:line="360" w:lineRule="auto"/>
        <w:rPr>
          <w:rFonts w:ascii="Tahoma" w:hAnsi="Tahoma" w:cs="Tahoma"/>
          <w:b/>
          <w:bCs/>
          <w:sz w:val="32"/>
          <w:szCs w:val="32"/>
        </w:rPr>
      </w:pPr>
    </w:p>
    <w:p w14:paraId="338ECA29" w14:textId="347835AD" w:rsidR="001E0775" w:rsidRPr="00FE2480" w:rsidRDefault="001E0775" w:rsidP="00FE46BD">
      <w:pPr>
        <w:spacing w:after="0" w:line="360" w:lineRule="auto"/>
        <w:rPr>
          <w:rFonts w:ascii="Tahoma" w:hAnsi="Tahoma" w:cs="Tahoma"/>
          <w:b/>
          <w:bCs/>
          <w:sz w:val="36"/>
          <w:szCs w:val="36"/>
        </w:rPr>
      </w:pPr>
      <w:r w:rsidRPr="00FE2480">
        <w:rPr>
          <w:rFonts w:ascii="Tahoma" w:hAnsi="Tahoma" w:cs="Tahoma"/>
          <w:b/>
          <w:bCs/>
          <w:sz w:val="32"/>
          <w:szCs w:val="32"/>
        </w:rPr>
        <w:t>Disclosure statement</w:t>
      </w:r>
      <w:r w:rsidRPr="00FE2480">
        <w:rPr>
          <w:rFonts w:ascii="Tahoma" w:hAnsi="Tahoma" w:cs="Tahoma"/>
          <w:b/>
          <w:bCs/>
          <w:sz w:val="36"/>
          <w:szCs w:val="36"/>
        </w:rPr>
        <w:t xml:space="preserve"> </w:t>
      </w:r>
    </w:p>
    <w:p w14:paraId="1FAA3749" w14:textId="235BE3FA" w:rsidR="00E44B3E" w:rsidRPr="00FE2480" w:rsidRDefault="00E44B3E" w:rsidP="00FE46BD">
      <w:pPr>
        <w:spacing w:after="0" w:line="360" w:lineRule="auto"/>
        <w:rPr>
          <w:rFonts w:ascii="Tahoma" w:hAnsi="Tahoma" w:cs="Tahoma"/>
          <w:sz w:val="24"/>
          <w:szCs w:val="24"/>
        </w:rPr>
      </w:pPr>
      <w:r w:rsidRPr="00FE2480">
        <w:rPr>
          <w:rFonts w:ascii="Tahoma" w:hAnsi="Tahoma" w:cs="Tahoma"/>
          <w:sz w:val="24"/>
          <w:szCs w:val="24"/>
        </w:rPr>
        <w:t>No potential conflict of interest was reported by the authors. All materials included in the article represent the authors own work and anything cited or paraphrased within the text is included in the reference list.</w:t>
      </w:r>
      <w:r w:rsidRPr="00FE2480">
        <w:rPr>
          <w:rFonts w:ascii="Tahoma" w:hAnsi="Tahoma" w:cs="Tahoma"/>
        </w:rPr>
        <w:t xml:space="preserve"> </w:t>
      </w:r>
      <w:r w:rsidRPr="00FE2480">
        <w:rPr>
          <w:rFonts w:ascii="Tahoma" w:hAnsi="Tahoma" w:cs="Tahoma"/>
          <w:sz w:val="24"/>
          <w:szCs w:val="24"/>
        </w:rPr>
        <w:t>The work has not been previously published nor is it is being considered for publication elsewhere</w:t>
      </w:r>
      <w:r w:rsidR="001E0775" w:rsidRPr="00FE2480">
        <w:rPr>
          <w:rFonts w:ascii="Tahoma" w:hAnsi="Tahoma" w:cs="Tahoma"/>
          <w:sz w:val="24"/>
          <w:szCs w:val="24"/>
        </w:rPr>
        <w:t>.</w:t>
      </w:r>
    </w:p>
    <w:p w14:paraId="20312A2C" w14:textId="77777777" w:rsidR="00495976" w:rsidRPr="00FE2480" w:rsidRDefault="00495976">
      <w:pPr>
        <w:spacing w:after="0"/>
        <w:rPr>
          <w:rFonts w:ascii="Tahoma" w:hAnsi="Tahoma" w:cs="Tahoma"/>
        </w:rPr>
      </w:pPr>
    </w:p>
    <w:p w14:paraId="4AFC0F59" w14:textId="77777777" w:rsidR="00FD3919" w:rsidRDefault="00FD3919" w:rsidP="00FD3919">
      <w:pPr>
        <w:spacing w:after="0" w:line="360" w:lineRule="auto"/>
        <w:rPr>
          <w:rFonts w:ascii="Tahoma" w:eastAsia="Arial" w:hAnsi="Tahoma" w:cs="Tahoma"/>
          <w:b/>
          <w:bCs/>
          <w:sz w:val="28"/>
          <w:szCs w:val="28"/>
        </w:rPr>
      </w:pPr>
    </w:p>
    <w:p w14:paraId="54B0D1B2" w14:textId="373D6FF0" w:rsidR="001E0BA4" w:rsidRPr="00FE2480" w:rsidRDefault="006D0D24" w:rsidP="00FD3919">
      <w:pPr>
        <w:spacing w:after="0" w:line="360" w:lineRule="auto"/>
        <w:rPr>
          <w:rFonts w:ascii="Tahoma" w:eastAsia="Arial" w:hAnsi="Tahoma" w:cs="Tahoma"/>
          <w:b/>
          <w:sz w:val="28"/>
          <w:szCs w:val="28"/>
        </w:rPr>
      </w:pPr>
      <w:r w:rsidRPr="00FE2480">
        <w:rPr>
          <w:rFonts w:ascii="Tahoma" w:eastAsia="Arial" w:hAnsi="Tahoma" w:cs="Tahoma"/>
          <w:b/>
          <w:bCs/>
          <w:sz w:val="28"/>
          <w:szCs w:val="28"/>
        </w:rPr>
        <w:lastRenderedPageBreak/>
        <w:t>References</w:t>
      </w:r>
    </w:p>
    <w:p w14:paraId="28BDE1CB" w14:textId="6D531AF3" w:rsidR="345AEAA2" w:rsidRPr="00FE2480" w:rsidRDefault="4F3710FB" w:rsidP="00FD3919">
      <w:pPr>
        <w:spacing w:after="0" w:line="360" w:lineRule="auto"/>
        <w:rPr>
          <w:rFonts w:ascii="Tahoma" w:eastAsia="Arial" w:hAnsi="Tahoma" w:cs="Tahoma"/>
          <w:sz w:val="24"/>
          <w:szCs w:val="24"/>
        </w:rPr>
      </w:pPr>
      <w:r w:rsidRPr="00FE2480">
        <w:rPr>
          <w:rFonts w:ascii="Tahoma" w:eastAsia="Arial" w:hAnsi="Tahoma" w:cs="Tahoma"/>
          <w:sz w:val="24"/>
          <w:szCs w:val="24"/>
        </w:rPr>
        <w:t xml:space="preserve">Abegglen, S., Burns, T., Middlebrook, D. and Sinfield, S. (2019) </w:t>
      </w:r>
      <w:r w:rsidR="00FD3919">
        <w:rPr>
          <w:rFonts w:ascii="Tahoma" w:eastAsia="Arial" w:hAnsi="Tahoma" w:cs="Tahoma"/>
          <w:sz w:val="24"/>
          <w:szCs w:val="24"/>
        </w:rPr>
        <w:t>‘</w:t>
      </w:r>
      <w:r w:rsidRPr="00FE2480">
        <w:rPr>
          <w:rFonts w:ascii="Tahoma" w:eastAsia="Arial" w:hAnsi="Tahoma" w:cs="Tahoma"/>
          <w:sz w:val="24"/>
          <w:szCs w:val="24"/>
        </w:rPr>
        <w:t>Unrolling the text: Using scrolls to facilitate academic reading</w:t>
      </w:r>
      <w:r w:rsidR="00FD3919">
        <w:rPr>
          <w:rFonts w:ascii="Tahoma" w:eastAsia="Arial" w:hAnsi="Tahoma" w:cs="Tahoma"/>
          <w:sz w:val="24"/>
          <w:szCs w:val="24"/>
        </w:rPr>
        <w:t>’</w:t>
      </w:r>
      <w:r w:rsidRPr="00FE2480">
        <w:rPr>
          <w:rFonts w:ascii="Tahoma" w:eastAsia="Arial" w:hAnsi="Tahoma" w:cs="Tahoma"/>
          <w:sz w:val="24"/>
          <w:szCs w:val="24"/>
        </w:rPr>
        <w:t xml:space="preserve">, </w:t>
      </w:r>
      <w:r w:rsidRPr="00FE2480">
        <w:rPr>
          <w:rFonts w:ascii="Tahoma" w:eastAsia="Arial" w:hAnsi="Tahoma" w:cs="Tahoma"/>
          <w:i/>
          <w:iCs/>
          <w:sz w:val="24"/>
          <w:szCs w:val="24"/>
        </w:rPr>
        <w:t>Journal of Learning Development in Higher Education</w:t>
      </w:r>
      <w:r w:rsidRPr="00FE2480">
        <w:rPr>
          <w:rFonts w:ascii="Tahoma" w:eastAsia="Arial" w:hAnsi="Tahoma" w:cs="Tahoma"/>
          <w:sz w:val="24"/>
          <w:szCs w:val="24"/>
        </w:rPr>
        <w:t>, (14).</w:t>
      </w:r>
    </w:p>
    <w:p w14:paraId="3E7EAE51" w14:textId="77777777" w:rsidR="000B77FA" w:rsidRPr="00FE2480" w:rsidRDefault="000B77FA" w:rsidP="00FD3919">
      <w:pPr>
        <w:spacing w:after="0" w:line="360" w:lineRule="auto"/>
        <w:rPr>
          <w:rFonts w:ascii="Tahoma" w:eastAsia="Arial" w:hAnsi="Tahoma" w:cs="Tahoma"/>
          <w:sz w:val="24"/>
          <w:szCs w:val="24"/>
        </w:rPr>
      </w:pPr>
    </w:p>
    <w:p w14:paraId="413650DD" w14:textId="452FC785" w:rsidR="000B77FA" w:rsidRPr="00FE2480" w:rsidRDefault="000B77FA" w:rsidP="00FD3919">
      <w:pPr>
        <w:spacing w:after="0" w:line="360" w:lineRule="auto"/>
        <w:rPr>
          <w:rFonts w:ascii="Tahoma" w:hAnsi="Tahoma" w:cs="Tahoma"/>
          <w:sz w:val="24"/>
          <w:szCs w:val="24"/>
        </w:rPr>
      </w:pPr>
      <w:r w:rsidRPr="00FE2480">
        <w:rPr>
          <w:rFonts w:ascii="Tahoma" w:hAnsi="Tahoma" w:cs="Tahoma"/>
          <w:sz w:val="24"/>
          <w:szCs w:val="24"/>
        </w:rPr>
        <w:t xml:space="preserve">Advance HE (2023) </w:t>
      </w:r>
      <w:r w:rsidRPr="00FE2480">
        <w:rPr>
          <w:rFonts w:ascii="Tahoma" w:hAnsi="Tahoma" w:cs="Tahoma"/>
          <w:i/>
          <w:iCs/>
          <w:sz w:val="24"/>
          <w:szCs w:val="24"/>
        </w:rPr>
        <w:t>Professional Standards Framework for teaching and supporting learning in higher education</w:t>
      </w:r>
      <w:r w:rsidR="00B05541" w:rsidRPr="00FE2480">
        <w:rPr>
          <w:rFonts w:ascii="Tahoma" w:hAnsi="Tahoma" w:cs="Tahoma"/>
          <w:sz w:val="24"/>
          <w:szCs w:val="24"/>
        </w:rPr>
        <w:t xml:space="preserve">. </w:t>
      </w:r>
      <w:r w:rsidR="00D50247">
        <w:rPr>
          <w:rFonts w:ascii="Tahoma" w:eastAsia="Arial" w:hAnsi="Tahoma" w:cs="Tahoma"/>
          <w:iCs/>
          <w:sz w:val="24"/>
          <w:szCs w:val="24"/>
          <w:highlight w:val="white"/>
        </w:rPr>
        <w:t>Available at:</w:t>
      </w:r>
      <w:r w:rsidR="008E7541" w:rsidRPr="00FE2480">
        <w:rPr>
          <w:rFonts w:ascii="Tahoma" w:eastAsia="Arial" w:hAnsi="Tahoma" w:cs="Tahoma"/>
          <w:iCs/>
          <w:sz w:val="24"/>
          <w:szCs w:val="24"/>
        </w:rPr>
        <w:t xml:space="preserve"> </w:t>
      </w:r>
      <w:hyperlink r:id="rId15" w:history="1">
        <w:r w:rsidR="00D50247" w:rsidRPr="00DA7513">
          <w:rPr>
            <w:rStyle w:val="Hyperlink"/>
            <w:rFonts w:ascii="Tahoma" w:eastAsia="Arial" w:hAnsi="Tahoma" w:cs="Tahoma"/>
            <w:iCs/>
            <w:sz w:val="24"/>
            <w:szCs w:val="24"/>
          </w:rPr>
          <w:t>https://www.advance-he.ac.uk/teaching-and-learning/psf</w:t>
        </w:r>
      </w:hyperlink>
      <w:r w:rsidR="00D50247">
        <w:rPr>
          <w:rFonts w:ascii="Tahoma" w:eastAsia="Arial" w:hAnsi="Tahoma" w:cs="Tahoma"/>
          <w:iCs/>
          <w:sz w:val="24"/>
          <w:szCs w:val="24"/>
        </w:rPr>
        <w:t xml:space="preserve"> (Accessed </w:t>
      </w:r>
      <w:r w:rsidR="005124D1">
        <w:rPr>
          <w:rFonts w:ascii="Tahoma" w:eastAsia="Arial" w:hAnsi="Tahoma" w:cs="Tahoma"/>
          <w:iCs/>
          <w:sz w:val="24"/>
          <w:szCs w:val="24"/>
        </w:rPr>
        <w:t>12 March 2023).</w:t>
      </w:r>
    </w:p>
    <w:p w14:paraId="1F134477" w14:textId="77777777" w:rsidR="000B77FA" w:rsidRPr="00FE2480" w:rsidRDefault="000B77FA" w:rsidP="00FD3919">
      <w:pPr>
        <w:spacing w:after="0" w:line="360" w:lineRule="auto"/>
        <w:rPr>
          <w:rFonts w:ascii="Tahoma" w:eastAsia="Arial" w:hAnsi="Tahoma" w:cs="Tahoma"/>
          <w:sz w:val="24"/>
          <w:szCs w:val="24"/>
        </w:rPr>
      </w:pPr>
    </w:p>
    <w:p w14:paraId="1E698C15" w14:textId="5FD1EC79" w:rsidR="001E0BA4" w:rsidRPr="00FE2480" w:rsidRDefault="006D0D24" w:rsidP="00FD3919">
      <w:pPr>
        <w:spacing w:after="0" w:line="360" w:lineRule="auto"/>
        <w:rPr>
          <w:rFonts w:ascii="Tahoma" w:eastAsia="Arial" w:hAnsi="Tahoma" w:cs="Tahoma"/>
          <w:sz w:val="24"/>
          <w:szCs w:val="24"/>
        </w:rPr>
      </w:pPr>
      <w:r w:rsidRPr="00FE2480">
        <w:rPr>
          <w:rFonts w:ascii="Tahoma" w:eastAsia="Arial" w:hAnsi="Tahoma" w:cs="Tahoma"/>
          <w:sz w:val="24"/>
          <w:szCs w:val="24"/>
        </w:rPr>
        <w:t xml:space="preserve">Argyris, C. (1991) </w:t>
      </w:r>
      <w:r w:rsidR="005124D1">
        <w:rPr>
          <w:rFonts w:ascii="Tahoma" w:eastAsia="Arial" w:hAnsi="Tahoma" w:cs="Tahoma"/>
          <w:sz w:val="24"/>
          <w:szCs w:val="24"/>
        </w:rPr>
        <w:t>‘</w:t>
      </w:r>
      <w:r w:rsidRPr="00FE2480">
        <w:rPr>
          <w:rFonts w:ascii="Tahoma" w:eastAsia="Arial" w:hAnsi="Tahoma" w:cs="Tahoma"/>
          <w:sz w:val="24"/>
          <w:szCs w:val="24"/>
        </w:rPr>
        <w:t>Teaching Smart People How to Learn</w:t>
      </w:r>
      <w:r w:rsidR="005124D1">
        <w:rPr>
          <w:rFonts w:ascii="Tahoma" w:eastAsia="Arial" w:hAnsi="Tahoma" w:cs="Tahoma"/>
          <w:sz w:val="24"/>
          <w:szCs w:val="24"/>
        </w:rPr>
        <w:t>’</w:t>
      </w:r>
      <w:r w:rsidRPr="00FE2480">
        <w:rPr>
          <w:rFonts w:ascii="Tahoma" w:eastAsia="Arial" w:hAnsi="Tahoma" w:cs="Tahoma"/>
          <w:sz w:val="24"/>
          <w:szCs w:val="24"/>
        </w:rPr>
        <w:t xml:space="preserve">. </w:t>
      </w:r>
      <w:r w:rsidRPr="00FE2480">
        <w:rPr>
          <w:rFonts w:ascii="Tahoma" w:eastAsia="Arial" w:hAnsi="Tahoma" w:cs="Tahoma"/>
          <w:i/>
          <w:sz w:val="24"/>
          <w:szCs w:val="24"/>
        </w:rPr>
        <w:t>Harvard Business Review</w:t>
      </w:r>
      <w:r w:rsidRPr="00FE2480">
        <w:rPr>
          <w:rFonts w:ascii="Tahoma" w:eastAsia="Arial" w:hAnsi="Tahoma" w:cs="Tahoma"/>
          <w:sz w:val="24"/>
          <w:szCs w:val="24"/>
        </w:rPr>
        <w:t xml:space="preserve">, May-June, </w:t>
      </w:r>
      <w:r w:rsidR="005124D1">
        <w:rPr>
          <w:rFonts w:ascii="Tahoma" w:eastAsia="Arial" w:hAnsi="Tahoma" w:cs="Tahoma"/>
          <w:sz w:val="24"/>
          <w:szCs w:val="24"/>
        </w:rPr>
        <w:t xml:space="preserve">pp. </w:t>
      </w:r>
      <w:r w:rsidRPr="00FE2480">
        <w:rPr>
          <w:rFonts w:ascii="Tahoma" w:eastAsia="Arial" w:hAnsi="Tahoma" w:cs="Tahoma"/>
          <w:sz w:val="24"/>
          <w:szCs w:val="24"/>
        </w:rPr>
        <w:t>99-109</w:t>
      </w:r>
      <w:r w:rsidR="005124D1">
        <w:rPr>
          <w:rFonts w:ascii="Tahoma" w:eastAsia="Arial" w:hAnsi="Tahoma" w:cs="Tahoma"/>
          <w:sz w:val="24"/>
          <w:szCs w:val="24"/>
        </w:rPr>
        <w:t>.</w:t>
      </w:r>
    </w:p>
    <w:p w14:paraId="522FC31E" w14:textId="77777777" w:rsidR="001E0BA4" w:rsidRPr="00FE2480" w:rsidRDefault="001E0BA4" w:rsidP="00FD3919">
      <w:pPr>
        <w:spacing w:after="0" w:line="360" w:lineRule="auto"/>
        <w:rPr>
          <w:rFonts w:ascii="Tahoma" w:eastAsia="Arial" w:hAnsi="Tahoma" w:cs="Tahoma"/>
          <w:sz w:val="24"/>
          <w:szCs w:val="24"/>
        </w:rPr>
      </w:pPr>
    </w:p>
    <w:p w14:paraId="79DA9EB4" w14:textId="4BE5AD22" w:rsidR="009D2E37" w:rsidRPr="00FE2480" w:rsidRDefault="009D2E37"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 xml:space="preserve">Barkas, L.A., (2011) </w:t>
      </w:r>
      <w:r w:rsidR="008206D6" w:rsidRPr="00FE2480">
        <w:rPr>
          <w:rFonts w:ascii="Tahoma" w:eastAsia="Arial" w:hAnsi="Tahoma" w:cs="Tahoma"/>
          <w:i/>
          <w:iCs/>
          <w:sz w:val="24"/>
          <w:szCs w:val="24"/>
          <w:highlight w:val="white"/>
        </w:rPr>
        <w:t xml:space="preserve">The Paradox of Skills: </w:t>
      </w:r>
      <w:r w:rsidR="00CA0206" w:rsidRPr="00FE2480">
        <w:rPr>
          <w:rFonts w:ascii="Tahoma" w:eastAsia="Arial" w:hAnsi="Tahoma" w:cs="Tahoma"/>
          <w:i/>
          <w:iCs/>
          <w:sz w:val="24"/>
          <w:szCs w:val="24"/>
          <w:highlight w:val="white"/>
        </w:rPr>
        <w:t>Widening</w:t>
      </w:r>
      <w:r w:rsidR="008206D6" w:rsidRPr="00FE2480">
        <w:rPr>
          <w:rFonts w:ascii="Tahoma" w:eastAsia="Arial" w:hAnsi="Tahoma" w:cs="Tahoma"/>
          <w:i/>
          <w:iCs/>
          <w:sz w:val="24"/>
          <w:szCs w:val="24"/>
          <w:highlight w:val="white"/>
        </w:rPr>
        <w:t xml:space="preserve"> </w:t>
      </w:r>
      <w:r w:rsidR="00CA0206" w:rsidRPr="00FE2480">
        <w:rPr>
          <w:rFonts w:ascii="Tahoma" w:eastAsia="Arial" w:hAnsi="Tahoma" w:cs="Tahoma"/>
          <w:i/>
          <w:iCs/>
          <w:sz w:val="24"/>
          <w:szCs w:val="24"/>
          <w:highlight w:val="white"/>
        </w:rPr>
        <w:t>Participation</w:t>
      </w:r>
      <w:r w:rsidR="008206D6" w:rsidRPr="00FE2480">
        <w:rPr>
          <w:rFonts w:ascii="Tahoma" w:eastAsia="Arial" w:hAnsi="Tahoma" w:cs="Tahoma"/>
          <w:i/>
          <w:iCs/>
          <w:sz w:val="24"/>
          <w:szCs w:val="24"/>
          <w:highlight w:val="white"/>
        </w:rPr>
        <w:t xml:space="preserve">, </w:t>
      </w:r>
      <w:r w:rsidR="00CA0206" w:rsidRPr="00FE2480">
        <w:rPr>
          <w:rFonts w:ascii="Tahoma" w:eastAsia="Arial" w:hAnsi="Tahoma" w:cs="Tahoma"/>
          <w:i/>
          <w:iCs/>
          <w:sz w:val="24"/>
          <w:szCs w:val="24"/>
          <w:highlight w:val="white"/>
        </w:rPr>
        <w:t>Academic</w:t>
      </w:r>
      <w:r w:rsidR="008206D6" w:rsidRPr="00FE2480">
        <w:rPr>
          <w:rFonts w:ascii="Tahoma" w:eastAsia="Arial" w:hAnsi="Tahoma" w:cs="Tahoma"/>
          <w:i/>
          <w:iCs/>
          <w:sz w:val="24"/>
          <w:szCs w:val="24"/>
          <w:highlight w:val="white"/>
        </w:rPr>
        <w:t xml:space="preserve"> Literacy &amp; St</w:t>
      </w:r>
      <w:r w:rsidR="00CA0206" w:rsidRPr="00FE2480">
        <w:rPr>
          <w:rFonts w:ascii="Tahoma" w:eastAsia="Arial" w:hAnsi="Tahoma" w:cs="Tahoma"/>
          <w:i/>
          <w:iCs/>
          <w:sz w:val="24"/>
          <w:szCs w:val="24"/>
          <w:highlight w:val="white"/>
        </w:rPr>
        <w:t>udents’ Skills Centres</w:t>
      </w:r>
      <w:r w:rsidR="00471BB8" w:rsidRPr="00FE2480">
        <w:rPr>
          <w:rFonts w:ascii="Tahoma" w:eastAsia="Arial" w:hAnsi="Tahoma" w:cs="Tahoma"/>
          <w:sz w:val="24"/>
          <w:szCs w:val="24"/>
          <w:highlight w:val="white"/>
        </w:rPr>
        <w:t>.</w:t>
      </w:r>
      <w:r w:rsidR="00CA0206" w:rsidRPr="00FE2480">
        <w:rPr>
          <w:rFonts w:ascii="Tahoma" w:eastAsia="Arial" w:hAnsi="Tahoma" w:cs="Tahoma"/>
          <w:sz w:val="24"/>
          <w:szCs w:val="24"/>
          <w:highlight w:val="white"/>
        </w:rPr>
        <w:t xml:space="preserve"> </w:t>
      </w:r>
      <w:r w:rsidR="007F0028" w:rsidRPr="00FE2480">
        <w:rPr>
          <w:rFonts w:ascii="Tahoma" w:eastAsia="Arial" w:hAnsi="Tahoma" w:cs="Tahoma"/>
          <w:sz w:val="24"/>
          <w:szCs w:val="24"/>
          <w:highlight w:val="white"/>
        </w:rPr>
        <w:t>Rotterdam</w:t>
      </w:r>
      <w:r w:rsidR="005124D1">
        <w:rPr>
          <w:rFonts w:ascii="Tahoma" w:eastAsia="Arial" w:hAnsi="Tahoma" w:cs="Tahoma"/>
          <w:sz w:val="24"/>
          <w:szCs w:val="24"/>
          <w:highlight w:val="white"/>
        </w:rPr>
        <w:t>:</w:t>
      </w:r>
      <w:r w:rsidR="007F0028" w:rsidRPr="00FE2480">
        <w:rPr>
          <w:rFonts w:ascii="Tahoma" w:eastAsia="Arial" w:hAnsi="Tahoma" w:cs="Tahoma"/>
          <w:sz w:val="24"/>
          <w:szCs w:val="24"/>
          <w:highlight w:val="white"/>
        </w:rPr>
        <w:t xml:space="preserve"> </w:t>
      </w:r>
      <w:r w:rsidR="002C638B" w:rsidRPr="00FE2480">
        <w:rPr>
          <w:rFonts w:ascii="Tahoma" w:eastAsia="Arial" w:hAnsi="Tahoma" w:cs="Tahoma"/>
          <w:sz w:val="24"/>
          <w:szCs w:val="24"/>
          <w:highlight w:val="white"/>
        </w:rPr>
        <w:t>Sense Publishers</w:t>
      </w:r>
      <w:r w:rsidR="005124D1">
        <w:rPr>
          <w:rFonts w:ascii="Tahoma" w:eastAsia="Arial" w:hAnsi="Tahoma" w:cs="Tahoma"/>
          <w:sz w:val="24"/>
          <w:szCs w:val="24"/>
          <w:highlight w:val="white"/>
        </w:rPr>
        <w:t>.</w:t>
      </w:r>
    </w:p>
    <w:p w14:paraId="59DD3F24" w14:textId="77777777" w:rsidR="009D2E37" w:rsidRPr="00FE2480" w:rsidRDefault="009D2E37" w:rsidP="00FD3919">
      <w:pPr>
        <w:spacing w:after="0" w:line="360" w:lineRule="auto"/>
        <w:rPr>
          <w:rFonts w:ascii="Tahoma" w:eastAsia="Arial" w:hAnsi="Tahoma" w:cs="Tahoma"/>
          <w:sz w:val="24"/>
          <w:szCs w:val="24"/>
          <w:highlight w:val="white"/>
        </w:rPr>
      </w:pPr>
    </w:p>
    <w:p w14:paraId="2898730C" w14:textId="3DFC44D4" w:rsidR="001E0BA4" w:rsidRPr="00FE2480" w:rsidRDefault="006D0D24" w:rsidP="00FD3919">
      <w:pPr>
        <w:spacing w:after="0" w:line="360" w:lineRule="auto"/>
        <w:rPr>
          <w:rFonts w:ascii="Tahoma" w:eastAsia="Arial" w:hAnsi="Tahoma" w:cs="Tahoma"/>
          <w:sz w:val="24"/>
          <w:szCs w:val="24"/>
        </w:rPr>
      </w:pPr>
      <w:r w:rsidRPr="00FE2480">
        <w:rPr>
          <w:rFonts w:ascii="Tahoma" w:eastAsia="Arial" w:hAnsi="Tahoma" w:cs="Tahoma"/>
          <w:sz w:val="24"/>
          <w:szCs w:val="24"/>
          <w:highlight w:val="white"/>
        </w:rPr>
        <w:t xml:space="preserve">Biesta, G. (2011) </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From Learning Cultures to Educational Cultures: Values and Judgements in Educational Research and Educational Improvement</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 xml:space="preserve"> </w:t>
      </w:r>
      <w:r w:rsidRPr="00FE2480">
        <w:rPr>
          <w:rFonts w:ascii="Tahoma" w:eastAsia="Arial" w:hAnsi="Tahoma" w:cs="Tahoma"/>
          <w:i/>
          <w:sz w:val="24"/>
          <w:szCs w:val="24"/>
          <w:highlight w:val="white"/>
        </w:rPr>
        <w:t>International Journal of Early Childhood,</w:t>
      </w:r>
      <w:r w:rsidRPr="00FE2480">
        <w:rPr>
          <w:rFonts w:ascii="Tahoma" w:eastAsia="Arial" w:hAnsi="Tahoma" w:cs="Tahoma"/>
          <w:sz w:val="24"/>
          <w:szCs w:val="24"/>
          <w:highlight w:val="white"/>
        </w:rPr>
        <w:t xml:space="preserve"> </w:t>
      </w:r>
      <w:r w:rsidRPr="00FE2480">
        <w:rPr>
          <w:rFonts w:ascii="Tahoma" w:eastAsia="Arial" w:hAnsi="Tahoma" w:cs="Tahoma"/>
          <w:iCs/>
          <w:sz w:val="24"/>
          <w:szCs w:val="24"/>
          <w:highlight w:val="white"/>
        </w:rPr>
        <w:t>43</w:t>
      </w:r>
      <w:r w:rsidRPr="00FE2480">
        <w:rPr>
          <w:rFonts w:ascii="Tahoma" w:eastAsia="Arial" w:hAnsi="Tahoma" w:cs="Tahoma"/>
          <w:sz w:val="24"/>
          <w:szCs w:val="24"/>
          <w:highlight w:val="white"/>
        </w:rPr>
        <w:t xml:space="preserve">(3), </w:t>
      </w:r>
      <w:r w:rsidR="00B630C0">
        <w:rPr>
          <w:rFonts w:ascii="Tahoma" w:eastAsia="Arial" w:hAnsi="Tahoma" w:cs="Tahoma"/>
          <w:sz w:val="24"/>
          <w:szCs w:val="24"/>
          <w:highlight w:val="white"/>
        </w:rPr>
        <w:t xml:space="preserve">pp. </w:t>
      </w:r>
      <w:r w:rsidRPr="00FE2480">
        <w:rPr>
          <w:rFonts w:ascii="Tahoma" w:eastAsia="Arial" w:hAnsi="Tahoma" w:cs="Tahoma"/>
          <w:sz w:val="24"/>
          <w:szCs w:val="24"/>
          <w:highlight w:val="white"/>
        </w:rPr>
        <w:t>199-210.</w:t>
      </w:r>
    </w:p>
    <w:p w14:paraId="7B8258BD" w14:textId="77777777" w:rsidR="001E0BA4" w:rsidRPr="00FE2480" w:rsidRDefault="001E0BA4" w:rsidP="00FD3919">
      <w:pPr>
        <w:spacing w:after="0" w:line="360" w:lineRule="auto"/>
        <w:rPr>
          <w:rFonts w:ascii="Tahoma" w:eastAsia="Arial" w:hAnsi="Tahoma" w:cs="Tahoma"/>
          <w:sz w:val="24"/>
          <w:szCs w:val="24"/>
        </w:rPr>
      </w:pPr>
    </w:p>
    <w:p w14:paraId="52935281" w14:textId="0F72E4D6" w:rsidR="001E0BA4" w:rsidRPr="00FE2480" w:rsidRDefault="006D0D24" w:rsidP="00FD3919">
      <w:pPr>
        <w:spacing w:after="0" w:line="360" w:lineRule="auto"/>
        <w:rPr>
          <w:rFonts w:ascii="Tahoma" w:eastAsia="Arial" w:hAnsi="Tahoma" w:cs="Tahoma"/>
          <w:sz w:val="24"/>
          <w:szCs w:val="24"/>
        </w:rPr>
      </w:pPr>
      <w:r w:rsidRPr="00FE2480">
        <w:rPr>
          <w:rFonts w:ascii="Tahoma" w:eastAsia="Arial" w:hAnsi="Tahoma" w:cs="Tahoma"/>
          <w:sz w:val="24"/>
          <w:szCs w:val="24"/>
          <w:highlight w:val="white"/>
        </w:rPr>
        <w:t>Bolden, R. (2009</w:t>
      </w:r>
      <w:r w:rsidR="009A085A">
        <w:rPr>
          <w:rFonts w:ascii="Tahoma" w:eastAsia="Arial" w:hAnsi="Tahoma" w:cs="Tahoma"/>
          <w:sz w:val="24"/>
          <w:szCs w:val="24"/>
          <w:highlight w:val="white"/>
        </w:rPr>
        <w:t>)</w:t>
      </w:r>
      <w:r w:rsidRPr="00FE2480">
        <w:rPr>
          <w:rFonts w:ascii="Tahoma" w:eastAsia="Arial" w:hAnsi="Tahoma" w:cs="Tahoma"/>
          <w:sz w:val="24"/>
          <w:szCs w:val="24"/>
          <w:highlight w:val="white"/>
        </w:rPr>
        <w:t xml:space="preserve"> </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Distributed leadership in higher education: Rhetoric and reality</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 xml:space="preserve"> </w:t>
      </w:r>
      <w:r w:rsidRPr="00FE2480">
        <w:rPr>
          <w:rFonts w:ascii="Tahoma" w:eastAsia="Arial" w:hAnsi="Tahoma" w:cs="Tahoma"/>
          <w:i/>
          <w:sz w:val="24"/>
          <w:szCs w:val="24"/>
          <w:highlight w:val="white"/>
        </w:rPr>
        <w:t>Educational Management, Administration &amp; Leadership: EMAL,</w:t>
      </w:r>
      <w:r w:rsidRPr="00FE2480">
        <w:rPr>
          <w:rFonts w:ascii="Tahoma" w:eastAsia="Arial" w:hAnsi="Tahoma" w:cs="Tahoma"/>
          <w:sz w:val="24"/>
          <w:szCs w:val="24"/>
          <w:highlight w:val="white"/>
        </w:rPr>
        <w:t xml:space="preserve"> </w:t>
      </w:r>
      <w:r w:rsidRPr="00FE2480">
        <w:rPr>
          <w:rFonts w:ascii="Tahoma" w:eastAsia="Arial" w:hAnsi="Tahoma" w:cs="Tahoma"/>
          <w:iCs/>
          <w:sz w:val="24"/>
          <w:szCs w:val="24"/>
          <w:highlight w:val="white"/>
        </w:rPr>
        <w:t>37(</w:t>
      </w:r>
      <w:r w:rsidRPr="00FE2480">
        <w:rPr>
          <w:rFonts w:ascii="Tahoma" w:eastAsia="Arial" w:hAnsi="Tahoma" w:cs="Tahoma"/>
          <w:sz w:val="24"/>
          <w:szCs w:val="24"/>
          <w:highlight w:val="white"/>
        </w:rPr>
        <w:t xml:space="preserve">2), </w:t>
      </w:r>
      <w:r w:rsidR="00B630C0">
        <w:rPr>
          <w:rFonts w:ascii="Tahoma" w:eastAsia="Arial" w:hAnsi="Tahoma" w:cs="Tahoma"/>
          <w:sz w:val="24"/>
          <w:szCs w:val="24"/>
          <w:highlight w:val="white"/>
        </w:rPr>
        <w:t xml:space="preserve">p. </w:t>
      </w:r>
      <w:r w:rsidRPr="00FE2480">
        <w:rPr>
          <w:rFonts w:ascii="Tahoma" w:eastAsia="Arial" w:hAnsi="Tahoma" w:cs="Tahoma"/>
          <w:sz w:val="24"/>
          <w:szCs w:val="24"/>
          <w:highlight w:val="white"/>
        </w:rPr>
        <w:t>25</w:t>
      </w:r>
      <w:r w:rsidR="00B630C0">
        <w:rPr>
          <w:rFonts w:ascii="Tahoma" w:eastAsia="Arial" w:hAnsi="Tahoma" w:cs="Tahoma"/>
          <w:sz w:val="24"/>
          <w:szCs w:val="24"/>
        </w:rPr>
        <w:t>.</w:t>
      </w:r>
    </w:p>
    <w:p w14:paraId="61702159" w14:textId="77777777" w:rsidR="001D3994" w:rsidRPr="00FE2480" w:rsidRDefault="001D3994" w:rsidP="00FD3919">
      <w:pPr>
        <w:spacing w:after="0" w:line="360" w:lineRule="auto"/>
        <w:rPr>
          <w:rFonts w:ascii="Tahoma" w:hAnsi="Tahoma" w:cs="Tahoma"/>
          <w:sz w:val="24"/>
          <w:szCs w:val="24"/>
        </w:rPr>
      </w:pPr>
    </w:p>
    <w:p w14:paraId="4A6B2C08" w14:textId="45C1AA27" w:rsidR="00A05046" w:rsidRPr="00FE2480" w:rsidRDefault="001D3994" w:rsidP="00FD3919">
      <w:pPr>
        <w:spacing w:after="0" w:line="360" w:lineRule="auto"/>
        <w:rPr>
          <w:rFonts w:ascii="Tahoma" w:hAnsi="Tahoma" w:cs="Tahoma"/>
          <w:sz w:val="24"/>
          <w:szCs w:val="24"/>
        </w:rPr>
      </w:pPr>
      <w:r w:rsidRPr="00FE2480">
        <w:rPr>
          <w:rFonts w:ascii="Tahoma" w:hAnsi="Tahoma" w:cs="Tahoma"/>
          <w:color w:val="000000"/>
          <w:sz w:val="24"/>
          <w:szCs w:val="24"/>
        </w:rPr>
        <w:t xml:space="preserve">Fielding, M., Bragg, S., Craig, J., Cunningham, I., Eraut, M., Gillinson, S., Horne, M., Robinson, C., and Thorp, J., (2005) </w:t>
      </w:r>
      <w:r w:rsidRPr="00FE2480">
        <w:rPr>
          <w:rFonts w:ascii="Tahoma" w:hAnsi="Tahoma" w:cs="Tahoma"/>
          <w:i/>
          <w:iCs/>
          <w:color w:val="000000"/>
          <w:sz w:val="24"/>
          <w:szCs w:val="24"/>
        </w:rPr>
        <w:t>Factors influencing the transfer of good practice</w:t>
      </w:r>
      <w:r w:rsidRPr="00FE2480">
        <w:rPr>
          <w:rFonts w:ascii="Tahoma" w:hAnsi="Tahoma" w:cs="Tahoma"/>
          <w:color w:val="000000"/>
          <w:sz w:val="24"/>
          <w:szCs w:val="24"/>
        </w:rPr>
        <w:t>. London: Department for Education and Skills</w:t>
      </w:r>
      <w:r w:rsidR="00B630C0">
        <w:rPr>
          <w:rFonts w:ascii="Tahoma" w:hAnsi="Tahoma" w:cs="Tahoma"/>
          <w:color w:val="000000"/>
          <w:sz w:val="24"/>
          <w:szCs w:val="24"/>
        </w:rPr>
        <w:t>.</w:t>
      </w:r>
    </w:p>
    <w:p w14:paraId="643D7D79" w14:textId="77777777" w:rsidR="00A05046" w:rsidRPr="00FE2480" w:rsidRDefault="00A05046" w:rsidP="00FD3919">
      <w:pPr>
        <w:spacing w:after="0" w:line="360" w:lineRule="auto"/>
        <w:rPr>
          <w:rFonts w:ascii="Tahoma" w:hAnsi="Tahoma" w:cs="Tahoma"/>
          <w:sz w:val="24"/>
          <w:szCs w:val="24"/>
        </w:rPr>
      </w:pPr>
    </w:p>
    <w:p w14:paraId="69C6B55D" w14:textId="534D13B8" w:rsidR="00A05046" w:rsidRPr="00FE2480" w:rsidRDefault="00A05046" w:rsidP="00FD3919">
      <w:pPr>
        <w:spacing w:after="0" w:line="360" w:lineRule="auto"/>
        <w:rPr>
          <w:rFonts w:ascii="Tahoma" w:hAnsi="Tahoma" w:cs="Tahoma"/>
          <w:i/>
          <w:color w:val="FF0000"/>
          <w:sz w:val="24"/>
          <w:szCs w:val="24"/>
        </w:rPr>
      </w:pPr>
      <w:r w:rsidRPr="00FE2480">
        <w:rPr>
          <w:rFonts w:ascii="Tahoma" w:hAnsi="Tahoma" w:cs="Tahoma"/>
          <w:sz w:val="24"/>
          <w:szCs w:val="24"/>
        </w:rPr>
        <w:t xml:space="preserve">Fuller, A. and Unwin, L. (2003) ‘Learning as Apprentices in the Contemporary UK Workplace: </w:t>
      </w:r>
      <w:r w:rsidRPr="00FE2480">
        <w:rPr>
          <w:rStyle w:val="form-body"/>
          <w:rFonts w:ascii="Tahoma" w:hAnsi="Tahoma" w:cs="Tahoma"/>
          <w:sz w:val="24"/>
          <w:szCs w:val="24"/>
          <w:lang w:val="en"/>
        </w:rPr>
        <w:t>creating and managing expansive and restrictive participation’</w:t>
      </w:r>
      <w:r w:rsidRPr="00FE2480">
        <w:rPr>
          <w:rFonts w:ascii="Tahoma" w:hAnsi="Tahoma" w:cs="Tahoma"/>
          <w:i/>
          <w:sz w:val="24"/>
          <w:szCs w:val="24"/>
        </w:rPr>
        <w:t>. Journal of Education and Work</w:t>
      </w:r>
      <w:r w:rsidRPr="00FE2480">
        <w:rPr>
          <w:rFonts w:ascii="Tahoma" w:hAnsi="Tahoma" w:cs="Tahoma"/>
          <w:sz w:val="24"/>
          <w:szCs w:val="24"/>
        </w:rPr>
        <w:t xml:space="preserve">, </w:t>
      </w:r>
      <w:r w:rsidRPr="00FE2480">
        <w:rPr>
          <w:rFonts w:ascii="Tahoma" w:hAnsi="Tahoma" w:cs="Tahoma"/>
          <w:sz w:val="24"/>
          <w:szCs w:val="24"/>
          <w:lang w:val="en"/>
        </w:rPr>
        <w:t>16(4), pp. 407-426</w:t>
      </w:r>
      <w:r w:rsidR="00B630C0">
        <w:rPr>
          <w:rFonts w:ascii="Tahoma" w:hAnsi="Tahoma" w:cs="Tahoma"/>
          <w:sz w:val="24"/>
          <w:szCs w:val="24"/>
          <w:lang w:val="en"/>
        </w:rPr>
        <w:t>.</w:t>
      </w:r>
    </w:p>
    <w:p w14:paraId="3B4F174B" w14:textId="77777777" w:rsidR="00A05046" w:rsidRPr="00FE2480" w:rsidRDefault="00A05046" w:rsidP="00FD3919">
      <w:pPr>
        <w:spacing w:after="0" w:line="360" w:lineRule="auto"/>
        <w:rPr>
          <w:rFonts w:ascii="Tahoma" w:hAnsi="Tahoma" w:cs="Tahoma"/>
          <w:sz w:val="24"/>
          <w:szCs w:val="24"/>
        </w:rPr>
      </w:pPr>
    </w:p>
    <w:p w14:paraId="398D2552" w14:textId="145F77A6" w:rsidR="1940B3AD" w:rsidRPr="00FE2480" w:rsidRDefault="1940B3AD" w:rsidP="00FD3919">
      <w:pPr>
        <w:spacing w:after="0" w:line="360" w:lineRule="auto"/>
        <w:rPr>
          <w:rFonts w:ascii="Tahoma" w:hAnsi="Tahoma" w:cs="Tahoma"/>
          <w:sz w:val="24"/>
          <w:szCs w:val="24"/>
        </w:rPr>
      </w:pPr>
      <w:r w:rsidRPr="00FE2480">
        <w:rPr>
          <w:rFonts w:ascii="Tahoma" w:hAnsi="Tahoma" w:cs="Tahoma"/>
          <w:sz w:val="24"/>
          <w:szCs w:val="24"/>
        </w:rPr>
        <w:t xml:space="preserve">Fung, D. (2017) </w:t>
      </w:r>
      <w:r w:rsidRPr="00FE2480">
        <w:rPr>
          <w:rFonts w:ascii="Tahoma" w:hAnsi="Tahoma" w:cs="Tahoma"/>
          <w:i/>
          <w:iCs/>
          <w:sz w:val="24"/>
          <w:szCs w:val="24"/>
        </w:rPr>
        <w:t>A Connected Curriculum for Higher Education</w:t>
      </w:r>
      <w:r w:rsidRPr="00FE2480">
        <w:rPr>
          <w:rFonts w:ascii="Tahoma" w:hAnsi="Tahoma" w:cs="Tahoma"/>
          <w:sz w:val="24"/>
          <w:szCs w:val="24"/>
        </w:rPr>
        <w:t xml:space="preserve">. London, UCL Press. </w:t>
      </w:r>
    </w:p>
    <w:p w14:paraId="53479875" w14:textId="35A29763" w:rsidR="345AEAA2" w:rsidRPr="00FE2480" w:rsidRDefault="345AEAA2" w:rsidP="00FD3919">
      <w:pPr>
        <w:spacing w:after="0" w:line="360" w:lineRule="auto"/>
        <w:rPr>
          <w:rFonts w:ascii="Tahoma" w:eastAsia="Arial" w:hAnsi="Tahoma" w:cs="Tahoma"/>
          <w:sz w:val="24"/>
          <w:szCs w:val="24"/>
          <w:highlight w:val="white"/>
        </w:rPr>
      </w:pPr>
    </w:p>
    <w:p w14:paraId="30D7C41D" w14:textId="1A1435C5" w:rsidR="00B03653" w:rsidRPr="00FE2480" w:rsidRDefault="00B03653" w:rsidP="00FD3919">
      <w:pPr>
        <w:spacing w:after="0" w:line="360" w:lineRule="auto"/>
        <w:rPr>
          <w:rFonts w:ascii="Tahoma" w:eastAsia="Arial" w:hAnsi="Tahoma" w:cs="Tahoma"/>
          <w:sz w:val="28"/>
          <w:szCs w:val="28"/>
          <w:highlight w:val="white"/>
        </w:rPr>
      </w:pPr>
      <w:r w:rsidRPr="00FE2480">
        <w:rPr>
          <w:rFonts w:ascii="Tahoma" w:hAnsi="Tahoma" w:cs="Tahoma"/>
          <w:sz w:val="24"/>
          <w:szCs w:val="24"/>
        </w:rPr>
        <w:lastRenderedPageBreak/>
        <w:t xml:space="preserve">Hall, J. (2022) </w:t>
      </w:r>
      <w:r w:rsidR="00B630C0">
        <w:rPr>
          <w:rFonts w:ascii="Tahoma" w:hAnsi="Tahoma" w:cs="Tahoma"/>
          <w:sz w:val="24"/>
          <w:szCs w:val="24"/>
        </w:rPr>
        <w:t>‘</w:t>
      </w:r>
      <w:r w:rsidRPr="00FE2480">
        <w:rPr>
          <w:rFonts w:ascii="Tahoma" w:hAnsi="Tahoma" w:cs="Tahoma"/>
          <w:sz w:val="24"/>
          <w:szCs w:val="24"/>
        </w:rPr>
        <w:t>Understanding and debating the third space: Achieving strategy</w:t>
      </w:r>
      <w:r w:rsidR="00B630C0">
        <w:rPr>
          <w:rFonts w:ascii="Tahoma" w:hAnsi="Tahoma" w:cs="Tahoma"/>
          <w:sz w:val="24"/>
          <w:szCs w:val="24"/>
        </w:rPr>
        <w:t xml:space="preserve">, in </w:t>
      </w:r>
      <w:r w:rsidRPr="00FE2480">
        <w:rPr>
          <w:rFonts w:ascii="Tahoma" w:hAnsi="Tahoma" w:cs="Tahoma"/>
          <w:sz w:val="24"/>
          <w:szCs w:val="24"/>
        </w:rPr>
        <w:t xml:space="preserve">E. McIntosh </w:t>
      </w:r>
      <w:r w:rsidR="00B630C0">
        <w:rPr>
          <w:rFonts w:ascii="Tahoma" w:hAnsi="Tahoma" w:cs="Tahoma"/>
          <w:sz w:val="24"/>
          <w:szCs w:val="24"/>
        </w:rPr>
        <w:t xml:space="preserve">and </w:t>
      </w:r>
      <w:r w:rsidRPr="00FE2480">
        <w:rPr>
          <w:rFonts w:ascii="Tahoma" w:hAnsi="Tahoma" w:cs="Tahoma"/>
          <w:sz w:val="24"/>
          <w:szCs w:val="24"/>
        </w:rPr>
        <w:t xml:space="preserve">D. Nutt (Eds.), </w:t>
      </w:r>
      <w:r w:rsidRPr="00FE2480">
        <w:rPr>
          <w:rFonts w:ascii="Tahoma" w:hAnsi="Tahoma" w:cs="Tahoma"/>
          <w:i/>
          <w:iCs/>
          <w:sz w:val="24"/>
          <w:szCs w:val="24"/>
        </w:rPr>
        <w:t>The impact of the integrated practitioner in higher education: Studies in third space professionalism</w:t>
      </w:r>
      <w:r w:rsidRPr="00FE2480">
        <w:rPr>
          <w:rFonts w:ascii="Tahoma" w:hAnsi="Tahoma" w:cs="Tahoma"/>
          <w:sz w:val="24"/>
          <w:szCs w:val="24"/>
        </w:rPr>
        <w:t>. Routledge</w:t>
      </w:r>
      <w:r w:rsidR="00B630C0">
        <w:rPr>
          <w:rFonts w:ascii="Tahoma" w:hAnsi="Tahoma" w:cs="Tahoma"/>
          <w:sz w:val="24"/>
          <w:szCs w:val="24"/>
        </w:rPr>
        <w:t xml:space="preserve">, </w:t>
      </w:r>
      <w:r w:rsidR="00B630C0" w:rsidRPr="00FE2480">
        <w:rPr>
          <w:rFonts w:ascii="Tahoma" w:hAnsi="Tahoma" w:cs="Tahoma"/>
          <w:sz w:val="24"/>
          <w:szCs w:val="24"/>
        </w:rPr>
        <w:t>pp. 26-32.</w:t>
      </w:r>
    </w:p>
    <w:p w14:paraId="5FE31709" w14:textId="77777777" w:rsidR="00B03653" w:rsidRPr="00FE2480" w:rsidRDefault="00B03653" w:rsidP="00FD3919">
      <w:pPr>
        <w:spacing w:after="0" w:line="360" w:lineRule="auto"/>
        <w:rPr>
          <w:rFonts w:ascii="Tahoma" w:eastAsia="Arial" w:hAnsi="Tahoma" w:cs="Tahoma"/>
          <w:sz w:val="24"/>
          <w:szCs w:val="24"/>
          <w:highlight w:val="white"/>
        </w:rPr>
      </w:pPr>
    </w:p>
    <w:p w14:paraId="773577F6" w14:textId="74626E1C" w:rsidR="001E0BA4" w:rsidRPr="00FE2480" w:rsidRDefault="006D0D24"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 xml:space="preserve">Kubiak, C. (2009) </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Working the Interface</w:t>
      </w:r>
      <w:r w:rsidR="00B630C0">
        <w:rPr>
          <w:rFonts w:ascii="Tahoma" w:eastAsia="Arial" w:hAnsi="Tahoma" w:cs="Tahoma"/>
          <w:sz w:val="24"/>
          <w:szCs w:val="24"/>
          <w:highlight w:val="white"/>
        </w:rPr>
        <w:t>’,</w:t>
      </w:r>
      <w:r w:rsidRPr="00FE2480">
        <w:rPr>
          <w:rFonts w:ascii="Tahoma" w:eastAsia="Arial" w:hAnsi="Tahoma" w:cs="Tahoma"/>
          <w:sz w:val="24"/>
          <w:szCs w:val="24"/>
          <w:highlight w:val="white"/>
        </w:rPr>
        <w:t xml:space="preserve"> </w:t>
      </w:r>
      <w:r w:rsidRPr="00FE2480">
        <w:rPr>
          <w:rFonts w:ascii="Tahoma" w:eastAsia="Arial" w:hAnsi="Tahoma" w:cs="Tahoma"/>
          <w:i/>
          <w:iCs/>
          <w:sz w:val="24"/>
          <w:szCs w:val="24"/>
          <w:highlight w:val="white"/>
        </w:rPr>
        <w:t>Educational Management Administration &amp; Leadership,</w:t>
      </w:r>
      <w:r w:rsidRPr="00FE2480">
        <w:rPr>
          <w:rFonts w:ascii="Tahoma" w:eastAsia="Arial" w:hAnsi="Tahoma" w:cs="Tahoma"/>
          <w:sz w:val="24"/>
          <w:szCs w:val="24"/>
          <w:highlight w:val="white"/>
        </w:rPr>
        <w:t xml:space="preserve"> 37(2), </w:t>
      </w:r>
      <w:r w:rsidR="00B630C0">
        <w:rPr>
          <w:rFonts w:ascii="Tahoma" w:eastAsia="Arial" w:hAnsi="Tahoma" w:cs="Tahoma"/>
          <w:sz w:val="24"/>
          <w:szCs w:val="24"/>
          <w:highlight w:val="white"/>
        </w:rPr>
        <w:t xml:space="preserve">pp. </w:t>
      </w:r>
      <w:r w:rsidRPr="00FE2480">
        <w:rPr>
          <w:rFonts w:ascii="Tahoma" w:eastAsia="Arial" w:hAnsi="Tahoma" w:cs="Tahoma"/>
          <w:sz w:val="24"/>
          <w:szCs w:val="24"/>
          <w:highlight w:val="white"/>
        </w:rPr>
        <w:t>239-256</w:t>
      </w:r>
      <w:r w:rsidR="00B630C0">
        <w:rPr>
          <w:rFonts w:ascii="Tahoma" w:eastAsia="Arial" w:hAnsi="Tahoma" w:cs="Tahoma"/>
          <w:sz w:val="24"/>
          <w:szCs w:val="24"/>
          <w:highlight w:val="white"/>
        </w:rPr>
        <w:t>.</w:t>
      </w:r>
    </w:p>
    <w:p w14:paraId="570BCAF3" w14:textId="404882CD" w:rsidR="345AEAA2" w:rsidRPr="00FE2480" w:rsidRDefault="345AEAA2" w:rsidP="00FD3919">
      <w:pPr>
        <w:spacing w:after="0" w:line="360" w:lineRule="auto"/>
        <w:rPr>
          <w:rFonts w:ascii="Tahoma" w:eastAsia="Arial" w:hAnsi="Tahoma" w:cs="Tahoma"/>
          <w:sz w:val="24"/>
          <w:szCs w:val="24"/>
          <w:highlight w:val="white"/>
        </w:rPr>
      </w:pPr>
    </w:p>
    <w:p w14:paraId="3C7CF4B4" w14:textId="135664B7" w:rsidR="6975839A" w:rsidRPr="00FE2480" w:rsidRDefault="6975839A" w:rsidP="00FD3919">
      <w:pPr>
        <w:spacing w:after="0" w:line="360" w:lineRule="auto"/>
        <w:rPr>
          <w:rFonts w:ascii="Tahoma" w:eastAsia="Arial" w:hAnsi="Tahoma" w:cs="Tahoma"/>
          <w:sz w:val="24"/>
          <w:szCs w:val="24"/>
        </w:rPr>
      </w:pPr>
      <w:r w:rsidRPr="00FE2480">
        <w:rPr>
          <w:rFonts w:ascii="Tahoma" w:eastAsia="Arial" w:hAnsi="Tahoma" w:cs="Tahoma"/>
          <w:sz w:val="24"/>
          <w:szCs w:val="24"/>
        </w:rPr>
        <w:t xml:space="preserve">Lea, M. R., and B. V. Street. </w:t>
      </w:r>
      <w:r w:rsidR="00B630C0">
        <w:rPr>
          <w:rFonts w:ascii="Tahoma" w:eastAsia="Arial" w:hAnsi="Tahoma" w:cs="Tahoma"/>
          <w:sz w:val="24"/>
          <w:szCs w:val="24"/>
        </w:rPr>
        <w:t>(</w:t>
      </w:r>
      <w:r w:rsidRPr="00FE2480">
        <w:rPr>
          <w:rFonts w:ascii="Tahoma" w:eastAsia="Arial" w:hAnsi="Tahoma" w:cs="Tahoma"/>
          <w:sz w:val="24"/>
          <w:szCs w:val="24"/>
        </w:rPr>
        <w:t>1998</w:t>
      </w:r>
      <w:r w:rsidR="00B630C0">
        <w:rPr>
          <w:rFonts w:ascii="Tahoma" w:eastAsia="Arial" w:hAnsi="Tahoma" w:cs="Tahoma"/>
          <w:sz w:val="24"/>
          <w:szCs w:val="24"/>
        </w:rPr>
        <w:t>)</w:t>
      </w:r>
      <w:r w:rsidRPr="00FE2480">
        <w:rPr>
          <w:rFonts w:ascii="Tahoma" w:eastAsia="Arial" w:hAnsi="Tahoma" w:cs="Tahoma"/>
          <w:sz w:val="24"/>
          <w:szCs w:val="24"/>
        </w:rPr>
        <w:t xml:space="preserve"> </w:t>
      </w:r>
      <w:r w:rsidR="00B630C0">
        <w:rPr>
          <w:rFonts w:ascii="Tahoma" w:eastAsia="Arial" w:hAnsi="Tahoma" w:cs="Tahoma"/>
          <w:sz w:val="24"/>
          <w:szCs w:val="24"/>
        </w:rPr>
        <w:t>‘</w:t>
      </w:r>
      <w:r w:rsidRPr="00FE2480">
        <w:rPr>
          <w:rFonts w:ascii="Tahoma" w:eastAsia="Arial" w:hAnsi="Tahoma" w:cs="Tahoma"/>
          <w:sz w:val="24"/>
          <w:szCs w:val="24"/>
        </w:rPr>
        <w:t>Student Writing in Higher Education: An Academic Literacies Approach</w:t>
      </w:r>
      <w:r w:rsidR="00B630C0">
        <w:rPr>
          <w:rFonts w:ascii="Tahoma" w:eastAsia="Arial" w:hAnsi="Tahoma" w:cs="Tahoma"/>
          <w:sz w:val="24"/>
          <w:szCs w:val="24"/>
        </w:rPr>
        <w:t>’</w:t>
      </w:r>
      <w:r w:rsidRPr="00FE2480">
        <w:rPr>
          <w:rFonts w:ascii="Tahoma" w:eastAsia="Arial" w:hAnsi="Tahoma" w:cs="Tahoma"/>
          <w:sz w:val="24"/>
          <w:szCs w:val="24"/>
        </w:rPr>
        <w:t xml:space="preserve">. </w:t>
      </w:r>
      <w:r w:rsidRPr="00FE2480">
        <w:rPr>
          <w:rFonts w:ascii="Tahoma" w:eastAsia="Arial" w:hAnsi="Tahoma" w:cs="Tahoma"/>
          <w:i/>
          <w:iCs/>
          <w:sz w:val="24"/>
          <w:szCs w:val="24"/>
        </w:rPr>
        <w:t>Studies in Higher Education</w:t>
      </w:r>
      <w:r w:rsidR="00B630C0">
        <w:rPr>
          <w:rFonts w:ascii="Tahoma" w:eastAsia="Arial" w:hAnsi="Tahoma" w:cs="Tahoma"/>
          <w:i/>
          <w:iCs/>
          <w:sz w:val="24"/>
          <w:szCs w:val="24"/>
        </w:rPr>
        <w:t>,</w:t>
      </w:r>
      <w:r w:rsidRPr="00FE2480">
        <w:rPr>
          <w:rFonts w:ascii="Tahoma" w:eastAsia="Arial" w:hAnsi="Tahoma" w:cs="Tahoma"/>
          <w:sz w:val="24"/>
          <w:szCs w:val="24"/>
        </w:rPr>
        <w:t xml:space="preserve"> 23(2): </w:t>
      </w:r>
      <w:r w:rsidR="00B630C0">
        <w:rPr>
          <w:rFonts w:ascii="Tahoma" w:eastAsia="Arial" w:hAnsi="Tahoma" w:cs="Tahoma"/>
          <w:sz w:val="24"/>
          <w:szCs w:val="24"/>
          <w:highlight w:val="white"/>
        </w:rPr>
        <w:t xml:space="preserve">pp. </w:t>
      </w:r>
      <w:r w:rsidRPr="00FE2480">
        <w:rPr>
          <w:rFonts w:ascii="Tahoma" w:eastAsia="Arial" w:hAnsi="Tahoma" w:cs="Tahoma"/>
          <w:sz w:val="24"/>
          <w:szCs w:val="24"/>
        </w:rPr>
        <w:t>157–172.</w:t>
      </w:r>
    </w:p>
    <w:p w14:paraId="59480F6D" w14:textId="77777777" w:rsidR="001E0BA4" w:rsidRPr="00FE2480" w:rsidRDefault="001E0BA4" w:rsidP="00FD3919">
      <w:pPr>
        <w:spacing w:after="0" w:line="360" w:lineRule="auto"/>
        <w:rPr>
          <w:rFonts w:ascii="Tahoma" w:eastAsia="Arial" w:hAnsi="Tahoma" w:cs="Tahoma"/>
          <w:sz w:val="24"/>
          <w:szCs w:val="24"/>
          <w:highlight w:val="white"/>
        </w:rPr>
      </w:pPr>
    </w:p>
    <w:p w14:paraId="2DF08340" w14:textId="3857975C" w:rsidR="0028625C" w:rsidRPr="00FE2480" w:rsidRDefault="0028625C" w:rsidP="00FD3919">
      <w:pPr>
        <w:spacing w:after="0" w:line="360" w:lineRule="auto"/>
        <w:rPr>
          <w:rFonts w:ascii="Tahoma" w:hAnsi="Tahoma" w:cs="Tahoma"/>
          <w:sz w:val="24"/>
          <w:szCs w:val="24"/>
        </w:rPr>
      </w:pPr>
      <w:r w:rsidRPr="00FE2480">
        <w:rPr>
          <w:rFonts w:ascii="Tahoma" w:eastAsia="Arial" w:hAnsi="Tahoma" w:cs="Tahoma"/>
          <w:sz w:val="24"/>
          <w:szCs w:val="24"/>
        </w:rPr>
        <w:t xml:space="preserve">Mat Noor, M. </w:t>
      </w:r>
      <w:r w:rsidR="00B630C0">
        <w:rPr>
          <w:rFonts w:ascii="Tahoma" w:eastAsia="Arial" w:hAnsi="Tahoma" w:cs="Tahoma"/>
          <w:sz w:val="24"/>
          <w:szCs w:val="24"/>
        </w:rPr>
        <w:t>and</w:t>
      </w:r>
      <w:r w:rsidRPr="00FE2480">
        <w:rPr>
          <w:rFonts w:ascii="Tahoma" w:eastAsia="Arial" w:hAnsi="Tahoma" w:cs="Tahoma"/>
          <w:sz w:val="24"/>
          <w:szCs w:val="24"/>
        </w:rPr>
        <w:t xml:space="preserve"> Shafee, A. (2021) </w:t>
      </w:r>
      <w:r w:rsidR="00B630C0">
        <w:rPr>
          <w:rFonts w:ascii="Tahoma" w:eastAsia="Arial" w:hAnsi="Tahoma" w:cs="Tahoma"/>
          <w:sz w:val="24"/>
          <w:szCs w:val="24"/>
        </w:rPr>
        <w:t>‘</w:t>
      </w:r>
      <w:r w:rsidRPr="00FE2480">
        <w:rPr>
          <w:rFonts w:ascii="Tahoma" w:eastAsia="Arial" w:hAnsi="Tahoma" w:cs="Tahoma"/>
          <w:sz w:val="24"/>
          <w:szCs w:val="24"/>
        </w:rPr>
        <w:t>The role of critical friends in action research: A framework for design and implementation</w:t>
      </w:r>
      <w:r w:rsidR="00B630C0">
        <w:rPr>
          <w:rFonts w:ascii="Tahoma" w:eastAsia="Arial" w:hAnsi="Tahoma" w:cs="Tahoma"/>
          <w:sz w:val="24"/>
          <w:szCs w:val="24"/>
        </w:rPr>
        <w:t>’</w:t>
      </w:r>
      <w:r w:rsidRPr="00FE2480">
        <w:rPr>
          <w:rFonts w:ascii="Tahoma" w:eastAsia="Arial" w:hAnsi="Tahoma" w:cs="Tahoma"/>
          <w:sz w:val="24"/>
          <w:szCs w:val="24"/>
        </w:rPr>
        <w:t xml:space="preserve">. </w:t>
      </w:r>
      <w:r w:rsidRPr="00FE2480">
        <w:rPr>
          <w:rFonts w:ascii="Tahoma" w:hAnsi="Tahoma" w:cs="Tahoma"/>
          <w:i/>
          <w:iCs/>
          <w:sz w:val="24"/>
          <w:szCs w:val="24"/>
        </w:rPr>
        <w:t>Practitioner Research</w:t>
      </w:r>
      <w:r w:rsidRPr="00FE2480">
        <w:rPr>
          <w:rFonts w:ascii="Tahoma" w:hAnsi="Tahoma" w:cs="Tahoma"/>
          <w:sz w:val="24"/>
          <w:szCs w:val="24"/>
        </w:rPr>
        <w:t xml:space="preserve">, 3, </w:t>
      </w:r>
      <w:r w:rsidR="00B630C0">
        <w:rPr>
          <w:rFonts w:ascii="Tahoma" w:eastAsia="Arial" w:hAnsi="Tahoma" w:cs="Tahoma"/>
          <w:sz w:val="24"/>
          <w:szCs w:val="24"/>
          <w:highlight w:val="white"/>
        </w:rPr>
        <w:t xml:space="preserve">pp. </w:t>
      </w:r>
      <w:r w:rsidRPr="00FE2480">
        <w:rPr>
          <w:rFonts w:ascii="Tahoma" w:hAnsi="Tahoma" w:cs="Tahoma"/>
          <w:sz w:val="24"/>
          <w:szCs w:val="24"/>
        </w:rPr>
        <w:t>1-33</w:t>
      </w:r>
    </w:p>
    <w:p w14:paraId="25129CF9" w14:textId="77777777" w:rsidR="0028625C" w:rsidRPr="00FE2480" w:rsidRDefault="0028625C" w:rsidP="00FD3919">
      <w:pPr>
        <w:spacing w:after="0" w:line="360" w:lineRule="auto"/>
        <w:rPr>
          <w:rFonts w:ascii="Tahoma" w:hAnsi="Tahoma" w:cs="Tahoma"/>
          <w:sz w:val="24"/>
          <w:szCs w:val="24"/>
          <w:highlight w:val="white"/>
        </w:rPr>
      </w:pPr>
    </w:p>
    <w:p w14:paraId="49476BFE" w14:textId="6105D8B6" w:rsidR="009B185B" w:rsidRPr="00FE2480" w:rsidRDefault="009B185B" w:rsidP="00FD3919">
      <w:pPr>
        <w:spacing w:after="0" w:line="360" w:lineRule="auto"/>
        <w:rPr>
          <w:rFonts w:ascii="Tahoma" w:eastAsia="Arial" w:hAnsi="Tahoma" w:cs="Tahoma"/>
          <w:sz w:val="24"/>
          <w:szCs w:val="24"/>
          <w:highlight w:val="white"/>
        </w:rPr>
      </w:pPr>
      <w:r w:rsidRPr="00FE2480">
        <w:rPr>
          <w:rFonts w:ascii="Tahoma" w:hAnsi="Tahoma" w:cs="Tahoma"/>
          <w:sz w:val="24"/>
          <w:szCs w:val="24"/>
          <w:shd w:val="clear" w:color="auto" w:fill="FFFFFF"/>
        </w:rPr>
        <w:t xml:space="preserve">McIntosh, E., </w:t>
      </w:r>
      <w:r w:rsidR="00B630C0">
        <w:rPr>
          <w:rFonts w:ascii="Tahoma" w:hAnsi="Tahoma" w:cs="Tahoma"/>
          <w:sz w:val="24"/>
          <w:szCs w:val="24"/>
          <w:shd w:val="clear" w:color="auto" w:fill="FFFFFF"/>
        </w:rPr>
        <w:t>and</w:t>
      </w:r>
      <w:r w:rsidRPr="00FE2480">
        <w:rPr>
          <w:rFonts w:ascii="Tahoma" w:hAnsi="Tahoma" w:cs="Tahoma"/>
          <w:sz w:val="24"/>
          <w:szCs w:val="24"/>
          <w:shd w:val="clear" w:color="auto" w:fill="FFFFFF"/>
        </w:rPr>
        <w:t xml:space="preserve"> Nutt, D. (2022) </w:t>
      </w:r>
      <w:r w:rsidR="00B630C0">
        <w:rPr>
          <w:rFonts w:ascii="Tahoma" w:hAnsi="Tahoma" w:cs="Tahoma"/>
          <w:sz w:val="24"/>
          <w:szCs w:val="24"/>
          <w:shd w:val="clear" w:color="auto" w:fill="FFFFFF"/>
        </w:rPr>
        <w:t>‘</w:t>
      </w:r>
      <w:r w:rsidRPr="00FE2480">
        <w:rPr>
          <w:rFonts w:ascii="Tahoma" w:hAnsi="Tahoma" w:cs="Tahoma"/>
          <w:sz w:val="24"/>
          <w:szCs w:val="24"/>
          <w:shd w:val="clear" w:color="auto" w:fill="FFFFFF"/>
        </w:rPr>
        <w:t>The impact of the integrated practitioner: Perspectives on integrated practice to enhance student success</w:t>
      </w:r>
      <w:r w:rsidR="00B630C0">
        <w:rPr>
          <w:rFonts w:ascii="Tahoma" w:hAnsi="Tahoma" w:cs="Tahoma"/>
          <w:sz w:val="24"/>
          <w:szCs w:val="24"/>
          <w:shd w:val="clear" w:color="auto" w:fill="FFFFFF"/>
        </w:rPr>
        <w:t>’,</w:t>
      </w:r>
      <w:r w:rsidRPr="00FE2480">
        <w:rPr>
          <w:rFonts w:ascii="Tahoma" w:hAnsi="Tahoma" w:cs="Tahoma"/>
          <w:i/>
          <w:iCs/>
          <w:sz w:val="24"/>
          <w:szCs w:val="24"/>
          <w:shd w:val="clear" w:color="auto" w:fill="FFFFFF"/>
        </w:rPr>
        <w:t> Student Success, </w:t>
      </w:r>
      <w:r w:rsidRPr="00FE2480">
        <w:rPr>
          <w:rFonts w:ascii="Tahoma" w:hAnsi="Tahoma" w:cs="Tahoma"/>
          <w:sz w:val="24"/>
          <w:szCs w:val="24"/>
          <w:shd w:val="clear" w:color="auto" w:fill="FFFFFF"/>
        </w:rPr>
        <w:t xml:space="preserve">13(2), </w:t>
      </w:r>
      <w:r w:rsidR="00B630C0">
        <w:rPr>
          <w:rFonts w:ascii="Tahoma" w:eastAsia="Arial" w:hAnsi="Tahoma" w:cs="Tahoma"/>
          <w:sz w:val="24"/>
          <w:szCs w:val="24"/>
          <w:highlight w:val="white"/>
        </w:rPr>
        <w:t xml:space="preserve">pp. </w:t>
      </w:r>
      <w:r w:rsidRPr="00FE2480">
        <w:rPr>
          <w:rFonts w:ascii="Tahoma" w:hAnsi="Tahoma" w:cs="Tahoma"/>
          <w:sz w:val="24"/>
          <w:szCs w:val="24"/>
          <w:shd w:val="clear" w:color="auto" w:fill="FFFFFF"/>
        </w:rPr>
        <w:t>1-9</w:t>
      </w:r>
    </w:p>
    <w:p w14:paraId="241EC68B" w14:textId="77777777" w:rsidR="009B185B" w:rsidRPr="00FE2480" w:rsidRDefault="009B185B" w:rsidP="00FD3919">
      <w:pPr>
        <w:spacing w:after="0" w:line="360" w:lineRule="auto"/>
        <w:rPr>
          <w:rFonts w:ascii="Tahoma" w:eastAsia="Arial" w:hAnsi="Tahoma" w:cs="Tahoma"/>
          <w:sz w:val="24"/>
          <w:szCs w:val="24"/>
          <w:highlight w:val="white"/>
        </w:rPr>
      </w:pPr>
    </w:p>
    <w:p w14:paraId="3C84BA90" w14:textId="76B38BC4" w:rsidR="001E0BA4" w:rsidRPr="00FE2480" w:rsidRDefault="006D0D24"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 xml:space="preserve">McNiff, J., </w:t>
      </w:r>
      <w:r w:rsidR="00B630C0">
        <w:rPr>
          <w:rFonts w:ascii="Tahoma" w:eastAsia="Arial" w:hAnsi="Tahoma" w:cs="Tahoma"/>
          <w:sz w:val="24"/>
          <w:szCs w:val="24"/>
          <w:highlight w:val="white"/>
        </w:rPr>
        <w:t>and</w:t>
      </w:r>
      <w:r w:rsidRPr="00FE2480">
        <w:rPr>
          <w:rFonts w:ascii="Tahoma" w:eastAsia="Arial" w:hAnsi="Tahoma" w:cs="Tahoma"/>
          <w:sz w:val="24"/>
          <w:szCs w:val="24"/>
          <w:highlight w:val="white"/>
        </w:rPr>
        <w:t xml:space="preserve"> Whitehead, J. (2006) </w:t>
      </w:r>
      <w:r w:rsidRPr="00FE2480">
        <w:rPr>
          <w:rFonts w:ascii="Tahoma" w:eastAsia="Arial" w:hAnsi="Tahoma" w:cs="Tahoma"/>
          <w:i/>
          <w:sz w:val="24"/>
          <w:szCs w:val="24"/>
          <w:highlight w:val="white"/>
        </w:rPr>
        <w:t>All you need to know about action research</w:t>
      </w:r>
      <w:r w:rsidRPr="00FE2480">
        <w:rPr>
          <w:rFonts w:ascii="Tahoma" w:eastAsia="Arial" w:hAnsi="Tahoma" w:cs="Tahoma"/>
          <w:sz w:val="24"/>
          <w:szCs w:val="24"/>
          <w:highlight w:val="white"/>
        </w:rPr>
        <w:t>. London: Sage.</w:t>
      </w:r>
    </w:p>
    <w:p w14:paraId="4AF60AB7" w14:textId="77777777" w:rsidR="001E0BA4" w:rsidRPr="00FE2480" w:rsidRDefault="001E0BA4" w:rsidP="00FD3919">
      <w:pPr>
        <w:spacing w:after="0" w:line="360" w:lineRule="auto"/>
        <w:rPr>
          <w:rFonts w:ascii="Tahoma" w:eastAsia="Arial" w:hAnsi="Tahoma" w:cs="Tahoma"/>
          <w:sz w:val="24"/>
          <w:szCs w:val="24"/>
          <w:highlight w:val="white"/>
        </w:rPr>
      </w:pPr>
    </w:p>
    <w:p w14:paraId="5C05F79A" w14:textId="6C64EBB6" w:rsidR="001E0BA4" w:rsidRPr="00FE2480" w:rsidRDefault="006D0D24"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 xml:space="preserve">Meyer, J., </w:t>
      </w:r>
      <w:r w:rsidR="00B630C0">
        <w:rPr>
          <w:rFonts w:ascii="Tahoma" w:eastAsia="Arial" w:hAnsi="Tahoma" w:cs="Tahoma"/>
          <w:sz w:val="24"/>
          <w:szCs w:val="24"/>
          <w:highlight w:val="white"/>
        </w:rPr>
        <w:t>and</w:t>
      </w:r>
      <w:r w:rsidRPr="00FE2480">
        <w:rPr>
          <w:rFonts w:ascii="Tahoma" w:eastAsia="Arial" w:hAnsi="Tahoma" w:cs="Tahoma"/>
          <w:sz w:val="24"/>
          <w:szCs w:val="24"/>
          <w:highlight w:val="white"/>
        </w:rPr>
        <w:t xml:space="preserve"> Land, R. (2003) </w:t>
      </w:r>
      <w:r w:rsidRPr="00B630C0">
        <w:rPr>
          <w:rFonts w:ascii="Tahoma" w:eastAsia="Arial" w:hAnsi="Tahoma" w:cs="Tahoma"/>
          <w:i/>
          <w:iCs/>
          <w:sz w:val="24"/>
          <w:szCs w:val="24"/>
          <w:highlight w:val="white"/>
        </w:rPr>
        <w:t>Threshold concepts and troublesome knowledge: Linkages to ways of thinking and practising within the disciplines</w:t>
      </w:r>
      <w:r w:rsidRPr="00FE2480">
        <w:rPr>
          <w:rFonts w:ascii="Tahoma" w:eastAsia="Arial" w:hAnsi="Tahoma" w:cs="Tahoma"/>
          <w:sz w:val="24"/>
          <w:szCs w:val="24"/>
          <w:highlight w:val="white"/>
        </w:rPr>
        <w:t>. ETL Project Occasional Report 4. Edinburgh</w:t>
      </w:r>
      <w:r w:rsidR="00B630C0">
        <w:rPr>
          <w:rFonts w:ascii="Tahoma" w:eastAsia="Arial" w:hAnsi="Tahoma" w:cs="Tahoma"/>
          <w:sz w:val="24"/>
          <w:szCs w:val="24"/>
          <w:highlight w:val="white"/>
        </w:rPr>
        <w:t>.</w:t>
      </w:r>
    </w:p>
    <w:p w14:paraId="6BF8C913" w14:textId="77777777" w:rsidR="001E0BA4" w:rsidRPr="00FE2480" w:rsidRDefault="001E0BA4" w:rsidP="00FD3919">
      <w:pPr>
        <w:spacing w:after="0" w:line="360" w:lineRule="auto"/>
        <w:rPr>
          <w:rFonts w:ascii="Tahoma" w:eastAsia="Arial" w:hAnsi="Tahoma" w:cs="Tahoma"/>
          <w:sz w:val="24"/>
          <w:szCs w:val="24"/>
        </w:rPr>
      </w:pPr>
    </w:p>
    <w:p w14:paraId="4D0E76CA" w14:textId="4C2C3FB7" w:rsidR="001E0BA4" w:rsidRPr="00FE2480" w:rsidRDefault="006D0D24" w:rsidP="00FD3919">
      <w:pPr>
        <w:spacing w:after="0" w:line="360" w:lineRule="auto"/>
        <w:rPr>
          <w:rFonts w:ascii="Tahoma" w:eastAsia="Arial" w:hAnsi="Tahoma" w:cs="Tahoma"/>
          <w:iCs/>
          <w:sz w:val="24"/>
          <w:szCs w:val="24"/>
          <w:highlight w:val="white"/>
        </w:rPr>
      </w:pPr>
      <w:r w:rsidRPr="00FE2480">
        <w:rPr>
          <w:rFonts w:ascii="Tahoma" w:eastAsia="Arial" w:hAnsi="Tahoma" w:cs="Tahoma"/>
          <w:color w:val="222222"/>
          <w:sz w:val="24"/>
          <w:szCs w:val="24"/>
          <w:highlight w:val="white"/>
        </w:rPr>
        <w:t xml:space="preserve">Morgan, H., &amp; Houghton, A. M. (2011) </w:t>
      </w:r>
      <w:r w:rsidRPr="00FE2480">
        <w:rPr>
          <w:rFonts w:ascii="Tahoma" w:eastAsia="Arial" w:hAnsi="Tahoma" w:cs="Tahoma"/>
          <w:i/>
          <w:iCs/>
          <w:color w:val="222222"/>
          <w:sz w:val="24"/>
          <w:szCs w:val="24"/>
          <w:highlight w:val="white"/>
        </w:rPr>
        <w:t>Inclusive curriculum design in higher education: Considerations for effective practice across and within subject areas</w:t>
      </w:r>
      <w:r w:rsidRPr="00FE2480">
        <w:rPr>
          <w:rFonts w:ascii="Tahoma" w:eastAsia="Arial" w:hAnsi="Tahoma" w:cs="Tahoma"/>
          <w:color w:val="222222"/>
          <w:sz w:val="24"/>
          <w:szCs w:val="24"/>
          <w:highlight w:val="white"/>
        </w:rPr>
        <w:t xml:space="preserve">. </w:t>
      </w:r>
      <w:r w:rsidRPr="00FE2480">
        <w:rPr>
          <w:rFonts w:ascii="Tahoma" w:eastAsia="Arial" w:hAnsi="Tahoma" w:cs="Tahoma"/>
          <w:iCs/>
          <w:sz w:val="24"/>
          <w:szCs w:val="24"/>
          <w:highlight w:val="white"/>
        </w:rPr>
        <w:t>The Higher Education Academy</w:t>
      </w:r>
      <w:r w:rsidRPr="00FE2480">
        <w:rPr>
          <w:rFonts w:ascii="Tahoma" w:eastAsia="Arial" w:hAnsi="Tahoma" w:cs="Tahoma"/>
          <w:i/>
          <w:sz w:val="24"/>
          <w:szCs w:val="24"/>
          <w:highlight w:val="white"/>
        </w:rPr>
        <w:t xml:space="preserve">. </w:t>
      </w:r>
      <w:r w:rsidR="00B630C0">
        <w:rPr>
          <w:rFonts w:ascii="Tahoma" w:eastAsia="Arial" w:hAnsi="Tahoma" w:cs="Tahoma"/>
          <w:iCs/>
          <w:sz w:val="24"/>
          <w:szCs w:val="24"/>
          <w:highlight w:val="white"/>
        </w:rPr>
        <w:t>Available at:</w:t>
      </w:r>
      <w:r w:rsidRPr="00FE2480">
        <w:rPr>
          <w:rFonts w:ascii="Tahoma" w:eastAsia="Arial" w:hAnsi="Tahoma" w:cs="Tahoma"/>
          <w:iCs/>
          <w:sz w:val="24"/>
          <w:szCs w:val="24"/>
          <w:highlight w:val="white"/>
        </w:rPr>
        <w:t xml:space="preserve"> </w:t>
      </w:r>
      <w:hyperlink r:id="rId16" w:history="1">
        <w:r w:rsidR="00B630C0" w:rsidRPr="00DA7513">
          <w:rPr>
            <w:rStyle w:val="Hyperlink"/>
            <w:rFonts w:ascii="Tahoma" w:eastAsia="Arial" w:hAnsi="Tahoma" w:cs="Tahoma"/>
            <w:iCs/>
            <w:sz w:val="24"/>
            <w:szCs w:val="24"/>
          </w:rPr>
          <w:t>https://www.advance-he.ac.uk/knowledge-hub/inclusive-curriculum-design-higher-education</w:t>
        </w:r>
      </w:hyperlink>
      <w:r w:rsidR="00B630C0">
        <w:rPr>
          <w:rFonts w:ascii="Tahoma" w:eastAsia="Arial" w:hAnsi="Tahoma" w:cs="Tahoma"/>
          <w:iCs/>
          <w:sz w:val="24"/>
          <w:szCs w:val="24"/>
        </w:rPr>
        <w:t xml:space="preserve"> </w:t>
      </w:r>
      <w:r w:rsidR="00B12302">
        <w:rPr>
          <w:rFonts w:ascii="Tahoma" w:eastAsia="Arial" w:hAnsi="Tahoma" w:cs="Tahoma"/>
          <w:iCs/>
          <w:sz w:val="24"/>
          <w:szCs w:val="24"/>
        </w:rPr>
        <w:t>(Accessed 12 March 2023).</w:t>
      </w:r>
    </w:p>
    <w:p w14:paraId="3EEFFBB9" w14:textId="77777777" w:rsidR="001E0BA4" w:rsidRPr="00FE2480" w:rsidRDefault="001E0BA4" w:rsidP="00FD3919">
      <w:pPr>
        <w:spacing w:after="0" w:line="360" w:lineRule="auto"/>
        <w:rPr>
          <w:rFonts w:ascii="Tahoma" w:eastAsia="Arial" w:hAnsi="Tahoma" w:cs="Tahoma"/>
          <w:i/>
          <w:sz w:val="24"/>
          <w:szCs w:val="24"/>
          <w:highlight w:val="white"/>
        </w:rPr>
      </w:pPr>
    </w:p>
    <w:p w14:paraId="71A5E914" w14:textId="74E56A61" w:rsidR="00A30057" w:rsidRPr="00FE2480" w:rsidRDefault="006D0D24" w:rsidP="00FD3919">
      <w:pPr>
        <w:spacing w:after="0" w:line="360" w:lineRule="auto"/>
        <w:rPr>
          <w:rFonts w:ascii="Tahoma" w:hAnsi="Tahoma" w:cs="Tahoma"/>
          <w:sz w:val="24"/>
          <w:szCs w:val="24"/>
          <w:highlight w:val="white"/>
        </w:rPr>
      </w:pPr>
      <w:r w:rsidRPr="00FE2480">
        <w:rPr>
          <w:rFonts w:ascii="Tahoma" w:eastAsia="Arial" w:hAnsi="Tahoma" w:cs="Tahoma"/>
          <w:sz w:val="24"/>
          <w:szCs w:val="24"/>
          <w:highlight w:val="white"/>
        </w:rPr>
        <w:t xml:space="preserve">Porter, W. &amp; Graham, C. (2016) </w:t>
      </w:r>
      <w:r w:rsidR="00B12302">
        <w:rPr>
          <w:rFonts w:ascii="Tahoma" w:eastAsia="Arial" w:hAnsi="Tahoma" w:cs="Tahoma"/>
          <w:sz w:val="24"/>
          <w:szCs w:val="24"/>
          <w:highlight w:val="white"/>
        </w:rPr>
        <w:t>‘</w:t>
      </w:r>
      <w:r w:rsidRPr="00FE2480">
        <w:rPr>
          <w:rFonts w:ascii="Tahoma" w:eastAsia="Arial" w:hAnsi="Tahoma" w:cs="Tahoma"/>
          <w:sz w:val="24"/>
          <w:szCs w:val="24"/>
          <w:highlight w:val="white"/>
        </w:rPr>
        <w:t>Institutional drivers and barriers to faculty adoption of blended learning in higher education</w:t>
      </w:r>
      <w:r w:rsidR="00B12302">
        <w:rPr>
          <w:rFonts w:ascii="Tahoma" w:eastAsia="Arial" w:hAnsi="Tahoma" w:cs="Tahoma"/>
          <w:sz w:val="24"/>
          <w:szCs w:val="24"/>
          <w:highlight w:val="white"/>
        </w:rPr>
        <w:t>’,</w:t>
      </w:r>
      <w:r w:rsidRPr="00FE2480">
        <w:rPr>
          <w:rFonts w:ascii="Tahoma" w:eastAsia="Arial" w:hAnsi="Tahoma" w:cs="Tahoma"/>
          <w:sz w:val="24"/>
          <w:szCs w:val="24"/>
          <w:highlight w:val="white"/>
        </w:rPr>
        <w:t xml:space="preserve"> </w:t>
      </w:r>
      <w:r w:rsidRPr="00FE2480">
        <w:rPr>
          <w:rFonts w:ascii="Tahoma" w:eastAsia="Arial" w:hAnsi="Tahoma" w:cs="Tahoma"/>
          <w:i/>
          <w:sz w:val="24"/>
          <w:szCs w:val="24"/>
          <w:highlight w:val="white"/>
        </w:rPr>
        <w:t>British Journal of Educational Technology,</w:t>
      </w:r>
      <w:r w:rsidRPr="00FE2480">
        <w:rPr>
          <w:rFonts w:ascii="Tahoma" w:eastAsia="Arial" w:hAnsi="Tahoma" w:cs="Tahoma"/>
          <w:sz w:val="24"/>
          <w:szCs w:val="24"/>
          <w:highlight w:val="white"/>
        </w:rPr>
        <w:t xml:space="preserve"> </w:t>
      </w:r>
      <w:r w:rsidRPr="00FE2480">
        <w:rPr>
          <w:rFonts w:ascii="Tahoma" w:eastAsia="Arial" w:hAnsi="Tahoma" w:cs="Tahoma"/>
          <w:iCs/>
          <w:sz w:val="24"/>
          <w:szCs w:val="24"/>
          <w:highlight w:val="white"/>
        </w:rPr>
        <w:t>47</w:t>
      </w:r>
      <w:r w:rsidRPr="00FE2480">
        <w:rPr>
          <w:rFonts w:ascii="Tahoma" w:eastAsia="Arial" w:hAnsi="Tahoma" w:cs="Tahoma"/>
          <w:sz w:val="24"/>
          <w:szCs w:val="24"/>
          <w:highlight w:val="white"/>
        </w:rPr>
        <w:t xml:space="preserve">(4), </w:t>
      </w:r>
      <w:r w:rsidR="00B630C0">
        <w:rPr>
          <w:rFonts w:ascii="Tahoma" w:eastAsia="Arial" w:hAnsi="Tahoma" w:cs="Tahoma"/>
          <w:sz w:val="24"/>
          <w:szCs w:val="24"/>
          <w:highlight w:val="white"/>
        </w:rPr>
        <w:t xml:space="preserve">pp. </w:t>
      </w:r>
      <w:r w:rsidRPr="00FE2480">
        <w:rPr>
          <w:rFonts w:ascii="Tahoma" w:eastAsia="Arial" w:hAnsi="Tahoma" w:cs="Tahoma"/>
          <w:sz w:val="24"/>
          <w:szCs w:val="24"/>
          <w:highlight w:val="white"/>
        </w:rPr>
        <w:t>748-762</w:t>
      </w:r>
      <w:r w:rsidR="00B12302">
        <w:rPr>
          <w:rFonts w:ascii="Tahoma" w:eastAsia="Arial" w:hAnsi="Tahoma" w:cs="Tahoma"/>
          <w:sz w:val="24"/>
          <w:szCs w:val="24"/>
          <w:highlight w:val="white"/>
        </w:rPr>
        <w:t>.</w:t>
      </w:r>
    </w:p>
    <w:p w14:paraId="1C3256D7" w14:textId="77777777" w:rsidR="007006F8" w:rsidRPr="00FE2480" w:rsidRDefault="007006F8" w:rsidP="00FD3919">
      <w:pPr>
        <w:spacing w:after="0" w:line="360" w:lineRule="auto"/>
        <w:rPr>
          <w:rFonts w:ascii="Tahoma" w:eastAsia="Arial" w:hAnsi="Tahoma" w:cs="Tahoma"/>
          <w:sz w:val="24"/>
          <w:szCs w:val="24"/>
          <w:highlight w:val="white"/>
        </w:rPr>
      </w:pPr>
    </w:p>
    <w:p w14:paraId="5163F994" w14:textId="0D994F08" w:rsidR="00A30057" w:rsidRPr="00FE2480" w:rsidRDefault="00A30057" w:rsidP="00FD3919">
      <w:pPr>
        <w:spacing w:after="0" w:line="360" w:lineRule="auto"/>
        <w:rPr>
          <w:rFonts w:ascii="Tahoma" w:hAnsi="Tahoma" w:cs="Tahoma"/>
          <w:sz w:val="24"/>
          <w:szCs w:val="24"/>
          <w:highlight w:val="white"/>
        </w:rPr>
      </w:pPr>
      <w:r w:rsidRPr="00FE2480">
        <w:rPr>
          <w:rFonts w:ascii="Tahoma" w:hAnsi="Tahoma" w:cs="Tahoma"/>
          <w:sz w:val="24"/>
          <w:szCs w:val="24"/>
        </w:rPr>
        <w:t xml:space="preserve">Preece, S. and Godfrey, J. 2004 </w:t>
      </w:r>
      <w:r w:rsidR="00B12302">
        <w:rPr>
          <w:rFonts w:ascii="Tahoma" w:hAnsi="Tahoma" w:cs="Tahoma"/>
          <w:sz w:val="24"/>
          <w:szCs w:val="24"/>
        </w:rPr>
        <w:t>‘</w:t>
      </w:r>
      <w:r w:rsidRPr="00FE2480">
        <w:rPr>
          <w:rFonts w:ascii="Tahoma" w:hAnsi="Tahoma" w:cs="Tahoma"/>
          <w:sz w:val="24"/>
          <w:szCs w:val="24"/>
        </w:rPr>
        <w:t>Academic literacy practices and widening participation: first year undergraduates on an academic writing programme</w:t>
      </w:r>
      <w:r w:rsidR="00B12302">
        <w:rPr>
          <w:rFonts w:ascii="Tahoma" w:hAnsi="Tahoma" w:cs="Tahoma"/>
          <w:sz w:val="24"/>
          <w:szCs w:val="24"/>
        </w:rPr>
        <w:t xml:space="preserve">’, </w:t>
      </w:r>
      <w:r w:rsidRPr="00B12302">
        <w:rPr>
          <w:rFonts w:ascii="Tahoma" w:hAnsi="Tahoma" w:cs="Tahoma"/>
          <w:i/>
          <w:iCs/>
          <w:sz w:val="24"/>
          <w:szCs w:val="24"/>
        </w:rPr>
        <w:t>Widening Participation and Lifelong Learning</w:t>
      </w:r>
      <w:r w:rsidR="00B12302">
        <w:rPr>
          <w:rFonts w:ascii="Tahoma" w:hAnsi="Tahoma" w:cs="Tahoma"/>
          <w:i/>
          <w:iCs/>
          <w:sz w:val="24"/>
          <w:szCs w:val="24"/>
        </w:rPr>
        <w:t>,</w:t>
      </w:r>
      <w:r w:rsidRPr="00FE2480">
        <w:rPr>
          <w:rFonts w:ascii="Tahoma" w:hAnsi="Tahoma" w:cs="Tahoma"/>
          <w:sz w:val="24"/>
          <w:szCs w:val="24"/>
        </w:rPr>
        <w:t> 6(1), pp. 6-14.</w:t>
      </w:r>
    </w:p>
    <w:p w14:paraId="7F7733F3" w14:textId="77777777" w:rsidR="005F6F8B" w:rsidRPr="00FE2480" w:rsidRDefault="005F6F8B" w:rsidP="00FD3919">
      <w:pPr>
        <w:spacing w:after="0" w:line="360" w:lineRule="auto"/>
        <w:rPr>
          <w:rFonts w:ascii="Tahoma" w:eastAsia="Arial" w:hAnsi="Tahoma" w:cs="Tahoma"/>
          <w:sz w:val="24"/>
          <w:szCs w:val="24"/>
          <w:highlight w:val="white"/>
        </w:rPr>
      </w:pPr>
    </w:p>
    <w:p w14:paraId="5B3C2DD0" w14:textId="62AC788B" w:rsidR="001E0BA4" w:rsidRPr="00FE2480" w:rsidRDefault="00DB418A"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Rhead, A. (2019)</w:t>
      </w:r>
      <w:r w:rsidR="0067733B" w:rsidRPr="00FE2480">
        <w:rPr>
          <w:rFonts w:ascii="Tahoma" w:eastAsia="Arial" w:hAnsi="Tahoma" w:cs="Tahoma"/>
          <w:sz w:val="24"/>
          <w:szCs w:val="24"/>
          <w:highlight w:val="white"/>
        </w:rPr>
        <w:t xml:space="preserve"> </w:t>
      </w:r>
      <w:r w:rsidR="00B12302">
        <w:rPr>
          <w:rFonts w:ascii="Tahoma" w:eastAsia="Arial" w:hAnsi="Tahoma" w:cs="Tahoma"/>
          <w:sz w:val="24"/>
          <w:szCs w:val="24"/>
        </w:rPr>
        <w:t>‘</w:t>
      </w:r>
      <w:r w:rsidR="0067733B" w:rsidRPr="00FE2480">
        <w:rPr>
          <w:rFonts w:ascii="Tahoma" w:hAnsi="Tahoma" w:cs="Tahoma"/>
          <w:color w:val="000000"/>
          <w:sz w:val="24"/>
          <w:szCs w:val="24"/>
          <w:shd w:val="clear" w:color="auto" w:fill="FFFFFF"/>
        </w:rPr>
        <w:t>The trouble with academic reading: exposing hidden threshold concepts through academic reading retreats</w:t>
      </w:r>
      <w:r w:rsidR="00B12302">
        <w:rPr>
          <w:rFonts w:ascii="Tahoma" w:hAnsi="Tahoma" w:cs="Tahoma"/>
          <w:color w:val="000000"/>
          <w:sz w:val="24"/>
          <w:szCs w:val="24"/>
          <w:shd w:val="clear" w:color="auto" w:fill="FFFFFF"/>
        </w:rPr>
        <w:t>’</w:t>
      </w:r>
      <w:r w:rsidR="0067733B" w:rsidRPr="00FE2480">
        <w:rPr>
          <w:rFonts w:ascii="Tahoma" w:hAnsi="Tahoma" w:cs="Tahoma"/>
          <w:color w:val="000000"/>
          <w:sz w:val="24"/>
          <w:szCs w:val="24"/>
          <w:shd w:val="clear" w:color="auto" w:fill="FFFFFF"/>
        </w:rPr>
        <w:t>, </w:t>
      </w:r>
      <w:r w:rsidR="0067733B" w:rsidRPr="00FE2480">
        <w:rPr>
          <w:rFonts w:ascii="Tahoma" w:hAnsi="Tahoma" w:cs="Tahoma"/>
          <w:i/>
          <w:iCs/>
          <w:color w:val="000000"/>
          <w:sz w:val="24"/>
          <w:szCs w:val="24"/>
          <w:shd w:val="clear" w:color="auto" w:fill="FFFFFF"/>
        </w:rPr>
        <w:t>Journal of Learning Development in Higher Education</w:t>
      </w:r>
      <w:r w:rsidR="00B12302">
        <w:rPr>
          <w:rFonts w:ascii="Tahoma" w:hAnsi="Tahoma" w:cs="Tahoma"/>
          <w:i/>
          <w:iCs/>
          <w:color w:val="000000"/>
          <w:sz w:val="24"/>
          <w:szCs w:val="24"/>
          <w:shd w:val="clear" w:color="auto" w:fill="FFFFFF"/>
        </w:rPr>
        <w:t>,</w:t>
      </w:r>
      <w:r w:rsidR="0067733B" w:rsidRPr="00FE2480">
        <w:rPr>
          <w:rFonts w:ascii="Tahoma" w:hAnsi="Tahoma" w:cs="Tahoma"/>
          <w:color w:val="000000"/>
          <w:sz w:val="24"/>
          <w:szCs w:val="24"/>
          <w:shd w:val="clear" w:color="auto" w:fill="FFFFFF"/>
        </w:rPr>
        <w:t xml:space="preserve"> 0(15)</w:t>
      </w:r>
      <w:r w:rsidR="00B12302">
        <w:rPr>
          <w:rFonts w:ascii="Tahoma" w:hAnsi="Tahoma" w:cs="Tahoma"/>
          <w:color w:val="000000"/>
          <w:sz w:val="24"/>
          <w:szCs w:val="24"/>
          <w:shd w:val="clear" w:color="auto" w:fill="FFFFFF"/>
        </w:rPr>
        <w:t>.</w:t>
      </w:r>
    </w:p>
    <w:p w14:paraId="283325DB" w14:textId="77777777" w:rsidR="001E0BA4" w:rsidRPr="00FE2480" w:rsidRDefault="001E0BA4" w:rsidP="00FD3919">
      <w:pPr>
        <w:spacing w:after="0" w:line="360" w:lineRule="auto"/>
        <w:rPr>
          <w:rFonts w:ascii="Tahoma" w:eastAsia="Arial" w:hAnsi="Tahoma" w:cs="Tahoma"/>
          <w:sz w:val="24"/>
          <w:szCs w:val="24"/>
          <w:highlight w:val="white"/>
        </w:rPr>
      </w:pPr>
    </w:p>
    <w:p w14:paraId="4D4004A5" w14:textId="30EC8300" w:rsidR="001E0BA4" w:rsidRPr="00FE2480" w:rsidRDefault="006D0D24" w:rsidP="00FD3919">
      <w:pPr>
        <w:spacing w:after="0" w:line="360" w:lineRule="auto"/>
        <w:rPr>
          <w:rFonts w:ascii="Tahoma" w:eastAsia="Arial" w:hAnsi="Tahoma" w:cs="Tahoma"/>
          <w:sz w:val="24"/>
          <w:szCs w:val="24"/>
          <w:highlight w:val="white"/>
        </w:rPr>
      </w:pPr>
      <w:r w:rsidRPr="00FE2480">
        <w:rPr>
          <w:rFonts w:ascii="Tahoma" w:eastAsia="Arial" w:hAnsi="Tahoma" w:cs="Tahoma"/>
          <w:sz w:val="24"/>
          <w:szCs w:val="24"/>
          <w:highlight w:val="white"/>
        </w:rPr>
        <w:t xml:space="preserve">Stenhouse, L. (1975) </w:t>
      </w:r>
      <w:r w:rsidRPr="00FE2480">
        <w:rPr>
          <w:rFonts w:ascii="Tahoma" w:eastAsia="Arial" w:hAnsi="Tahoma" w:cs="Tahoma"/>
          <w:i/>
          <w:sz w:val="24"/>
          <w:szCs w:val="24"/>
          <w:highlight w:val="white"/>
        </w:rPr>
        <w:t>An introduction to Curriculum Research and Development</w:t>
      </w:r>
      <w:r w:rsidRPr="00FE2480">
        <w:rPr>
          <w:rFonts w:ascii="Tahoma" w:eastAsia="Arial" w:hAnsi="Tahoma" w:cs="Tahoma"/>
          <w:sz w:val="24"/>
          <w:szCs w:val="24"/>
          <w:highlight w:val="white"/>
        </w:rPr>
        <w:t>, London: Heineman</w:t>
      </w:r>
      <w:r w:rsidR="00B12302">
        <w:rPr>
          <w:rFonts w:ascii="Tahoma" w:eastAsia="Arial" w:hAnsi="Tahoma" w:cs="Tahoma"/>
          <w:sz w:val="24"/>
          <w:szCs w:val="24"/>
          <w:highlight w:val="white"/>
        </w:rPr>
        <w:t>.</w:t>
      </w:r>
    </w:p>
    <w:p w14:paraId="69E36DEE" w14:textId="77777777" w:rsidR="00A05046" w:rsidRPr="00FE2480" w:rsidRDefault="00A05046" w:rsidP="00FD3919">
      <w:pPr>
        <w:autoSpaceDE w:val="0"/>
        <w:autoSpaceDN w:val="0"/>
        <w:adjustRightInd w:val="0"/>
        <w:spacing w:after="0" w:line="360" w:lineRule="auto"/>
        <w:rPr>
          <w:rFonts w:ascii="Tahoma" w:eastAsia="Cambria" w:hAnsi="Tahoma" w:cs="Tahoma"/>
          <w:sz w:val="24"/>
        </w:rPr>
      </w:pPr>
    </w:p>
    <w:p w14:paraId="4056FB33" w14:textId="617BEA96" w:rsidR="00AE6AAC" w:rsidRPr="00FE2480" w:rsidRDefault="00AE6AAC" w:rsidP="00FD3919">
      <w:pPr>
        <w:autoSpaceDE w:val="0"/>
        <w:autoSpaceDN w:val="0"/>
        <w:adjustRightInd w:val="0"/>
        <w:spacing w:after="0" w:line="360" w:lineRule="auto"/>
        <w:rPr>
          <w:rFonts w:ascii="Tahoma" w:eastAsia="Cambria" w:hAnsi="Tahoma" w:cs="Tahoma"/>
          <w:sz w:val="24"/>
        </w:rPr>
      </w:pPr>
      <w:r w:rsidRPr="00FE2480">
        <w:rPr>
          <w:rFonts w:ascii="Tahoma" w:eastAsia="Cambria" w:hAnsi="Tahoma" w:cs="Tahoma"/>
          <w:sz w:val="24"/>
        </w:rPr>
        <w:t xml:space="preserve">Wenger, E. (1998) </w:t>
      </w:r>
      <w:r w:rsidRPr="00FE2480">
        <w:rPr>
          <w:rFonts w:ascii="Tahoma" w:eastAsia="Cambria" w:hAnsi="Tahoma" w:cs="Tahoma"/>
          <w:i/>
          <w:sz w:val="24"/>
        </w:rPr>
        <w:t>Communities of practice: learning, meaning, and identity</w:t>
      </w:r>
      <w:r w:rsidRPr="00FE2480">
        <w:rPr>
          <w:rFonts w:ascii="Tahoma" w:eastAsia="Cambria" w:hAnsi="Tahoma" w:cs="Tahoma"/>
          <w:sz w:val="24"/>
        </w:rPr>
        <w:t>. Cambridge: Cambridge University Press.</w:t>
      </w:r>
    </w:p>
    <w:p w14:paraId="2BFF0FB9" w14:textId="2DD59192" w:rsidR="001E0BA4" w:rsidRPr="00FE2480" w:rsidRDefault="001E0BA4" w:rsidP="00FD3919">
      <w:pPr>
        <w:spacing w:after="0" w:line="360" w:lineRule="auto"/>
        <w:rPr>
          <w:rFonts w:ascii="Tahoma" w:eastAsia="Arial" w:hAnsi="Tahoma" w:cs="Tahoma"/>
          <w:sz w:val="24"/>
          <w:szCs w:val="24"/>
          <w:highlight w:val="white"/>
        </w:rPr>
      </w:pPr>
    </w:p>
    <w:p w14:paraId="759CDA7C" w14:textId="74AB175E" w:rsidR="00DB418A" w:rsidRPr="00FE2480" w:rsidRDefault="00DB418A" w:rsidP="00FD3919">
      <w:pPr>
        <w:spacing w:after="0" w:line="360" w:lineRule="auto"/>
        <w:rPr>
          <w:rFonts w:ascii="Tahoma" w:hAnsi="Tahoma" w:cs="Tahoma"/>
        </w:rPr>
      </w:pPr>
      <w:r w:rsidRPr="00FE2480">
        <w:rPr>
          <w:rFonts w:ascii="Tahoma" w:eastAsia="Poppins" w:hAnsi="Tahoma" w:cs="Tahoma"/>
          <w:sz w:val="24"/>
          <w:szCs w:val="24"/>
        </w:rPr>
        <w:t>Whitchurch, C</w:t>
      </w:r>
      <w:r w:rsidR="006369C8" w:rsidRPr="00FE2480">
        <w:rPr>
          <w:rFonts w:ascii="Tahoma" w:eastAsia="Poppins" w:hAnsi="Tahoma" w:cs="Tahoma"/>
          <w:sz w:val="24"/>
          <w:szCs w:val="24"/>
        </w:rPr>
        <w:t>.</w:t>
      </w:r>
      <w:r w:rsidRPr="00FE2480">
        <w:rPr>
          <w:rFonts w:ascii="Tahoma" w:eastAsia="Poppins" w:hAnsi="Tahoma" w:cs="Tahoma"/>
          <w:sz w:val="24"/>
          <w:szCs w:val="24"/>
        </w:rPr>
        <w:t xml:space="preserve"> (2012) </w:t>
      </w:r>
      <w:r w:rsidRPr="00FE2480">
        <w:rPr>
          <w:rFonts w:ascii="Tahoma" w:eastAsia="Poppins" w:hAnsi="Tahoma" w:cs="Tahoma"/>
          <w:i/>
          <w:iCs/>
          <w:sz w:val="24"/>
          <w:szCs w:val="24"/>
        </w:rPr>
        <w:t>Reconstructing Identities in Higher Education: The rise of third space professionals.</w:t>
      </w:r>
      <w:r w:rsidRPr="00FE2480">
        <w:rPr>
          <w:rFonts w:ascii="Tahoma" w:eastAsia="Poppins" w:hAnsi="Tahoma" w:cs="Tahoma"/>
          <w:sz w:val="24"/>
          <w:szCs w:val="24"/>
        </w:rPr>
        <w:t xml:space="preserve"> Routledge.</w:t>
      </w:r>
      <w:r w:rsidRPr="00FE2480">
        <w:rPr>
          <w:rStyle w:val="Hyperlink"/>
          <w:rFonts w:ascii="Tahoma" w:hAnsi="Tahoma" w:cs="Tahoma"/>
          <w:color w:val="auto"/>
          <w:sz w:val="24"/>
          <w:szCs w:val="24"/>
        </w:rPr>
        <w:t xml:space="preserve"> </w:t>
      </w:r>
    </w:p>
    <w:p w14:paraId="61379ED7" w14:textId="77777777" w:rsidR="00DB418A" w:rsidRPr="00FE2480" w:rsidRDefault="00DB418A" w:rsidP="00FD3919">
      <w:pPr>
        <w:spacing w:after="0" w:line="360" w:lineRule="auto"/>
        <w:rPr>
          <w:rFonts w:ascii="Tahoma" w:eastAsia="Arial" w:hAnsi="Tahoma" w:cs="Tahoma"/>
          <w:sz w:val="24"/>
          <w:szCs w:val="24"/>
          <w:highlight w:val="white"/>
        </w:rPr>
      </w:pPr>
    </w:p>
    <w:p w14:paraId="730B079E" w14:textId="5DCF2207" w:rsidR="001E0BA4" w:rsidRPr="00FE2480" w:rsidRDefault="006D0D24" w:rsidP="00FD3919">
      <w:pPr>
        <w:spacing w:after="0" w:line="360" w:lineRule="auto"/>
        <w:rPr>
          <w:rFonts w:ascii="Tahoma" w:eastAsia="Arial" w:hAnsi="Tahoma" w:cs="Tahoma"/>
          <w:sz w:val="24"/>
          <w:szCs w:val="24"/>
        </w:rPr>
      </w:pPr>
      <w:r w:rsidRPr="00FE2480">
        <w:rPr>
          <w:rFonts w:ascii="Tahoma" w:eastAsia="Arial" w:hAnsi="Tahoma" w:cs="Tahoma"/>
          <w:sz w:val="24"/>
          <w:szCs w:val="24"/>
        </w:rPr>
        <w:t xml:space="preserve">Wingate, U. (2006) </w:t>
      </w:r>
      <w:r w:rsidR="00B12302">
        <w:rPr>
          <w:rFonts w:ascii="Tahoma" w:eastAsia="Arial" w:hAnsi="Tahoma" w:cs="Tahoma"/>
          <w:sz w:val="24"/>
          <w:szCs w:val="24"/>
        </w:rPr>
        <w:t>‘</w:t>
      </w:r>
      <w:r w:rsidRPr="00FE2480">
        <w:rPr>
          <w:rFonts w:ascii="Tahoma" w:eastAsia="Arial" w:hAnsi="Tahoma" w:cs="Tahoma"/>
          <w:sz w:val="24"/>
          <w:szCs w:val="24"/>
        </w:rPr>
        <w:t>Doing away with ‘study skills’</w:t>
      </w:r>
      <w:r w:rsidR="00B12302">
        <w:rPr>
          <w:rFonts w:ascii="Tahoma" w:eastAsia="Arial" w:hAnsi="Tahoma" w:cs="Tahoma"/>
          <w:sz w:val="24"/>
          <w:szCs w:val="24"/>
        </w:rPr>
        <w:t xml:space="preserve">’, </w:t>
      </w:r>
      <w:r w:rsidR="00B12302" w:rsidRPr="00B12302">
        <w:rPr>
          <w:rFonts w:ascii="Tahoma" w:eastAsia="Arial" w:hAnsi="Tahoma" w:cs="Tahoma"/>
          <w:i/>
          <w:iCs/>
          <w:sz w:val="24"/>
          <w:szCs w:val="24"/>
        </w:rPr>
        <w:t>T</w:t>
      </w:r>
      <w:r w:rsidRPr="00FE2480">
        <w:rPr>
          <w:rFonts w:ascii="Tahoma" w:eastAsia="Arial" w:hAnsi="Tahoma" w:cs="Tahoma"/>
          <w:i/>
          <w:sz w:val="24"/>
          <w:szCs w:val="24"/>
        </w:rPr>
        <w:t>eaching in Higher Education</w:t>
      </w:r>
      <w:r w:rsidRPr="00FE2480">
        <w:rPr>
          <w:rFonts w:ascii="Tahoma" w:eastAsia="Arial" w:hAnsi="Tahoma" w:cs="Tahoma"/>
          <w:sz w:val="24"/>
          <w:szCs w:val="24"/>
        </w:rPr>
        <w:t>, 11(4)</w:t>
      </w:r>
      <w:r w:rsidR="00B12302">
        <w:rPr>
          <w:rFonts w:ascii="Tahoma" w:eastAsia="Arial" w:hAnsi="Tahoma" w:cs="Tahoma"/>
          <w:sz w:val="24"/>
          <w:szCs w:val="24"/>
        </w:rPr>
        <w:t>,</w:t>
      </w:r>
      <w:r w:rsidR="00B630C0" w:rsidRPr="00B630C0">
        <w:rPr>
          <w:rFonts w:ascii="Tahoma" w:eastAsia="Arial" w:hAnsi="Tahoma" w:cs="Tahoma"/>
          <w:sz w:val="24"/>
          <w:szCs w:val="24"/>
          <w:highlight w:val="white"/>
        </w:rPr>
        <w:t xml:space="preserve"> </w:t>
      </w:r>
      <w:r w:rsidR="00B630C0">
        <w:rPr>
          <w:rFonts w:ascii="Tahoma" w:eastAsia="Arial" w:hAnsi="Tahoma" w:cs="Tahoma"/>
          <w:sz w:val="24"/>
          <w:szCs w:val="24"/>
          <w:highlight w:val="white"/>
        </w:rPr>
        <w:t xml:space="preserve">pp. </w:t>
      </w:r>
      <w:r w:rsidRPr="00FE2480">
        <w:rPr>
          <w:rFonts w:ascii="Tahoma" w:eastAsia="Arial" w:hAnsi="Tahoma" w:cs="Tahoma"/>
          <w:sz w:val="24"/>
          <w:szCs w:val="24"/>
        </w:rPr>
        <w:t>457-469</w:t>
      </w:r>
      <w:r w:rsidR="00B12302">
        <w:rPr>
          <w:rFonts w:ascii="Tahoma" w:eastAsia="Arial" w:hAnsi="Tahoma" w:cs="Tahoma"/>
          <w:sz w:val="24"/>
          <w:szCs w:val="24"/>
        </w:rPr>
        <w:t>.</w:t>
      </w:r>
    </w:p>
    <w:p w14:paraId="0E2CF6E0" w14:textId="77777777" w:rsidR="006D0120" w:rsidRPr="00FE2480" w:rsidRDefault="006D0120" w:rsidP="00FD3919">
      <w:pPr>
        <w:spacing w:after="0" w:line="360" w:lineRule="auto"/>
        <w:rPr>
          <w:rFonts w:ascii="Tahoma" w:eastAsia="Arial" w:hAnsi="Tahoma" w:cs="Tahoma"/>
          <w:sz w:val="24"/>
          <w:szCs w:val="24"/>
        </w:rPr>
      </w:pPr>
    </w:p>
    <w:p w14:paraId="09302952" w14:textId="6E5958A8" w:rsidR="001E0BA4" w:rsidRPr="00FE2480" w:rsidRDefault="006D0120" w:rsidP="00B12302">
      <w:pPr>
        <w:spacing w:after="0" w:line="360" w:lineRule="auto"/>
        <w:rPr>
          <w:rFonts w:ascii="Tahoma" w:eastAsia="Arial" w:hAnsi="Tahoma" w:cs="Tahoma"/>
          <w:sz w:val="24"/>
          <w:szCs w:val="24"/>
          <w:highlight w:val="white"/>
        </w:rPr>
      </w:pPr>
      <w:r w:rsidRPr="00FE2480">
        <w:rPr>
          <w:rFonts w:ascii="Tahoma" w:hAnsi="Tahoma" w:cs="Tahoma"/>
          <w:color w:val="1C1D1E"/>
          <w:sz w:val="24"/>
          <w:szCs w:val="24"/>
          <w:shd w:val="clear" w:color="auto" w:fill="FFFFFF"/>
        </w:rPr>
        <w:t xml:space="preserve">Wingate, U. (2007) </w:t>
      </w:r>
      <w:r w:rsidR="00B12302">
        <w:rPr>
          <w:rFonts w:ascii="Tahoma" w:hAnsi="Tahoma" w:cs="Tahoma"/>
          <w:color w:val="1C1D1E"/>
          <w:sz w:val="24"/>
          <w:szCs w:val="24"/>
          <w:shd w:val="clear" w:color="auto" w:fill="FFFFFF"/>
        </w:rPr>
        <w:t>‘</w:t>
      </w:r>
      <w:r w:rsidRPr="00FE2480">
        <w:rPr>
          <w:rFonts w:ascii="Tahoma" w:hAnsi="Tahoma" w:cs="Tahoma"/>
          <w:color w:val="1C1D1E"/>
          <w:sz w:val="24"/>
          <w:szCs w:val="24"/>
          <w:shd w:val="clear" w:color="auto" w:fill="FFFFFF"/>
        </w:rPr>
        <w:t>A Framework for Transition: Supporting ‘Learning to Learn’ in Higher Education</w:t>
      </w:r>
      <w:r w:rsidR="00B12302">
        <w:rPr>
          <w:rFonts w:ascii="Tahoma" w:hAnsi="Tahoma" w:cs="Tahoma"/>
          <w:color w:val="1C1D1E"/>
          <w:sz w:val="24"/>
          <w:szCs w:val="24"/>
          <w:shd w:val="clear" w:color="auto" w:fill="FFFFFF"/>
        </w:rPr>
        <w:t>’,</w:t>
      </w:r>
      <w:r w:rsidRPr="00FE2480">
        <w:rPr>
          <w:rFonts w:ascii="Tahoma" w:hAnsi="Tahoma" w:cs="Tahoma"/>
          <w:color w:val="1C1D1E"/>
          <w:sz w:val="24"/>
          <w:szCs w:val="24"/>
          <w:shd w:val="clear" w:color="auto" w:fill="FFFFFF"/>
        </w:rPr>
        <w:t xml:space="preserve"> </w:t>
      </w:r>
      <w:r w:rsidRPr="00FE2480">
        <w:rPr>
          <w:rFonts w:ascii="Tahoma" w:hAnsi="Tahoma" w:cs="Tahoma"/>
          <w:i/>
          <w:iCs/>
          <w:color w:val="1C1D1E"/>
          <w:sz w:val="24"/>
          <w:szCs w:val="24"/>
          <w:shd w:val="clear" w:color="auto" w:fill="FFFFFF"/>
        </w:rPr>
        <w:t>Higher Education Quarterly</w:t>
      </w:r>
      <w:r w:rsidRPr="00FE2480">
        <w:rPr>
          <w:rFonts w:ascii="Tahoma" w:hAnsi="Tahoma" w:cs="Tahoma"/>
          <w:color w:val="1C1D1E"/>
          <w:sz w:val="24"/>
          <w:szCs w:val="24"/>
          <w:shd w:val="clear" w:color="auto" w:fill="FFFFFF"/>
        </w:rPr>
        <w:t>, 61</w:t>
      </w:r>
      <w:r w:rsidR="00B12302">
        <w:rPr>
          <w:rFonts w:ascii="Tahoma" w:hAnsi="Tahoma" w:cs="Tahoma"/>
          <w:color w:val="1C1D1E"/>
          <w:sz w:val="24"/>
          <w:szCs w:val="24"/>
          <w:shd w:val="clear" w:color="auto" w:fill="FFFFFF"/>
        </w:rPr>
        <w:t>,</w:t>
      </w:r>
      <w:r w:rsidRPr="00FE2480">
        <w:rPr>
          <w:rFonts w:ascii="Tahoma" w:hAnsi="Tahoma" w:cs="Tahoma"/>
          <w:color w:val="1C1D1E"/>
          <w:sz w:val="24"/>
          <w:szCs w:val="24"/>
          <w:shd w:val="clear" w:color="auto" w:fill="FFFFFF"/>
        </w:rPr>
        <w:t xml:space="preserve"> </w:t>
      </w:r>
      <w:r w:rsidR="00B630C0">
        <w:rPr>
          <w:rFonts w:ascii="Tahoma" w:eastAsia="Arial" w:hAnsi="Tahoma" w:cs="Tahoma"/>
          <w:sz w:val="24"/>
          <w:szCs w:val="24"/>
          <w:highlight w:val="white"/>
        </w:rPr>
        <w:t xml:space="preserve">pp. </w:t>
      </w:r>
      <w:r w:rsidRPr="00FE2480">
        <w:rPr>
          <w:rFonts w:ascii="Tahoma" w:hAnsi="Tahoma" w:cs="Tahoma"/>
          <w:color w:val="1C1D1E"/>
          <w:sz w:val="24"/>
          <w:szCs w:val="24"/>
          <w:shd w:val="clear" w:color="auto" w:fill="FFFFFF"/>
        </w:rPr>
        <w:t>391-405.</w:t>
      </w:r>
    </w:p>
    <w:sectPr w:rsidR="001E0BA4" w:rsidRPr="00FE2480">
      <w:type w:val="continuous"/>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8F03F" w14:textId="77777777" w:rsidR="00495F15" w:rsidRDefault="00495F15">
      <w:pPr>
        <w:spacing w:after="0" w:line="240" w:lineRule="auto"/>
      </w:pPr>
      <w:r>
        <w:separator/>
      </w:r>
    </w:p>
  </w:endnote>
  <w:endnote w:type="continuationSeparator" w:id="0">
    <w:p w14:paraId="6FA20FD7" w14:textId="77777777" w:rsidR="00495F15" w:rsidRDefault="00495F15">
      <w:pPr>
        <w:spacing w:after="0" w:line="240" w:lineRule="auto"/>
      </w:pPr>
      <w:r>
        <w:continuationSeparator/>
      </w:r>
    </w:p>
  </w:endnote>
  <w:endnote w:type="continuationNotice" w:id="1">
    <w:p w14:paraId="2B609BE2" w14:textId="77777777" w:rsidR="00495F15" w:rsidRDefault="00495F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AA87" w14:textId="77777777" w:rsidR="00DE3A7D" w:rsidRDefault="00DE3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763164"/>
      <w:docPartObj>
        <w:docPartGallery w:val="Page Numbers (Bottom of Page)"/>
        <w:docPartUnique/>
      </w:docPartObj>
    </w:sdtPr>
    <w:sdtEndPr>
      <w:rPr>
        <w:noProof/>
      </w:rPr>
    </w:sdtEndPr>
    <w:sdtContent>
      <w:p w14:paraId="089022F4" w14:textId="6565063D" w:rsidR="00B13CB3" w:rsidRDefault="00B13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CAA5A" w14:textId="77777777" w:rsidR="00B13CB3" w:rsidRDefault="00B13C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242711"/>
      <w:docPartObj>
        <w:docPartGallery w:val="Page Numbers (Bottom of Page)"/>
        <w:docPartUnique/>
      </w:docPartObj>
    </w:sdtPr>
    <w:sdtEndPr/>
    <w:sdtContent>
      <w:p w14:paraId="6093C889" w14:textId="586C89C4" w:rsidR="00985A04" w:rsidRPr="00C33412" w:rsidRDefault="00985A04" w:rsidP="00985A04">
        <w:pPr>
          <w:pStyle w:val="Footer"/>
          <w:rPr>
            <w:rFonts w:ascii="Tahoma" w:hAnsi="Tahoma" w:cs="Tahoma"/>
            <w:noProof/>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p>
      <w:p w14:paraId="20811DEB" w14:textId="77777777" w:rsidR="00985A04" w:rsidRPr="00C33412" w:rsidRDefault="00985A04" w:rsidP="00985A04">
        <w:pPr>
          <w:pStyle w:val="Footer"/>
          <w:rPr>
            <w:rFonts w:ascii="Tahoma" w:hAnsi="Tahoma" w:cs="Tahoma"/>
            <w:sz w:val="20"/>
            <w:szCs w:val="20"/>
          </w:rPr>
        </w:pPr>
        <w:r w:rsidRPr="00C33412">
          <w:rPr>
            <w:rFonts w:ascii="Tahoma" w:hAnsi="Tahoma" w:cs="Tahoma"/>
            <w:sz w:val="20"/>
            <w:szCs w:val="20"/>
          </w:rPr>
          <w:t>© IPiHE 2023</w:t>
        </w:r>
      </w:p>
      <w:p w14:paraId="3D40BDE6" w14:textId="3402821B" w:rsidR="007C0B49" w:rsidRDefault="00985A04">
        <w:pPr>
          <w:pStyle w:val="Footer"/>
        </w:pPr>
        <w:r w:rsidRPr="00C33412">
          <w:rPr>
            <w:rFonts w:ascii="Tahoma" w:hAnsi="Tahoma" w:cs="Tahoma"/>
            <w:sz w:val="20"/>
            <w:szCs w:val="20"/>
          </w:rPr>
          <w:t>ISSN: 2044-3315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55CC8" w14:textId="77777777" w:rsidR="00495F15" w:rsidRDefault="00495F15">
      <w:pPr>
        <w:spacing w:after="0" w:line="240" w:lineRule="auto"/>
      </w:pPr>
      <w:r>
        <w:separator/>
      </w:r>
    </w:p>
  </w:footnote>
  <w:footnote w:type="continuationSeparator" w:id="0">
    <w:p w14:paraId="4CED55A6" w14:textId="77777777" w:rsidR="00495F15" w:rsidRDefault="00495F15">
      <w:pPr>
        <w:spacing w:after="0" w:line="240" w:lineRule="auto"/>
      </w:pPr>
      <w:r>
        <w:continuationSeparator/>
      </w:r>
    </w:p>
  </w:footnote>
  <w:footnote w:type="continuationNotice" w:id="1">
    <w:p w14:paraId="1D69EA5D" w14:textId="77777777" w:rsidR="00495F15" w:rsidRDefault="00495F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35F08" w14:textId="77777777" w:rsidR="00DE3A7D" w:rsidRDefault="00DE3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76354" w14:textId="77777777" w:rsidR="001E0BA4" w:rsidRDefault="001E0BA4">
    <w:pPr>
      <w:spacing w:after="0" w:line="240" w:lineRule="auto"/>
      <w:rPr>
        <w:b/>
      </w:rPr>
    </w:pPr>
  </w:p>
  <w:p w14:paraId="6CDA7451" w14:textId="77777777" w:rsidR="001E0BA4" w:rsidRDefault="001E0BA4">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BE9E" w14:textId="00D73725" w:rsidR="009919AB" w:rsidRPr="00C33412" w:rsidRDefault="009919AB" w:rsidP="009919AB">
    <w:pPr>
      <w:pStyle w:val="Header"/>
      <w:rPr>
        <w:rFonts w:ascii="Tahoma" w:hAnsi="Tahoma" w:cs="Tahoma"/>
        <w:sz w:val="20"/>
        <w:szCs w:val="20"/>
      </w:rPr>
    </w:pPr>
    <w:r w:rsidRPr="00C33412">
      <w:rPr>
        <w:rFonts w:ascii="Tahoma" w:hAnsi="Tahoma" w:cs="Tahoma"/>
        <w:sz w:val="20"/>
        <w:szCs w:val="20"/>
      </w:rPr>
      <w:t>Innovative Practice in Higher Education</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Rhead</w:t>
    </w:r>
  </w:p>
  <w:p w14:paraId="51BEC4F2" w14:textId="433D22EB" w:rsidR="009919AB" w:rsidRDefault="009919AB" w:rsidP="009919AB">
    <w:pPr>
      <w:pStyle w:val="Header"/>
      <w:rPr>
        <w:rFonts w:ascii="Tahoma" w:hAnsi="Tahoma" w:cs="Tahoma"/>
        <w:sz w:val="20"/>
        <w:szCs w:val="20"/>
      </w:rPr>
    </w:pPr>
    <w:r w:rsidRPr="00C33412">
      <w:rPr>
        <w:rFonts w:ascii="Tahoma" w:hAnsi="Tahoma" w:cs="Tahoma"/>
        <w:sz w:val="20"/>
        <w:szCs w:val="20"/>
      </w:rPr>
      <w:t xml:space="preserve">Vol </w:t>
    </w:r>
    <w:r w:rsidR="00DE3A7D">
      <w:rPr>
        <w:rFonts w:ascii="Tahoma" w:hAnsi="Tahoma" w:cs="Tahoma"/>
        <w:sz w:val="20"/>
        <w:szCs w:val="20"/>
      </w:rPr>
      <w:t>5</w:t>
    </w:r>
    <w:r w:rsidRPr="00C33412">
      <w:rPr>
        <w:rFonts w:ascii="Tahoma" w:hAnsi="Tahoma" w:cs="Tahoma"/>
        <w:sz w:val="20"/>
        <w:szCs w:val="20"/>
      </w:rPr>
      <w:t xml:space="preserve"> (</w:t>
    </w:r>
    <w:r w:rsidR="00DE3A7D">
      <w:rPr>
        <w:rFonts w:ascii="Tahoma" w:hAnsi="Tahoma" w:cs="Tahoma"/>
        <w:sz w:val="20"/>
        <w:szCs w:val="20"/>
      </w:rPr>
      <w:t>1</w:t>
    </w:r>
    <w:r w:rsidRPr="00C33412">
      <w:rPr>
        <w:rFonts w:ascii="Tahoma" w:hAnsi="Tahoma" w:cs="Tahoma"/>
        <w:sz w:val="20"/>
        <w:szCs w:val="20"/>
      </w:rPr>
      <w:t xml:space="preserve">) </w:t>
    </w:r>
    <w:r>
      <w:rPr>
        <w:rFonts w:ascii="Tahoma" w:hAnsi="Tahoma" w:cs="Tahoma"/>
        <w:sz w:val="20"/>
        <w:szCs w:val="20"/>
      </w:rPr>
      <w:t>May</w:t>
    </w:r>
    <w:r w:rsidRPr="00C33412">
      <w:rPr>
        <w:rFonts w:ascii="Tahoma" w:hAnsi="Tahoma" w:cs="Tahoma"/>
        <w:sz w:val="20"/>
        <w:szCs w:val="20"/>
      </w:rPr>
      <w:t xml:space="preserve"> 2023</w:t>
    </w:r>
    <w:r w:rsidRPr="00C33412">
      <w:rPr>
        <w:rFonts w:ascii="Tahoma" w:hAnsi="Tahoma" w:cs="Tahoma"/>
        <w:sz w:val="20"/>
        <w:szCs w:val="20"/>
      </w:rPr>
      <w:tab/>
    </w:r>
    <w:r w:rsidRPr="00C33412">
      <w:rPr>
        <w:rFonts w:ascii="Tahoma" w:hAnsi="Tahoma" w:cs="Tahoma"/>
        <w:sz w:val="20"/>
        <w:szCs w:val="20"/>
      </w:rPr>
      <w:tab/>
    </w:r>
    <w:r>
      <w:rPr>
        <w:rFonts w:ascii="Tahoma" w:hAnsi="Tahoma" w:cs="Tahoma"/>
        <w:sz w:val="20"/>
        <w:szCs w:val="20"/>
      </w:rPr>
      <w:t xml:space="preserve">Supporting teaching practice </w:t>
    </w:r>
  </w:p>
  <w:p w14:paraId="314374E3" w14:textId="0A604D0B" w:rsidR="009919AB" w:rsidRPr="00C33412" w:rsidRDefault="009919AB" w:rsidP="009919AB">
    <w:pPr>
      <w:pStyle w:val="Header"/>
      <w:rPr>
        <w:rFonts w:ascii="Tahoma" w:hAnsi="Tahoma" w:cs="Tahoma"/>
        <w:sz w:val="20"/>
        <w:szCs w:val="20"/>
      </w:rPr>
    </w:pPr>
    <w:r>
      <w:rPr>
        <w:rFonts w:ascii="Tahoma" w:hAnsi="Tahoma" w:cs="Tahoma"/>
        <w:sz w:val="20"/>
        <w:szCs w:val="20"/>
      </w:rPr>
      <w:tab/>
    </w:r>
    <w:r>
      <w:rPr>
        <w:rFonts w:ascii="Tahoma" w:hAnsi="Tahoma" w:cs="Tahoma"/>
        <w:sz w:val="20"/>
        <w:szCs w:val="20"/>
      </w:rPr>
      <w:tab/>
      <w:t>development through Brokerage</w:t>
    </w:r>
  </w:p>
  <w:p w14:paraId="45988CCD" w14:textId="77777777" w:rsidR="009919AB" w:rsidRDefault="009919AB">
    <w:pPr>
      <w:pStyle w:val="Header"/>
    </w:pPr>
  </w:p>
</w:hdr>
</file>

<file path=word/intelligence2.xml><?xml version="1.0" encoding="utf-8"?>
<int2:intelligence xmlns:int2="http://schemas.microsoft.com/office/intelligence/2020/intelligence" xmlns:oel="http://schemas.microsoft.com/office/2019/extlst">
  <int2:observations>
    <int2:textHash int2:hashCode="gvF13rYOsd7aGM" int2:id="ToGaz25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49626E"/>
    <w:multiLevelType w:val="hybridMultilevel"/>
    <w:tmpl w:val="CC6CF2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0189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BA4"/>
    <w:rsid w:val="00012D32"/>
    <w:rsid w:val="0001308B"/>
    <w:rsid w:val="00013BFC"/>
    <w:rsid w:val="00013C64"/>
    <w:rsid w:val="000177E9"/>
    <w:rsid w:val="0002125C"/>
    <w:rsid w:val="000227C7"/>
    <w:rsid w:val="000270F3"/>
    <w:rsid w:val="00031A01"/>
    <w:rsid w:val="00032337"/>
    <w:rsid w:val="000328DF"/>
    <w:rsid w:val="000433A0"/>
    <w:rsid w:val="00046343"/>
    <w:rsid w:val="00046B89"/>
    <w:rsid w:val="00050A9A"/>
    <w:rsid w:val="00051C14"/>
    <w:rsid w:val="00061C53"/>
    <w:rsid w:val="00063AFC"/>
    <w:rsid w:val="00070847"/>
    <w:rsid w:val="000716F5"/>
    <w:rsid w:val="00074BA7"/>
    <w:rsid w:val="00077FF9"/>
    <w:rsid w:val="000807E6"/>
    <w:rsid w:val="00081C21"/>
    <w:rsid w:val="000833B8"/>
    <w:rsid w:val="000835AD"/>
    <w:rsid w:val="00085722"/>
    <w:rsid w:val="00086321"/>
    <w:rsid w:val="00086784"/>
    <w:rsid w:val="000920F4"/>
    <w:rsid w:val="000A2976"/>
    <w:rsid w:val="000B13EB"/>
    <w:rsid w:val="000B4F6F"/>
    <w:rsid w:val="000B604E"/>
    <w:rsid w:val="000B63C6"/>
    <w:rsid w:val="000B6C0E"/>
    <w:rsid w:val="000B77FA"/>
    <w:rsid w:val="000B7949"/>
    <w:rsid w:val="000C486E"/>
    <w:rsid w:val="000C61B5"/>
    <w:rsid w:val="000D6107"/>
    <w:rsid w:val="000D639D"/>
    <w:rsid w:val="000E6043"/>
    <w:rsid w:val="000F0E6A"/>
    <w:rsid w:val="000F73E2"/>
    <w:rsid w:val="000F7883"/>
    <w:rsid w:val="00113C45"/>
    <w:rsid w:val="00113F61"/>
    <w:rsid w:val="00116747"/>
    <w:rsid w:val="00124373"/>
    <w:rsid w:val="001248B5"/>
    <w:rsid w:val="00125BC2"/>
    <w:rsid w:val="00133D3E"/>
    <w:rsid w:val="00142786"/>
    <w:rsid w:val="00145D57"/>
    <w:rsid w:val="00150CAB"/>
    <w:rsid w:val="00155329"/>
    <w:rsid w:val="00157E70"/>
    <w:rsid w:val="00162048"/>
    <w:rsid w:val="00164725"/>
    <w:rsid w:val="00165975"/>
    <w:rsid w:val="0016665C"/>
    <w:rsid w:val="00175CA4"/>
    <w:rsid w:val="00182004"/>
    <w:rsid w:val="00185474"/>
    <w:rsid w:val="00186FC4"/>
    <w:rsid w:val="0019119E"/>
    <w:rsid w:val="00191BE6"/>
    <w:rsid w:val="00195F7D"/>
    <w:rsid w:val="00196339"/>
    <w:rsid w:val="00196575"/>
    <w:rsid w:val="001A7988"/>
    <w:rsid w:val="001B2A54"/>
    <w:rsid w:val="001B4A62"/>
    <w:rsid w:val="001B78B9"/>
    <w:rsid w:val="001C39E9"/>
    <w:rsid w:val="001C5882"/>
    <w:rsid w:val="001C62A8"/>
    <w:rsid w:val="001D3994"/>
    <w:rsid w:val="001E039F"/>
    <w:rsid w:val="001E0775"/>
    <w:rsid w:val="001E0BA4"/>
    <w:rsid w:val="001F22D5"/>
    <w:rsid w:val="001F3E20"/>
    <w:rsid w:val="001F7350"/>
    <w:rsid w:val="00203102"/>
    <w:rsid w:val="002073BE"/>
    <w:rsid w:val="00207A45"/>
    <w:rsid w:val="00210F69"/>
    <w:rsid w:val="0021316A"/>
    <w:rsid w:val="00220777"/>
    <w:rsid w:val="0022330B"/>
    <w:rsid w:val="002234FC"/>
    <w:rsid w:val="002264BD"/>
    <w:rsid w:val="00226688"/>
    <w:rsid w:val="00227E1E"/>
    <w:rsid w:val="00232589"/>
    <w:rsid w:val="0023468E"/>
    <w:rsid w:val="002401B8"/>
    <w:rsid w:val="0024159D"/>
    <w:rsid w:val="002457A4"/>
    <w:rsid w:val="0024706C"/>
    <w:rsid w:val="002500EF"/>
    <w:rsid w:val="0026015B"/>
    <w:rsid w:val="00264967"/>
    <w:rsid w:val="00265D73"/>
    <w:rsid w:val="002708EC"/>
    <w:rsid w:val="00270A0D"/>
    <w:rsid w:val="00275385"/>
    <w:rsid w:val="00275B67"/>
    <w:rsid w:val="00275C09"/>
    <w:rsid w:val="00282084"/>
    <w:rsid w:val="0028625C"/>
    <w:rsid w:val="00292E60"/>
    <w:rsid w:val="00293EF2"/>
    <w:rsid w:val="002A0516"/>
    <w:rsid w:val="002A21F1"/>
    <w:rsid w:val="002C445F"/>
    <w:rsid w:val="002C638B"/>
    <w:rsid w:val="002D5CE8"/>
    <w:rsid w:val="002E0270"/>
    <w:rsid w:val="002E391F"/>
    <w:rsid w:val="002E3F1F"/>
    <w:rsid w:val="002E4D86"/>
    <w:rsid w:val="002E71FD"/>
    <w:rsid w:val="002E7958"/>
    <w:rsid w:val="002F34EC"/>
    <w:rsid w:val="002F3DB0"/>
    <w:rsid w:val="00300816"/>
    <w:rsid w:val="003105A6"/>
    <w:rsid w:val="00311463"/>
    <w:rsid w:val="003120D8"/>
    <w:rsid w:val="00316833"/>
    <w:rsid w:val="00316EF8"/>
    <w:rsid w:val="003327FB"/>
    <w:rsid w:val="0033506C"/>
    <w:rsid w:val="00341FD9"/>
    <w:rsid w:val="003503E6"/>
    <w:rsid w:val="003525FE"/>
    <w:rsid w:val="00356420"/>
    <w:rsid w:val="0036752B"/>
    <w:rsid w:val="00367E43"/>
    <w:rsid w:val="0037027A"/>
    <w:rsid w:val="003713B7"/>
    <w:rsid w:val="00373B06"/>
    <w:rsid w:val="00373C7F"/>
    <w:rsid w:val="00380FE7"/>
    <w:rsid w:val="00382588"/>
    <w:rsid w:val="003844D7"/>
    <w:rsid w:val="00384980"/>
    <w:rsid w:val="003854CA"/>
    <w:rsid w:val="00392060"/>
    <w:rsid w:val="003A12E5"/>
    <w:rsid w:val="003A6C91"/>
    <w:rsid w:val="003D0129"/>
    <w:rsid w:val="003D6A6F"/>
    <w:rsid w:val="003E3B5D"/>
    <w:rsid w:val="003E3C77"/>
    <w:rsid w:val="003E4030"/>
    <w:rsid w:val="003E4630"/>
    <w:rsid w:val="003E57BB"/>
    <w:rsid w:val="003F07F7"/>
    <w:rsid w:val="003F4040"/>
    <w:rsid w:val="003F5042"/>
    <w:rsid w:val="003F63D1"/>
    <w:rsid w:val="003F7138"/>
    <w:rsid w:val="00401A65"/>
    <w:rsid w:val="004079DD"/>
    <w:rsid w:val="00407F0C"/>
    <w:rsid w:val="0042348D"/>
    <w:rsid w:val="00424717"/>
    <w:rsid w:val="004249FC"/>
    <w:rsid w:val="0042592A"/>
    <w:rsid w:val="00431970"/>
    <w:rsid w:val="004356E2"/>
    <w:rsid w:val="00441760"/>
    <w:rsid w:val="004425EA"/>
    <w:rsid w:val="00446A88"/>
    <w:rsid w:val="004474DE"/>
    <w:rsid w:val="00453E24"/>
    <w:rsid w:val="00454B04"/>
    <w:rsid w:val="004555AB"/>
    <w:rsid w:val="00456E3E"/>
    <w:rsid w:val="004613FF"/>
    <w:rsid w:val="00471040"/>
    <w:rsid w:val="00471658"/>
    <w:rsid w:val="004717E4"/>
    <w:rsid w:val="00471BB8"/>
    <w:rsid w:val="00477255"/>
    <w:rsid w:val="00480653"/>
    <w:rsid w:val="00486FFA"/>
    <w:rsid w:val="00491B8F"/>
    <w:rsid w:val="004928B0"/>
    <w:rsid w:val="00495976"/>
    <w:rsid w:val="00495F15"/>
    <w:rsid w:val="004A34BE"/>
    <w:rsid w:val="004A378B"/>
    <w:rsid w:val="004B054B"/>
    <w:rsid w:val="004B0DF4"/>
    <w:rsid w:val="004B4272"/>
    <w:rsid w:val="004B56DA"/>
    <w:rsid w:val="004C0A5D"/>
    <w:rsid w:val="004C2693"/>
    <w:rsid w:val="004C3EE9"/>
    <w:rsid w:val="004C5E36"/>
    <w:rsid w:val="004C5E64"/>
    <w:rsid w:val="004D05F4"/>
    <w:rsid w:val="004D086D"/>
    <w:rsid w:val="004D21E0"/>
    <w:rsid w:val="004D43E3"/>
    <w:rsid w:val="004D4456"/>
    <w:rsid w:val="004E1A7A"/>
    <w:rsid w:val="004E449C"/>
    <w:rsid w:val="004E51E4"/>
    <w:rsid w:val="004E57DB"/>
    <w:rsid w:val="004E61DA"/>
    <w:rsid w:val="004F36C4"/>
    <w:rsid w:val="004F3B82"/>
    <w:rsid w:val="004F66C9"/>
    <w:rsid w:val="005124D1"/>
    <w:rsid w:val="00517D70"/>
    <w:rsid w:val="00521BBB"/>
    <w:rsid w:val="005239DA"/>
    <w:rsid w:val="00525354"/>
    <w:rsid w:val="00526178"/>
    <w:rsid w:val="00526D77"/>
    <w:rsid w:val="00527639"/>
    <w:rsid w:val="0052763F"/>
    <w:rsid w:val="00527CFD"/>
    <w:rsid w:val="005331CF"/>
    <w:rsid w:val="00537E76"/>
    <w:rsid w:val="005414E1"/>
    <w:rsid w:val="00541521"/>
    <w:rsid w:val="00543FCC"/>
    <w:rsid w:val="00552065"/>
    <w:rsid w:val="00562469"/>
    <w:rsid w:val="005629F0"/>
    <w:rsid w:val="00566434"/>
    <w:rsid w:val="00584B00"/>
    <w:rsid w:val="00585D55"/>
    <w:rsid w:val="00592B76"/>
    <w:rsid w:val="00594E99"/>
    <w:rsid w:val="005A0408"/>
    <w:rsid w:val="005A78AC"/>
    <w:rsid w:val="005B2793"/>
    <w:rsid w:val="005B5F7B"/>
    <w:rsid w:val="005C59E1"/>
    <w:rsid w:val="005D0780"/>
    <w:rsid w:val="005D31B8"/>
    <w:rsid w:val="005D5246"/>
    <w:rsid w:val="005D7424"/>
    <w:rsid w:val="005F3CD7"/>
    <w:rsid w:val="005F6F8B"/>
    <w:rsid w:val="0060307E"/>
    <w:rsid w:val="00604FD7"/>
    <w:rsid w:val="00612077"/>
    <w:rsid w:val="006171D5"/>
    <w:rsid w:val="00621968"/>
    <w:rsid w:val="00626257"/>
    <w:rsid w:val="006279BC"/>
    <w:rsid w:val="00630220"/>
    <w:rsid w:val="006369C8"/>
    <w:rsid w:val="006409F8"/>
    <w:rsid w:val="00642DEA"/>
    <w:rsid w:val="006438E7"/>
    <w:rsid w:val="00644C33"/>
    <w:rsid w:val="006474DC"/>
    <w:rsid w:val="0066346A"/>
    <w:rsid w:val="00664E5E"/>
    <w:rsid w:val="00666A2E"/>
    <w:rsid w:val="006679B5"/>
    <w:rsid w:val="00675E00"/>
    <w:rsid w:val="00675F51"/>
    <w:rsid w:val="00676CF6"/>
    <w:rsid w:val="0067733B"/>
    <w:rsid w:val="00684C2B"/>
    <w:rsid w:val="0069000D"/>
    <w:rsid w:val="006900B7"/>
    <w:rsid w:val="0069010A"/>
    <w:rsid w:val="00690DB1"/>
    <w:rsid w:val="006B0D5F"/>
    <w:rsid w:val="006C03E5"/>
    <w:rsid w:val="006D0120"/>
    <w:rsid w:val="006D0D24"/>
    <w:rsid w:val="006D4906"/>
    <w:rsid w:val="006D4D56"/>
    <w:rsid w:val="006E2C0F"/>
    <w:rsid w:val="006F1554"/>
    <w:rsid w:val="006F38F3"/>
    <w:rsid w:val="00700484"/>
    <w:rsid w:val="007006F8"/>
    <w:rsid w:val="0070385C"/>
    <w:rsid w:val="00703D8B"/>
    <w:rsid w:val="00706FAC"/>
    <w:rsid w:val="00707A3F"/>
    <w:rsid w:val="007119B1"/>
    <w:rsid w:val="00711FB2"/>
    <w:rsid w:val="00720CD2"/>
    <w:rsid w:val="00721074"/>
    <w:rsid w:val="00730E5A"/>
    <w:rsid w:val="00736723"/>
    <w:rsid w:val="0074775D"/>
    <w:rsid w:val="007524F9"/>
    <w:rsid w:val="00753292"/>
    <w:rsid w:val="00755791"/>
    <w:rsid w:val="00757DE7"/>
    <w:rsid w:val="00762FA2"/>
    <w:rsid w:val="00763DAD"/>
    <w:rsid w:val="0076656E"/>
    <w:rsid w:val="00773D9B"/>
    <w:rsid w:val="00773E8E"/>
    <w:rsid w:val="00777731"/>
    <w:rsid w:val="00782697"/>
    <w:rsid w:val="00783027"/>
    <w:rsid w:val="00784692"/>
    <w:rsid w:val="00786147"/>
    <w:rsid w:val="00790320"/>
    <w:rsid w:val="007A2AE8"/>
    <w:rsid w:val="007A54E9"/>
    <w:rsid w:val="007B3846"/>
    <w:rsid w:val="007C0B49"/>
    <w:rsid w:val="007C1245"/>
    <w:rsid w:val="007C5FA3"/>
    <w:rsid w:val="007D5A50"/>
    <w:rsid w:val="007E24F2"/>
    <w:rsid w:val="007E6F34"/>
    <w:rsid w:val="007F0028"/>
    <w:rsid w:val="007F0397"/>
    <w:rsid w:val="007F1059"/>
    <w:rsid w:val="007F1651"/>
    <w:rsid w:val="007F28D0"/>
    <w:rsid w:val="007F4D28"/>
    <w:rsid w:val="007F5640"/>
    <w:rsid w:val="007F5746"/>
    <w:rsid w:val="007F64E9"/>
    <w:rsid w:val="00800C5A"/>
    <w:rsid w:val="0080186D"/>
    <w:rsid w:val="00804525"/>
    <w:rsid w:val="0081226B"/>
    <w:rsid w:val="008127E9"/>
    <w:rsid w:val="00814BEC"/>
    <w:rsid w:val="008160A4"/>
    <w:rsid w:val="008206D6"/>
    <w:rsid w:val="00830CA8"/>
    <w:rsid w:val="008320DE"/>
    <w:rsid w:val="00832CB1"/>
    <w:rsid w:val="00836018"/>
    <w:rsid w:val="0084745D"/>
    <w:rsid w:val="00854388"/>
    <w:rsid w:val="0085752F"/>
    <w:rsid w:val="00860852"/>
    <w:rsid w:val="00862D08"/>
    <w:rsid w:val="008729BA"/>
    <w:rsid w:val="00877D77"/>
    <w:rsid w:val="008812A0"/>
    <w:rsid w:val="00887E33"/>
    <w:rsid w:val="00891E14"/>
    <w:rsid w:val="00894AE8"/>
    <w:rsid w:val="008A0510"/>
    <w:rsid w:val="008A09C3"/>
    <w:rsid w:val="008A71CC"/>
    <w:rsid w:val="008B0026"/>
    <w:rsid w:val="008B1057"/>
    <w:rsid w:val="008B1A2D"/>
    <w:rsid w:val="008C3BDC"/>
    <w:rsid w:val="008D090F"/>
    <w:rsid w:val="008D235D"/>
    <w:rsid w:val="008D2A6C"/>
    <w:rsid w:val="008D304E"/>
    <w:rsid w:val="008D363B"/>
    <w:rsid w:val="008D3F18"/>
    <w:rsid w:val="008D6023"/>
    <w:rsid w:val="008D77E4"/>
    <w:rsid w:val="008E08F4"/>
    <w:rsid w:val="008E7541"/>
    <w:rsid w:val="008F121D"/>
    <w:rsid w:val="008F32B0"/>
    <w:rsid w:val="00900A9E"/>
    <w:rsid w:val="009113DF"/>
    <w:rsid w:val="00912C9E"/>
    <w:rsid w:val="00915E3F"/>
    <w:rsid w:val="00915F5C"/>
    <w:rsid w:val="00922466"/>
    <w:rsid w:val="00924888"/>
    <w:rsid w:val="00924C13"/>
    <w:rsid w:val="00925379"/>
    <w:rsid w:val="00930B3E"/>
    <w:rsid w:val="00942603"/>
    <w:rsid w:val="00951A31"/>
    <w:rsid w:val="0095546D"/>
    <w:rsid w:val="009566D7"/>
    <w:rsid w:val="0096481D"/>
    <w:rsid w:val="00972320"/>
    <w:rsid w:val="00973752"/>
    <w:rsid w:val="0097683D"/>
    <w:rsid w:val="00985A04"/>
    <w:rsid w:val="00991021"/>
    <w:rsid w:val="009919AB"/>
    <w:rsid w:val="00996AA5"/>
    <w:rsid w:val="009A085A"/>
    <w:rsid w:val="009A2DD2"/>
    <w:rsid w:val="009A3401"/>
    <w:rsid w:val="009A4738"/>
    <w:rsid w:val="009A4892"/>
    <w:rsid w:val="009B185B"/>
    <w:rsid w:val="009B343A"/>
    <w:rsid w:val="009B4933"/>
    <w:rsid w:val="009C5438"/>
    <w:rsid w:val="009C5A84"/>
    <w:rsid w:val="009D04B7"/>
    <w:rsid w:val="009D2E37"/>
    <w:rsid w:val="009D49EA"/>
    <w:rsid w:val="009D4C1C"/>
    <w:rsid w:val="009F15F3"/>
    <w:rsid w:val="00A03048"/>
    <w:rsid w:val="00A05046"/>
    <w:rsid w:val="00A143F5"/>
    <w:rsid w:val="00A14D0A"/>
    <w:rsid w:val="00A17B91"/>
    <w:rsid w:val="00A216B5"/>
    <w:rsid w:val="00A2580C"/>
    <w:rsid w:val="00A30057"/>
    <w:rsid w:val="00A32C0C"/>
    <w:rsid w:val="00A33AC0"/>
    <w:rsid w:val="00A33DB5"/>
    <w:rsid w:val="00A34B15"/>
    <w:rsid w:val="00A36803"/>
    <w:rsid w:val="00A37BD8"/>
    <w:rsid w:val="00A401FF"/>
    <w:rsid w:val="00A41C76"/>
    <w:rsid w:val="00A44F29"/>
    <w:rsid w:val="00A51179"/>
    <w:rsid w:val="00A54D7B"/>
    <w:rsid w:val="00A73817"/>
    <w:rsid w:val="00A7652E"/>
    <w:rsid w:val="00A92DB1"/>
    <w:rsid w:val="00A97FA4"/>
    <w:rsid w:val="00AB020E"/>
    <w:rsid w:val="00AC1B2A"/>
    <w:rsid w:val="00AC20B9"/>
    <w:rsid w:val="00AC2C6B"/>
    <w:rsid w:val="00AC4AA2"/>
    <w:rsid w:val="00AC5DEC"/>
    <w:rsid w:val="00AC6F40"/>
    <w:rsid w:val="00AD0CB6"/>
    <w:rsid w:val="00AD1932"/>
    <w:rsid w:val="00AE6AAC"/>
    <w:rsid w:val="00AE7B82"/>
    <w:rsid w:val="00AF1E39"/>
    <w:rsid w:val="00AF41A1"/>
    <w:rsid w:val="00AF54EC"/>
    <w:rsid w:val="00B00E64"/>
    <w:rsid w:val="00B02726"/>
    <w:rsid w:val="00B03653"/>
    <w:rsid w:val="00B05541"/>
    <w:rsid w:val="00B12302"/>
    <w:rsid w:val="00B13CB3"/>
    <w:rsid w:val="00B14441"/>
    <w:rsid w:val="00B3156A"/>
    <w:rsid w:val="00B31630"/>
    <w:rsid w:val="00B3305A"/>
    <w:rsid w:val="00B33E6A"/>
    <w:rsid w:val="00B402F6"/>
    <w:rsid w:val="00B45083"/>
    <w:rsid w:val="00B45519"/>
    <w:rsid w:val="00B45591"/>
    <w:rsid w:val="00B478BC"/>
    <w:rsid w:val="00B51555"/>
    <w:rsid w:val="00B56812"/>
    <w:rsid w:val="00B56947"/>
    <w:rsid w:val="00B57441"/>
    <w:rsid w:val="00B630C0"/>
    <w:rsid w:val="00B6420A"/>
    <w:rsid w:val="00B66F22"/>
    <w:rsid w:val="00B70524"/>
    <w:rsid w:val="00B76071"/>
    <w:rsid w:val="00B80F86"/>
    <w:rsid w:val="00B86E55"/>
    <w:rsid w:val="00B90B0F"/>
    <w:rsid w:val="00B9513A"/>
    <w:rsid w:val="00B96FCB"/>
    <w:rsid w:val="00B97609"/>
    <w:rsid w:val="00BA3251"/>
    <w:rsid w:val="00BA34FA"/>
    <w:rsid w:val="00BB2268"/>
    <w:rsid w:val="00BB3790"/>
    <w:rsid w:val="00BB40E4"/>
    <w:rsid w:val="00BB5B26"/>
    <w:rsid w:val="00BB5D17"/>
    <w:rsid w:val="00BC03AC"/>
    <w:rsid w:val="00BC04E7"/>
    <w:rsid w:val="00BC2FF9"/>
    <w:rsid w:val="00BC3EBF"/>
    <w:rsid w:val="00BC7A64"/>
    <w:rsid w:val="00BD42C0"/>
    <w:rsid w:val="00BE0611"/>
    <w:rsid w:val="00BE4278"/>
    <w:rsid w:val="00BE717A"/>
    <w:rsid w:val="00BF4065"/>
    <w:rsid w:val="00BF4324"/>
    <w:rsid w:val="00BF6143"/>
    <w:rsid w:val="00C03A0C"/>
    <w:rsid w:val="00C06DDB"/>
    <w:rsid w:val="00C11CF9"/>
    <w:rsid w:val="00C12E66"/>
    <w:rsid w:val="00C13214"/>
    <w:rsid w:val="00C13232"/>
    <w:rsid w:val="00C1539C"/>
    <w:rsid w:val="00C207D7"/>
    <w:rsid w:val="00C2384C"/>
    <w:rsid w:val="00C2407D"/>
    <w:rsid w:val="00C25088"/>
    <w:rsid w:val="00C271AC"/>
    <w:rsid w:val="00C27DA5"/>
    <w:rsid w:val="00C302D6"/>
    <w:rsid w:val="00C3134C"/>
    <w:rsid w:val="00C40723"/>
    <w:rsid w:val="00C40816"/>
    <w:rsid w:val="00C417C0"/>
    <w:rsid w:val="00C759AE"/>
    <w:rsid w:val="00C76BBE"/>
    <w:rsid w:val="00C76BE1"/>
    <w:rsid w:val="00C844B5"/>
    <w:rsid w:val="00C902EE"/>
    <w:rsid w:val="00C91235"/>
    <w:rsid w:val="00C91D8E"/>
    <w:rsid w:val="00C9279D"/>
    <w:rsid w:val="00C950F4"/>
    <w:rsid w:val="00C97071"/>
    <w:rsid w:val="00C97E37"/>
    <w:rsid w:val="00CA0206"/>
    <w:rsid w:val="00CA36CF"/>
    <w:rsid w:val="00CA5D71"/>
    <w:rsid w:val="00CB0E34"/>
    <w:rsid w:val="00CC2128"/>
    <w:rsid w:val="00CD58A2"/>
    <w:rsid w:val="00CE09CF"/>
    <w:rsid w:val="00CE5822"/>
    <w:rsid w:val="00CE6CCE"/>
    <w:rsid w:val="00CF2EC5"/>
    <w:rsid w:val="00D036BD"/>
    <w:rsid w:val="00D03C57"/>
    <w:rsid w:val="00D0603B"/>
    <w:rsid w:val="00D0733D"/>
    <w:rsid w:val="00D2602E"/>
    <w:rsid w:val="00D311A6"/>
    <w:rsid w:val="00D31242"/>
    <w:rsid w:val="00D31FE4"/>
    <w:rsid w:val="00D324A2"/>
    <w:rsid w:val="00D451DF"/>
    <w:rsid w:val="00D46C14"/>
    <w:rsid w:val="00D50247"/>
    <w:rsid w:val="00D51030"/>
    <w:rsid w:val="00D55111"/>
    <w:rsid w:val="00D66C77"/>
    <w:rsid w:val="00D71514"/>
    <w:rsid w:val="00D75C9A"/>
    <w:rsid w:val="00D77DF0"/>
    <w:rsid w:val="00D8125E"/>
    <w:rsid w:val="00D81402"/>
    <w:rsid w:val="00D82418"/>
    <w:rsid w:val="00DA0E8A"/>
    <w:rsid w:val="00DA0EE2"/>
    <w:rsid w:val="00DA1BBE"/>
    <w:rsid w:val="00DA3428"/>
    <w:rsid w:val="00DA66B4"/>
    <w:rsid w:val="00DA6758"/>
    <w:rsid w:val="00DB07C7"/>
    <w:rsid w:val="00DB34D9"/>
    <w:rsid w:val="00DB418A"/>
    <w:rsid w:val="00DB570F"/>
    <w:rsid w:val="00DC339E"/>
    <w:rsid w:val="00DC6776"/>
    <w:rsid w:val="00DD0CAD"/>
    <w:rsid w:val="00DD2B3E"/>
    <w:rsid w:val="00DE0D04"/>
    <w:rsid w:val="00DE2B49"/>
    <w:rsid w:val="00DE3574"/>
    <w:rsid w:val="00DE3A7D"/>
    <w:rsid w:val="00DE6744"/>
    <w:rsid w:val="00DF0314"/>
    <w:rsid w:val="00DF51B9"/>
    <w:rsid w:val="00DF6CD1"/>
    <w:rsid w:val="00DF7CF2"/>
    <w:rsid w:val="00E048C7"/>
    <w:rsid w:val="00E054AF"/>
    <w:rsid w:val="00E07EF6"/>
    <w:rsid w:val="00E11472"/>
    <w:rsid w:val="00E13266"/>
    <w:rsid w:val="00E206FC"/>
    <w:rsid w:val="00E26FDE"/>
    <w:rsid w:val="00E27D45"/>
    <w:rsid w:val="00E30489"/>
    <w:rsid w:val="00E30B51"/>
    <w:rsid w:val="00E31883"/>
    <w:rsid w:val="00E33CE9"/>
    <w:rsid w:val="00E41E60"/>
    <w:rsid w:val="00E435C2"/>
    <w:rsid w:val="00E44B3E"/>
    <w:rsid w:val="00E54D4D"/>
    <w:rsid w:val="00E63068"/>
    <w:rsid w:val="00E66EC2"/>
    <w:rsid w:val="00E719AA"/>
    <w:rsid w:val="00E71C53"/>
    <w:rsid w:val="00E739D2"/>
    <w:rsid w:val="00E8220E"/>
    <w:rsid w:val="00E8235B"/>
    <w:rsid w:val="00E94ACC"/>
    <w:rsid w:val="00E94FF9"/>
    <w:rsid w:val="00EA71CE"/>
    <w:rsid w:val="00ED00D1"/>
    <w:rsid w:val="00ED2E04"/>
    <w:rsid w:val="00ED5883"/>
    <w:rsid w:val="00ED5DF3"/>
    <w:rsid w:val="00EE222C"/>
    <w:rsid w:val="00EE66F1"/>
    <w:rsid w:val="00EF18FF"/>
    <w:rsid w:val="00F00760"/>
    <w:rsid w:val="00F012ED"/>
    <w:rsid w:val="00F02106"/>
    <w:rsid w:val="00F04B06"/>
    <w:rsid w:val="00F0741E"/>
    <w:rsid w:val="00F11561"/>
    <w:rsid w:val="00F12745"/>
    <w:rsid w:val="00F140C0"/>
    <w:rsid w:val="00F27788"/>
    <w:rsid w:val="00F331B9"/>
    <w:rsid w:val="00F34890"/>
    <w:rsid w:val="00F34BF1"/>
    <w:rsid w:val="00F35DDE"/>
    <w:rsid w:val="00F379F6"/>
    <w:rsid w:val="00F41C66"/>
    <w:rsid w:val="00F4232A"/>
    <w:rsid w:val="00F42620"/>
    <w:rsid w:val="00F50197"/>
    <w:rsid w:val="00F50FE4"/>
    <w:rsid w:val="00F577DE"/>
    <w:rsid w:val="00F60076"/>
    <w:rsid w:val="00F66322"/>
    <w:rsid w:val="00F743A5"/>
    <w:rsid w:val="00F76384"/>
    <w:rsid w:val="00F8640F"/>
    <w:rsid w:val="00F866D1"/>
    <w:rsid w:val="00F93B4E"/>
    <w:rsid w:val="00F94044"/>
    <w:rsid w:val="00F97EEF"/>
    <w:rsid w:val="00FA2515"/>
    <w:rsid w:val="00FB121E"/>
    <w:rsid w:val="00FB568F"/>
    <w:rsid w:val="00FB6569"/>
    <w:rsid w:val="00FC11CE"/>
    <w:rsid w:val="00FC4438"/>
    <w:rsid w:val="00FC63DE"/>
    <w:rsid w:val="00FD17E8"/>
    <w:rsid w:val="00FD3919"/>
    <w:rsid w:val="00FD7E9D"/>
    <w:rsid w:val="00FE2480"/>
    <w:rsid w:val="00FE46BD"/>
    <w:rsid w:val="00FF0E1E"/>
    <w:rsid w:val="01058980"/>
    <w:rsid w:val="01071F5D"/>
    <w:rsid w:val="01221AD6"/>
    <w:rsid w:val="012EE1A7"/>
    <w:rsid w:val="02D2AAC3"/>
    <w:rsid w:val="02E69AF8"/>
    <w:rsid w:val="03523686"/>
    <w:rsid w:val="03C4FF02"/>
    <w:rsid w:val="04AA6741"/>
    <w:rsid w:val="05881231"/>
    <w:rsid w:val="063429EA"/>
    <w:rsid w:val="06D11D7C"/>
    <w:rsid w:val="06F2650A"/>
    <w:rsid w:val="076ED6CD"/>
    <w:rsid w:val="07AD534D"/>
    <w:rsid w:val="07F604F7"/>
    <w:rsid w:val="081C424C"/>
    <w:rsid w:val="08D070AD"/>
    <w:rsid w:val="09316A3C"/>
    <w:rsid w:val="098505CA"/>
    <w:rsid w:val="0A2B9566"/>
    <w:rsid w:val="0B079B0D"/>
    <w:rsid w:val="0B4BF588"/>
    <w:rsid w:val="0B712245"/>
    <w:rsid w:val="0C47A601"/>
    <w:rsid w:val="0CE1CB03"/>
    <w:rsid w:val="0CEFB36F"/>
    <w:rsid w:val="0CF33FC9"/>
    <w:rsid w:val="0DD86939"/>
    <w:rsid w:val="0DE37662"/>
    <w:rsid w:val="0DFBF52C"/>
    <w:rsid w:val="0E83964A"/>
    <w:rsid w:val="0E893A2D"/>
    <w:rsid w:val="0EC45B49"/>
    <w:rsid w:val="0F488D6B"/>
    <w:rsid w:val="10922BCA"/>
    <w:rsid w:val="10FD19FF"/>
    <w:rsid w:val="113F6FCA"/>
    <w:rsid w:val="11540B13"/>
    <w:rsid w:val="115C4F6D"/>
    <w:rsid w:val="11B61D28"/>
    <w:rsid w:val="11DE812B"/>
    <w:rsid w:val="124E363D"/>
    <w:rsid w:val="124EA4B5"/>
    <w:rsid w:val="129DBF28"/>
    <w:rsid w:val="12DC8E89"/>
    <w:rsid w:val="137A518C"/>
    <w:rsid w:val="13C41456"/>
    <w:rsid w:val="14E31582"/>
    <w:rsid w:val="15046BDA"/>
    <w:rsid w:val="1567DD04"/>
    <w:rsid w:val="157402B3"/>
    <w:rsid w:val="15C61CE1"/>
    <w:rsid w:val="15D421F8"/>
    <w:rsid w:val="15F951B7"/>
    <w:rsid w:val="163E7756"/>
    <w:rsid w:val="165444B1"/>
    <w:rsid w:val="1681C6E0"/>
    <w:rsid w:val="16B1F24E"/>
    <w:rsid w:val="16FEC3A7"/>
    <w:rsid w:val="176B2E42"/>
    <w:rsid w:val="17760457"/>
    <w:rsid w:val="18369983"/>
    <w:rsid w:val="189C089B"/>
    <w:rsid w:val="18E69477"/>
    <w:rsid w:val="19236B0F"/>
    <w:rsid w:val="1940B3AD"/>
    <w:rsid w:val="199B4F40"/>
    <w:rsid w:val="19C12F0D"/>
    <w:rsid w:val="1A5C3BCB"/>
    <w:rsid w:val="1AA8D10D"/>
    <w:rsid w:val="1ABD44E6"/>
    <w:rsid w:val="1B13AECC"/>
    <w:rsid w:val="1B1DBED7"/>
    <w:rsid w:val="1B5CFF6E"/>
    <w:rsid w:val="1C0532F7"/>
    <w:rsid w:val="1C44A16E"/>
    <w:rsid w:val="1C6A4872"/>
    <w:rsid w:val="1CF8CFCF"/>
    <w:rsid w:val="1D386461"/>
    <w:rsid w:val="1D3B6C77"/>
    <w:rsid w:val="1DE071CF"/>
    <w:rsid w:val="1E0C9C92"/>
    <w:rsid w:val="1FF8A251"/>
    <w:rsid w:val="20307091"/>
    <w:rsid w:val="20A97296"/>
    <w:rsid w:val="2138CB37"/>
    <w:rsid w:val="21BC56CC"/>
    <w:rsid w:val="21FC927B"/>
    <w:rsid w:val="2415F0E4"/>
    <w:rsid w:val="244BE8C3"/>
    <w:rsid w:val="244FB353"/>
    <w:rsid w:val="2468DBB0"/>
    <w:rsid w:val="24A76597"/>
    <w:rsid w:val="24CC8EA3"/>
    <w:rsid w:val="2516E2F3"/>
    <w:rsid w:val="2534333D"/>
    <w:rsid w:val="2660717E"/>
    <w:rsid w:val="2660A9EB"/>
    <w:rsid w:val="269FB215"/>
    <w:rsid w:val="27FC7A4C"/>
    <w:rsid w:val="2856D4C3"/>
    <w:rsid w:val="28913C30"/>
    <w:rsid w:val="28931476"/>
    <w:rsid w:val="2893DF0B"/>
    <w:rsid w:val="290F5897"/>
    <w:rsid w:val="29198B66"/>
    <w:rsid w:val="297EEC9F"/>
    <w:rsid w:val="29ACDABC"/>
    <w:rsid w:val="2A031EC1"/>
    <w:rsid w:val="2A451289"/>
    <w:rsid w:val="2A4F5647"/>
    <w:rsid w:val="2A54499E"/>
    <w:rsid w:val="2B04416C"/>
    <w:rsid w:val="2B341B0E"/>
    <w:rsid w:val="2B8D0C13"/>
    <w:rsid w:val="2B9A2181"/>
    <w:rsid w:val="2BCAB538"/>
    <w:rsid w:val="2C4CB23E"/>
    <w:rsid w:val="2C782102"/>
    <w:rsid w:val="2D0EF399"/>
    <w:rsid w:val="2D1D23C5"/>
    <w:rsid w:val="2D4E882B"/>
    <w:rsid w:val="2D693D83"/>
    <w:rsid w:val="2EDB1583"/>
    <w:rsid w:val="3040493D"/>
    <w:rsid w:val="3046945B"/>
    <w:rsid w:val="3076E5E4"/>
    <w:rsid w:val="308B4A43"/>
    <w:rsid w:val="30ACD44B"/>
    <w:rsid w:val="31212EF1"/>
    <w:rsid w:val="312E365B"/>
    <w:rsid w:val="31AB11AB"/>
    <w:rsid w:val="3212B645"/>
    <w:rsid w:val="32AC506F"/>
    <w:rsid w:val="333346C6"/>
    <w:rsid w:val="33D902F0"/>
    <w:rsid w:val="33DB3EF4"/>
    <w:rsid w:val="341C74A1"/>
    <w:rsid w:val="345322F0"/>
    <w:rsid w:val="345AEAA2"/>
    <w:rsid w:val="346A0A8A"/>
    <w:rsid w:val="352DC71F"/>
    <w:rsid w:val="3584F963"/>
    <w:rsid w:val="35BD4D03"/>
    <w:rsid w:val="360DC871"/>
    <w:rsid w:val="362411E2"/>
    <w:rsid w:val="364E781C"/>
    <w:rsid w:val="367B8DD7"/>
    <w:rsid w:val="36C47124"/>
    <w:rsid w:val="36D2AA3E"/>
    <w:rsid w:val="36E4C5C0"/>
    <w:rsid w:val="37591D64"/>
    <w:rsid w:val="379D77DF"/>
    <w:rsid w:val="3827430C"/>
    <w:rsid w:val="38461CC5"/>
    <w:rsid w:val="387D6EF3"/>
    <w:rsid w:val="393B05F1"/>
    <w:rsid w:val="39456E2A"/>
    <w:rsid w:val="394DBEBF"/>
    <w:rsid w:val="399A00E3"/>
    <w:rsid w:val="39AD0C5F"/>
    <w:rsid w:val="39B62390"/>
    <w:rsid w:val="39EE4114"/>
    <w:rsid w:val="39FED8E3"/>
    <w:rsid w:val="3AC7E88A"/>
    <w:rsid w:val="3AF26EE3"/>
    <w:rsid w:val="3B09C932"/>
    <w:rsid w:val="3BAFB337"/>
    <w:rsid w:val="3C63E198"/>
    <w:rsid w:val="3E4A9320"/>
    <w:rsid w:val="3EC08C28"/>
    <w:rsid w:val="3EED6AD8"/>
    <w:rsid w:val="3EEF417F"/>
    <w:rsid w:val="3F44BE4A"/>
    <w:rsid w:val="3F642F49"/>
    <w:rsid w:val="3F827B5C"/>
    <w:rsid w:val="403453C4"/>
    <w:rsid w:val="4047E05E"/>
    <w:rsid w:val="4091603C"/>
    <w:rsid w:val="40FFFFAA"/>
    <w:rsid w:val="4169ADCC"/>
    <w:rsid w:val="41987E61"/>
    <w:rsid w:val="429BD00B"/>
    <w:rsid w:val="43C2B2A2"/>
    <w:rsid w:val="44238088"/>
    <w:rsid w:val="442DC591"/>
    <w:rsid w:val="446EF37D"/>
    <w:rsid w:val="44A9D5BE"/>
    <w:rsid w:val="44EA3AE7"/>
    <w:rsid w:val="460F3A27"/>
    <w:rsid w:val="466FCD9E"/>
    <w:rsid w:val="46DCCAD0"/>
    <w:rsid w:val="47955968"/>
    <w:rsid w:val="47A6943F"/>
    <w:rsid w:val="47A6F5B3"/>
    <w:rsid w:val="48374973"/>
    <w:rsid w:val="48C44EE5"/>
    <w:rsid w:val="4A01F0B9"/>
    <w:rsid w:val="4AB0AC28"/>
    <w:rsid w:val="4B0C80AE"/>
    <w:rsid w:val="4B373CFF"/>
    <w:rsid w:val="4B3FAF5F"/>
    <w:rsid w:val="4B41DFFD"/>
    <w:rsid w:val="4C68CA8B"/>
    <w:rsid w:val="4D61A762"/>
    <w:rsid w:val="4D94348A"/>
    <w:rsid w:val="4DBA0A5E"/>
    <w:rsid w:val="4DED729C"/>
    <w:rsid w:val="4E15D5C3"/>
    <w:rsid w:val="4E2E330D"/>
    <w:rsid w:val="4E943FCD"/>
    <w:rsid w:val="4ED36F99"/>
    <w:rsid w:val="4F3710FB"/>
    <w:rsid w:val="4F6E5BF3"/>
    <w:rsid w:val="4F7A5313"/>
    <w:rsid w:val="50CC0287"/>
    <w:rsid w:val="51649FB1"/>
    <w:rsid w:val="524C9033"/>
    <w:rsid w:val="526163A0"/>
    <w:rsid w:val="52AECA60"/>
    <w:rsid w:val="52BFCC4D"/>
    <w:rsid w:val="5368FB0A"/>
    <w:rsid w:val="53F8312C"/>
    <w:rsid w:val="541F4A13"/>
    <w:rsid w:val="54309F33"/>
    <w:rsid w:val="54719FEF"/>
    <w:rsid w:val="54798DCC"/>
    <w:rsid w:val="554B333D"/>
    <w:rsid w:val="559A1A6B"/>
    <w:rsid w:val="55DB5486"/>
    <w:rsid w:val="560D7050"/>
    <w:rsid w:val="56155E2D"/>
    <w:rsid w:val="565F86A8"/>
    <w:rsid w:val="567ED423"/>
    <w:rsid w:val="5700FF03"/>
    <w:rsid w:val="5710772E"/>
    <w:rsid w:val="5765FA87"/>
    <w:rsid w:val="57859D65"/>
    <w:rsid w:val="57CFAADA"/>
    <w:rsid w:val="57D3E135"/>
    <w:rsid w:val="5899368A"/>
    <w:rsid w:val="58C19A48"/>
    <w:rsid w:val="5A4C4B5D"/>
    <w:rsid w:val="5B22B286"/>
    <w:rsid w:val="5B88FD06"/>
    <w:rsid w:val="5BCEF361"/>
    <w:rsid w:val="5C3FADBE"/>
    <w:rsid w:val="5D6E9502"/>
    <w:rsid w:val="5E6D8C36"/>
    <w:rsid w:val="5E887E68"/>
    <w:rsid w:val="5EE0B456"/>
    <w:rsid w:val="6072FEF9"/>
    <w:rsid w:val="607C84B7"/>
    <w:rsid w:val="60B75974"/>
    <w:rsid w:val="6132D89F"/>
    <w:rsid w:val="6154131E"/>
    <w:rsid w:val="62185518"/>
    <w:rsid w:val="622CFA0E"/>
    <w:rsid w:val="6296F1D4"/>
    <w:rsid w:val="631E8162"/>
    <w:rsid w:val="63C00AB5"/>
    <w:rsid w:val="63EEFA36"/>
    <w:rsid w:val="64B4C13B"/>
    <w:rsid w:val="64D4229A"/>
    <w:rsid w:val="64DACFA3"/>
    <w:rsid w:val="65083AFA"/>
    <w:rsid w:val="6557AE2F"/>
    <w:rsid w:val="65675F0B"/>
    <w:rsid w:val="657DC32D"/>
    <w:rsid w:val="65C9814D"/>
    <w:rsid w:val="66DA52F7"/>
    <w:rsid w:val="67C75201"/>
    <w:rsid w:val="684DB9E9"/>
    <w:rsid w:val="687E10DE"/>
    <w:rsid w:val="68AD7669"/>
    <w:rsid w:val="68C26B59"/>
    <w:rsid w:val="692C70F2"/>
    <w:rsid w:val="6975839A"/>
    <w:rsid w:val="69C9D146"/>
    <w:rsid w:val="69EC56FE"/>
    <w:rsid w:val="69FEAD2C"/>
    <w:rsid w:val="6A19E13F"/>
    <w:rsid w:val="6A38208B"/>
    <w:rsid w:val="6A74A634"/>
    <w:rsid w:val="6BB00B79"/>
    <w:rsid w:val="6DA0D4D9"/>
    <w:rsid w:val="6E8DD2DC"/>
    <w:rsid w:val="6EDA6F1A"/>
    <w:rsid w:val="6EE564DC"/>
    <w:rsid w:val="6F10F90B"/>
    <w:rsid w:val="6F1CB7ED"/>
    <w:rsid w:val="6F593BE2"/>
    <w:rsid w:val="70A0EEFB"/>
    <w:rsid w:val="72048E4E"/>
    <w:rsid w:val="72736F61"/>
    <w:rsid w:val="727DE821"/>
    <w:rsid w:val="7343E835"/>
    <w:rsid w:val="73B02565"/>
    <w:rsid w:val="73C0C385"/>
    <w:rsid w:val="74006281"/>
    <w:rsid w:val="74424329"/>
    <w:rsid w:val="75FE4D9C"/>
    <w:rsid w:val="77168EFB"/>
    <w:rsid w:val="77EA535B"/>
    <w:rsid w:val="78073F39"/>
    <w:rsid w:val="788F1769"/>
    <w:rsid w:val="78932645"/>
    <w:rsid w:val="78B2B3A6"/>
    <w:rsid w:val="78D00F21"/>
    <w:rsid w:val="799A015C"/>
    <w:rsid w:val="79C349AC"/>
    <w:rsid w:val="7A300509"/>
    <w:rsid w:val="7A4BAD04"/>
    <w:rsid w:val="7BF1EDA4"/>
    <w:rsid w:val="7CE0056B"/>
    <w:rsid w:val="7D8DBE05"/>
    <w:rsid w:val="7DD50832"/>
    <w:rsid w:val="7F2751E5"/>
    <w:rsid w:val="7F69B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B9602"/>
  <w15:docId w15:val="{32D6A523-E8B4-4BBE-817E-7DFE443B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495976"/>
    <w:pPr>
      <w:ind w:left="720"/>
      <w:contextualSpacing/>
    </w:pPr>
  </w:style>
  <w:style w:type="paragraph" w:styleId="Header">
    <w:name w:val="header"/>
    <w:basedOn w:val="Normal"/>
    <w:link w:val="HeaderChar"/>
    <w:uiPriority w:val="99"/>
    <w:unhideWhenUsed/>
    <w:rsid w:val="005520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065"/>
  </w:style>
  <w:style w:type="paragraph" w:styleId="Footer">
    <w:name w:val="footer"/>
    <w:basedOn w:val="Normal"/>
    <w:link w:val="FooterChar"/>
    <w:uiPriority w:val="99"/>
    <w:unhideWhenUsed/>
    <w:rsid w:val="005520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2065"/>
  </w:style>
  <w:style w:type="character" w:customStyle="1" w:styleId="authors">
    <w:name w:val="authors"/>
    <w:basedOn w:val="DefaultParagraphFont"/>
    <w:rsid w:val="006369C8"/>
  </w:style>
  <w:style w:type="character" w:customStyle="1" w:styleId="form-body">
    <w:name w:val="form-body"/>
    <w:rsid w:val="00A05046"/>
  </w:style>
  <w:style w:type="character" w:customStyle="1" w:styleId="arttitle">
    <w:name w:val="art_title"/>
    <w:basedOn w:val="DefaultParagraphFont"/>
    <w:rsid w:val="006369C8"/>
  </w:style>
  <w:style w:type="character" w:customStyle="1" w:styleId="serialtitle">
    <w:name w:val="serial_title"/>
    <w:basedOn w:val="DefaultParagraphFont"/>
    <w:rsid w:val="006369C8"/>
  </w:style>
  <w:style w:type="character" w:customStyle="1" w:styleId="volumeissue">
    <w:name w:val="volume_issue"/>
    <w:basedOn w:val="DefaultParagraphFont"/>
    <w:rsid w:val="006369C8"/>
  </w:style>
  <w:style w:type="character" w:customStyle="1" w:styleId="pagerange">
    <w:name w:val="page_range"/>
    <w:basedOn w:val="DefaultParagraphFont"/>
    <w:rsid w:val="006369C8"/>
  </w:style>
  <w:style w:type="character" w:customStyle="1" w:styleId="doilink">
    <w:name w:val="doi_link"/>
    <w:basedOn w:val="DefaultParagraphFont"/>
    <w:rsid w:val="006369C8"/>
  </w:style>
  <w:style w:type="character" w:customStyle="1" w:styleId="nlmsubtitle">
    <w:name w:val="nlm_subtitle"/>
    <w:basedOn w:val="DefaultParagraphFont"/>
    <w:rsid w:val="00773D9B"/>
  </w:style>
  <w:style w:type="character" w:styleId="FollowedHyperlink">
    <w:name w:val="FollowedHyperlink"/>
    <w:basedOn w:val="DefaultParagraphFont"/>
    <w:uiPriority w:val="99"/>
    <w:semiHidden/>
    <w:unhideWhenUsed/>
    <w:rsid w:val="00A97FA4"/>
    <w:rPr>
      <w:color w:val="800080" w:themeColor="followedHyperlink"/>
      <w:u w:val="single"/>
    </w:rPr>
  </w:style>
  <w:style w:type="character" w:customStyle="1" w:styleId="ff3">
    <w:name w:val="ff3"/>
    <w:basedOn w:val="DefaultParagraphFont"/>
    <w:rsid w:val="00074BA7"/>
  </w:style>
  <w:style w:type="character" w:customStyle="1" w:styleId="Date1">
    <w:name w:val="Date1"/>
    <w:basedOn w:val="DefaultParagraphFont"/>
    <w:rsid w:val="00182004"/>
  </w:style>
  <w:style w:type="character" w:styleId="UnresolvedMention">
    <w:name w:val="Unresolved Mention"/>
    <w:basedOn w:val="DefaultParagraphFont"/>
    <w:uiPriority w:val="99"/>
    <w:semiHidden/>
    <w:unhideWhenUsed/>
    <w:rsid w:val="00382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2698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rhead@keele.ac.uk"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vance-he.ac.uk/knowledge-hub/inclusive-curriculum-design-higher-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advance-he.ac.uk/teaching-and-learning/psf" TargetMode="External"/><Relationship Id="rId10" Type="http://schemas.openxmlformats.org/officeDocument/2006/relationships/header" Target="header2.xml"/><Relationship Id="rId19"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A78B4-3B7C-415F-91B5-35C430E48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TotalTime>
  <Pages>15</Pages>
  <Words>4169</Words>
  <Characters>23765</Characters>
  <Application>Microsoft Office Word</Application>
  <DocSecurity>0</DocSecurity>
  <Lines>198</Lines>
  <Paragraphs>55</Paragraphs>
  <ScaleCrop>false</ScaleCrop>
  <Company/>
  <LinksUpToDate>false</LinksUpToDate>
  <CharactersWithSpaces>27879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Little</dc:creator>
  <cp:keywords/>
  <cp:lastModifiedBy>Christopher Little</cp:lastModifiedBy>
  <cp:revision>622</cp:revision>
  <dcterms:created xsi:type="dcterms:W3CDTF">2022-11-02T16:23:00Z</dcterms:created>
  <dcterms:modified xsi:type="dcterms:W3CDTF">2023-05-22T15:18:00Z</dcterms:modified>
</cp:coreProperties>
</file>